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header15.xml" ContentType="application/vnd.openxmlformats-officedocument.wordprocessingml.header+xml"/>
  <Override PartName="/word/footer14.xml" ContentType="application/vnd.openxmlformats-officedocument.wordprocessingml.footer+xml"/>
  <Override PartName="/word/header16.xml" ContentType="application/vnd.openxmlformats-officedocument.wordprocessingml.header+xml"/>
  <Override PartName="/word/footer15.xml" ContentType="application/vnd.openxmlformats-officedocument.wordprocessingml.footer+xml"/>
  <Override PartName="/word/header17.xml" ContentType="application/vnd.openxmlformats-officedocument.wordprocessingml.header+xml"/>
  <Override PartName="/word/footer16.xml" ContentType="application/vnd.openxmlformats-officedocument.wordprocessingml.footer+xml"/>
  <Override PartName="/word/header18.xml" ContentType="application/vnd.openxmlformats-officedocument.wordprocessingml.head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52A8" w:rsidRPr="008505A9" w:rsidRDefault="003D52A8" w:rsidP="0098624C">
      <w:pPr>
        <w:jc w:val="center"/>
      </w:pPr>
      <w:r w:rsidRPr="006135E8">
        <w:rPr>
          <w:b/>
          <w:bCs/>
        </w:rPr>
        <w:t>République Algérienne Démocratique et Populaire</w:t>
      </w:r>
    </w:p>
    <w:p w:rsidR="003D52A8" w:rsidRPr="006135E8" w:rsidRDefault="003D52A8" w:rsidP="0098624C">
      <w:pPr>
        <w:jc w:val="center"/>
        <w:rPr>
          <w:b/>
          <w:bCs/>
        </w:rPr>
      </w:pPr>
      <w:r w:rsidRPr="006135E8">
        <w:rPr>
          <w:b/>
          <w:bCs/>
        </w:rPr>
        <w:t>Ministère de l’enseignement Supérieur et de la Recherche scientifique</w:t>
      </w:r>
    </w:p>
    <w:p w:rsidR="003D52A8" w:rsidRPr="006135E8" w:rsidRDefault="003D52A8" w:rsidP="0098624C">
      <w:pPr>
        <w:jc w:val="center"/>
        <w:rPr>
          <w:b/>
          <w:bCs/>
        </w:rPr>
      </w:pPr>
      <w:r w:rsidRPr="006135E8">
        <w:rPr>
          <w:b/>
          <w:bCs/>
          <w:noProof/>
          <w:lang w:eastAsia="fr-FR"/>
        </w:rPr>
        <w:drawing>
          <wp:inline distT="0" distB="0" distL="0" distR="0" wp14:anchorId="6F68D094" wp14:editId="2316A8FD">
            <wp:extent cx="1063226" cy="1190625"/>
            <wp:effectExtent l="0" t="0" r="0" b="0"/>
            <wp:docPr id="8" name="Image 0"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0" descr="logo.png"/>
                    <pic:cNvPicPr>
                      <a:picLocks noChangeAspect="1" noChangeArrowheads="1"/>
                    </pic:cNvPicPr>
                  </pic:nvPicPr>
                  <pic:blipFill>
                    <a:blip r:embed="rId8" cstate="print"/>
                    <a:srcRect/>
                    <a:stretch>
                      <a:fillRect/>
                    </a:stretch>
                  </pic:blipFill>
                  <pic:spPr bwMode="auto">
                    <a:xfrm>
                      <a:off x="0" y="0"/>
                      <a:ext cx="1089769" cy="1220348"/>
                    </a:xfrm>
                    <a:prstGeom prst="rect">
                      <a:avLst/>
                    </a:prstGeom>
                    <a:noFill/>
                    <a:ln w="9525">
                      <a:noFill/>
                      <a:miter lim="800000"/>
                      <a:headEnd/>
                      <a:tailEnd/>
                    </a:ln>
                  </pic:spPr>
                </pic:pic>
              </a:graphicData>
            </a:graphic>
          </wp:inline>
        </w:drawing>
      </w:r>
    </w:p>
    <w:p w:rsidR="003D52A8" w:rsidRPr="006135E8" w:rsidRDefault="003D52A8" w:rsidP="0098624C">
      <w:pPr>
        <w:numPr>
          <w:ilvl w:val="0"/>
          <w:numId w:val="2"/>
        </w:numPr>
        <w:spacing w:before="0" w:after="160" w:line="259" w:lineRule="auto"/>
        <w:jc w:val="center"/>
        <w:rPr>
          <w:rFonts w:cstheme="majorBidi"/>
          <w:b/>
          <w:bCs/>
          <w:sz w:val="28"/>
          <w:szCs w:val="28"/>
        </w:rPr>
      </w:pPr>
      <w:r w:rsidRPr="006135E8">
        <w:rPr>
          <w:rFonts w:cstheme="majorBidi"/>
          <w:b/>
          <w:bCs/>
          <w:sz w:val="28"/>
          <w:szCs w:val="28"/>
        </w:rPr>
        <w:t>Ecole supérieure de Management – Tlemcen</w:t>
      </w:r>
    </w:p>
    <w:p w:rsidR="003D52A8" w:rsidRPr="006135E8" w:rsidRDefault="003D52A8" w:rsidP="0098624C">
      <w:pPr>
        <w:jc w:val="center"/>
        <w:rPr>
          <w:rFonts w:cstheme="majorBidi"/>
          <w:b/>
          <w:bCs/>
          <w:sz w:val="28"/>
          <w:szCs w:val="28"/>
        </w:rPr>
      </w:pPr>
      <w:r w:rsidRPr="006135E8">
        <w:rPr>
          <w:rFonts w:cstheme="majorBidi"/>
          <w:b/>
          <w:bCs/>
          <w:sz w:val="28"/>
          <w:szCs w:val="28"/>
        </w:rPr>
        <w:t>Département : Man</w:t>
      </w:r>
      <w:r>
        <w:rPr>
          <w:rFonts w:cstheme="majorBidi"/>
          <w:b/>
          <w:bCs/>
          <w:sz w:val="28"/>
          <w:szCs w:val="28"/>
        </w:rPr>
        <w:t>a</w:t>
      </w:r>
      <w:r w:rsidRPr="006135E8">
        <w:rPr>
          <w:rFonts w:cstheme="majorBidi"/>
          <w:b/>
          <w:bCs/>
          <w:sz w:val="28"/>
          <w:szCs w:val="28"/>
        </w:rPr>
        <w:t>gement</w:t>
      </w:r>
    </w:p>
    <w:p w:rsidR="003D52A8" w:rsidRPr="008505A9" w:rsidRDefault="003D52A8" w:rsidP="0098624C">
      <w:pPr>
        <w:jc w:val="center"/>
        <w:rPr>
          <w:rFonts w:cstheme="majorBidi"/>
          <w:sz w:val="28"/>
          <w:szCs w:val="28"/>
        </w:rPr>
      </w:pPr>
      <w:r w:rsidRPr="006135E8">
        <w:rPr>
          <w:rFonts w:cstheme="majorBidi"/>
          <w:b/>
          <w:bCs/>
          <w:sz w:val="28"/>
          <w:szCs w:val="28"/>
        </w:rPr>
        <w:t xml:space="preserve">Spécialité : </w:t>
      </w:r>
      <w:r>
        <w:rPr>
          <w:rFonts w:cstheme="majorBidi"/>
          <w:sz w:val="28"/>
          <w:szCs w:val="28"/>
        </w:rPr>
        <w:t>Marketing</w:t>
      </w:r>
    </w:p>
    <w:p w:rsidR="003D52A8" w:rsidRPr="006135E8" w:rsidRDefault="003D52A8" w:rsidP="0098624C">
      <w:pPr>
        <w:jc w:val="center"/>
        <w:rPr>
          <w:rFonts w:cstheme="majorBidi"/>
          <w:b/>
          <w:bCs/>
          <w:sz w:val="32"/>
          <w:szCs w:val="32"/>
        </w:rPr>
      </w:pPr>
      <w:r w:rsidRPr="006135E8">
        <w:rPr>
          <w:rFonts w:cstheme="majorBidi"/>
          <w:b/>
          <w:bCs/>
          <w:sz w:val="32"/>
          <w:szCs w:val="32"/>
        </w:rPr>
        <w:t>Mémoire de Fin d'Etudes</w:t>
      </w:r>
    </w:p>
    <w:p w:rsidR="003D52A8" w:rsidRPr="006135E8" w:rsidRDefault="003D52A8" w:rsidP="0098624C">
      <w:pPr>
        <w:jc w:val="center"/>
        <w:rPr>
          <w:rFonts w:cstheme="majorBidi"/>
          <w:b/>
          <w:bCs/>
          <w:sz w:val="32"/>
          <w:szCs w:val="32"/>
        </w:rPr>
      </w:pPr>
      <w:r w:rsidRPr="006135E8">
        <w:rPr>
          <w:rFonts w:cstheme="majorBidi"/>
          <w:b/>
          <w:bCs/>
          <w:sz w:val="32"/>
          <w:szCs w:val="32"/>
        </w:rPr>
        <w:t>En vue de l’obtention du diplôme de Master académique</w:t>
      </w:r>
    </w:p>
    <w:p w:rsidR="003D52A8" w:rsidRPr="006135E8" w:rsidRDefault="003D52A8" w:rsidP="0098624C">
      <w:pPr>
        <w:jc w:val="center"/>
        <w:rPr>
          <w:rFonts w:cstheme="majorBidi"/>
          <w:b/>
          <w:bCs/>
          <w:sz w:val="32"/>
          <w:szCs w:val="32"/>
        </w:rPr>
      </w:pPr>
      <w:r w:rsidRPr="006135E8">
        <w:rPr>
          <w:rFonts w:cstheme="majorBidi"/>
          <w:b/>
          <w:bCs/>
          <w:sz w:val="32"/>
          <w:szCs w:val="32"/>
        </w:rPr>
        <w:t>Thème</w:t>
      </w:r>
    </w:p>
    <w:p w:rsidR="003D52A8" w:rsidRPr="006135E8" w:rsidRDefault="003D52A8" w:rsidP="00AC2E52">
      <w:pPr>
        <w:jc w:val="lowKashida"/>
        <w:rPr>
          <w:b/>
          <w:bCs/>
        </w:rPr>
      </w:pPr>
      <w:r w:rsidRPr="006135E8">
        <w:rPr>
          <w:b/>
          <w:bCs/>
          <w:noProof/>
          <w:lang w:eastAsia="fr-FR"/>
        </w:rPr>
        <mc:AlternateContent>
          <mc:Choice Requires="wps">
            <w:drawing>
              <wp:inline distT="0" distB="0" distL="0" distR="0">
                <wp:extent cx="6019800" cy="1765005"/>
                <wp:effectExtent l="0" t="0" r="19050" b="26035"/>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9800" cy="1765005"/>
                        </a:xfrm>
                        <a:prstGeom prst="rect">
                          <a:avLst/>
                        </a:prstGeom>
                        <a:solidFill>
                          <a:srgbClr val="FFFFFF"/>
                        </a:solidFill>
                        <a:ln w="28440">
                          <a:solidFill>
                            <a:srgbClr val="A5A5A5"/>
                          </a:solidFill>
                          <a:miter lim="800000"/>
                          <a:headEnd/>
                          <a:tailEnd/>
                        </a:ln>
                      </wps:spPr>
                      <wps:txbx>
                        <w:txbxContent>
                          <w:p w:rsidR="00FA1E16" w:rsidRDefault="00FA1E16" w:rsidP="002E16EA">
                            <w:pPr>
                              <w:spacing w:line="276" w:lineRule="auto"/>
                              <w:jc w:val="center"/>
                              <w:rPr>
                                <w:rFonts w:cstheme="majorBidi"/>
                                <w:sz w:val="52"/>
                                <w:szCs w:val="52"/>
                              </w:rPr>
                            </w:pPr>
                            <w:r w:rsidRPr="006135E8">
                              <w:rPr>
                                <w:rFonts w:cstheme="majorBidi"/>
                                <w:sz w:val="52"/>
                                <w:szCs w:val="52"/>
                              </w:rPr>
                              <w:t>Le rôle du marketing international dans</w:t>
                            </w:r>
                          </w:p>
                          <w:p w:rsidR="00FA1E16" w:rsidRDefault="00FA1E16" w:rsidP="002E16EA">
                            <w:pPr>
                              <w:spacing w:line="276" w:lineRule="auto"/>
                              <w:jc w:val="center"/>
                              <w:rPr>
                                <w:rFonts w:cstheme="majorBidi"/>
                                <w:sz w:val="52"/>
                                <w:szCs w:val="52"/>
                              </w:rPr>
                            </w:pPr>
                            <w:r>
                              <w:rPr>
                                <w:rFonts w:cstheme="majorBidi"/>
                                <w:sz w:val="52"/>
                                <w:szCs w:val="52"/>
                              </w:rPr>
                              <w:t>l’activation du processus d’</w:t>
                            </w:r>
                            <w:r w:rsidRPr="006135E8">
                              <w:rPr>
                                <w:rFonts w:cstheme="majorBidi"/>
                                <w:sz w:val="52"/>
                                <w:szCs w:val="52"/>
                              </w:rPr>
                              <w:t>exportation</w:t>
                            </w:r>
                          </w:p>
                          <w:p w:rsidR="00FA1E16" w:rsidRPr="006135E8" w:rsidRDefault="00FA1E16" w:rsidP="002E16EA">
                            <w:pPr>
                              <w:spacing w:line="276" w:lineRule="auto"/>
                              <w:jc w:val="center"/>
                              <w:rPr>
                                <w:rFonts w:cstheme="majorBidi"/>
                                <w:sz w:val="52"/>
                                <w:szCs w:val="52"/>
                              </w:rPr>
                            </w:pPr>
                            <w:r>
                              <w:rPr>
                                <w:rFonts w:cstheme="majorBidi"/>
                                <w:sz w:val="52"/>
                                <w:szCs w:val="52"/>
                              </w:rPr>
                              <w:t>Cas des PME algériennes</w:t>
                            </w:r>
                          </w:p>
                        </w:txbxContent>
                      </wps:txbx>
                      <wps:bodyPr rot="0" vert="horz" wrap="square" lIns="91440" tIns="45720" rIns="91440" bIns="45720" anchor="ctr" anchorCtr="0" upright="1">
                        <a:noAutofit/>
                      </wps:bodyPr>
                    </wps:wsp>
                  </a:graphicData>
                </a:graphic>
              </wp:inline>
            </w:drawing>
          </mc:Choice>
          <mc:Fallback>
            <w:pict>
              <v:rect id="Rectangle 5" o:spid="_x0000_s1026" style="width:474pt;height:13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" strokecolor="#a5a5a5" strokeweight=".79mm">
                <v:textbox>
                  <w:txbxContent>
                    <w:p w:rsidR="00FA1E16" w:rsidRDefault="00FA1E16" w:rsidP="002E16EA">
                      <w:pPr>
                        <w:spacing w:line="276" w:lineRule="auto"/>
                        <w:jc w:val="center"/>
                        <w:rPr>
                          <w:rFonts w:cstheme="majorBidi"/>
                          <w:sz w:val="52"/>
                          <w:szCs w:val="52"/>
                        </w:rPr>
                      </w:pPr>
                      <w:r w:rsidRPr="006135E8">
                        <w:rPr>
                          <w:rFonts w:cstheme="majorBidi"/>
                          <w:sz w:val="52"/>
                          <w:szCs w:val="52"/>
                        </w:rPr>
                        <w:t>Le rôle du marketing international dans</w:t>
                      </w:r>
                    </w:p>
                    <w:p w:rsidR="00FA1E16" w:rsidRDefault="00FA1E16" w:rsidP="002E16EA">
                      <w:pPr>
                        <w:spacing w:line="276" w:lineRule="auto"/>
                        <w:jc w:val="center"/>
                        <w:rPr>
                          <w:rFonts w:cstheme="majorBidi"/>
                          <w:sz w:val="52"/>
                          <w:szCs w:val="52"/>
                        </w:rPr>
                      </w:pPr>
                      <w:r>
                        <w:rPr>
                          <w:rFonts w:cstheme="majorBidi"/>
                          <w:sz w:val="52"/>
                          <w:szCs w:val="52"/>
                        </w:rPr>
                        <w:t>l’activation du processus d’</w:t>
                      </w:r>
                      <w:r w:rsidRPr="006135E8">
                        <w:rPr>
                          <w:rFonts w:cstheme="majorBidi"/>
                          <w:sz w:val="52"/>
                          <w:szCs w:val="52"/>
                        </w:rPr>
                        <w:t>exportation</w:t>
                      </w:r>
                    </w:p>
                    <w:p w:rsidR="00FA1E16" w:rsidRPr="006135E8" w:rsidRDefault="00FA1E16" w:rsidP="002E16EA">
                      <w:pPr>
                        <w:spacing w:line="276" w:lineRule="auto"/>
                        <w:jc w:val="center"/>
                        <w:rPr>
                          <w:rFonts w:cstheme="majorBidi"/>
                          <w:sz w:val="52"/>
                          <w:szCs w:val="52"/>
                        </w:rPr>
                      </w:pPr>
                      <w:r>
                        <w:rPr>
                          <w:rFonts w:cstheme="majorBidi"/>
                          <w:sz w:val="52"/>
                          <w:szCs w:val="52"/>
                        </w:rPr>
                        <w:t>Cas des PME algériennes</w:t>
                      </w:r>
                    </w:p>
                  </w:txbxContent>
                </v:textbox>
                <w10:anchorlock/>
              </v:rect>
            </w:pict>
          </mc:Fallback>
        </mc:AlternateContent>
      </w:r>
    </w:p>
    <w:p w:rsidR="003D52A8" w:rsidRPr="006135E8" w:rsidRDefault="003D52A8" w:rsidP="0098624C">
      <w:pPr>
        <w:spacing w:line="276" w:lineRule="auto"/>
        <w:jc w:val="center"/>
        <w:rPr>
          <w:b/>
          <w:bCs/>
        </w:rPr>
      </w:pPr>
      <w:r w:rsidRPr="006135E8">
        <w:rPr>
          <w:b/>
          <w:bCs/>
        </w:rPr>
        <w:t>Présenté par :</w:t>
      </w:r>
    </w:p>
    <w:p w:rsidR="003D52A8" w:rsidRPr="003050CA" w:rsidRDefault="003D52A8" w:rsidP="0098624C">
      <w:pPr>
        <w:spacing w:line="276" w:lineRule="auto"/>
        <w:jc w:val="center"/>
        <w:rPr>
          <w:b/>
          <w:bCs/>
          <w:sz w:val="28"/>
          <w:szCs w:val="28"/>
        </w:rPr>
      </w:pPr>
      <w:r w:rsidRPr="003050CA">
        <w:rPr>
          <w:b/>
          <w:bCs/>
          <w:sz w:val="28"/>
          <w:szCs w:val="28"/>
        </w:rPr>
        <w:t>ARBAOUI Oumaima</w:t>
      </w:r>
    </w:p>
    <w:p w:rsidR="003D52A8" w:rsidRPr="006135E8" w:rsidRDefault="003D52A8" w:rsidP="0098624C">
      <w:pPr>
        <w:spacing w:line="276" w:lineRule="auto"/>
        <w:jc w:val="center"/>
        <w:rPr>
          <w:b/>
          <w:bCs/>
        </w:rPr>
      </w:pPr>
      <w:r w:rsidRPr="006135E8">
        <w:rPr>
          <w:b/>
          <w:bCs/>
        </w:rPr>
        <w:t xml:space="preserve">Soutenu le : </w:t>
      </w:r>
      <w:r w:rsidRPr="003D52A8">
        <w:t>23 /06 / 2022</w:t>
      </w:r>
    </w:p>
    <w:p w:rsidR="003D52A8" w:rsidRPr="006135E8" w:rsidRDefault="003D52A8" w:rsidP="0098624C">
      <w:pPr>
        <w:spacing w:line="276" w:lineRule="auto"/>
        <w:jc w:val="center"/>
        <w:rPr>
          <w:b/>
          <w:bCs/>
        </w:rPr>
      </w:pPr>
      <w:r w:rsidRPr="006135E8">
        <w:rPr>
          <w:b/>
          <w:bCs/>
        </w:rPr>
        <w:t>Devant le jury composé de :</w:t>
      </w:r>
    </w:p>
    <w:tbl>
      <w:tblPr>
        <w:tblStyle w:val="Grilledutableau"/>
        <w:tblW w:w="0" w:type="auto"/>
        <w:tblInd w:w="548" w:type="dxa"/>
        <w:tblLook w:val="04A0" w:firstRow="1" w:lastRow="0" w:firstColumn="1" w:lastColumn="0" w:noHBand="0" w:noVBand="1"/>
      </w:tblPr>
      <w:tblGrid>
        <w:gridCol w:w="4252"/>
        <w:gridCol w:w="1658"/>
        <w:gridCol w:w="3450"/>
      </w:tblGrid>
      <w:tr w:rsidR="00F11C3C" w:rsidTr="00F11C3C">
        <w:trPr>
          <w:trHeight w:val="319"/>
        </w:trPr>
        <w:tc>
          <w:tcPr>
            <w:tcW w:w="4252" w:type="dxa"/>
          </w:tcPr>
          <w:p w:rsidR="00F11C3C" w:rsidRDefault="00F11C3C" w:rsidP="00AC2E52">
            <w:pPr>
              <w:ind w:firstLine="0"/>
              <w:jc w:val="lowKashida"/>
              <w:rPr>
                <w:b/>
                <w:bCs/>
              </w:rPr>
            </w:pPr>
            <w:r>
              <w:rPr>
                <w:b/>
                <w:bCs/>
              </w:rPr>
              <w:t>NOM et Prénom</w:t>
            </w:r>
          </w:p>
        </w:tc>
        <w:tc>
          <w:tcPr>
            <w:tcW w:w="1658" w:type="dxa"/>
          </w:tcPr>
          <w:p w:rsidR="00F11C3C" w:rsidRDefault="00F11C3C" w:rsidP="00AC2E52">
            <w:pPr>
              <w:ind w:firstLine="0"/>
              <w:jc w:val="lowKashida"/>
              <w:rPr>
                <w:b/>
                <w:bCs/>
              </w:rPr>
            </w:pPr>
            <w:r>
              <w:rPr>
                <w:b/>
                <w:bCs/>
              </w:rPr>
              <w:t>Grade</w:t>
            </w:r>
          </w:p>
        </w:tc>
        <w:tc>
          <w:tcPr>
            <w:tcW w:w="3450" w:type="dxa"/>
          </w:tcPr>
          <w:p w:rsidR="00F11C3C" w:rsidRDefault="00F11C3C" w:rsidP="00AC2E52">
            <w:pPr>
              <w:ind w:firstLine="0"/>
              <w:jc w:val="lowKashida"/>
              <w:rPr>
                <w:b/>
                <w:bCs/>
              </w:rPr>
            </w:pPr>
            <w:r>
              <w:rPr>
                <w:b/>
                <w:bCs/>
              </w:rPr>
              <w:t>Qualité</w:t>
            </w:r>
          </w:p>
        </w:tc>
      </w:tr>
      <w:tr w:rsidR="00F11C3C" w:rsidTr="00F11C3C">
        <w:trPr>
          <w:trHeight w:val="325"/>
        </w:trPr>
        <w:tc>
          <w:tcPr>
            <w:tcW w:w="4252" w:type="dxa"/>
          </w:tcPr>
          <w:p w:rsidR="00F11C3C" w:rsidRPr="00F11C3C" w:rsidRDefault="00F11C3C" w:rsidP="00AC2E52">
            <w:pPr>
              <w:pStyle w:val="Paragraphedeliste"/>
              <w:numPr>
                <w:ilvl w:val="0"/>
                <w:numId w:val="59"/>
              </w:numPr>
              <w:jc w:val="lowKashida"/>
              <w:rPr>
                <w:b/>
                <w:bCs/>
              </w:rPr>
            </w:pPr>
            <w:r w:rsidRPr="00F11C3C">
              <w:rPr>
                <w:b/>
                <w:bCs/>
              </w:rPr>
              <w:t>BEZZAR Mohammed Soufyane</w:t>
            </w:r>
          </w:p>
        </w:tc>
        <w:tc>
          <w:tcPr>
            <w:tcW w:w="1658" w:type="dxa"/>
          </w:tcPr>
          <w:p w:rsidR="00F11C3C" w:rsidRDefault="00F11C3C" w:rsidP="00AC2E52">
            <w:pPr>
              <w:ind w:firstLine="0"/>
              <w:jc w:val="lowKashida"/>
              <w:rPr>
                <w:b/>
                <w:bCs/>
              </w:rPr>
            </w:pPr>
            <w:r>
              <w:rPr>
                <w:b/>
                <w:bCs/>
              </w:rPr>
              <w:t>MCA</w:t>
            </w:r>
          </w:p>
        </w:tc>
        <w:tc>
          <w:tcPr>
            <w:tcW w:w="3450" w:type="dxa"/>
          </w:tcPr>
          <w:p w:rsidR="00F11C3C" w:rsidRDefault="00F11C3C" w:rsidP="00AC2E52">
            <w:pPr>
              <w:ind w:firstLine="0"/>
              <w:jc w:val="lowKashida"/>
              <w:rPr>
                <w:b/>
                <w:bCs/>
              </w:rPr>
            </w:pPr>
            <w:r>
              <w:rPr>
                <w:b/>
                <w:bCs/>
              </w:rPr>
              <w:t>Président</w:t>
            </w:r>
          </w:p>
        </w:tc>
      </w:tr>
      <w:tr w:rsidR="00F11C3C" w:rsidTr="00F11C3C">
        <w:trPr>
          <w:trHeight w:val="319"/>
        </w:trPr>
        <w:tc>
          <w:tcPr>
            <w:tcW w:w="4252" w:type="dxa"/>
          </w:tcPr>
          <w:p w:rsidR="00F11C3C" w:rsidRPr="00F11C3C" w:rsidRDefault="00F11C3C" w:rsidP="00AC2E52">
            <w:pPr>
              <w:pStyle w:val="Paragraphedeliste"/>
              <w:numPr>
                <w:ilvl w:val="0"/>
                <w:numId w:val="59"/>
              </w:numPr>
              <w:jc w:val="lowKashida"/>
              <w:rPr>
                <w:b/>
                <w:bCs/>
              </w:rPr>
            </w:pPr>
            <w:r w:rsidRPr="00F11C3C">
              <w:rPr>
                <w:b/>
                <w:bCs/>
              </w:rPr>
              <w:t>BESSOUH Nadira</w:t>
            </w:r>
          </w:p>
        </w:tc>
        <w:tc>
          <w:tcPr>
            <w:tcW w:w="1658" w:type="dxa"/>
          </w:tcPr>
          <w:p w:rsidR="00F11C3C" w:rsidRDefault="00F11C3C" w:rsidP="00AC2E52">
            <w:pPr>
              <w:ind w:firstLine="0"/>
              <w:jc w:val="lowKashida"/>
              <w:rPr>
                <w:b/>
                <w:bCs/>
              </w:rPr>
            </w:pPr>
            <w:r>
              <w:rPr>
                <w:b/>
                <w:bCs/>
              </w:rPr>
              <w:t>Professeur</w:t>
            </w:r>
            <w:r w:rsidR="000A35E0">
              <w:rPr>
                <w:b/>
                <w:bCs/>
              </w:rPr>
              <w:t>e</w:t>
            </w:r>
          </w:p>
        </w:tc>
        <w:tc>
          <w:tcPr>
            <w:tcW w:w="3450" w:type="dxa"/>
          </w:tcPr>
          <w:p w:rsidR="00F11C3C" w:rsidRDefault="00F11C3C" w:rsidP="00AC2E52">
            <w:pPr>
              <w:ind w:firstLine="0"/>
              <w:jc w:val="lowKashida"/>
              <w:rPr>
                <w:b/>
                <w:bCs/>
              </w:rPr>
            </w:pPr>
            <w:r>
              <w:rPr>
                <w:b/>
                <w:bCs/>
              </w:rPr>
              <w:t>Encadrante</w:t>
            </w:r>
          </w:p>
        </w:tc>
      </w:tr>
      <w:tr w:rsidR="00F11C3C" w:rsidTr="00F11C3C">
        <w:trPr>
          <w:trHeight w:val="319"/>
        </w:trPr>
        <w:tc>
          <w:tcPr>
            <w:tcW w:w="4252" w:type="dxa"/>
          </w:tcPr>
          <w:p w:rsidR="00F11C3C" w:rsidRPr="00F11C3C" w:rsidRDefault="00F11C3C" w:rsidP="00AC2E52">
            <w:pPr>
              <w:pStyle w:val="Paragraphedeliste"/>
              <w:numPr>
                <w:ilvl w:val="0"/>
                <w:numId w:val="59"/>
              </w:numPr>
              <w:jc w:val="lowKashida"/>
              <w:rPr>
                <w:b/>
                <w:bCs/>
              </w:rPr>
            </w:pPr>
            <w:r w:rsidRPr="00F11C3C">
              <w:rPr>
                <w:b/>
                <w:bCs/>
              </w:rPr>
              <w:t>SELHAMI Samia</w:t>
            </w:r>
          </w:p>
        </w:tc>
        <w:tc>
          <w:tcPr>
            <w:tcW w:w="1658" w:type="dxa"/>
          </w:tcPr>
          <w:p w:rsidR="00F11C3C" w:rsidRDefault="00F11C3C" w:rsidP="00AC2E52">
            <w:pPr>
              <w:ind w:firstLine="0"/>
              <w:jc w:val="lowKashida"/>
              <w:rPr>
                <w:b/>
                <w:bCs/>
              </w:rPr>
            </w:pPr>
            <w:r>
              <w:rPr>
                <w:b/>
                <w:bCs/>
              </w:rPr>
              <w:t>MCA</w:t>
            </w:r>
          </w:p>
        </w:tc>
        <w:tc>
          <w:tcPr>
            <w:tcW w:w="3450" w:type="dxa"/>
          </w:tcPr>
          <w:p w:rsidR="00F11C3C" w:rsidRDefault="00F11C3C" w:rsidP="00AC2E52">
            <w:pPr>
              <w:ind w:firstLine="0"/>
              <w:jc w:val="lowKashida"/>
              <w:rPr>
                <w:b/>
                <w:bCs/>
              </w:rPr>
            </w:pPr>
            <w:r>
              <w:rPr>
                <w:b/>
                <w:bCs/>
              </w:rPr>
              <w:t>Exam</w:t>
            </w:r>
            <w:r w:rsidR="00E92C60">
              <w:rPr>
                <w:b/>
                <w:bCs/>
              </w:rPr>
              <w:t>inatrice</w:t>
            </w:r>
          </w:p>
        </w:tc>
      </w:tr>
    </w:tbl>
    <w:p w:rsidR="003D52A8" w:rsidRDefault="003D52A8" w:rsidP="0098624C">
      <w:pPr>
        <w:jc w:val="center"/>
        <w:rPr>
          <w:b/>
          <w:bCs/>
        </w:rPr>
        <w:sectPr w:rsidR="003D52A8" w:rsidSect="00BB31DC">
          <w:pgSz w:w="11906" w:h="16838"/>
          <w:pgMar w:top="720" w:right="720" w:bottom="720" w:left="720" w:header="708" w:footer="708" w:gutter="0"/>
          <w:pgBorders w:offsetFrom="page">
            <w:top w:val="single" w:sz="4" w:space="24" w:color="auto"/>
            <w:left w:val="single" w:sz="4" w:space="24" w:color="auto"/>
            <w:bottom w:val="single" w:sz="4" w:space="24" w:color="auto"/>
            <w:right w:val="single" w:sz="4" w:space="24" w:color="auto"/>
          </w:pgBorders>
          <w:pgNumType w:fmt="upperRoman"/>
          <w:cols w:space="708"/>
          <w:docGrid w:linePitch="360"/>
        </w:sectPr>
      </w:pPr>
      <w:r w:rsidRPr="006135E8">
        <w:rPr>
          <w:b/>
          <w:bCs/>
        </w:rPr>
        <w:t xml:space="preserve">Année universitaire : </w:t>
      </w:r>
      <w:r>
        <w:rPr>
          <w:b/>
          <w:bCs/>
        </w:rPr>
        <w:t xml:space="preserve">2021/ 2022 </w:t>
      </w:r>
    </w:p>
    <w:p w:rsidR="003D52A8" w:rsidRPr="00C76E4F" w:rsidRDefault="00C76E4F" w:rsidP="0098624C">
      <w:pPr>
        <w:pStyle w:val="Sansinterligne"/>
        <w:jc w:val="center"/>
        <w:rPr>
          <w:rFonts w:ascii="Forte" w:hAnsi="Forte"/>
          <w:b w:val="0"/>
          <w:bCs/>
          <w:sz w:val="48"/>
          <w:szCs w:val="40"/>
        </w:rPr>
      </w:pPr>
      <w:bookmarkStart w:id="0" w:name="_Toc106604817"/>
      <w:r w:rsidRPr="00C76E4F">
        <w:rPr>
          <w:rFonts w:ascii="Forte" w:hAnsi="Forte"/>
          <w:b w:val="0"/>
          <w:bCs/>
          <w:caps/>
          <w:sz w:val="48"/>
          <w:szCs w:val="40"/>
        </w:rPr>
        <w:lastRenderedPageBreak/>
        <w:t>Remerciement</w:t>
      </w:r>
      <w:bookmarkEnd w:id="0"/>
      <w:r w:rsidR="00466982">
        <w:rPr>
          <w:rFonts w:ascii="Forte" w:hAnsi="Forte"/>
          <w:b w:val="0"/>
          <w:bCs/>
          <w:caps/>
          <w:sz w:val="48"/>
          <w:szCs w:val="40"/>
        </w:rPr>
        <w:t>s</w:t>
      </w:r>
    </w:p>
    <w:p w:rsidR="003D52A8" w:rsidRPr="00C76E4F" w:rsidRDefault="003D52A8" w:rsidP="0098624C">
      <w:pPr>
        <w:jc w:val="center"/>
        <w:rPr>
          <w:rFonts w:cstheme="majorBidi"/>
          <w:szCs w:val="24"/>
        </w:rPr>
      </w:pPr>
      <w:r w:rsidRPr="00C76E4F">
        <w:rPr>
          <w:rFonts w:cstheme="majorBidi"/>
          <w:szCs w:val="24"/>
        </w:rPr>
        <w:t>Avant tout, je remercie sincèrement ALLAH, le tout-puissant qui m'a aidé, m'a guidé et m'a donné la patience et le courage au cours de ce parcours universitaire, pour que j’aie finalement été en mesure d’accomplir cette thèse.</w:t>
      </w:r>
      <w:r w:rsidRPr="00C76E4F">
        <w:rPr>
          <w:rFonts w:cstheme="majorBidi"/>
          <w:szCs w:val="24"/>
        </w:rPr>
        <w:br/>
      </w:r>
      <w:r w:rsidRPr="00C76E4F">
        <w:rPr>
          <w:rFonts w:cstheme="majorBidi"/>
          <w:szCs w:val="24"/>
        </w:rPr>
        <w:br/>
        <w:t>Mes sincères remerciements et appréciations à mes supervi</w:t>
      </w:r>
      <w:r w:rsidR="006B5828">
        <w:rPr>
          <w:rFonts w:cstheme="majorBidi"/>
          <w:szCs w:val="24"/>
        </w:rPr>
        <w:t>seurs Mme BESSOUH Nadira, et Mr</w:t>
      </w:r>
      <w:r w:rsidRPr="00C76E4F">
        <w:rPr>
          <w:rFonts w:cstheme="majorBidi"/>
          <w:szCs w:val="24"/>
        </w:rPr>
        <w:t xml:space="preserve"> IZNASNI Ali pour leurs précieux conseils, suggestions et orientations scientifiques ainsi que leur disponibilité et leur écoute.</w:t>
      </w:r>
      <w:r w:rsidRPr="00C76E4F">
        <w:rPr>
          <w:rFonts w:cstheme="majorBidi"/>
          <w:szCs w:val="24"/>
        </w:rPr>
        <w:br/>
      </w:r>
    </w:p>
    <w:p w:rsidR="003D52A8" w:rsidRPr="00C76E4F" w:rsidRDefault="003D52A8" w:rsidP="0098624C">
      <w:pPr>
        <w:jc w:val="center"/>
        <w:rPr>
          <w:rFonts w:cstheme="majorBidi"/>
          <w:szCs w:val="24"/>
        </w:rPr>
      </w:pPr>
      <w:r w:rsidRPr="00C76E4F">
        <w:rPr>
          <w:rFonts w:cstheme="majorBidi"/>
          <w:szCs w:val="24"/>
        </w:rPr>
        <w:t>Mes sincères remerciements à mes chers parents pour leur amour, soutien, confiance et encouragements, mes sœurs, mon frère et tous les membres de nos familles pour avoir fait partie de cette aventure.</w:t>
      </w:r>
      <w:r w:rsidRPr="00C76E4F">
        <w:rPr>
          <w:rFonts w:cstheme="majorBidi"/>
          <w:szCs w:val="24"/>
        </w:rPr>
        <w:br/>
      </w:r>
    </w:p>
    <w:p w:rsidR="003D52A8" w:rsidRPr="00C76E4F" w:rsidRDefault="003D52A8" w:rsidP="0098624C">
      <w:pPr>
        <w:jc w:val="center"/>
        <w:rPr>
          <w:rFonts w:cstheme="majorBidi"/>
          <w:szCs w:val="24"/>
        </w:rPr>
      </w:pPr>
      <w:r w:rsidRPr="00C76E4F">
        <w:rPr>
          <w:rFonts w:cstheme="majorBidi"/>
          <w:szCs w:val="24"/>
        </w:rPr>
        <w:t>Mes remerciements vont aussi à toute l’équipe de GEMA pour avoir m’accueillir dans un environnement de travail stimulant, tout en étant agréable et même amusant.</w:t>
      </w:r>
      <w:r w:rsidRPr="00C76E4F">
        <w:rPr>
          <w:rFonts w:cstheme="majorBidi"/>
          <w:szCs w:val="24"/>
        </w:rPr>
        <w:br/>
      </w:r>
    </w:p>
    <w:p w:rsidR="003D52A8" w:rsidRPr="00C76E4F" w:rsidRDefault="003D52A8" w:rsidP="0098624C">
      <w:pPr>
        <w:jc w:val="center"/>
        <w:rPr>
          <w:rFonts w:cstheme="majorBidi"/>
          <w:szCs w:val="24"/>
        </w:rPr>
      </w:pPr>
      <w:r w:rsidRPr="00C76E4F">
        <w:rPr>
          <w:rFonts w:cstheme="majorBidi"/>
          <w:szCs w:val="24"/>
        </w:rPr>
        <w:t>Je suis également reconnaissante à tous mes collègues et amis qui ont partagé avec moi ce parcours d’étude riche en expériences humaines et académiques.</w:t>
      </w:r>
      <w:r w:rsidRPr="00C76E4F">
        <w:rPr>
          <w:rFonts w:cstheme="majorBidi"/>
          <w:szCs w:val="24"/>
        </w:rPr>
        <w:br/>
      </w:r>
    </w:p>
    <w:p w:rsidR="003D52A8" w:rsidRPr="00C76E4F" w:rsidRDefault="003D52A8" w:rsidP="003423FE">
      <w:pPr>
        <w:jc w:val="center"/>
        <w:rPr>
          <w:rFonts w:cstheme="majorBidi"/>
          <w:szCs w:val="24"/>
        </w:rPr>
      </w:pPr>
      <w:r w:rsidRPr="00C76E4F">
        <w:rPr>
          <w:rFonts w:cstheme="majorBidi"/>
          <w:szCs w:val="24"/>
        </w:rPr>
        <w:t xml:space="preserve">Ainsi je remercie les membres de jury d’avoir accepté d’évaluer </w:t>
      </w:r>
      <w:r w:rsidR="003423FE">
        <w:rPr>
          <w:rFonts w:cstheme="majorBidi"/>
          <w:szCs w:val="24"/>
        </w:rPr>
        <w:t>ce</w:t>
      </w:r>
      <w:r w:rsidRPr="00C76E4F">
        <w:rPr>
          <w:rFonts w:cstheme="majorBidi"/>
          <w:szCs w:val="24"/>
        </w:rPr>
        <w:t xml:space="preserve"> travail.</w:t>
      </w:r>
    </w:p>
    <w:p w:rsidR="003D52A8" w:rsidRDefault="003D52A8" w:rsidP="0098624C">
      <w:pPr>
        <w:jc w:val="center"/>
      </w:pPr>
      <w:r w:rsidRPr="00C76E4F">
        <w:t>Et enfin, je tiens à exprimer mes remerciements les plus sincères également, à tous ceux qui ont contribué de près ou de loin à concrétiser ce travail.</w:t>
      </w:r>
    </w:p>
    <w:p w:rsidR="00C76E4F" w:rsidRDefault="00C76E4F" w:rsidP="0098624C">
      <w:pPr>
        <w:spacing w:before="0" w:after="160" w:line="259" w:lineRule="auto"/>
        <w:jc w:val="center"/>
      </w:pPr>
      <w:r>
        <w:br w:type="page"/>
      </w:r>
    </w:p>
    <w:p w:rsidR="00C76E4F" w:rsidRPr="00C76E4F" w:rsidRDefault="00C76E4F" w:rsidP="0098624C">
      <w:pPr>
        <w:pStyle w:val="Sansinterligne"/>
        <w:jc w:val="center"/>
        <w:rPr>
          <w:b w:val="0"/>
          <w:bCs/>
          <w:sz w:val="40"/>
          <w:szCs w:val="40"/>
        </w:rPr>
      </w:pPr>
      <w:bookmarkStart w:id="1" w:name="_Toc106604818"/>
      <w:r w:rsidRPr="00C76E4F">
        <w:rPr>
          <w:rFonts w:ascii="Forte" w:hAnsi="Forte"/>
          <w:b w:val="0"/>
          <w:bCs/>
          <w:caps/>
          <w:sz w:val="48"/>
          <w:szCs w:val="40"/>
        </w:rPr>
        <w:lastRenderedPageBreak/>
        <w:t>Dédicace</w:t>
      </w:r>
      <w:bookmarkEnd w:id="1"/>
      <w:r w:rsidR="00BA6E5E">
        <w:rPr>
          <w:rFonts w:ascii="Forte" w:hAnsi="Forte"/>
          <w:b w:val="0"/>
          <w:bCs/>
          <w:caps/>
          <w:sz w:val="48"/>
          <w:szCs w:val="40"/>
        </w:rPr>
        <w:t>s</w:t>
      </w:r>
    </w:p>
    <w:p w:rsidR="00C76E4F" w:rsidRDefault="00C76E4F" w:rsidP="0098624C">
      <w:pPr>
        <w:jc w:val="center"/>
        <w:rPr>
          <w:rFonts w:cstheme="majorBidi"/>
          <w:szCs w:val="24"/>
        </w:rPr>
      </w:pPr>
      <w:r w:rsidRPr="00A75E3A">
        <w:rPr>
          <w:rFonts w:cstheme="majorBidi"/>
          <w:szCs w:val="24"/>
        </w:rPr>
        <w:t>A l’aide de DIEU le tout puissant ce travail est achevé,</w:t>
      </w:r>
    </w:p>
    <w:p w:rsidR="00C76E4F" w:rsidRDefault="00C76E4F" w:rsidP="0098624C">
      <w:pPr>
        <w:jc w:val="center"/>
        <w:rPr>
          <w:rFonts w:cstheme="majorBidi"/>
          <w:szCs w:val="24"/>
        </w:rPr>
      </w:pPr>
      <w:r w:rsidRPr="00A75E3A">
        <w:rPr>
          <w:rFonts w:cstheme="majorBidi"/>
          <w:szCs w:val="24"/>
        </w:rPr>
        <w:t xml:space="preserve">Avec fierté et gratitude, Je dédie ce travail avant tout à mes très chers parents. </w:t>
      </w:r>
      <w:proofErr w:type="gramStart"/>
      <w:r w:rsidRPr="00A75E3A">
        <w:rPr>
          <w:rFonts w:cstheme="majorBidi"/>
          <w:szCs w:val="24"/>
        </w:rPr>
        <w:t>Aucun dédicace</w:t>
      </w:r>
      <w:proofErr w:type="gramEnd"/>
      <w:r w:rsidRPr="00A75E3A">
        <w:rPr>
          <w:rFonts w:cstheme="majorBidi"/>
          <w:szCs w:val="24"/>
        </w:rPr>
        <w:t>, aucun mot ne pourrait exprimer à leur juste valeur la gratitude et l’amour que je vous porte .je mets entre vos mains, le fruit de longues années d’études, de longs mois de distance de votre amour de votre tendresse, de longs jours d’apprentissage. Loin de vous votre soutien et votre encouragement m’ont toujours donné de la force pour prospérer dans la vie. Merci d’être toujours là pour moi.</w:t>
      </w:r>
    </w:p>
    <w:p w:rsidR="00C76E4F" w:rsidRDefault="00C76E4F" w:rsidP="0098624C">
      <w:pPr>
        <w:jc w:val="center"/>
        <w:rPr>
          <w:rFonts w:cstheme="majorBidi"/>
          <w:szCs w:val="24"/>
        </w:rPr>
      </w:pPr>
      <w:r w:rsidRPr="00A75E3A">
        <w:rPr>
          <w:rFonts w:cstheme="majorBidi"/>
          <w:szCs w:val="24"/>
        </w:rPr>
        <w:t>A mes chères sœurs MEREIM, KHADIDJA, et ASMA pour leurs encouragements permanents, et leur soutien moral. A mon cher frère TAHER pour son appui et son encouragement. Je vous aime</w:t>
      </w:r>
    </w:p>
    <w:p w:rsidR="00C76E4F" w:rsidRDefault="00C76E4F" w:rsidP="0098624C">
      <w:pPr>
        <w:jc w:val="center"/>
        <w:rPr>
          <w:rFonts w:cstheme="majorBidi"/>
          <w:szCs w:val="24"/>
        </w:rPr>
      </w:pPr>
      <w:r w:rsidRPr="00A75E3A">
        <w:rPr>
          <w:rFonts w:cstheme="majorBidi"/>
          <w:szCs w:val="24"/>
        </w:rPr>
        <w:t>A mes grands-pères, et mes grands-mères, à mon oncle YOUCEF et mes tantes ASSIA, HAFSA, ZOHRA KHAWLA,</w:t>
      </w:r>
      <w:r>
        <w:rPr>
          <w:rFonts w:cstheme="majorBidi"/>
          <w:szCs w:val="24"/>
        </w:rPr>
        <w:t xml:space="preserve"> et</w:t>
      </w:r>
      <w:r w:rsidRPr="00A75E3A">
        <w:rPr>
          <w:rFonts w:cstheme="majorBidi"/>
          <w:szCs w:val="24"/>
        </w:rPr>
        <w:t xml:space="preserve"> ZINEB que dieu leur donne tous une longue et joueuse vie.</w:t>
      </w:r>
    </w:p>
    <w:p w:rsidR="00C76E4F" w:rsidRDefault="00C76E4F" w:rsidP="0098624C">
      <w:pPr>
        <w:jc w:val="center"/>
        <w:rPr>
          <w:rFonts w:cstheme="majorBidi"/>
          <w:szCs w:val="24"/>
        </w:rPr>
      </w:pPr>
      <w:r w:rsidRPr="00A75E3A">
        <w:rPr>
          <w:rFonts w:cstheme="majorBidi"/>
          <w:szCs w:val="24"/>
        </w:rPr>
        <w:t xml:space="preserve">A tous mes sœurs de cours Rayane, Amani, Rayan, </w:t>
      </w:r>
      <w:r>
        <w:rPr>
          <w:rFonts w:cstheme="majorBidi"/>
          <w:szCs w:val="24"/>
        </w:rPr>
        <w:t xml:space="preserve">Nousseiba, </w:t>
      </w:r>
      <w:r w:rsidRPr="00A75E3A">
        <w:rPr>
          <w:rFonts w:cstheme="majorBidi"/>
          <w:szCs w:val="24"/>
        </w:rPr>
        <w:t>Souhil</w:t>
      </w:r>
      <w:r>
        <w:rPr>
          <w:rFonts w:cstheme="majorBidi"/>
          <w:szCs w:val="24"/>
        </w:rPr>
        <w:t>a, Djouhaina, Amira, Sheima, et Fatima</w:t>
      </w:r>
    </w:p>
    <w:p w:rsidR="00C76E4F" w:rsidRDefault="00C76E4F" w:rsidP="0098624C">
      <w:pPr>
        <w:jc w:val="center"/>
        <w:rPr>
          <w:rFonts w:cstheme="majorBidi"/>
          <w:szCs w:val="24"/>
        </w:rPr>
      </w:pPr>
      <w:r w:rsidRPr="00A75E3A">
        <w:rPr>
          <w:rFonts w:cstheme="majorBidi"/>
          <w:szCs w:val="24"/>
        </w:rPr>
        <w:t>Je veux di</w:t>
      </w:r>
      <w:r>
        <w:rPr>
          <w:rFonts w:cstheme="majorBidi"/>
          <w:szCs w:val="24"/>
        </w:rPr>
        <w:t>re un merci spécial à mon amie R</w:t>
      </w:r>
      <w:r w:rsidRPr="00A75E3A">
        <w:rPr>
          <w:rFonts w:cstheme="majorBidi"/>
          <w:szCs w:val="24"/>
        </w:rPr>
        <w:t>ayane qui a toujours été là pour moi, me soutenant et me poussant à faire ce que j'aime. Pour son amour inconditionnel et pour tout ce qu'elle a fait pour moi.</w:t>
      </w:r>
    </w:p>
    <w:p w:rsidR="00C76E4F" w:rsidRDefault="00C76E4F" w:rsidP="0098624C">
      <w:pPr>
        <w:jc w:val="center"/>
        <w:rPr>
          <w:rFonts w:cstheme="majorBidi"/>
          <w:szCs w:val="24"/>
        </w:rPr>
      </w:pPr>
      <w:r w:rsidRPr="00A75E3A">
        <w:rPr>
          <w:rFonts w:cstheme="majorBidi"/>
          <w:szCs w:val="24"/>
        </w:rPr>
        <w:t>A tous mes amis, à toutes les personnes qui me connaissent et que je connais. A tous ceux qui ont contribué de près ou de loin. Merci à tous et à toutes. Je vous aime.</w:t>
      </w:r>
    </w:p>
    <w:p w:rsidR="00C76E4F" w:rsidRDefault="00C76E4F" w:rsidP="0098624C">
      <w:pPr>
        <w:spacing w:before="0" w:after="160" w:line="259" w:lineRule="auto"/>
        <w:jc w:val="center"/>
        <w:rPr>
          <w:rFonts w:cstheme="majorBidi"/>
          <w:szCs w:val="24"/>
        </w:rPr>
      </w:pPr>
      <w:r>
        <w:rPr>
          <w:rFonts w:cstheme="majorBidi"/>
          <w:szCs w:val="24"/>
        </w:rPr>
        <w:br w:type="page"/>
      </w:r>
    </w:p>
    <w:p w:rsidR="00C76E4F" w:rsidRDefault="00BB31DC" w:rsidP="00AC2E52">
      <w:pPr>
        <w:pStyle w:val="Sansinterligne"/>
        <w:jc w:val="lowKashida"/>
      </w:pPr>
      <w:bookmarkStart w:id="2" w:name="_Toc106604819"/>
      <w:r>
        <w:lastRenderedPageBreak/>
        <w:t>S</w:t>
      </w:r>
      <w:r w:rsidR="00C76E4F">
        <w:t>ommaire :</w:t>
      </w:r>
      <w:bookmarkEnd w:id="2"/>
      <w:r w:rsidR="00C76E4F">
        <w:t xml:space="preserve"> </w:t>
      </w:r>
    </w:p>
    <w:p w:rsidR="00677043" w:rsidRPr="00677043" w:rsidRDefault="00677043" w:rsidP="00372EA3">
      <w:pPr>
        <w:pStyle w:val="TM1"/>
        <w:jc w:val="lowKashida"/>
        <w:rPr>
          <w:rFonts w:eastAsiaTheme="minorEastAsia"/>
          <w:lang w:eastAsia="fr-FR"/>
        </w:rPr>
      </w:pPr>
      <w:r w:rsidRPr="00677043">
        <w:rPr>
          <w:rStyle w:val="Lienhypertexte"/>
          <w:bCs w:val="0"/>
          <w:color w:val="000000" w:themeColor="text1"/>
          <w:u w:val="none"/>
        </w:rPr>
        <w:t xml:space="preserve">Introduction </w:t>
      </w:r>
      <w:r w:rsidR="00372EA3">
        <w:rPr>
          <w:rStyle w:val="Lienhypertexte"/>
          <w:bCs w:val="0"/>
          <w:color w:val="000000" w:themeColor="text1"/>
          <w:u w:val="none"/>
        </w:rPr>
        <w:t>G</w:t>
      </w:r>
      <w:r w:rsidRPr="00677043">
        <w:rPr>
          <w:rStyle w:val="Lienhypertexte"/>
          <w:bCs w:val="0"/>
          <w:color w:val="000000" w:themeColor="text1"/>
          <w:u w:val="none"/>
        </w:rPr>
        <w:t>énérale :</w:t>
      </w:r>
      <w:r w:rsidRPr="00677043">
        <w:rPr>
          <w:webHidden/>
        </w:rPr>
        <w:tab/>
        <w:t>2</w:t>
      </w:r>
    </w:p>
    <w:p w:rsidR="00677043" w:rsidRPr="00677043" w:rsidRDefault="00677043" w:rsidP="00AC2E52">
      <w:pPr>
        <w:pStyle w:val="TM1"/>
        <w:jc w:val="lowKashida"/>
        <w:rPr>
          <w:rStyle w:val="Lienhypertexte"/>
          <w:bCs w:val="0"/>
          <w:color w:val="000000" w:themeColor="text1"/>
          <w:sz w:val="10"/>
          <w:szCs w:val="10"/>
          <w:u w:val="none"/>
        </w:rPr>
      </w:pPr>
    </w:p>
    <w:p w:rsidR="00677043" w:rsidRPr="0023285F" w:rsidRDefault="00677043" w:rsidP="00AC2E52">
      <w:pPr>
        <w:pStyle w:val="TM1"/>
        <w:jc w:val="lowKashida"/>
        <w:rPr>
          <w:rStyle w:val="Lienhypertexte"/>
          <w:bCs w:val="0"/>
          <w:color w:val="000000" w:themeColor="text1"/>
          <w:u w:val="none"/>
        </w:rPr>
      </w:pPr>
      <w:r w:rsidRPr="00E24A90">
        <w:rPr>
          <w:rStyle w:val="Lienhypertexte"/>
          <w:bCs w:val="0"/>
          <w:color w:val="000000" w:themeColor="text1"/>
          <w:u w:val="none"/>
        </w:rPr>
        <w:t>CHAPITRE I </w:t>
      </w:r>
      <w:r w:rsidRPr="0023285F">
        <w:rPr>
          <w:rStyle w:val="Lienhypertexte"/>
          <w:bCs w:val="0"/>
          <w:color w:val="000000" w:themeColor="text1"/>
          <w:u w:val="none"/>
        </w:rPr>
        <w:t>: Revue de littérature sur l’exportation</w:t>
      </w:r>
    </w:p>
    <w:p w:rsidR="00677043" w:rsidRPr="00E24A90" w:rsidRDefault="00677043" w:rsidP="00AC2E52">
      <w:pPr>
        <w:pStyle w:val="TM1"/>
        <w:jc w:val="lowKashida"/>
        <w:rPr>
          <w:rFonts w:eastAsiaTheme="minorEastAsia"/>
          <w:lang w:eastAsia="fr-FR"/>
        </w:rPr>
      </w:pPr>
      <w:r w:rsidRPr="00E24A90">
        <w:rPr>
          <w:rStyle w:val="Lienhypertexte"/>
          <w:b w:val="0"/>
          <w:bCs w:val="0"/>
          <w:color w:val="000000" w:themeColor="text1"/>
          <w:u w:val="none"/>
          <w:lang w:bidi="ar-DZ"/>
        </w:rPr>
        <w:t>Introduction :</w:t>
      </w:r>
      <w:r w:rsidRPr="00E24A90">
        <w:rPr>
          <w:webHidden/>
        </w:rPr>
        <w:tab/>
        <w:t>8</w:t>
      </w:r>
    </w:p>
    <w:p w:rsidR="00677043" w:rsidRPr="00E24A90" w:rsidRDefault="00677043" w:rsidP="0023454F">
      <w:pPr>
        <w:pStyle w:val="TM1"/>
        <w:jc w:val="lowKashida"/>
        <w:rPr>
          <w:rFonts w:eastAsiaTheme="minorEastAsia"/>
          <w:lang w:eastAsia="fr-FR"/>
        </w:rPr>
      </w:pPr>
      <w:r w:rsidRPr="00E24A90">
        <w:rPr>
          <w:rStyle w:val="Lienhypertexte"/>
          <w:b w:val="0"/>
          <w:bCs w:val="0"/>
          <w:color w:val="000000" w:themeColor="text1"/>
          <w:u w:val="none"/>
        </w:rPr>
        <w:t>Section 01</w:t>
      </w:r>
      <w:r w:rsidR="006B5828">
        <w:rPr>
          <w:rStyle w:val="Lienhypertexte"/>
          <w:b w:val="0"/>
          <w:bCs w:val="0"/>
          <w:color w:val="000000" w:themeColor="text1"/>
          <w:u w:val="none"/>
        </w:rPr>
        <w:t> : La stratégie d’exportation </w:t>
      </w:r>
      <w:r w:rsidR="0023454F">
        <w:rPr>
          <w:rStyle w:val="Lienhypertexte"/>
          <w:b w:val="0"/>
          <w:bCs w:val="0"/>
          <w:color w:val="000000" w:themeColor="text1"/>
          <w:u w:val="none"/>
        </w:rPr>
        <w:t xml:space="preserve">et la </w:t>
      </w:r>
      <w:r w:rsidRPr="00E24A90">
        <w:rPr>
          <w:rStyle w:val="Lienhypertexte"/>
          <w:b w:val="0"/>
          <w:bCs w:val="0"/>
          <w:color w:val="000000" w:themeColor="text1"/>
          <w:u w:val="none"/>
        </w:rPr>
        <w:t>pénétration des march</w:t>
      </w:r>
      <w:r w:rsidR="008865F0">
        <w:rPr>
          <w:rStyle w:val="Lienhypertexte"/>
          <w:b w:val="0"/>
          <w:bCs w:val="0"/>
          <w:color w:val="000000" w:themeColor="text1"/>
          <w:u w:val="none"/>
        </w:rPr>
        <w:t>és internationaux</w:t>
      </w:r>
      <w:r w:rsidRPr="00E24A90">
        <w:rPr>
          <w:webHidden/>
        </w:rPr>
        <w:tab/>
        <w:t>9</w:t>
      </w:r>
    </w:p>
    <w:p w:rsidR="00677043" w:rsidRPr="00E24A90" w:rsidRDefault="006B5828" w:rsidP="00AC2E52">
      <w:pPr>
        <w:pStyle w:val="TM1"/>
        <w:jc w:val="lowKashida"/>
        <w:rPr>
          <w:rFonts w:eastAsiaTheme="minorEastAsia"/>
          <w:lang w:eastAsia="fr-FR"/>
        </w:rPr>
      </w:pPr>
      <w:r>
        <w:rPr>
          <w:rStyle w:val="Lienhypertexte"/>
          <w:b w:val="0"/>
          <w:bCs w:val="0"/>
          <w:color w:val="000000" w:themeColor="text1"/>
          <w:u w:val="none"/>
          <w:lang w:bidi="ar-DZ"/>
        </w:rPr>
        <w:t>Section 02 : L</w:t>
      </w:r>
      <w:r w:rsidR="00677043" w:rsidRPr="00E24A90">
        <w:rPr>
          <w:rStyle w:val="Lienhypertexte"/>
          <w:b w:val="0"/>
          <w:bCs w:val="0"/>
          <w:color w:val="000000" w:themeColor="text1"/>
          <w:u w:val="none"/>
          <w:lang w:bidi="ar-DZ"/>
        </w:rPr>
        <w:t>e</w:t>
      </w:r>
      <w:r w:rsidR="00372EA3">
        <w:rPr>
          <w:rStyle w:val="Lienhypertexte"/>
          <w:b w:val="0"/>
          <w:bCs w:val="0"/>
          <w:color w:val="000000" w:themeColor="text1"/>
          <w:u w:val="none"/>
          <w:lang w:bidi="ar-DZ"/>
        </w:rPr>
        <w:t>s PME exportatrices en Algérie </w:t>
      </w:r>
      <w:r w:rsidR="00677043" w:rsidRPr="00E24A90">
        <w:rPr>
          <w:webHidden/>
        </w:rPr>
        <w:tab/>
        <w:t>37</w:t>
      </w:r>
    </w:p>
    <w:p w:rsidR="00677043" w:rsidRPr="00E24A90" w:rsidRDefault="006B5828" w:rsidP="00AC2E52">
      <w:pPr>
        <w:pStyle w:val="TM1"/>
        <w:jc w:val="lowKashida"/>
        <w:rPr>
          <w:rFonts w:eastAsiaTheme="minorEastAsia"/>
          <w:lang w:eastAsia="fr-FR"/>
        </w:rPr>
      </w:pPr>
      <w:r>
        <w:rPr>
          <w:rStyle w:val="Lienhypertexte"/>
          <w:b w:val="0"/>
          <w:bCs w:val="0"/>
          <w:color w:val="000000" w:themeColor="text1"/>
          <w:u w:val="none"/>
        </w:rPr>
        <w:t>Conclusion du c</w:t>
      </w:r>
      <w:r w:rsidR="00677043" w:rsidRPr="00E24A90">
        <w:rPr>
          <w:rStyle w:val="Lienhypertexte"/>
          <w:b w:val="0"/>
          <w:bCs w:val="0"/>
          <w:color w:val="000000" w:themeColor="text1"/>
          <w:u w:val="none"/>
        </w:rPr>
        <w:t>hapitre :</w:t>
      </w:r>
      <w:r w:rsidR="00677043" w:rsidRPr="00E24A90">
        <w:rPr>
          <w:webHidden/>
        </w:rPr>
        <w:tab/>
        <w:t>45</w:t>
      </w:r>
    </w:p>
    <w:p w:rsidR="00677043" w:rsidRPr="00677043" w:rsidRDefault="00677043" w:rsidP="00AC2E52">
      <w:pPr>
        <w:pStyle w:val="TM1"/>
        <w:jc w:val="lowKashida"/>
        <w:rPr>
          <w:rStyle w:val="Lienhypertexte"/>
          <w:color w:val="000000" w:themeColor="text1"/>
          <w:sz w:val="10"/>
          <w:szCs w:val="10"/>
          <w:u w:val="none"/>
        </w:rPr>
      </w:pPr>
    </w:p>
    <w:p w:rsidR="00677043" w:rsidRPr="00E24A90" w:rsidRDefault="00677043" w:rsidP="0098624C">
      <w:pPr>
        <w:pStyle w:val="TM1"/>
        <w:jc w:val="lowKashida"/>
        <w:rPr>
          <w:rFonts w:eastAsiaTheme="minorEastAsia"/>
          <w:lang w:eastAsia="fr-FR"/>
        </w:rPr>
      </w:pPr>
      <w:r w:rsidRPr="00E24A90">
        <w:rPr>
          <w:rStyle w:val="Lienhypertexte"/>
          <w:color w:val="000000" w:themeColor="text1"/>
          <w:u w:val="none"/>
        </w:rPr>
        <w:t>CHAPITRE II :</w:t>
      </w:r>
      <w:r w:rsidRPr="00E24A90">
        <w:t xml:space="preserve"> </w:t>
      </w:r>
      <w:r w:rsidRPr="00E24A90">
        <w:rPr>
          <w:rStyle w:val="Lienhypertexte"/>
          <w:color w:val="000000" w:themeColor="text1"/>
          <w:u w:val="none"/>
        </w:rPr>
        <w:t xml:space="preserve">Le marketing international </w:t>
      </w:r>
      <w:r w:rsidR="0098624C">
        <w:rPr>
          <w:rStyle w:val="Lienhypertexte"/>
          <w:color w:val="000000" w:themeColor="text1"/>
          <w:u w:val="none"/>
        </w:rPr>
        <w:t xml:space="preserve">un levier du </w:t>
      </w:r>
      <w:r w:rsidRPr="00E24A90">
        <w:rPr>
          <w:rStyle w:val="Lienhypertexte"/>
          <w:color w:val="000000" w:themeColor="text1"/>
          <w:u w:val="none"/>
        </w:rPr>
        <w:t xml:space="preserve"> processus de l’exportation</w:t>
      </w:r>
    </w:p>
    <w:p w:rsidR="00677043" w:rsidRPr="00E24A90" w:rsidRDefault="00677043" w:rsidP="00AC2E52">
      <w:pPr>
        <w:pStyle w:val="TM1"/>
        <w:jc w:val="lowKashida"/>
        <w:rPr>
          <w:rFonts w:eastAsiaTheme="minorEastAsia"/>
          <w:lang w:eastAsia="fr-FR"/>
        </w:rPr>
      </w:pPr>
      <w:r w:rsidRPr="00E24A90">
        <w:rPr>
          <w:rStyle w:val="Lienhypertexte"/>
          <w:b w:val="0"/>
          <w:bCs w:val="0"/>
          <w:color w:val="000000" w:themeColor="text1"/>
          <w:u w:val="none"/>
        </w:rPr>
        <w:t>Introduction :</w:t>
      </w:r>
      <w:r w:rsidRPr="00E24A90">
        <w:rPr>
          <w:webHidden/>
        </w:rPr>
        <w:tab/>
        <w:t>47</w:t>
      </w:r>
    </w:p>
    <w:p w:rsidR="00677043" w:rsidRPr="00E24A90" w:rsidRDefault="00677043" w:rsidP="00AC2E52">
      <w:pPr>
        <w:pStyle w:val="TM1"/>
        <w:jc w:val="lowKashida"/>
        <w:rPr>
          <w:rFonts w:eastAsiaTheme="minorEastAsia"/>
          <w:lang w:eastAsia="fr-FR"/>
        </w:rPr>
      </w:pPr>
      <w:r w:rsidRPr="00E24A90">
        <w:rPr>
          <w:rStyle w:val="Lienhypertexte"/>
          <w:b w:val="0"/>
          <w:bCs w:val="0"/>
          <w:color w:val="000000" w:themeColor="text1"/>
          <w:u w:val="none"/>
        </w:rPr>
        <w:t xml:space="preserve">Section 01 : </w:t>
      </w:r>
      <w:r w:rsidR="007D2D61">
        <w:rPr>
          <w:rStyle w:val="Lienhypertexte"/>
          <w:b w:val="0"/>
          <w:bCs w:val="0"/>
          <w:color w:val="000000" w:themeColor="text1"/>
          <w:u w:val="none"/>
        </w:rPr>
        <w:t xml:space="preserve">Le </w:t>
      </w:r>
      <w:r w:rsidRPr="00E24A90">
        <w:rPr>
          <w:rStyle w:val="Lienhypertexte"/>
          <w:b w:val="0"/>
          <w:bCs w:val="0"/>
          <w:color w:val="000000" w:themeColor="text1"/>
          <w:u w:val="none"/>
        </w:rPr>
        <w:t>Marketing international.</w:t>
      </w:r>
      <w:r w:rsidRPr="00E24A90">
        <w:rPr>
          <w:webHidden/>
        </w:rPr>
        <w:tab/>
        <w:t>48</w:t>
      </w:r>
    </w:p>
    <w:p w:rsidR="00677043" w:rsidRPr="00E24A90" w:rsidRDefault="006B5828" w:rsidP="00AC2E52">
      <w:pPr>
        <w:pStyle w:val="TM1"/>
        <w:jc w:val="lowKashida"/>
        <w:rPr>
          <w:webHidden/>
          <w:lang w:bidi="ar-DZ"/>
        </w:rPr>
      </w:pPr>
      <w:r>
        <w:rPr>
          <w:rStyle w:val="Lienhypertexte"/>
          <w:b w:val="0"/>
          <w:bCs w:val="0"/>
          <w:color w:val="000000" w:themeColor="text1"/>
          <w:u w:val="none"/>
        </w:rPr>
        <w:t>Section 02 : L</w:t>
      </w:r>
      <w:r w:rsidR="00677043" w:rsidRPr="00E24A90">
        <w:rPr>
          <w:rStyle w:val="Lienhypertexte"/>
          <w:b w:val="0"/>
          <w:bCs w:val="0"/>
          <w:color w:val="000000" w:themeColor="text1"/>
          <w:u w:val="none"/>
        </w:rPr>
        <w:t>e mix marketing </w:t>
      </w:r>
      <w:r w:rsidR="007D2D61">
        <w:rPr>
          <w:rStyle w:val="Lienhypertexte"/>
          <w:b w:val="0"/>
          <w:bCs w:val="0"/>
          <w:color w:val="000000" w:themeColor="text1"/>
          <w:u w:val="none"/>
        </w:rPr>
        <w:t>à l’international</w:t>
      </w:r>
      <w:r w:rsidR="00677043" w:rsidRPr="00E24A90">
        <w:rPr>
          <w:webHidden/>
        </w:rPr>
        <w:tab/>
        <w:t>67</w:t>
      </w:r>
    </w:p>
    <w:p w:rsidR="00677043" w:rsidRPr="00E24A90" w:rsidRDefault="006B5828" w:rsidP="00AC2E52">
      <w:pPr>
        <w:pStyle w:val="TM1"/>
        <w:jc w:val="lowKashida"/>
        <w:rPr>
          <w:webHidden/>
          <w:lang w:bidi="ar-DZ"/>
        </w:rPr>
      </w:pPr>
      <w:r>
        <w:rPr>
          <w:rStyle w:val="Lienhypertexte"/>
          <w:b w:val="0"/>
          <w:bCs w:val="0"/>
          <w:color w:val="000000" w:themeColor="text1"/>
          <w:u w:val="none"/>
        </w:rPr>
        <w:t>Conclusion du c</w:t>
      </w:r>
      <w:r w:rsidR="00677043" w:rsidRPr="00E24A90">
        <w:rPr>
          <w:rStyle w:val="Lienhypertexte"/>
          <w:b w:val="0"/>
          <w:bCs w:val="0"/>
          <w:color w:val="000000" w:themeColor="text1"/>
          <w:u w:val="none"/>
        </w:rPr>
        <w:t>hapitre</w:t>
      </w:r>
      <w:r w:rsidR="00677043">
        <w:rPr>
          <w:rStyle w:val="Lienhypertexte"/>
          <w:b w:val="0"/>
          <w:bCs w:val="0"/>
          <w:color w:val="000000" w:themeColor="text1"/>
          <w:u w:val="none"/>
        </w:rPr>
        <w:t xml:space="preserve"> </w:t>
      </w:r>
      <w:r w:rsidR="00677043" w:rsidRPr="00E24A90">
        <w:rPr>
          <w:rStyle w:val="Lienhypertexte"/>
          <w:b w:val="0"/>
          <w:bCs w:val="0"/>
          <w:color w:val="000000" w:themeColor="text1"/>
          <w:u w:val="none"/>
        </w:rPr>
        <w:t>:</w:t>
      </w:r>
      <w:r w:rsidR="00677043" w:rsidRPr="00E24A90">
        <w:rPr>
          <w:webHidden/>
        </w:rPr>
        <w:tab/>
      </w:r>
      <w:r w:rsidR="00677043">
        <w:rPr>
          <w:webHidden/>
        </w:rPr>
        <w:t>76</w:t>
      </w:r>
    </w:p>
    <w:p w:rsidR="00677043" w:rsidRPr="00677043" w:rsidRDefault="00677043" w:rsidP="00AC2E52">
      <w:pPr>
        <w:jc w:val="lowKashida"/>
        <w:rPr>
          <w:rFonts w:cstheme="majorBidi"/>
          <w:noProof/>
          <w:color w:val="000000" w:themeColor="text1"/>
          <w:sz w:val="10"/>
          <w:szCs w:val="10"/>
        </w:rPr>
      </w:pPr>
    </w:p>
    <w:p w:rsidR="00677043" w:rsidRPr="0023454F" w:rsidRDefault="00677043" w:rsidP="0023454F">
      <w:pPr>
        <w:spacing w:before="240" w:after="240" w:line="240" w:lineRule="auto"/>
        <w:ind w:firstLine="0"/>
        <w:rPr>
          <w:rFonts w:eastAsia="Times New Roman" w:cstheme="majorBidi"/>
          <w:b/>
          <w:bCs/>
          <w:szCs w:val="24"/>
          <w:lang w:eastAsia="fr-FR"/>
        </w:rPr>
      </w:pPr>
      <w:r w:rsidRPr="0023454F">
        <w:rPr>
          <w:rStyle w:val="Lienhypertexte"/>
          <w:b/>
          <w:bCs/>
          <w:color w:val="000000" w:themeColor="text1"/>
          <w:u w:val="none"/>
        </w:rPr>
        <w:t xml:space="preserve">CHAPITRE III : </w:t>
      </w:r>
      <w:r w:rsidR="0023454F" w:rsidRPr="00A8480B">
        <w:rPr>
          <w:rFonts w:eastAsia="Times New Roman" w:cstheme="majorBidi"/>
          <w:b/>
          <w:bCs/>
          <w:szCs w:val="24"/>
          <w:lang w:eastAsia="fr-FR"/>
        </w:rPr>
        <w:t xml:space="preserve">Etude </w:t>
      </w:r>
      <w:r w:rsidR="0023454F">
        <w:rPr>
          <w:rFonts w:eastAsia="Times New Roman" w:cstheme="majorBidi"/>
          <w:b/>
          <w:bCs/>
          <w:szCs w:val="24"/>
          <w:lang w:eastAsia="fr-FR"/>
        </w:rPr>
        <w:t>e</w:t>
      </w:r>
      <w:r w:rsidR="0023454F" w:rsidRPr="00A8480B">
        <w:rPr>
          <w:rFonts w:eastAsia="Times New Roman" w:cstheme="majorBidi"/>
          <w:b/>
          <w:bCs/>
          <w:szCs w:val="24"/>
          <w:lang w:eastAsia="fr-FR"/>
        </w:rPr>
        <w:t xml:space="preserve">mpirique sur un </w:t>
      </w:r>
      <w:r w:rsidR="0023454F">
        <w:rPr>
          <w:rFonts w:eastAsia="Times New Roman" w:cstheme="majorBidi"/>
          <w:b/>
          <w:bCs/>
          <w:szCs w:val="24"/>
          <w:lang w:eastAsia="fr-FR"/>
        </w:rPr>
        <w:t>é</w:t>
      </w:r>
      <w:r w:rsidR="0023454F" w:rsidRPr="00A8480B">
        <w:rPr>
          <w:rFonts w:eastAsia="Times New Roman" w:cstheme="majorBidi"/>
          <w:b/>
          <w:bCs/>
          <w:szCs w:val="24"/>
          <w:lang w:eastAsia="fr-FR"/>
        </w:rPr>
        <w:t xml:space="preserve">chantillon des PME </w:t>
      </w:r>
      <w:r w:rsidR="0023454F" w:rsidRPr="0023454F">
        <w:rPr>
          <w:rFonts w:eastAsia="Times New Roman" w:cstheme="majorBidi"/>
          <w:b/>
          <w:bCs/>
          <w:szCs w:val="24"/>
          <w:lang w:eastAsia="fr-FR"/>
        </w:rPr>
        <w:t>Algériennes</w:t>
      </w:r>
    </w:p>
    <w:p w:rsidR="00677043" w:rsidRPr="00E24A90" w:rsidRDefault="00756E4A" w:rsidP="00AC2E52">
      <w:pPr>
        <w:pStyle w:val="TM1"/>
        <w:jc w:val="lowKashida"/>
        <w:rPr>
          <w:rFonts w:eastAsiaTheme="minorEastAsia"/>
          <w:lang w:eastAsia="fr-FR"/>
        </w:rPr>
      </w:pPr>
      <w:r>
        <w:rPr>
          <w:rStyle w:val="Lienhypertexte"/>
          <w:b w:val="0"/>
          <w:bCs w:val="0"/>
          <w:color w:val="000000" w:themeColor="text1"/>
          <w:u w:val="none"/>
        </w:rPr>
        <w:t>Introduction :</w:t>
      </w:r>
      <w:r w:rsidR="00677043" w:rsidRPr="00E24A90">
        <w:rPr>
          <w:webHidden/>
        </w:rPr>
        <w:tab/>
        <w:t>78</w:t>
      </w:r>
    </w:p>
    <w:p w:rsidR="00677043" w:rsidRPr="00E24A90" w:rsidRDefault="00677043" w:rsidP="0098624C">
      <w:pPr>
        <w:pStyle w:val="TM1"/>
        <w:jc w:val="lowKashida"/>
        <w:rPr>
          <w:rFonts w:eastAsiaTheme="minorEastAsia"/>
          <w:lang w:eastAsia="fr-FR"/>
        </w:rPr>
      </w:pPr>
      <w:r w:rsidRPr="00E24A90">
        <w:rPr>
          <w:rStyle w:val="Lienhypertexte"/>
          <w:b w:val="0"/>
          <w:bCs w:val="0"/>
          <w:color w:val="000000" w:themeColor="text1"/>
          <w:u w:val="none"/>
        </w:rPr>
        <w:t xml:space="preserve">Section 01 : </w:t>
      </w:r>
      <w:r w:rsidR="0098624C">
        <w:rPr>
          <w:rStyle w:val="Lienhypertexte"/>
          <w:b w:val="0"/>
          <w:bCs w:val="0"/>
          <w:color w:val="000000" w:themeColor="text1"/>
          <w:u w:val="none"/>
        </w:rPr>
        <w:t>M</w:t>
      </w:r>
      <w:r w:rsidRPr="00E24A90">
        <w:rPr>
          <w:rStyle w:val="Lienhypertexte"/>
          <w:b w:val="0"/>
          <w:bCs w:val="0"/>
          <w:color w:val="000000" w:themeColor="text1"/>
          <w:u w:val="none"/>
        </w:rPr>
        <w:t>éthodologie de la recherche</w:t>
      </w:r>
      <w:r w:rsidRPr="00E24A90">
        <w:rPr>
          <w:webHidden/>
        </w:rPr>
        <w:tab/>
        <w:t>79</w:t>
      </w:r>
    </w:p>
    <w:p w:rsidR="00677043" w:rsidRPr="00E24A90" w:rsidRDefault="00677043" w:rsidP="00AC2E52">
      <w:pPr>
        <w:pStyle w:val="TM1"/>
        <w:jc w:val="lowKashida"/>
        <w:rPr>
          <w:rFonts w:eastAsiaTheme="minorEastAsia"/>
          <w:lang w:eastAsia="fr-FR"/>
        </w:rPr>
      </w:pPr>
      <w:r w:rsidRPr="00E24A90">
        <w:rPr>
          <w:rStyle w:val="Lienhypertexte"/>
          <w:b w:val="0"/>
          <w:bCs w:val="0"/>
          <w:color w:val="000000" w:themeColor="text1"/>
          <w:u w:val="none"/>
        </w:rPr>
        <w:t>Section 02 :</w:t>
      </w:r>
      <w:r w:rsidR="001051F2">
        <w:rPr>
          <w:rStyle w:val="Lienhypertexte"/>
          <w:b w:val="0"/>
          <w:bCs w:val="0"/>
          <w:color w:val="000000" w:themeColor="text1"/>
          <w:u w:val="none"/>
        </w:rPr>
        <w:t xml:space="preserve"> </w:t>
      </w:r>
      <w:r w:rsidR="0098624C">
        <w:rPr>
          <w:rStyle w:val="Lienhypertexte"/>
          <w:b w:val="0"/>
          <w:bCs w:val="0"/>
          <w:color w:val="000000" w:themeColor="text1"/>
          <w:u w:val="none"/>
        </w:rPr>
        <w:t>A</w:t>
      </w:r>
      <w:r w:rsidR="001051F2" w:rsidRPr="001051F2">
        <w:rPr>
          <w:rStyle w:val="Lienhypertexte"/>
          <w:b w:val="0"/>
          <w:bCs w:val="0"/>
          <w:color w:val="000000" w:themeColor="text1"/>
          <w:u w:val="none"/>
        </w:rPr>
        <w:t>nalyse et interp</w:t>
      </w:r>
      <w:r w:rsidR="0098624C">
        <w:rPr>
          <w:rStyle w:val="Lienhypertexte"/>
          <w:b w:val="0"/>
          <w:bCs w:val="0"/>
          <w:color w:val="000000" w:themeColor="text1"/>
          <w:u w:val="none"/>
        </w:rPr>
        <w:t xml:space="preserve">rétation des résultats </w:t>
      </w:r>
      <w:r w:rsidRPr="00E24A90">
        <w:rPr>
          <w:webHidden/>
        </w:rPr>
        <w:tab/>
        <w:t>89</w:t>
      </w:r>
    </w:p>
    <w:p w:rsidR="00677043" w:rsidRPr="00E24A90" w:rsidRDefault="00372EA3" w:rsidP="00AC2E52">
      <w:pPr>
        <w:pStyle w:val="TM1"/>
        <w:jc w:val="lowKashida"/>
        <w:rPr>
          <w:rFonts w:eastAsiaTheme="minorEastAsia"/>
          <w:lang w:eastAsia="fr-FR"/>
        </w:rPr>
      </w:pPr>
      <w:r>
        <w:rPr>
          <w:rStyle w:val="Lienhypertexte"/>
          <w:b w:val="0"/>
          <w:bCs w:val="0"/>
          <w:color w:val="000000" w:themeColor="text1"/>
          <w:u w:val="none"/>
        </w:rPr>
        <w:t>Conclusion du Chapitre </w:t>
      </w:r>
      <w:r w:rsidR="00677043" w:rsidRPr="00E24A90">
        <w:rPr>
          <w:webHidden/>
        </w:rPr>
        <w:tab/>
        <w:t>110</w:t>
      </w:r>
    </w:p>
    <w:p w:rsidR="00677043" w:rsidRPr="00677043" w:rsidRDefault="00677043" w:rsidP="00AC2E52">
      <w:pPr>
        <w:pStyle w:val="TM1"/>
        <w:jc w:val="lowKashida"/>
        <w:rPr>
          <w:rStyle w:val="Lienhypertexte"/>
          <w:b w:val="0"/>
          <w:bCs w:val="0"/>
          <w:color w:val="000000" w:themeColor="text1"/>
          <w:sz w:val="10"/>
          <w:szCs w:val="10"/>
          <w:u w:val="none"/>
        </w:rPr>
      </w:pPr>
    </w:p>
    <w:p w:rsidR="00677043" w:rsidRPr="00677043" w:rsidRDefault="00372EA3" w:rsidP="00AC2E52">
      <w:pPr>
        <w:pStyle w:val="TM1"/>
        <w:jc w:val="lowKashida"/>
        <w:rPr>
          <w:rFonts w:eastAsiaTheme="minorEastAsia"/>
          <w:lang w:eastAsia="fr-FR"/>
        </w:rPr>
      </w:pPr>
      <w:r>
        <w:rPr>
          <w:rStyle w:val="Lienhypertexte"/>
          <w:bCs w:val="0"/>
          <w:color w:val="000000" w:themeColor="text1"/>
          <w:u w:val="none"/>
        </w:rPr>
        <w:t>Conclusion Générale </w:t>
      </w:r>
      <w:r w:rsidR="00677043" w:rsidRPr="00677043">
        <w:rPr>
          <w:webHidden/>
        </w:rPr>
        <w:tab/>
        <w:t>112</w:t>
      </w:r>
    </w:p>
    <w:p w:rsidR="00677043" w:rsidRPr="00677043" w:rsidRDefault="00677043" w:rsidP="00AC2E52">
      <w:pPr>
        <w:pStyle w:val="TM1"/>
        <w:jc w:val="lowKashida"/>
        <w:rPr>
          <w:rFonts w:eastAsiaTheme="minorEastAsia"/>
          <w:lang w:eastAsia="fr-FR"/>
        </w:rPr>
      </w:pPr>
      <w:r w:rsidRPr="00677043">
        <w:rPr>
          <w:rStyle w:val="Lienhypertexte"/>
          <w:bCs w:val="0"/>
          <w:color w:val="000000" w:themeColor="text1"/>
          <w:u w:val="none"/>
        </w:rPr>
        <w:t>Bibliograph</w:t>
      </w:r>
      <w:r w:rsidR="00372EA3">
        <w:rPr>
          <w:rStyle w:val="Lienhypertexte"/>
          <w:bCs w:val="0"/>
          <w:color w:val="000000" w:themeColor="text1"/>
          <w:u w:val="none"/>
        </w:rPr>
        <w:t>ie </w:t>
      </w:r>
      <w:r w:rsidRPr="00677043">
        <w:rPr>
          <w:webHidden/>
        </w:rPr>
        <w:tab/>
        <w:t>116</w:t>
      </w:r>
    </w:p>
    <w:p w:rsidR="00677043" w:rsidRPr="00677043" w:rsidRDefault="00372EA3" w:rsidP="00AC2E52">
      <w:pPr>
        <w:pStyle w:val="TM1"/>
        <w:jc w:val="lowKashida"/>
        <w:rPr>
          <w:rFonts w:eastAsiaTheme="minorEastAsia"/>
          <w:lang w:eastAsia="fr-FR"/>
        </w:rPr>
      </w:pPr>
      <w:r>
        <w:rPr>
          <w:rStyle w:val="Lienhypertexte"/>
          <w:bCs w:val="0"/>
          <w:color w:val="000000" w:themeColor="text1"/>
          <w:u w:val="none"/>
        </w:rPr>
        <w:t>ANNEXES </w:t>
      </w:r>
      <w:r w:rsidR="00677043" w:rsidRPr="00677043">
        <w:rPr>
          <w:webHidden/>
        </w:rPr>
        <w:tab/>
        <w:t>125</w:t>
      </w:r>
    </w:p>
    <w:p w:rsidR="00677043" w:rsidRPr="00677043" w:rsidRDefault="00677043" w:rsidP="00AC2E52">
      <w:pPr>
        <w:pStyle w:val="TM1"/>
        <w:jc w:val="lowKashida"/>
        <w:rPr>
          <w:rFonts w:eastAsiaTheme="minorEastAsia"/>
          <w:lang w:eastAsia="fr-FR"/>
        </w:rPr>
      </w:pPr>
      <w:r w:rsidRPr="00677043">
        <w:rPr>
          <w:rStyle w:val="Lienhypertexte"/>
          <w:bCs w:val="0"/>
          <w:color w:val="000000" w:themeColor="text1"/>
          <w:u w:val="none"/>
          <w:lang w:bidi="ar-DZ"/>
        </w:rPr>
        <w:t>Table des Matières :</w:t>
      </w:r>
      <w:r w:rsidRPr="00677043">
        <w:rPr>
          <w:webHidden/>
        </w:rPr>
        <w:tab/>
        <w:t>131</w:t>
      </w:r>
    </w:p>
    <w:p w:rsidR="00C76E4F" w:rsidRDefault="00C76E4F" w:rsidP="00AC2E52">
      <w:pPr>
        <w:spacing w:before="0" w:after="160" w:line="259" w:lineRule="auto"/>
        <w:ind w:firstLine="0"/>
        <w:jc w:val="lowKashida"/>
      </w:pPr>
      <w:r>
        <w:br w:type="page"/>
      </w:r>
    </w:p>
    <w:p w:rsidR="00C76E4F" w:rsidRDefault="00C76E4F" w:rsidP="00AC2E52">
      <w:pPr>
        <w:jc w:val="lowKashida"/>
        <w:rPr>
          <w:b/>
          <w:bCs/>
          <w:i/>
          <w:iCs/>
          <w:sz w:val="56"/>
          <w:szCs w:val="52"/>
        </w:rPr>
      </w:pPr>
    </w:p>
    <w:p w:rsidR="00C76E4F" w:rsidRDefault="00C76E4F" w:rsidP="00AC2E52">
      <w:pPr>
        <w:jc w:val="lowKashida"/>
        <w:rPr>
          <w:b/>
          <w:bCs/>
          <w:i/>
          <w:iCs/>
          <w:sz w:val="56"/>
          <w:szCs w:val="52"/>
        </w:rPr>
      </w:pPr>
    </w:p>
    <w:p w:rsidR="00C76E4F" w:rsidRDefault="00C76E4F" w:rsidP="00AC2E52">
      <w:pPr>
        <w:jc w:val="lowKashida"/>
        <w:rPr>
          <w:b/>
          <w:bCs/>
          <w:i/>
          <w:iCs/>
          <w:sz w:val="56"/>
          <w:szCs w:val="52"/>
        </w:rPr>
      </w:pPr>
    </w:p>
    <w:p w:rsidR="00C76E4F" w:rsidRDefault="00C76E4F" w:rsidP="00AC2E52">
      <w:pPr>
        <w:jc w:val="lowKashida"/>
        <w:rPr>
          <w:b/>
          <w:bCs/>
          <w:i/>
          <w:iCs/>
          <w:sz w:val="56"/>
          <w:szCs w:val="52"/>
        </w:rPr>
      </w:pPr>
    </w:p>
    <w:p w:rsidR="00C76E4F" w:rsidRDefault="00C76E4F" w:rsidP="00AC2E52">
      <w:pPr>
        <w:jc w:val="lowKashida"/>
        <w:rPr>
          <w:b/>
          <w:bCs/>
          <w:i/>
          <w:iCs/>
          <w:sz w:val="56"/>
          <w:szCs w:val="52"/>
        </w:rPr>
      </w:pPr>
    </w:p>
    <w:p w:rsidR="00C76E4F" w:rsidRDefault="00C76E4F" w:rsidP="00AC2E52">
      <w:pPr>
        <w:jc w:val="lowKashida"/>
        <w:rPr>
          <w:b/>
          <w:bCs/>
          <w:i/>
          <w:iCs/>
          <w:sz w:val="32"/>
          <w:szCs w:val="28"/>
        </w:rPr>
      </w:pPr>
    </w:p>
    <w:p w:rsidR="00C76E4F" w:rsidRDefault="00C76E4F" w:rsidP="00AC2E52">
      <w:pPr>
        <w:jc w:val="lowKashida"/>
        <w:rPr>
          <w:b/>
          <w:bCs/>
          <w:i/>
          <w:iCs/>
          <w:sz w:val="32"/>
          <w:szCs w:val="28"/>
        </w:rPr>
      </w:pPr>
    </w:p>
    <w:p w:rsidR="00C76E4F" w:rsidRPr="00C76E4F" w:rsidRDefault="00C76E4F" w:rsidP="00AC2E52">
      <w:pPr>
        <w:jc w:val="lowKashida"/>
        <w:rPr>
          <w:b/>
          <w:bCs/>
          <w:i/>
          <w:iCs/>
          <w:sz w:val="72"/>
          <w:szCs w:val="56"/>
        </w:rPr>
      </w:pPr>
      <w:r w:rsidRPr="00C76E4F">
        <w:rPr>
          <w:b/>
          <w:bCs/>
          <w:i/>
          <w:iCs/>
          <w:sz w:val="72"/>
          <w:szCs w:val="56"/>
        </w:rPr>
        <w:t>LISTE DES TABLEAUX</w:t>
      </w:r>
    </w:p>
    <w:p w:rsidR="00C76E4F" w:rsidRDefault="00BB31DC" w:rsidP="00AC2E52">
      <w:pPr>
        <w:spacing w:before="0" w:after="160" w:line="259" w:lineRule="auto"/>
        <w:jc w:val="lowKashida"/>
        <w:rPr>
          <w:b/>
          <w:bCs/>
          <w:i/>
          <w:iCs/>
          <w:sz w:val="56"/>
          <w:szCs w:val="52"/>
        </w:rPr>
      </w:pPr>
      <w:r>
        <w:rPr>
          <w:b/>
          <w:bCs/>
          <w:i/>
          <w:iCs/>
          <w:noProof/>
          <w:sz w:val="56"/>
          <w:szCs w:val="52"/>
          <w:lang w:eastAsia="fr-FR"/>
        </w:rPr>
        <mc:AlternateContent>
          <mc:Choice Requires="wps">
            <w:drawing>
              <wp:anchor distT="0" distB="0" distL="114300" distR="114300" simplePos="0" relativeHeight="251669504" behindDoc="0" locked="0" layoutInCell="1" allowOverlap="1">
                <wp:simplePos x="0" y="0"/>
                <wp:positionH relativeFrom="column">
                  <wp:posOffset>5095563</wp:posOffset>
                </wp:positionH>
                <wp:positionV relativeFrom="paragraph">
                  <wp:posOffset>3630571</wp:posOffset>
                </wp:positionV>
                <wp:extent cx="1009291" cy="491705"/>
                <wp:effectExtent l="0" t="0" r="635" b="3810"/>
                <wp:wrapNone/>
                <wp:docPr id="227" name="Rectangle 227"/>
                <wp:cNvGraphicFramePr/>
                <a:graphic xmlns:a="http://schemas.openxmlformats.org/drawingml/2006/main">
                  <a:graphicData uri="http://schemas.microsoft.com/office/word/2010/wordprocessingShape">
                    <wps:wsp>
                      <wps:cNvSpPr/>
                      <wps:spPr>
                        <a:xfrm>
                          <a:off x="0" y="0"/>
                          <a:ext cx="1009291" cy="49170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2B1C8DD" id="Rectangle 227" o:spid="_x0000_s1026" style="position:absolute;margin-left:401.25pt;margin-top:285.85pt;width:79.45pt;height:38.7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" fillcolor="white [3212]" stroked="f" strokeweight="1pt"/>
            </w:pict>
          </mc:Fallback>
        </mc:AlternateContent>
      </w:r>
      <w:r w:rsidR="00C76E4F">
        <w:rPr>
          <w:b/>
          <w:bCs/>
          <w:i/>
          <w:iCs/>
          <w:sz w:val="56"/>
          <w:szCs w:val="52"/>
        </w:rPr>
        <w:br w:type="page"/>
      </w:r>
    </w:p>
    <w:p w:rsidR="00C76E4F" w:rsidRDefault="00BB31DC" w:rsidP="00AC2E52">
      <w:pPr>
        <w:pStyle w:val="Sansinterligne"/>
        <w:jc w:val="lowKashida"/>
      </w:pPr>
      <w:bookmarkStart w:id="3" w:name="_Toc106604820"/>
      <w:r>
        <w:lastRenderedPageBreak/>
        <w:t>L</w:t>
      </w:r>
      <w:r w:rsidR="00C76E4F">
        <w:t>iste des tableaux :</w:t>
      </w:r>
      <w:bookmarkEnd w:id="3"/>
      <w:r w:rsidR="00C76E4F">
        <w:t xml:space="preserve"> </w:t>
      </w:r>
    </w:p>
    <w:p w:rsidR="00BB31DC" w:rsidRDefault="00BB31DC" w:rsidP="00AC2E52">
      <w:pPr>
        <w:pStyle w:val="Tabledesillustrations"/>
        <w:tabs>
          <w:tab w:val="right" w:leader="dot" w:pos="9062"/>
        </w:tabs>
        <w:ind w:firstLine="0"/>
        <w:jc w:val="lowKashida"/>
        <w:rPr>
          <w:noProof/>
        </w:rPr>
      </w:pPr>
      <w:r>
        <w:fldChar w:fldCharType="begin"/>
      </w:r>
      <w:r>
        <w:instrText xml:space="preserve"> TOC \h \z \c "Tableau" </w:instrText>
      </w:r>
      <w:r>
        <w:fldChar w:fldCharType="separate"/>
      </w:r>
      <w:hyperlink w:anchor="_Toc106605605" w:history="1">
        <w:r w:rsidRPr="00D85A1B">
          <w:rPr>
            <w:rStyle w:val="Lienhypertexte"/>
            <w:noProof/>
          </w:rPr>
          <w:t>Tablea</w:t>
        </w:r>
        <w:r w:rsidR="00756E4A">
          <w:rPr>
            <w:rStyle w:val="Lienhypertexte"/>
            <w:noProof/>
          </w:rPr>
          <w:t>u 01 : L</w:t>
        </w:r>
        <w:r w:rsidRPr="00D85A1B">
          <w:rPr>
            <w:rStyle w:val="Lienhypertexte"/>
            <w:noProof/>
          </w:rPr>
          <w:t>es types de l’exportation contrôlée</w:t>
        </w:r>
        <w:r>
          <w:rPr>
            <w:noProof/>
            <w:webHidden/>
          </w:rPr>
          <w:tab/>
        </w:r>
        <w:r>
          <w:rPr>
            <w:noProof/>
            <w:webHidden/>
          </w:rPr>
          <w:fldChar w:fldCharType="begin"/>
        </w:r>
        <w:r>
          <w:rPr>
            <w:noProof/>
            <w:webHidden/>
          </w:rPr>
          <w:instrText xml:space="preserve"> PAGEREF _Toc106605605 \h </w:instrText>
        </w:r>
        <w:r>
          <w:rPr>
            <w:noProof/>
            <w:webHidden/>
          </w:rPr>
        </w:r>
        <w:r>
          <w:rPr>
            <w:noProof/>
            <w:webHidden/>
          </w:rPr>
          <w:fldChar w:fldCharType="separate"/>
        </w:r>
        <w:r w:rsidR="00715000">
          <w:rPr>
            <w:noProof/>
            <w:webHidden/>
          </w:rPr>
          <w:t>10</w:t>
        </w:r>
        <w:r>
          <w:rPr>
            <w:noProof/>
            <w:webHidden/>
          </w:rPr>
          <w:fldChar w:fldCharType="end"/>
        </w:r>
      </w:hyperlink>
    </w:p>
    <w:p w:rsidR="00BB31DC" w:rsidRDefault="009B043A" w:rsidP="00AC2E52">
      <w:pPr>
        <w:pStyle w:val="Tabledesillustrations"/>
        <w:tabs>
          <w:tab w:val="right" w:leader="dot" w:pos="9062"/>
        </w:tabs>
        <w:ind w:firstLine="0"/>
        <w:jc w:val="lowKashida"/>
        <w:rPr>
          <w:noProof/>
        </w:rPr>
      </w:pPr>
      <w:hyperlink w:anchor="_Toc106605606" w:history="1">
        <w:r w:rsidR="00756E4A">
          <w:rPr>
            <w:rStyle w:val="Lienhypertexte"/>
            <w:noProof/>
          </w:rPr>
          <w:t>Tableau 02 : L</w:t>
        </w:r>
        <w:r w:rsidR="00BB31DC" w:rsidRPr="00D85A1B">
          <w:rPr>
            <w:rStyle w:val="Lienhypertexte"/>
            <w:noProof/>
          </w:rPr>
          <w:t>es types de l’exportation sous-traitée</w:t>
        </w:r>
        <w:r w:rsidR="00BB31DC">
          <w:rPr>
            <w:noProof/>
            <w:webHidden/>
          </w:rPr>
          <w:tab/>
        </w:r>
        <w:r w:rsidR="00BB31DC">
          <w:rPr>
            <w:noProof/>
            <w:webHidden/>
          </w:rPr>
          <w:fldChar w:fldCharType="begin"/>
        </w:r>
        <w:r w:rsidR="00BB31DC">
          <w:rPr>
            <w:noProof/>
            <w:webHidden/>
          </w:rPr>
          <w:instrText xml:space="preserve"> PAGEREF _Toc106605606 \h </w:instrText>
        </w:r>
        <w:r w:rsidR="00BB31DC">
          <w:rPr>
            <w:noProof/>
            <w:webHidden/>
          </w:rPr>
        </w:r>
        <w:r w:rsidR="00BB31DC">
          <w:rPr>
            <w:noProof/>
            <w:webHidden/>
          </w:rPr>
          <w:fldChar w:fldCharType="separate"/>
        </w:r>
        <w:r w:rsidR="00715000">
          <w:rPr>
            <w:noProof/>
            <w:webHidden/>
          </w:rPr>
          <w:t>12</w:t>
        </w:r>
        <w:r w:rsidR="00BB31DC">
          <w:rPr>
            <w:noProof/>
            <w:webHidden/>
          </w:rPr>
          <w:fldChar w:fldCharType="end"/>
        </w:r>
      </w:hyperlink>
    </w:p>
    <w:p w:rsidR="00BB31DC" w:rsidRDefault="009B043A" w:rsidP="00AC2E52">
      <w:pPr>
        <w:pStyle w:val="Tabledesillustrations"/>
        <w:tabs>
          <w:tab w:val="right" w:leader="dot" w:pos="9062"/>
        </w:tabs>
        <w:ind w:firstLine="0"/>
        <w:jc w:val="lowKashida"/>
        <w:rPr>
          <w:noProof/>
        </w:rPr>
      </w:pPr>
      <w:hyperlink w:anchor="_Toc106605607" w:history="1">
        <w:r w:rsidR="00BB31DC" w:rsidRPr="00D85A1B">
          <w:rPr>
            <w:rStyle w:val="Lienhypertexte"/>
            <w:noProof/>
          </w:rPr>
          <w:t>Tableau 03 : Les types de l’exportation concertée</w:t>
        </w:r>
        <w:r w:rsidR="00BB31DC">
          <w:rPr>
            <w:noProof/>
            <w:webHidden/>
          </w:rPr>
          <w:tab/>
        </w:r>
        <w:r w:rsidR="00BB31DC">
          <w:rPr>
            <w:noProof/>
            <w:webHidden/>
          </w:rPr>
          <w:fldChar w:fldCharType="begin"/>
        </w:r>
        <w:r w:rsidR="00BB31DC">
          <w:rPr>
            <w:noProof/>
            <w:webHidden/>
          </w:rPr>
          <w:instrText xml:space="preserve"> PAGEREF _Toc106605607 \h </w:instrText>
        </w:r>
        <w:r w:rsidR="00BB31DC">
          <w:rPr>
            <w:noProof/>
            <w:webHidden/>
          </w:rPr>
        </w:r>
        <w:r w:rsidR="00BB31DC">
          <w:rPr>
            <w:noProof/>
            <w:webHidden/>
          </w:rPr>
          <w:fldChar w:fldCharType="separate"/>
        </w:r>
        <w:r w:rsidR="00715000">
          <w:rPr>
            <w:noProof/>
            <w:webHidden/>
          </w:rPr>
          <w:t>13</w:t>
        </w:r>
        <w:r w:rsidR="00BB31DC">
          <w:rPr>
            <w:noProof/>
            <w:webHidden/>
          </w:rPr>
          <w:fldChar w:fldCharType="end"/>
        </w:r>
      </w:hyperlink>
    </w:p>
    <w:p w:rsidR="00BB31DC" w:rsidRDefault="009B043A" w:rsidP="00AC2E52">
      <w:pPr>
        <w:pStyle w:val="Tabledesillustrations"/>
        <w:tabs>
          <w:tab w:val="right" w:leader="dot" w:pos="9062"/>
        </w:tabs>
        <w:ind w:firstLine="0"/>
        <w:jc w:val="lowKashida"/>
        <w:rPr>
          <w:noProof/>
        </w:rPr>
      </w:pPr>
      <w:hyperlink w:anchor="_Toc106605608" w:history="1">
        <w:r w:rsidR="00756E4A">
          <w:rPr>
            <w:rStyle w:val="Lienhypertexte"/>
            <w:noProof/>
          </w:rPr>
          <w:t>Tableau 04 : L</w:t>
        </w:r>
        <w:r w:rsidR="00BB31DC" w:rsidRPr="00D85A1B">
          <w:rPr>
            <w:rStyle w:val="Lienhypertexte"/>
            <w:noProof/>
          </w:rPr>
          <w:t>e modèle UPPSALA</w:t>
        </w:r>
        <w:r w:rsidR="00BB31DC">
          <w:rPr>
            <w:noProof/>
            <w:webHidden/>
          </w:rPr>
          <w:tab/>
        </w:r>
        <w:r w:rsidR="00BB31DC">
          <w:rPr>
            <w:noProof/>
            <w:webHidden/>
          </w:rPr>
          <w:fldChar w:fldCharType="begin"/>
        </w:r>
        <w:r w:rsidR="00BB31DC">
          <w:rPr>
            <w:noProof/>
            <w:webHidden/>
          </w:rPr>
          <w:instrText xml:space="preserve"> PAGEREF _Toc106605608 \h </w:instrText>
        </w:r>
        <w:r w:rsidR="00BB31DC">
          <w:rPr>
            <w:noProof/>
            <w:webHidden/>
          </w:rPr>
        </w:r>
        <w:r w:rsidR="00BB31DC">
          <w:rPr>
            <w:noProof/>
            <w:webHidden/>
          </w:rPr>
          <w:fldChar w:fldCharType="separate"/>
        </w:r>
        <w:r w:rsidR="00715000">
          <w:rPr>
            <w:noProof/>
            <w:webHidden/>
          </w:rPr>
          <w:t>16</w:t>
        </w:r>
        <w:r w:rsidR="00BB31DC">
          <w:rPr>
            <w:noProof/>
            <w:webHidden/>
          </w:rPr>
          <w:fldChar w:fldCharType="end"/>
        </w:r>
      </w:hyperlink>
    </w:p>
    <w:p w:rsidR="00BB31DC" w:rsidRDefault="009B043A" w:rsidP="00AC2E52">
      <w:pPr>
        <w:pStyle w:val="Tabledesillustrations"/>
        <w:tabs>
          <w:tab w:val="right" w:leader="dot" w:pos="9062"/>
        </w:tabs>
        <w:ind w:firstLine="0"/>
        <w:jc w:val="lowKashida"/>
        <w:rPr>
          <w:noProof/>
        </w:rPr>
      </w:pPr>
      <w:hyperlink w:anchor="_Toc106605609" w:history="1">
        <w:r w:rsidR="00756E4A">
          <w:rPr>
            <w:rStyle w:val="Lienhypertexte"/>
            <w:noProof/>
          </w:rPr>
          <w:t>Tableau 05 : L</w:t>
        </w:r>
        <w:r w:rsidR="00BB31DC" w:rsidRPr="00D85A1B">
          <w:rPr>
            <w:rStyle w:val="Lienhypertexte"/>
            <w:noProof/>
          </w:rPr>
          <w:t>es facteurs de succès des PME exportatrice</w:t>
        </w:r>
        <w:r w:rsidR="00BB31DC">
          <w:rPr>
            <w:noProof/>
            <w:webHidden/>
          </w:rPr>
          <w:tab/>
        </w:r>
        <w:r w:rsidR="00BB31DC">
          <w:rPr>
            <w:noProof/>
            <w:webHidden/>
          </w:rPr>
          <w:fldChar w:fldCharType="begin"/>
        </w:r>
        <w:r w:rsidR="00BB31DC">
          <w:rPr>
            <w:noProof/>
            <w:webHidden/>
          </w:rPr>
          <w:instrText xml:space="preserve"> PAGEREF _Toc106605609 \h </w:instrText>
        </w:r>
        <w:r w:rsidR="00BB31DC">
          <w:rPr>
            <w:noProof/>
            <w:webHidden/>
          </w:rPr>
        </w:r>
        <w:r w:rsidR="00BB31DC">
          <w:rPr>
            <w:noProof/>
            <w:webHidden/>
          </w:rPr>
          <w:fldChar w:fldCharType="separate"/>
        </w:r>
        <w:r w:rsidR="00715000">
          <w:rPr>
            <w:noProof/>
            <w:webHidden/>
          </w:rPr>
          <w:t>27</w:t>
        </w:r>
        <w:r w:rsidR="00BB31DC">
          <w:rPr>
            <w:noProof/>
            <w:webHidden/>
          </w:rPr>
          <w:fldChar w:fldCharType="end"/>
        </w:r>
      </w:hyperlink>
    </w:p>
    <w:p w:rsidR="00BB31DC" w:rsidRDefault="009B043A" w:rsidP="00AC2E52">
      <w:pPr>
        <w:pStyle w:val="Tabledesillustrations"/>
        <w:tabs>
          <w:tab w:val="right" w:leader="dot" w:pos="9062"/>
        </w:tabs>
        <w:ind w:firstLine="0"/>
        <w:jc w:val="lowKashida"/>
        <w:rPr>
          <w:noProof/>
        </w:rPr>
      </w:pPr>
      <w:hyperlink w:anchor="_Toc106605610" w:history="1">
        <w:r w:rsidR="00756E4A">
          <w:rPr>
            <w:rStyle w:val="Lienhypertexte"/>
            <w:noProof/>
          </w:rPr>
          <w:t xml:space="preserve">Tableau 06 : </w:t>
        </w:r>
        <w:r w:rsidR="00BB31DC" w:rsidRPr="00D85A1B">
          <w:rPr>
            <w:rStyle w:val="Lienhypertexte"/>
            <w:noProof/>
          </w:rPr>
          <w:t>Résume des principaux obstacles rencontres par es PME lors de leurs internationalisation</w:t>
        </w:r>
        <w:r w:rsidR="00BB31DC">
          <w:rPr>
            <w:noProof/>
            <w:webHidden/>
          </w:rPr>
          <w:tab/>
        </w:r>
        <w:r w:rsidR="00BB31DC">
          <w:rPr>
            <w:noProof/>
            <w:webHidden/>
          </w:rPr>
          <w:fldChar w:fldCharType="begin"/>
        </w:r>
        <w:r w:rsidR="00BB31DC">
          <w:rPr>
            <w:noProof/>
            <w:webHidden/>
          </w:rPr>
          <w:instrText xml:space="preserve"> PAGEREF _Toc106605610 \h </w:instrText>
        </w:r>
        <w:r w:rsidR="00BB31DC">
          <w:rPr>
            <w:noProof/>
            <w:webHidden/>
          </w:rPr>
        </w:r>
        <w:r w:rsidR="00BB31DC">
          <w:rPr>
            <w:noProof/>
            <w:webHidden/>
          </w:rPr>
          <w:fldChar w:fldCharType="separate"/>
        </w:r>
        <w:r w:rsidR="00715000">
          <w:rPr>
            <w:noProof/>
            <w:webHidden/>
          </w:rPr>
          <w:t>32</w:t>
        </w:r>
        <w:r w:rsidR="00BB31DC">
          <w:rPr>
            <w:noProof/>
            <w:webHidden/>
          </w:rPr>
          <w:fldChar w:fldCharType="end"/>
        </w:r>
      </w:hyperlink>
    </w:p>
    <w:p w:rsidR="00BB31DC" w:rsidRDefault="009B043A" w:rsidP="00AC2E52">
      <w:pPr>
        <w:pStyle w:val="Tabledesillustrations"/>
        <w:tabs>
          <w:tab w:val="right" w:leader="dot" w:pos="9062"/>
        </w:tabs>
        <w:ind w:firstLine="0"/>
        <w:jc w:val="lowKashida"/>
        <w:rPr>
          <w:noProof/>
        </w:rPr>
      </w:pPr>
      <w:hyperlink w:anchor="_Toc106605611" w:history="1">
        <w:r w:rsidR="00BB31DC" w:rsidRPr="00D85A1B">
          <w:rPr>
            <w:rStyle w:val="Lienhypertexte"/>
            <w:noProof/>
          </w:rPr>
          <w:t>Tableau 07 : Définition des PME en Algérie (1 US$ = 84 DZD (dinar algérien)</w:t>
        </w:r>
        <w:r w:rsidR="00BB31DC">
          <w:rPr>
            <w:noProof/>
            <w:webHidden/>
          </w:rPr>
          <w:tab/>
        </w:r>
        <w:r w:rsidR="00BB31DC">
          <w:rPr>
            <w:noProof/>
            <w:webHidden/>
          </w:rPr>
          <w:fldChar w:fldCharType="begin"/>
        </w:r>
        <w:r w:rsidR="00BB31DC">
          <w:rPr>
            <w:noProof/>
            <w:webHidden/>
          </w:rPr>
          <w:instrText xml:space="preserve"> PAGEREF _Toc106605611 \h </w:instrText>
        </w:r>
        <w:r w:rsidR="00BB31DC">
          <w:rPr>
            <w:noProof/>
            <w:webHidden/>
          </w:rPr>
        </w:r>
        <w:r w:rsidR="00BB31DC">
          <w:rPr>
            <w:noProof/>
            <w:webHidden/>
          </w:rPr>
          <w:fldChar w:fldCharType="separate"/>
        </w:r>
        <w:r w:rsidR="00715000">
          <w:rPr>
            <w:noProof/>
            <w:webHidden/>
          </w:rPr>
          <w:t>37</w:t>
        </w:r>
        <w:r w:rsidR="00BB31DC">
          <w:rPr>
            <w:noProof/>
            <w:webHidden/>
          </w:rPr>
          <w:fldChar w:fldCharType="end"/>
        </w:r>
      </w:hyperlink>
    </w:p>
    <w:p w:rsidR="00BB31DC" w:rsidRDefault="009B043A" w:rsidP="00AC2E52">
      <w:pPr>
        <w:pStyle w:val="Tabledesillustrations"/>
        <w:tabs>
          <w:tab w:val="right" w:leader="dot" w:pos="9062"/>
        </w:tabs>
        <w:ind w:firstLine="0"/>
        <w:jc w:val="lowKashida"/>
        <w:rPr>
          <w:noProof/>
        </w:rPr>
      </w:pPr>
      <w:hyperlink w:anchor="_Toc106605612" w:history="1">
        <w:r w:rsidR="00BB31DC" w:rsidRPr="00D85A1B">
          <w:rPr>
            <w:rStyle w:val="Lienhypertexte"/>
            <w:noProof/>
          </w:rPr>
          <w:t>Tableau 08 : Evolution des PME en Algérie</w:t>
        </w:r>
        <w:r w:rsidR="00BB31DC">
          <w:rPr>
            <w:noProof/>
            <w:webHidden/>
          </w:rPr>
          <w:tab/>
        </w:r>
        <w:r w:rsidR="00BB31DC">
          <w:rPr>
            <w:noProof/>
            <w:webHidden/>
          </w:rPr>
          <w:fldChar w:fldCharType="begin"/>
        </w:r>
        <w:r w:rsidR="00BB31DC">
          <w:rPr>
            <w:noProof/>
            <w:webHidden/>
          </w:rPr>
          <w:instrText xml:space="preserve"> PAGEREF _Toc106605612 \h </w:instrText>
        </w:r>
        <w:r w:rsidR="00BB31DC">
          <w:rPr>
            <w:noProof/>
            <w:webHidden/>
          </w:rPr>
        </w:r>
        <w:r w:rsidR="00BB31DC">
          <w:rPr>
            <w:noProof/>
            <w:webHidden/>
          </w:rPr>
          <w:fldChar w:fldCharType="separate"/>
        </w:r>
        <w:r w:rsidR="00715000">
          <w:rPr>
            <w:noProof/>
            <w:webHidden/>
          </w:rPr>
          <w:t>38</w:t>
        </w:r>
        <w:r w:rsidR="00BB31DC">
          <w:rPr>
            <w:noProof/>
            <w:webHidden/>
          </w:rPr>
          <w:fldChar w:fldCharType="end"/>
        </w:r>
      </w:hyperlink>
    </w:p>
    <w:p w:rsidR="00BB31DC" w:rsidRDefault="009B043A" w:rsidP="00AC2E52">
      <w:pPr>
        <w:pStyle w:val="Tabledesillustrations"/>
        <w:tabs>
          <w:tab w:val="right" w:leader="dot" w:pos="9062"/>
        </w:tabs>
        <w:ind w:firstLine="0"/>
        <w:jc w:val="lowKashida"/>
        <w:rPr>
          <w:noProof/>
        </w:rPr>
      </w:pPr>
      <w:hyperlink w:anchor="_Toc106605613" w:history="1">
        <w:r w:rsidR="00BB31DC" w:rsidRPr="00D85A1B">
          <w:rPr>
            <w:rStyle w:val="Lienhypertexte"/>
            <w:noProof/>
          </w:rPr>
          <w:t>Tableau 09 : Les principaux produits hors hydrocarbures exportés (S1/2015-S1/2016)</w:t>
        </w:r>
        <w:r w:rsidR="00BB31DC">
          <w:rPr>
            <w:noProof/>
            <w:webHidden/>
          </w:rPr>
          <w:tab/>
        </w:r>
        <w:r w:rsidR="00BB31DC">
          <w:rPr>
            <w:noProof/>
            <w:webHidden/>
          </w:rPr>
          <w:fldChar w:fldCharType="begin"/>
        </w:r>
        <w:r w:rsidR="00BB31DC">
          <w:rPr>
            <w:noProof/>
            <w:webHidden/>
          </w:rPr>
          <w:instrText xml:space="preserve"> PAGEREF _Toc106605613 \h </w:instrText>
        </w:r>
        <w:r w:rsidR="00BB31DC">
          <w:rPr>
            <w:noProof/>
            <w:webHidden/>
          </w:rPr>
        </w:r>
        <w:r w:rsidR="00BB31DC">
          <w:rPr>
            <w:noProof/>
            <w:webHidden/>
          </w:rPr>
          <w:fldChar w:fldCharType="separate"/>
        </w:r>
        <w:r w:rsidR="00715000">
          <w:rPr>
            <w:noProof/>
            <w:webHidden/>
          </w:rPr>
          <w:t>41</w:t>
        </w:r>
        <w:r w:rsidR="00BB31DC">
          <w:rPr>
            <w:noProof/>
            <w:webHidden/>
          </w:rPr>
          <w:fldChar w:fldCharType="end"/>
        </w:r>
      </w:hyperlink>
    </w:p>
    <w:p w:rsidR="00BB31DC" w:rsidRDefault="009B043A" w:rsidP="00AC2E52">
      <w:pPr>
        <w:pStyle w:val="Tabledesillustrations"/>
        <w:tabs>
          <w:tab w:val="right" w:leader="dot" w:pos="9062"/>
        </w:tabs>
        <w:ind w:firstLine="0"/>
        <w:jc w:val="lowKashida"/>
        <w:rPr>
          <w:noProof/>
        </w:rPr>
      </w:pPr>
      <w:hyperlink w:anchor="_Toc106605614" w:history="1">
        <w:r w:rsidR="00756E4A">
          <w:rPr>
            <w:rStyle w:val="Lienhypertexte"/>
            <w:noProof/>
          </w:rPr>
          <w:t>Tableau 10 : L</w:t>
        </w:r>
        <w:r w:rsidR="00BB31DC" w:rsidRPr="00D85A1B">
          <w:rPr>
            <w:rStyle w:val="Lienhypertexte"/>
            <w:noProof/>
          </w:rPr>
          <w:t>a forme juridique</w:t>
        </w:r>
        <w:r w:rsidR="00BB31DC">
          <w:rPr>
            <w:noProof/>
            <w:webHidden/>
          </w:rPr>
          <w:tab/>
        </w:r>
        <w:r w:rsidR="00BB31DC">
          <w:rPr>
            <w:noProof/>
            <w:webHidden/>
          </w:rPr>
          <w:fldChar w:fldCharType="begin"/>
        </w:r>
        <w:r w:rsidR="00BB31DC">
          <w:rPr>
            <w:noProof/>
            <w:webHidden/>
          </w:rPr>
          <w:instrText xml:space="preserve"> PAGEREF _Toc106605614 \h </w:instrText>
        </w:r>
        <w:r w:rsidR="00BB31DC">
          <w:rPr>
            <w:noProof/>
            <w:webHidden/>
          </w:rPr>
        </w:r>
        <w:r w:rsidR="00BB31DC">
          <w:rPr>
            <w:noProof/>
            <w:webHidden/>
          </w:rPr>
          <w:fldChar w:fldCharType="separate"/>
        </w:r>
        <w:r w:rsidR="00715000">
          <w:rPr>
            <w:noProof/>
            <w:webHidden/>
          </w:rPr>
          <w:t>90</w:t>
        </w:r>
        <w:r w:rsidR="00BB31DC">
          <w:rPr>
            <w:noProof/>
            <w:webHidden/>
          </w:rPr>
          <w:fldChar w:fldCharType="end"/>
        </w:r>
      </w:hyperlink>
    </w:p>
    <w:p w:rsidR="00BB31DC" w:rsidRDefault="009B043A" w:rsidP="00AC2E52">
      <w:pPr>
        <w:pStyle w:val="Tabledesillustrations"/>
        <w:tabs>
          <w:tab w:val="right" w:leader="dot" w:pos="9062"/>
        </w:tabs>
        <w:ind w:firstLine="0"/>
        <w:jc w:val="lowKashida"/>
        <w:rPr>
          <w:noProof/>
        </w:rPr>
      </w:pPr>
      <w:hyperlink w:anchor="_Toc106605615" w:history="1">
        <w:r w:rsidR="00756E4A">
          <w:rPr>
            <w:rStyle w:val="Lienhypertexte"/>
            <w:noProof/>
          </w:rPr>
          <w:t>Tableau 11 : L</w:t>
        </w:r>
        <w:r w:rsidR="00BB31DC" w:rsidRPr="00D85A1B">
          <w:rPr>
            <w:rStyle w:val="Lienhypertexte"/>
            <w:noProof/>
          </w:rPr>
          <w:t>es types de l’entreprise</w:t>
        </w:r>
        <w:r w:rsidR="00BB31DC">
          <w:rPr>
            <w:noProof/>
            <w:webHidden/>
          </w:rPr>
          <w:tab/>
        </w:r>
        <w:r w:rsidR="00BB31DC">
          <w:rPr>
            <w:noProof/>
            <w:webHidden/>
          </w:rPr>
          <w:fldChar w:fldCharType="begin"/>
        </w:r>
        <w:r w:rsidR="00BB31DC">
          <w:rPr>
            <w:noProof/>
            <w:webHidden/>
          </w:rPr>
          <w:instrText xml:space="preserve"> PAGEREF _Toc106605615 \h </w:instrText>
        </w:r>
        <w:r w:rsidR="00BB31DC">
          <w:rPr>
            <w:noProof/>
            <w:webHidden/>
          </w:rPr>
        </w:r>
        <w:r w:rsidR="00BB31DC">
          <w:rPr>
            <w:noProof/>
            <w:webHidden/>
          </w:rPr>
          <w:fldChar w:fldCharType="separate"/>
        </w:r>
        <w:r w:rsidR="00715000">
          <w:rPr>
            <w:noProof/>
            <w:webHidden/>
          </w:rPr>
          <w:t>91</w:t>
        </w:r>
        <w:r w:rsidR="00BB31DC">
          <w:rPr>
            <w:noProof/>
            <w:webHidden/>
          </w:rPr>
          <w:fldChar w:fldCharType="end"/>
        </w:r>
      </w:hyperlink>
    </w:p>
    <w:p w:rsidR="00BB31DC" w:rsidRDefault="009B043A" w:rsidP="00AC2E52">
      <w:pPr>
        <w:pStyle w:val="Tabledesillustrations"/>
        <w:tabs>
          <w:tab w:val="right" w:leader="dot" w:pos="9062"/>
        </w:tabs>
        <w:ind w:firstLine="0"/>
        <w:jc w:val="lowKashida"/>
        <w:rPr>
          <w:noProof/>
        </w:rPr>
      </w:pPr>
      <w:hyperlink w:anchor="_Toc106605616" w:history="1">
        <w:r w:rsidR="00BB31DC" w:rsidRPr="00D85A1B">
          <w:rPr>
            <w:rStyle w:val="Lienhypertexte"/>
            <w:noProof/>
          </w:rPr>
          <w:t>Tableau 12 : Le secteur</w:t>
        </w:r>
        <w:r w:rsidR="00BB31DC">
          <w:rPr>
            <w:noProof/>
            <w:webHidden/>
          </w:rPr>
          <w:tab/>
        </w:r>
        <w:r w:rsidR="00BB31DC">
          <w:rPr>
            <w:noProof/>
            <w:webHidden/>
          </w:rPr>
          <w:fldChar w:fldCharType="begin"/>
        </w:r>
        <w:r w:rsidR="00BB31DC">
          <w:rPr>
            <w:noProof/>
            <w:webHidden/>
          </w:rPr>
          <w:instrText xml:space="preserve"> PAGEREF _Toc106605616 \h </w:instrText>
        </w:r>
        <w:r w:rsidR="00BB31DC">
          <w:rPr>
            <w:noProof/>
            <w:webHidden/>
          </w:rPr>
        </w:r>
        <w:r w:rsidR="00BB31DC">
          <w:rPr>
            <w:noProof/>
            <w:webHidden/>
          </w:rPr>
          <w:fldChar w:fldCharType="separate"/>
        </w:r>
        <w:r w:rsidR="00715000">
          <w:rPr>
            <w:noProof/>
            <w:webHidden/>
          </w:rPr>
          <w:t>92</w:t>
        </w:r>
        <w:r w:rsidR="00BB31DC">
          <w:rPr>
            <w:noProof/>
            <w:webHidden/>
          </w:rPr>
          <w:fldChar w:fldCharType="end"/>
        </w:r>
      </w:hyperlink>
    </w:p>
    <w:p w:rsidR="00BB31DC" w:rsidRDefault="009B043A" w:rsidP="00AC2E52">
      <w:pPr>
        <w:pStyle w:val="Tabledesillustrations"/>
        <w:tabs>
          <w:tab w:val="right" w:leader="dot" w:pos="9062"/>
        </w:tabs>
        <w:ind w:firstLine="0"/>
        <w:jc w:val="lowKashida"/>
        <w:rPr>
          <w:noProof/>
        </w:rPr>
      </w:pPr>
      <w:hyperlink w:anchor="_Toc106605617" w:history="1">
        <w:r w:rsidR="00BB31DC" w:rsidRPr="00D85A1B">
          <w:rPr>
            <w:rStyle w:val="Lienhypertexte"/>
            <w:noProof/>
          </w:rPr>
          <w:t xml:space="preserve">Tableau 13 : </w:t>
        </w:r>
        <w:r w:rsidR="00BB31DC" w:rsidRPr="00D85A1B">
          <w:rPr>
            <w:rStyle w:val="Lienhypertexte"/>
            <w:rFonts w:cstheme="majorBidi"/>
            <w:noProof/>
          </w:rPr>
          <w:t>La répartition de l’échantillon selon les wilayas</w:t>
        </w:r>
        <w:r w:rsidR="00BB31DC">
          <w:rPr>
            <w:noProof/>
            <w:webHidden/>
          </w:rPr>
          <w:tab/>
        </w:r>
        <w:r w:rsidR="00BB31DC">
          <w:rPr>
            <w:noProof/>
            <w:webHidden/>
          </w:rPr>
          <w:fldChar w:fldCharType="begin"/>
        </w:r>
        <w:r w:rsidR="00BB31DC">
          <w:rPr>
            <w:noProof/>
            <w:webHidden/>
          </w:rPr>
          <w:instrText xml:space="preserve"> PAGEREF _Toc106605617 \h </w:instrText>
        </w:r>
        <w:r w:rsidR="00BB31DC">
          <w:rPr>
            <w:noProof/>
            <w:webHidden/>
          </w:rPr>
        </w:r>
        <w:r w:rsidR="00BB31DC">
          <w:rPr>
            <w:noProof/>
            <w:webHidden/>
          </w:rPr>
          <w:fldChar w:fldCharType="separate"/>
        </w:r>
        <w:r w:rsidR="00715000">
          <w:rPr>
            <w:noProof/>
            <w:webHidden/>
          </w:rPr>
          <w:t>93</w:t>
        </w:r>
        <w:r w:rsidR="00BB31DC">
          <w:rPr>
            <w:noProof/>
            <w:webHidden/>
          </w:rPr>
          <w:fldChar w:fldCharType="end"/>
        </w:r>
      </w:hyperlink>
    </w:p>
    <w:p w:rsidR="00BB31DC" w:rsidRDefault="009B043A" w:rsidP="00AC2E52">
      <w:pPr>
        <w:pStyle w:val="Tabledesillustrations"/>
        <w:tabs>
          <w:tab w:val="right" w:leader="dot" w:pos="9062"/>
        </w:tabs>
        <w:ind w:firstLine="0"/>
        <w:jc w:val="lowKashida"/>
        <w:rPr>
          <w:noProof/>
        </w:rPr>
      </w:pPr>
      <w:hyperlink w:anchor="_Toc106605618" w:history="1">
        <w:r w:rsidR="00BB31DC" w:rsidRPr="00D85A1B">
          <w:rPr>
            <w:rStyle w:val="Lienhypertexte"/>
            <w:noProof/>
          </w:rPr>
          <w:t xml:space="preserve">Tableau 14 : </w:t>
        </w:r>
        <w:r w:rsidR="00BB31DC" w:rsidRPr="00D85A1B">
          <w:rPr>
            <w:rStyle w:val="Lienhypertexte"/>
            <w:rFonts w:cstheme="majorBidi"/>
            <w:noProof/>
          </w:rPr>
          <w:t>La taille de l’entreprise</w:t>
        </w:r>
        <w:r w:rsidR="00BB31DC">
          <w:rPr>
            <w:noProof/>
            <w:webHidden/>
          </w:rPr>
          <w:tab/>
        </w:r>
        <w:r w:rsidR="00BB31DC">
          <w:rPr>
            <w:noProof/>
            <w:webHidden/>
          </w:rPr>
          <w:fldChar w:fldCharType="begin"/>
        </w:r>
        <w:r w:rsidR="00BB31DC">
          <w:rPr>
            <w:noProof/>
            <w:webHidden/>
          </w:rPr>
          <w:instrText xml:space="preserve"> PAGEREF _Toc106605618 \h </w:instrText>
        </w:r>
        <w:r w:rsidR="00BB31DC">
          <w:rPr>
            <w:noProof/>
            <w:webHidden/>
          </w:rPr>
        </w:r>
        <w:r w:rsidR="00BB31DC">
          <w:rPr>
            <w:noProof/>
            <w:webHidden/>
          </w:rPr>
          <w:fldChar w:fldCharType="separate"/>
        </w:r>
        <w:r w:rsidR="00715000">
          <w:rPr>
            <w:noProof/>
            <w:webHidden/>
          </w:rPr>
          <w:t>95</w:t>
        </w:r>
        <w:r w:rsidR="00BB31DC">
          <w:rPr>
            <w:noProof/>
            <w:webHidden/>
          </w:rPr>
          <w:fldChar w:fldCharType="end"/>
        </w:r>
      </w:hyperlink>
    </w:p>
    <w:p w:rsidR="00BB31DC" w:rsidRDefault="009B043A" w:rsidP="00AC2E52">
      <w:pPr>
        <w:pStyle w:val="Tabledesillustrations"/>
        <w:tabs>
          <w:tab w:val="right" w:leader="dot" w:pos="9062"/>
        </w:tabs>
        <w:ind w:firstLine="0"/>
        <w:jc w:val="lowKashida"/>
        <w:rPr>
          <w:noProof/>
        </w:rPr>
      </w:pPr>
      <w:hyperlink w:anchor="_Toc106605619" w:history="1">
        <w:r w:rsidR="00BB31DC" w:rsidRPr="00D85A1B">
          <w:rPr>
            <w:rStyle w:val="Lienhypertexte"/>
            <w:noProof/>
          </w:rPr>
          <w:t xml:space="preserve">Tableau 15 : </w:t>
        </w:r>
        <w:r w:rsidR="00BB31DC" w:rsidRPr="00D85A1B">
          <w:rPr>
            <w:rStyle w:val="Lienhypertexte"/>
            <w:rFonts w:cstheme="majorBidi"/>
            <w:noProof/>
          </w:rPr>
          <w:t>La taille de l’entreprise</w:t>
        </w:r>
        <w:r w:rsidR="00BB31DC">
          <w:rPr>
            <w:noProof/>
            <w:webHidden/>
          </w:rPr>
          <w:tab/>
        </w:r>
        <w:r w:rsidR="00BB31DC">
          <w:rPr>
            <w:noProof/>
            <w:webHidden/>
          </w:rPr>
          <w:fldChar w:fldCharType="begin"/>
        </w:r>
        <w:r w:rsidR="00BB31DC">
          <w:rPr>
            <w:noProof/>
            <w:webHidden/>
          </w:rPr>
          <w:instrText xml:space="preserve"> PAGEREF _Toc106605619 \h </w:instrText>
        </w:r>
        <w:r w:rsidR="00BB31DC">
          <w:rPr>
            <w:noProof/>
            <w:webHidden/>
          </w:rPr>
        </w:r>
        <w:r w:rsidR="00BB31DC">
          <w:rPr>
            <w:noProof/>
            <w:webHidden/>
          </w:rPr>
          <w:fldChar w:fldCharType="separate"/>
        </w:r>
        <w:r w:rsidR="00715000">
          <w:rPr>
            <w:noProof/>
            <w:webHidden/>
          </w:rPr>
          <w:t>96</w:t>
        </w:r>
        <w:r w:rsidR="00BB31DC">
          <w:rPr>
            <w:noProof/>
            <w:webHidden/>
          </w:rPr>
          <w:fldChar w:fldCharType="end"/>
        </w:r>
      </w:hyperlink>
    </w:p>
    <w:p w:rsidR="00BB31DC" w:rsidRDefault="009B043A" w:rsidP="00AC2E52">
      <w:pPr>
        <w:pStyle w:val="Tabledesillustrations"/>
        <w:tabs>
          <w:tab w:val="right" w:leader="dot" w:pos="9062"/>
        </w:tabs>
        <w:ind w:firstLine="0"/>
        <w:jc w:val="lowKashida"/>
        <w:rPr>
          <w:noProof/>
        </w:rPr>
      </w:pPr>
      <w:hyperlink w:anchor="_Toc106605620" w:history="1">
        <w:r w:rsidR="00BB31DC" w:rsidRPr="00D85A1B">
          <w:rPr>
            <w:rStyle w:val="Lienhypertexte"/>
            <w:noProof/>
          </w:rPr>
          <w:t xml:space="preserve">Tableau 16 : </w:t>
        </w:r>
        <w:r w:rsidR="00BB31DC" w:rsidRPr="00D85A1B">
          <w:rPr>
            <w:rStyle w:val="Lienhypertexte"/>
            <w:rFonts w:cstheme="majorBidi"/>
            <w:noProof/>
          </w:rPr>
          <w:t>Sur quel marché se positionnent votre (vos) produit (s)</w:t>
        </w:r>
        <w:r w:rsidR="00BB31DC">
          <w:rPr>
            <w:noProof/>
            <w:webHidden/>
          </w:rPr>
          <w:tab/>
        </w:r>
        <w:r w:rsidR="00BB31DC">
          <w:rPr>
            <w:noProof/>
            <w:webHidden/>
          </w:rPr>
          <w:fldChar w:fldCharType="begin"/>
        </w:r>
        <w:r w:rsidR="00BB31DC">
          <w:rPr>
            <w:noProof/>
            <w:webHidden/>
          </w:rPr>
          <w:instrText xml:space="preserve"> PAGEREF _Toc106605620 \h </w:instrText>
        </w:r>
        <w:r w:rsidR="00BB31DC">
          <w:rPr>
            <w:noProof/>
            <w:webHidden/>
          </w:rPr>
        </w:r>
        <w:r w:rsidR="00BB31DC">
          <w:rPr>
            <w:noProof/>
            <w:webHidden/>
          </w:rPr>
          <w:fldChar w:fldCharType="separate"/>
        </w:r>
        <w:r w:rsidR="00715000">
          <w:rPr>
            <w:noProof/>
            <w:webHidden/>
          </w:rPr>
          <w:t>97</w:t>
        </w:r>
        <w:r w:rsidR="00BB31DC">
          <w:rPr>
            <w:noProof/>
            <w:webHidden/>
          </w:rPr>
          <w:fldChar w:fldCharType="end"/>
        </w:r>
      </w:hyperlink>
    </w:p>
    <w:p w:rsidR="00BB31DC" w:rsidRDefault="009B043A" w:rsidP="00AC2E52">
      <w:pPr>
        <w:pStyle w:val="Tabledesillustrations"/>
        <w:tabs>
          <w:tab w:val="right" w:leader="dot" w:pos="9062"/>
        </w:tabs>
        <w:ind w:firstLine="0"/>
        <w:jc w:val="lowKashida"/>
        <w:rPr>
          <w:noProof/>
        </w:rPr>
      </w:pPr>
      <w:hyperlink w:anchor="_Toc106605621" w:history="1">
        <w:r w:rsidR="00BB31DC" w:rsidRPr="00D85A1B">
          <w:rPr>
            <w:rStyle w:val="Lienhypertexte"/>
            <w:noProof/>
          </w:rPr>
          <w:t xml:space="preserve">Tableau 17 : </w:t>
        </w:r>
        <w:r w:rsidR="00BB31DC" w:rsidRPr="00D85A1B">
          <w:rPr>
            <w:rStyle w:val="Lienhypertexte"/>
            <w:rFonts w:cstheme="majorBidi"/>
            <w:noProof/>
          </w:rPr>
          <w:t>Statistiques de fiabilité total alpha de cronbach :</w:t>
        </w:r>
        <w:r w:rsidR="00BB31DC">
          <w:rPr>
            <w:noProof/>
            <w:webHidden/>
          </w:rPr>
          <w:tab/>
        </w:r>
        <w:r w:rsidR="00BB31DC">
          <w:rPr>
            <w:noProof/>
            <w:webHidden/>
          </w:rPr>
          <w:fldChar w:fldCharType="begin"/>
        </w:r>
        <w:r w:rsidR="00BB31DC">
          <w:rPr>
            <w:noProof/>
            <w:webHidden/>
          </w:rPr>
          <w:instrText xml:space="preserve"> PAGEREF _Toc106605621 \h </w:instrText>
        </w:r>
        <w:r w:rsidR="00BB31DC">
          <w:rPr>
            <w:noProof/>
            <w:webHidden/>
          </w:rPr>
        </w:r>
        <w:r w:rsidR="00BB31DC">
          <w:rPr>
            <w:noProof/>
            <w:webHidden/>
          </w:rPr>
          <w:fldChar w:fldCharType="separate"/>
        </w:r>
        <w:r w:rsidR="00715000">
          <w:rPr>
            <w:noProof/>
            <w:webHidden/>
          </w:rPr>
          <w:t>99</w:t>
        </w:r>
        <w:r w:rsidR="00BB31DC">
          <w:rPr>
            <w:noProof/>
            <w:webHidden/>
          </w:rPr>
          <w:fldChar w:fldCharType="end"/>
        </w:r>
      </w:hyperlink>
    </w:p>
    <w:p w:rsidR="00BB31DC" w:rsidRDefault="009B043A" w:rsidP="00AC2E52">
      <w:pPr>
        <w:pStyle w:val="Tabledesillustrations"/>
        <w:tabs>
          <w:tab w:val="right" w:leader="dot" w:pos="9062"/>
        </w:tabs>
        <w:ind w:firstLine="0"/>
        <w:jc w:val="lowKashida"/>
        <w:rPr>
          <w:noProof/>
        </w:rPr>
      </w:pPr>
      <w:hyperlink w:anchor="_Toc106605622" w:history="1">
        <w:r w:rsidR="00BB31DC" w:rsidRPr="00D85A1B">
          <w:rPr>
            <w:rStyle w:val="Lienhypertexte"/>
            <w:noProof/>
          </w:rPr>
          <w:t xml:space="preserve">Tableau 18 : </w:t>
        </w:r>
        <w:r w:rsidR="00BB31DC" w:rsidRPr="00D85A1B">
          <w:rPr>
            <w:rStyle w:val="Lienhypertexte"/>
            <w:rFonts w:cstheme="majorBidi"/>
            <w:noProof/>
          </w:rPr>
          <w:t>Statistiques de fiabilité alpha de cronbach pour la première section</w:t>
        </w:r>
        <w:r w:rsidR="00BB31DC">
          <w:rPr>
            <w:noProof/>
            <w:webHidden/>
          </w:rPr>
          <w:tab/>
        </w:r>
        <w:r w:rsidR="00BB31DC">
          <w:rPr>
            <w:noProof/>
            <w:webHidden/>
          </w:rPr>
          <w:fldChar w:fldCharType="begin"/>
        </w:r>
        <w:r w:rsidR="00BB31DC">
          <w:rPr>
            <w:noProof/>
            <w:webHidden/>
          </w:rPr>
          <w:instrText xml:space="preserve"> PAGEREF _Toc106605622 \h </w:instrText>
        </w:r>
        <w:r w:rsidR="00BB31DC">
          <w:rPr>
            <w:noProof/>
            <w:webHidden/>
          </w:rPr>
        </w:r>
        <w:r w:rsidR="00BB31DC">
          <w:rPr>
            <w:noProof/>
            <w:webHidden/>
          </w:rPr>
          <w:fldChar w:fldCharType="separate"/>
        </w:r>
        <w:r w:rsidR="00715000">
          <w:rPr>
            <w:noProof/>
            <w:webHidden/>
          </w:rPr>
          <w:t>99</w:t>
        </w:r>
        <w:r w:rsidR="00BB31DC">
          <w:rPr>
            <w:noProof/>
            <w:webHidden/>
          </w:rPr>
          <w:fldChar w:fldCharType="end"/>
        </w:r>
      </w:hyperlink>
    </w:p>
    <w:p w:rsidR="00BB31DC" w:rsidRDefault="009B043A" w:rsidP="00AC2E52">
      <w:pPr>
        <w:pStyle w:val="Tabledesillustrations"/>
        <w:tabs>
          <w:tab w:val="right" w:leader="dot" w:pos="9062"/>
        </w:tabs>
        <w:ind w:firstLine="0"/>
        <w:jc w:val="lowKashida"/>
        <w:rPr>
          <w:noProof/>
        </w:rPr>
      </w:pPr>
      <w:hyperlink w:anchor="_Toc106605623" w:history="1">
        <w:r w:rsidR="00BB31DC" w:rsidRPr="00D85A1B">
          <w:rPr>
            <w:rStyle w:val="Lienhypertexte"/>
            <w:noProof/>
          </w:rPr>
          <w:t xml:space="preserve">Tableau 19 : </w:t>
        </w:r>
        <w:r w:rsidR="00BB31DC" w:rsidRPr="00D85A1B">
          <w:rPr>
            <w:rStyle w:val="Lienhypertexte"/>
            <w:rFonts w:cstheme="majorBidi"/>
            <w:noProof/>
          </w:rPr>
          <w:t>Statistiques de fiabilité Alpha de Cr</w:t>
        </w:r>
        <w:r w:rsidR="001051F2">
          <w:rPr>
            <w:rStyle w:val="Lienhypertexte"/>
            <w:rFonts w:cstheme="majorBidi"/>
            <w:noProof/>
          </w:rPr>
          <w:t>onbach pour la deuxième section</w:t>
        </w:r>
        <w:r w:rsidR="00BB31DC">
          <w:rPr>
            <w:noProof/>
            <w:webHidden/>
          </w:rPr>
          <w:tab/>
        </w:r>
        <w:r w:rsidR="00BB31DC">
          <w:rPr>
            <w:noProof/>
            <w:webHidden/>
          </w:rPr>
          <w:fldChar w:fldCharType="begin"/>
        </w:r>
        <w:r w:rsidR="00BB31DC">
          <w:rPr>
            <w:noProof/>
            <w:webHidden/>
          </w:rPr>
          <w:instrText xml:space="preserve"> PAGEREF _Toc106605623 \h </w:instrText>
        </w:r>
        <w:r w:rsidR="00BB31DC">
          <w:rPr>
            <w:noProof/>
            <w:webHidden/>
          </w:rPr>
        </w:r>
        <w:r w:rsidR="00BB31DC">
          <w:rPr>
            <w:noProof/>
            <w:webHidden/>
          </w:rPr>
          <w:fldChar w:fldCharType="separate"/>
        </w:r>
        <w:r w:rsidR="00715000">
          <w:rPr>
            <w:noProof/>
            <w:webHidden/>
          </w:rPr>
          <w:t>99</w:t>
        </w:r>
        <w:r w:rsidR="00BB31DC">
          <w:rPr>
            <w:noProof/>
            <w:webHidden/>
          </w:rPr>
          <w:fldChar w:fldCharType="end"/>
        </w:r>
      </w:hyperlink>
    </w:p>
    <w:p w:rsidR="00BB31DC" w:rsidRDefault="009B043A" w:rsidP="00AC2E52">
      <w:pPr>
        <w:pStyle w:val="Tabledesillustrations"/>
        <w:tabs>
          <w:tab w:val="right" w:leader="dot" w:pos="9062"/>
        </w:tabs>
        <w:ind w:firstLine="0"/>
        <w:jc w:val="lowKashida"/>
        <w:rPr>
          <w:noProof/>
        </w:rPr>
      </w:pPr>
      <w:hyperlink w:anchor="_Toc106605624" w:history="1">
        <w:r w:rsidR="00BB31DC" w:rsidRPr="00D85A1B">
          <w:rPr>
            <w:rStyle w:val="Lienhypertexte"/>
            <w:noProof/>
          </w:rPr>
          <w:t xml:space="preserve">Tableau 20 : </w:t>
        </w:r>
        <w:r w:rsidR="00BB31DC" w:rsidRPr="00D85A1B">
          <w:rPr>
            <w:rStyle w:val="Lienhypertexte"/>
            <w:rFonts w:cstheme="majorBidi"/>
            <w:noProof/>
          </w:rPr>
          <w:t>Statistiques de fiabilité Alpha de Cro</w:t>
        </w:r>
        <w:r w:rsidR="001051F2">
          <w:rPr>
            <w:rStyle w:val="Lienhypertexte"/>
            <w:rFonts w:cstheme="majorBidi"/>
            <w:noProof/>
          </w:rPr>
          <w:t>nbach pour la troisième section</w:t>
        </w:r>
        <w:r w:rsidR="00BB31DC">
          <w:rPr>
            <w:noProof/>
            <w:webHidden/>
          </w:rPr>
          <w:tab/>
        </w:r>
        <w:r w:rsidR="00BB31DC">
          <w:rPr>
            <w:noProof/>
            <w:webHidden/>
          </w:rPr>
          <w:fldChar w:fldCharType="begin"/>
        </w:r>
        <w:r w:rsidR="00BB31DC">
          <w:rPr>
            <w:noProof/>
            <w:webHidden/>
          </w:rPr>
          <w:instrText xml:space="preserve"> PAGEREF _Toc106605624 \h </w:instrText>
        </w:r>
        <w:r w:rsidR="00BB31DC">
          <w:rPr>
            <w:noProof/>
            <w:webHidden/>
          </w:rPr>
        </w:r>
        <w:r w:rsidR="00BB31DC">
          <w:rPr>
            <w:noProof/>
            <w:webHidden/>
          </w:rPr>
          <w:fldChar w:fldCharType="separate"/>
        </w:r>
        <w:r w:rsidR="00715000">
          <w:rPr>
            <w:noProof/>
            <w:webHidden/>
          </w:rPr>
          <w:t>99</w:t>
        </w:r>
        <w:r w:rsidR="00BB31DC">
          <w:rPr>
            <w:noProof/>
            <w:webHidden/>
          </w:rPr>
          <w:fldChar w:fldCharType="end"/>
        </w:r>
      </w:hyperlink>
    </w:p>
    <w:p w:rsidR="00BB31DC" w:rsidRDefault="009B043A" w:rsidP="00AC2E52">
      <w:pPr>
        <w:pStyle w:val="Tabledesillustrations"/>
        <w:tabs>
          <w:tab w:val="right" w:leader="dot" w:pos="9062"/>
        </w:tabs>
        <w:ind w:firstLine="0"/>
        <w:jc w:val="lowKashida"/>
        <w:rPr>
          <w:noProof/>
        </w:rPr>
      </w:pPr>
      <w:hyperlink w:anchor="_Toc106605625" w:history="1">
        <w:r w:rsidR="00BB31DC" w:rsidRPr="00D85A1B">
          <w:rPr>
            <w:rStyle w:val="Lienhypertexte"/>
            <w:noProof/>
          </w:rPr>
          <w:t xml:space="preserve">Tableau 21 : </w:t>
        </w:r>
        <w:r w:rsidR="00BB31DC" w:rsidRPr="00D85A1B">
          <w:rPr>
            <w:rStyle w:val="Lienhypertexte"/>
            <w:rFonts w:cstheme="majorBidi"/>
            <w:noProof/>
            <w:lang w:bidi="ar-DZ"/>
          </w:rPr>
          <w:t>Or</w:t>
        </w:r>
        <w:r w:rsidR="001051F2">
          <w:rPr>
            <w:rStyle w:val="Lienhypertexte"/>
            <w:rFonts w:cstheme="majorBidi"/>
            <w:noProof/>
            <w:lang w:bidi="ar-DZ"/>
          </w:rPr>
          <w:t>ientation global du premier axe</w:t>
        </w:r>
        <w:r w:rsidR="00BB31DC">
          <w:rPr>
            <w:noProof/>
            <w:webHidden/>
          </w:rPr>
          <w:tab/>
        </w:r>
        <w:r w:rsidR="00BB31DC">
          <w:rPr>
            <w:noProof/>
            <w:webHidden/>
          </w:rPr>
          <w:fldChar w:fldCharType="begin"/>
        </w:r>
        <w:r w:rsidR="00BB31DC">
          <w:rPr>
            <w:noProof/>
            <w:webHidden/>
          </w:rPr>
          <w:instrText xml:space="preserve"> PAGEREF _Toc106605625 \h </w:instrText>
        </w:r>
        <w:r w:rsidR="00BB31DC">
          <w:rPr>
            <w:noProof/>
            <w:webHidden/>
          </w:rPr>
        </w:r>
        <w:r w:rsidR="00BB31DC">
          <w:rPr>
            <w:noProof/>
            <w:webHidden/>
          </w:rPr>
          <w:fldChar w:fldCharType="separate"/>
        </w:r>
        <w:r w:rsidR="00715000">
          <w:rPr>
            <w:noProof/>
            <w:webHidden/>
          </w:rPr>
          <w:t>100</w:t>
        </w:r>
        <w:r w:rsidR="00BB31DC">
          <w:rPr>
            <w:noProof/>
            <w:webHidden/>
          </w:rPr>
          <w:fldChar w:fldCharType="end"/>
        </w:r>
      </w:hyperlink>
    </w:p>
    <w:p w:rsidR="00BB31DC" w:rsidRDefault="009B043A" w:rsidP="00AC2E52">
      <w:pPr>
        <w:pStyle w:val="Tabledesillustrations"/>
        <w:tabs>
          <w:tab w:val="right" w:leader="dot" w:pos="9062"/>
        </w:tabs>
        <w:ind w:firstLine="0"/>
        <w:jc w:val="lowKashida"/>
        <w:rPr>
          <w:noProof/>
        </w:rPr>
      </w:pPr>
      <w:hyperlink w:anchor="_Toc106605626" w:history="1">
        <w:r w:rsidR="00BB31DC" w:rsidRPr="00D85A1B">
          <w:rPr>
            <w:rStyle w:val="Lienhypertexte"/>
            <w:noProof/>
          </w:rPr>
          <w:t xml:space="preserve">Tableau 22 : </w:t>
        </w:r>
        <w:r w:rsidR="00BB31DC" w:rsidRPr="00D85A1B">
          <w:rPr>
            <w:rStyle w:val="Lienhypertexte"/>
            <w:rFonts w:cstheme="majorBidi"/>
            <w:noProof/>
            <w:lang w:bidi="ar-DZ"/>
          </w:rPr>
          <w:t>Orientation global du deuxième axe</w:t>
        </w:r>
        <w:r w:rsidR="00BB31DC">
          <w:rPr>
            <w:noProof/>
            <w:webHidden/>
          </w:rPr>
          <w:tab/>
        </w:r>
        <w:r w:rsidR="00BB31DC">
          <w:rPr>
            <w:noProof/>
            <w:webHidden/>
          </w:rPr>
          <w:fldChar w:fldCharType="begin"/>
        </w:r>
        <w:r w:rsidR="00BB31DC">
          <w:rPr>
            <w:noProof/>
            <w:webHidden/>
          </w:rPr>
          <w:instrText xml:space="preserve"> PAGEREF _Toc106605626 \h </w:instrText>
        </w:r>
        <w:r w:rsidR="00BB31DC">
          <w:rPr>
            <w:noProof/>
            <w:webHidden/>
          </w:rPr>
        </w:r>
        <w:r w:rsidR="00BB31DC">
          <w:rPr>
            <w:noProof/>
            <w:webHidden/>
          </w:rPr>
          <w:fldChar w:fldCharType="separate"/>
        </w:r>
        <w:r w:rsidR="00715000">
          <w:rPr>
            <w:noProof/>
            <w:webHidden/>
          </w:rPr>
          <w:t>101</w:t>
        </w:r>
        <w:r w:rsidR="00BB31DC">
          <w:rPr>
            <w:noProof/>
            <w:webHidden/>
          </w:rPr>
          <w:fldChar w:fldCharType="end"/>
        </w:r>
      </w:hyperlink>
    </w:p>
    <w:p w:rsidR="00BB31DC" w:rsidRDefault="009B043A" w:rsidP="00AC2E52">
      <w:pPr>
        <w:pStyle w:val="Tabledesillustrations"/>
        <w:tabs>
          <w:tab w:val="right" w:leader="dot" w:pos="9062"/>
        </w:tabs>
        <w:ind w:firstLine="0"/>
        <w:jc w:val="lowKashida"/>
        <w:rPr>
          <w:noProof/>
        </w:rPr>
      </w:pPr>
      <w:hyperlink w:anchor="_Toc106605627" w:history="1">
        <w:r w:rsidR="00BB31DC" w:rsidRPr="00D85A1B">
          <w:rPr>
            <w:rStyle w:val="Lienhypertexte"/>
            <w:noProof/>
          </w:rPr>
          <w:t xml:space="preserve">Tableau 23 : </w:t>
        </w:r>
        <w:r w:rsidR="00BB31DC" w:rsidRPr="00D85A1B">
          <w:rPr>
            <w:rStyle w:val="Lienhypertexte"/>
            <w:rFonts w:cstheme="majorBidi"/>
            <w:noProof/>
            <w:lang w:bidi="ar-DZ"/>
          </w:rPr>
          <w:t>Orie</w:t>
        </w:r>
        <w:r w:rsidR="001051F2">
          <w:rPr>
            <w:rStyle w:val="Lienhypertexte"/>
            <w:rFonts w:cstheme="majorBidi"/>
            <w:noProof/>
            <w:lang w:bidi="ar-DZ"/>
          </w:rPr>
          <w:t>ntation global du troisième axe</w:t>
        </w:r>
        <w:r w:rsidR="00BB31DC">
          <w:rPr>
            <w:noProof/>
            <w:webHidden/>
          </w:rPr>
          <w:tab/>
        </w:r>
        <w:r w:rsidR="00BB31DC">
          <w:rPr>
            <w:noProof/>
            <w:webHidden/>
          </w:rPr>
          <w:fldChar w:fldCharType="begin"/>
        </w:r>
        <w:r w:rsidR="00BB31DC">
          <w:rPr>
            <w:noProof/>
            <w:webHidden/>
          </w:rPr>
          <w:instrText xml:space="preserve"> PAGEREF _Toc106605627 \h </w:instrText>
        </w:r>
        <w:r w:rsidR="00BB31DC">
          <w:rPr>
            <w:noProof/>
            <w:webHidden/>
          </w:rPr>
        </w:r>
        <w:r w:rsidR="00BB31DC">
          <w:rPr>
            <w:noProof/>
            <w:webHidden/>
          </w:rPr>
          <w:fldChar w:fldCharType="separate"/>
        </w:r>
        <w:r w:rsidR="00715000">
          <w:rPr>
            <w:noProof/>
            <w:webHidden/>
          </w:rPr>
          <w:t>102</w:t>
        </w:r>
        <w:r w:rsidR="00BB31DC">
          <w:rPr>
            <w:noProof/>
            <w:webHidden/>
          </w:rPr>
          <w:fldChar w:fldCharType="end"/>
        </w:r>
      </w:hyperlink>
    </w:p>
    <w:p w:rsidR="00BB31DC" w:rsidRDefault="009B043A" w:rsidP="00AC2E52">
      <w:pPr>
        <w:pStyle w:val="Tabledesillustrations"/>
        <w:tabs>
          <w:tab w:val="right" w:leader="dot" w:pos="9062"/>
        </w:tabs>
        <w:ind w:firstLine="0"/>
        <w:jc w:val="lowKashida"/>
        <w:rPr>
          <w:noProof/>
        </w:rPr>
      </w:pPr>
      <w:hyperlink w:anchor="_Toc106605628" w:history="1">
        <w:r w:rsidR="00BB31DC" w:rsidRPr="00D85A1B">
          <w:rPr>
            <w:rStyle w:val="Lienhypertexte"/>
            <w:noProof/>
          </w:rPr>
          <w:t xml:space="preserve">Tableau 24 : </w:t>
        </w:r>
        <w:r w:rsidR="00756E4A">
          <w:rPr>
            <w:rStyle w:val="Lienhypertexte"/>
            <w:rFonts w:cstheme="majorBidi"/>
            <w:noProof/>
          </w:rPr>
          <w:t>C</w:t>
        </w:r>
        <w:r w:rsidR="00BB31DC" w:rsidRPr="00D85A1B">
          <w:rPr>
            <w:rStyle w:val="Lienhypertexte"/>
            <w:rFonts w:cstheme="majorBidi"/>
            <w:noProof/>
          </w:rPr>
          <w:t>orrélation de la première hypothèse</w:t>
        </w:r>
        <w:r w:rsidR="00BB31DC">
          <w:rPr>
            <w:noProof/>
            <w:webHidden/>
          </w:rPr>
          <w:tab/>
        </w:r>
        <w:r w:rsidR="00BB31DC">
          <w:rPr>
            <w:noProof/>
            <w:webHidden/>
          </w:rPr>
          <w:fldChar w:fldCharType="begin"/>
        </w:r>
        <w:r w:rsidR="00BB31DC">
          <w:rPr>
            <w:noProof/>
            <w:webHidden/>
          </w:rPr>
          <w:instrText xml:space="preserve"> PAGEREF _Toc106605628 \h </w:instrText>
        </w:r>
        <w:r w:rsidR="00BB31DC">
          <w:rPr>
            <w:noProof/>
            <w:webHidden/>
          </w:rPr>
        </w:r>
        <w:r w:rsidR="00BB31DC">
          <w:rPr>
            <w:noProof/>
            <w:webHidden/>
          </w:rPr>
          <w:fldChar w:fldCharType="separate"/>
        </w:r>
        <w:r w:rsidR="00715000">
          <w:rPr>
            <w:noProof/>
            <w:webHidden/>
          </w:rPr>
          <w:t>104</w:t>
        </w:r>
        <w:r w:rsidR="00BB31DC">
          <w:rPr>
            <w:noProof/>
            <w:webHidden/>
          </w:rPr>
          <w:fldChar w:fldCharType="end"/>
        </w:r>
      </w:hyperlink>
    </w:p>
    <w:p w:rsidR="00BB31DC" w:rsidRDefault="009B043A" w:rsidP="00AC2E52">
      <w:pPr>
        <w:pStyle w:val="Tabledesillustrations"/>
        <w:tabs>
          <w:tab w:val="right" w:leader="dot" w:pos="9062"/>
        </w:tabs>
        <w:ind w:firstLine="0"/>
        <w:jc w:val="lowKashida"/>
        <w:rPr>
          <w:noProof/>
        </w:rPr>
      </w:pPr>
      <w:hyperlink w:anchor="_Toc106605629" w:history="1">
        <w:r w:rsidR="00BB31DC" w:rsidRPr="00D85A1B">
          <w:rPr>
            <w:rStyle w:val="Lienhypertexte"/>
            <w:noProof/>
          </w:rPr>
          <w:t xml:space="preserve">Tableau 25 : </w:t>
        </w:r>
        <w:r w:rsidR="00BB31DC" w:rsidRPr="00D85A1B">
          <w:rPr>
            <w:rStyle w:val="Lienhypertexte"/>
            <w:rFonts w:cstheme="majorBidi"/>
            <w:noProof/>
          </w:rPr>
          <w:t>Test Student pour la première hypothèse</w:t>
        </w:r>
        <w:r w:rsidR="00BB31DC">
          <w:rPr>
            <w:noProof/>
            <w:webHidden/>
          </w:rPr>
          <w:tab/>
        </w:r>
        <w:r w:rsidR="00BB31DC">
          <w:rPr>
            <w:noProof/>
            <w:webHidden/>
          </w:rPr>
          <w:fldChar w:fldCharType="begin"/>
        </w:r>
        <w:r w:rsidR="00BB31DC">
          <w:rPr>
            <w:noProof/>
            <w:webHidden/>
          </w:rPr>
          <w:instrText xml:space="preserve"> PAGEREF _Toc106605629 \h </w:instrText>
        </w:r>
        <w:r w:rsidR="00BB31DC">
          <w:rPr>
            <w:noProof/>
            <w:webHidden/>
          </w:rPr>
        </w:r>
        <w:r w:rsidR="00BB31DC">
          <w:rPr>
            <w:noProof/>
            <w:webHidden/>
          </w:rPr>
          <w:fldChar w:fldCharType="separate"/>
        </w:r>
        <w:r w:rsidR="00715000">
          <w:rPr>
            <w:noProof/>
            <w:webHidden/>
          </w:rPr>
          <w:t>105</w:t>
        </w:r>
        <w:r w:rsidR="00BB31DC">
          <w:rPr>
            <w:noProof/>
            <w:webHidden/>
          </w:rPr>
          <w:fldChar w:fldCharType="end"/>
        </w:r>
      </w:hyperlink>
    </w:p>
    <w:p w:rsidR="00BB31DC" w:rsidRDefault="009B043A" w:rsidP="00AC2E52">
      <w:pPr>
        <w:pStyle w:val="Tabledesillustrations"/>
        <w:tabs>
          <w:tab w:val="right" w:leader="dot" w:pos="9062"/>
        </w:tabs>
        <w:ind w:firstLine="0"/>
        <w:jc w:val="lowKashida"/>
        <w:rPr>
          <w:noProof/>
        </w:rPr>
      </w:pPr>
      <w:hyperlink w:anchor="_Toc106605630" w:history="1">
        <w:r w:rsidR="00BB31DC" w:rsidRPr="00D85A1B">
          <w:rPr>
            <w:rStyle w:val="Lienhypertexte"/>
            <w:noProof/>
          </w:rPr>
          <w:t xml:space="preserve">Tableau 26 : </w:t>
        </w:r>
        <w:r w:rsidR="00BB31DC" w:rsidRPr="00D85A1B">
          <w:rPr>
            <w:rStyle w:val="Lienhypertexte"/>
            <w:rFonts w:cstheme="majorBidi"/>
            <w:noProof/>
          </w:rPr>
          <w:t>Test ANOVA</w:t>
        </w:r>
        <w:r w:rsidR="00BB31DC">
          <w:rPr>
            <w:noProof/>
            <w:webHidden/>
          </w:rPr>
          <w:tab/>
        </w:r>
        <w:r w:rsidR="00BB31DC">
          <w:rPr>
            <w:noProof/>
            <w:webHidden/>
          </w:rPr>
          <w:fldChar w:fldCharType="begin"/>
        </w:r>
        <w:r w:rsidR="00BB31DC">
          <w:rPr>
            <w:noProof/>
            <w:webHidden/>
          </w:rPr>
          <w:instrText xml:space="preserve"> PAGEREF _Toc106605630 \h </w:instrText>
        </w:r>
        <w:r w:rsidR="00BB31DC">
          <w:rPr>
            <w:noProof/>
            <w:webHidden/>
          </w:rPr>
        </w:r>
        <w:r w:rsidR="00BB31DC">
          <w:rPr>
            <w:noProof/>
            <w:webHidden/>
          </w:rPr>
          <w:fldChar w:fldCharType="separate"/>
        </w:r>
        <w:r w:rsidR="00715000">
          <w:rPr>
            <w:noProof/>
            <w:webHidden/>
          </w:rPr>
          <w:t>106</w:t>
        </w:r>
        <w:r w:rsidR="00BB31DC">
          <w:rPr>
            <w:noProof/>
            <w:webHidden/>
          </w:rPr>
          <w:fldChar w:fldCharType="end"/>
        </w:r>
      </w:hyperlink>
    </w:p>
    <w:p w:rsidR="00BB31DC" w:rsidRDefault="009B043A" w:rsidP="00AC2E52">
      <w:pPr>
        <w:pStyle w:val="Tabledesillustrations"/>
        <w:tabs>
          <w:tab w:val="right" w:leader="dot" w:pos="9062"/>
        </w:tabs>
        <w:ind w:firstLine="0"/>
        <w:jc w:val="lowKashida"/>
        <w:rPr>
          <w:noProof/>
        </w:rPr>
      </w:pPr>
      <w:hyperlink w:anchor="_Toc106605631" w:history="1">
        <w:r w:rsidR="00BB31DC" w:rsidRPr="00D85A1B">
          <w:rPr>
            <w:rStyle w:val="Lienhypertexte"/>
            <w:noProof/>
          </w:rPr>
          <w:t xml:space="preserve">Tableau 27 : </w:t>
        </w:r>
        <w:r w:rsidR="00756E4A">
          <w:rPr>
            <w:rStyle w:val="Lienhypertexte"/>
            <w:rFonts w:cstheme="majorBidi"/>
            <w:noProof/>
          </w:rPr>
          <w:t>C</w:t>
        </w:r>
        <w:r w:rsidR="00BB31DC" w:rsidRPr="00D85A1B">
          <w:rPr>
            <w:rStyle w:val="Lienhypertexte"/>
            <w:rFonts w:cstheme="majorBidi"/>
            <w:noProof/>
          </w:rPr>
          <w:t>orrélation de la deuxième hypothèse</w:t>
        </w:r>
        <w:r w:rsidR="00BB31DC">
          <w:rPr>
            <w:noProof/>
            <w:webHidden/>
          </w:rPr>
          <w:tab/>
        </w:r>
        <w:r w:rsidR="00BB31DC">
          <w:rPr>
            <w:noProof/>
            <w:webHidden/>
          </w:rPr>
          <w:fldChar w:fldCharType="begin"/>
        </w:r>
        <w:r w:rsidR="00BB31DC">
          <w:rPr>
            <w:noProof/>
            <w:webHidden/>
          </w:rPr>
          <w:instrText xml:space="preserve"> PAGEREF _Toc106605631 \h </w:instrText>
        </w:r>
        <w:r w:rsidR="00BB31DC">
          <w:rPr>
            <w:noProof/>
            <w:webHidden/>
          </w:rPr>
        </w:r>
        <w:r w:rsidR="00BB31DC">
          <w:rPr>
            <w:noProof/>
            <w:webHidden/>
          </w:rPr>
          <w:fldChar w:fldCharType="separate"/>
        </w:r>
        <w:r w:rsidR="00715000">
          <w:rPr>
            <w:noProof/>
            <w:webHidden/>
          </w:rPr>
          <w:t>107</w:t>
        </w:r>
        <w:r w:rsidR="00BB31DC">
          <w:rPr>
            <w:noProof/>
            <w:webHidden/>
          </w:rPr>
          <w:fldChar w:fldCharType="end"/>
        </w:r>
      </w:hyperlink>
    </w:p>
    <w:p w:rsidR="00BB31DC" w:rsidRDefault="009B043A" w:rsidP="00AC2E52">
      <w:pPr>
        <w:pStyle w:val="Tabledesillustrations"/>
        <w:tabs>
          <w:tab w:val="right" w:leader="dot" w:pos="9062"/>
        </w:tabs>
        <w:ind w:firstLine="0"/>
        <w:jc w:val="lowKashida"/>
        <w:rPr>
          <w:noProof/>
        </w:rPr>
      </w:pPr>
      <w:hyperlink w:anchor="_Toc106605632" w:history="1">
        <w:r w:rsidR="00BB31DC" w:rsidRPr="00D85A1B">
          <w:rPr>
            <w:rStyle w:val="Lienhypertexte"/>
            <w:noProof/>
          </w:rPr>
          <w:t xml:space="preserve">Tableau 28 : </w:t>
        </w:r>
        <w:r w:rsidR="00BB31DC" w:rsidRPr="00D85A1B">
          <w:rPr>
            <w:rStyle w:val="Lienhypertexte"/>
            <w:rFonts w:cstheme="majorBidi"/>
            <w:noProof/>
          </w:rPr>
          <w:t>Test Student pour la deuxième hypothèse</w:t>
        </w:r>
        <w:r w:rsidR="00BB31DC">
          <w:rPr>
            <w:noProof/>
            <w:webHidden/>
          </w:rPr>
          <w:tab/>
        </w:r>
        <w:r w:rsidR="00BB31DC">
          <w:rPr>
            <w:noProof/>
            <w:webHidden/>
          </w:rPr>
          <w:fldChar w:fldCharType="begin"/>
        </w:r>
        <w:r w:rsidR="00BB31DC">
          <w:rPr>
            <w:noProof/>
            <w:webHidden/>
          </w:rPr>
          <w:instrText xml:space="preserve"> PAGEREF _Toc106605632 \h </w:instrText>
        </w:r>
        <w:r w:rsidR="00BB31DC">
          <w:rPr>
            <w:noProof/>
            <w:webHidden/>
          </w:rPr>
        </w:r>
        <w:r w:rsidR="00BB31DC">
          <w:rPr>
            <w:noProof/>
            <w:webHidden/>
          </w:rPr>
          <w:fldChar w:fldCharType="separate"/>
        </w:r>
        <w:r w:rsidR="00715000">
          <w:rPr>
            <w:noProof/>
            <w:webHidden/>
          </w:rPr>
          <w:t>108</w:t>
        </w:r>
        <w:r w:rsidR="00BB31DC">
          <w:rPr>
            <w:noProof/>
            <w:webHidden/>
          </w:rPr>
          <w:fldChar w:fldCharType="end"/>
        </w:r>
      </w:hyperlink>
    </w:p>
    <w:p w:rsidR="00BB31DC" w:rsidRDefault="009B043A" w:rsidP="00AC2E52">
      <w:pPr>
        <w:pStyle w:val="Tabledesillustrations"/>
        <w:tabs>
          <w:tab w:val="right" w:leader="dot" w:pos="9062"/>
        </w:tabs>
        <w:ind w:firstLine="0"/>
        <w:jc w:val="lowKashida"/>
        <w:rPr>
          <w:noProof/>
        </w:rPr>
      </w:pPr>
      <w:hyperlink w:anchor="_Toc106605633" w:history="1">
        <w:r w:rsidR="00BB31DC" w:rsidRPr="00D85A1B">
          <w:rPr>
            <w:rStyle w:val="Lienhypertexte"/>
            <w:noProof/>
          </w:rPr>
          <w:t xml:space="preserve">Tableau 29 : </w:t>
        </w:r>
        <w:r w:rsidR="00BB31DC" w:rsidRPr="00D85A1B">
          <w:rPr>
            <w:rStyle w:val="Lienhypertexte"/>
            <w:rFonts w:cstheme="majorBidi"/>
            <w:noProof/>
          </w:rPr>
          <w:t>Test ANOVA</w:t>
        </w:r>
        <w:r w:rsidR="00BB31DC">
          <w:rPr>
            <w:noProof/>
            <w:webHidden/>
          </w:rPr>
          <w:tab/>
        </w:r>
        <w:r w:rsidR="00BB31DC">
          <w:rPr>
            <w:noProof/>
            <w:webHidden/>
          </w:rPr>
          <w:fldChar w:fldCharType="begin"/>
        </w:r>
        <w:r w:rsidR="00BB31DC">
          <w:rPr>
            <w:noProof/>
            <w:webHidden/>
          </w:rPr>
          <w:instrText xml:space="preserve"> PAGEREF _Toc106605633 \h </w:instrText>
        </w:r>
        <w:r w:rsidR="00BB31DC">
          <w:rPr>
            <w:noProof/>
            <w:webHidden/>
          </w:rPr>
        </w:r>
        <w:r w:rsidR="00BB31DC">
          <w:rPr>
            <w:noProof/>
            <w:webHidden/>
          </w:rPr>
          <w:fldChar w:fldCharType="separate"/>
        </w:r>
        <w:r w:rsidR="00715000">
          <w:rPr>
            <w:noProof/>
            <w:webHidden/>
          </w:rPr>
          <w:t>108</w:t>
        </w:r>
        <w:r w:rsidR="00BB31DC">
          <w:rPr>
            <w:noProof/>
            <w:webHidden/>
          </w:rPr>
          <w:fldChar w:fldCharType="end"/>
        </w:r>
      </w:hyperlink>
    </w:p>
    <w:p w:rsidR="00C76E4F" w:rsidRDefault="00BB31DC" w:rsidP="00AC2E52">
      <w:pPr>
        <w:spacing w:before="0" w:after="160" w:line="259" w:lineRule="auto"/>
        <w:ind w:firstLine="0"/>
        <w:jc w:val="lowKashida"/>
        <w:rPr>
          <w:rFonts w:ascii="Times New Roman" w:hAnsi="Times New Roman"/>
          <w:b/>
          <w:caps/>
          <w:sz w:val="28"/>
        </w:rPr>
      </w:pPr>
      <w:r>
        <w:fldChar w:fldCharType="end"/>
      </w:r>
      <w:r w:rsidR="00C76E4F">
        <w:br w:type="page"/>
      </w:r>
    </w:p>
    <w:p w:rsidR="00C76E4F" w:rsidRDefault="00C76E4F" w:rsidP="00AC2E52">
      <w:pPr>
        <w:jc w:val="lowKashida"/>
        <w:rPr>
          <w:b/>
          <w:bCs/>
          <w:i/>
          <w:iCs/>
          <w:sz w:val="56"/>
          <w:szCs w:val="52"/>
        </w:rPr>
      </w:pPr>
    </w:p>
    <w:p w:rsidR="00C76E4F" w:rsidRDefault="00C76E4F" w:rsidP="00AC2E52">
      <w:pPr>
        <w:jc w:val="lowKashida"/>
        <w:rPr>
          <w:b/>
          <w:bCs/>
          <w:i/>
          <w:iCs/>
          <w:sz w:val="56"/>
          <w:szCs w:val="52"/>
        </w:rPr>
      </w:pPr>
    </w:p>
    <w:p w:rsidR="00C76E4F" w:rsidRDefault="00C76E4F" w:rsidP="00AC2E52">
      <w:pPr>
        <w:jc w:val="lowKashida"/>
        <w:rPr>
          <w:b/>
          <w:bCs/>
          <w:i/>
          <w:iCs/>
          <w:sz w:val="56"/>
          <w:szCs w:val="52"/>
        </w:rPr>
      </w:pPr>
    </w:p>
    <w:p w:rsidR="00C76E4F" w:rsidRDefault="00C76E4F" w:rsidP="00AC2E52">
      <w:pPr>
        <w:jc w:val="lowKashida"/>
        <w:rPr>
          <w:b/>
          <w:bCs/>
          <w:i/>
          <w:iCs/>
          <w:sz w:val="56"/>
          <w:szCs w:val="52"/>
        </w:rPr>
      </w:pPr>
    </w:p>
    <w:p w:rsidR="00C76E4F" w:rsidRDefault="00C76E4F" w:rsidP="00AC2E52">
      <w:pPr>
        <w:jc w:val="lowKashida"/>
        <w:rPr>
          <w:b/>
          <w:bCs/>
          <w:i/>
          <w:iCs/>
          <w:sz w:val="56"/>
          <w:szCs w:val="52"/>
        </w:rPr>
      </w:pPr>
    </w:p>
    <w:p w:rsidR="00C76E4F" w:rsidRDefault="00C76E4F" w:rsidP="00AC2E52">
      <w:pPr>
        <w:jc w:val="lowKashida"/>
        <w:rPr>
          <w:b/>
          <w:bCs/>
          <w:i/>
          <w:iCs/>
          <w:sz w:val="32"/>
          <w:szCs w:val="28"/>
        </w:rPr>
      </w:pPr>
    </w:p>
    <w:p w:rsidR="00C76E4F" w:rsidRDefault="00C76E4F" w:rsidP="00AC2E52">
      <w:pPr>
        <w:jc w:val="lowKashida"/>
        <w:rPr>
          <w:b/>
          <w:bCs/>
          <w:i/>
          <w:iCs/>
          <w:sz w:val="32"/>
          <w:szCs w:val="28"/>
        </w:rPr>
      </w:pPr>
    </w:p>
    <w:p w:rsidR="00C76E4F" w:rsidRPr="00C76E4F" w:rsidRDefault="00C76E4F" w:rsidP="0098624C">
      <w:pPr>
        <w:pStyle w:val="Sansinterligne"/>
        <w:jc w:val="center"/>
        <w:rPr>
          <w:i/>
          <w:iCs/>
          <w:sz w:val="72"/>
          <w:szCs w:val="56"/>
        </w:rPr>
      </w:pPr>
      <w:bookmarkStart w:id="4" w:name="_Toc106604821"/>
      <w:r w:rsidRPr="00C76E4F">
        <w:rPr>
          <w:i/>
          <w:iCs/>
          <w:sz w:val="72"/>
          <w:szCs w:val="56"/>
        </w:rPr>
        <w:t>LISTE DES FIGURES</w:t>
      </w:r>
      <w:bookmarkEnd w:id="4"/>
    </w:p>
    <w:p w:rsidR="00C76E4F" w:rsidRDefault="00BB31DC" w:rsidP="00AC2E52">
      <w:pPr>
        <w:spacing w:before="0" w:after="160" w:line="259" w:lineRule="auto"/>
        <w:jc w:val="lowKashida"/>
        <w:rPr>
          <w:rFonts w:ascii="Times New Roman" w:hAnsi="Times New Roman"/>
          <w:b/>
          <w:i/>
          <w:iCs/>
          <w:caps/>
          <w:sz w:val="56"/>
          <w:szCs w:val="52"/>
        </w:rPr>
      </w:pPr>
      <w:r>
        <w:rPr>
          <w:b/>
          <w:bCs/>
          <w:i/>
          <w:iCs/>
          <w:noProof/>
          <w:sz w:val="56"/>
          <w:szCs w:val="52"/>
          <w:lang w:eastAsia="fr-FR"/>
        </w:rPr>
        <mc:AlternateContent>
          <mc:Choice Requires="wps">
            <w:drawing>
              <wp:anchor distT="0" distB="0" distL="114300" distR="114300" simplePos="0" relativeHeight="251673600" behindDoc="0" locked="0" layoutInCell="1" allowOverlap="1" wp14:anchorId="6CA7EBC5" wp14:editId="010CE8E5">
                <wp:simplePos x="0" y="0"/>
                <wp:positionH relativeFrom="column">
                  <wp:posOffset>5080790</wp:posOffset>
                </wp:positionH>
                <wp:positionV relativeFrom="paragraph">
                  <wp:posOffset>3734674</wp:posOffset>
                </wp:positionV>
                <wp:extent cx="1009291" cy="491705"/>
                <wp:effectExtent l="0" t="0" r="635" b="3810"/>
                <wp:wrapNone/>
                <wp:docPr id="229" name="Rectangle 229"/>
                <wp:cNvGraphicFramePr/>
                <a:graphic xmlns:a="http://schemas.openxmlformats.org/drawingml/2006/main">
                  <a:graphicData uri="http://schemas.microsoft.com/office/word/2010/wordprocessingShape">
                    <wps:wsp>
                      <wps:cNvSpPr/>
                      <wps:spPr>
                        <a:xfrm>
                          <a:off x="0" y="0"/>
                          <a:ext cx="1009291" cy="49170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9115ED9" id="Rectangle 229" o:spid="_x0000_s1026" style="position:absolute;margin-left:400.05pt;margin-top:294.05pt;width:79.45pt;height:38.7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" fillcolor="white [3212]" stroked="f" strokeweight="1pt"/>
            </w:pict>
          </mc:Fallback>
        </mc:AlternateContent>
      </w:r>
      <w:r w:rsidR="00C76E4F">
        <w:rPr>
          <w:i/>
          <w:iCs/>
          <w:sz w:val="56"/>
          <w:szCs w:val="52"/>
        </w:rPr>
        <w:br w:type="page"/>
      </w:r>
    </w:p>
    <w:p w:rsidR="00C76E4F" w:rsidRDefault="00BB31DC" w:rsidP="00AC2E52">
      <w:pPr>
        <w:pStyle w:val="Sansinterligne"/>
        <w:jc w:val="lowKashida"/>
      </w:pPr>
      <w:bookmarkStart w:id="5" w:name="_Toc106604822"/>
      <w:r>
        <w:lastRenderedPageBreak/>
        <w:t>L</w:t>
      </w:r>
      <w:r w:rsidR="00C76E4F">
        <w:t>iste des figures :</w:t>
      </w:r>
      <w:bookmarkEnd w:id="5"/>
      <w:r w:rsidR="00C76E4F">
        <w:t xml:space="preserve"> </w:t>
      </w:r>
    </w:p>
    <w:p w:rsidR="00BB31DC" w:rsidRDefault="00BB31DC" w:rsidP="00AC2E52">
      <w:pPr>
        <w:pStyle w:val="Tabledesillustrations"/>
        <w:tabs>
          <w:tab w:val="right" w:leader="dot" w:pos="9062"/>
        </w:tabs>
        <w:ind w:firstLine="0"/>
        <w:jc w:val="lowKashida"/>
        <w:rPr>
          <w:rFonts w:asciiTheme="minorHAnsi" w:eastAsiaTheme="minorEastAsia" w:hAnsiTheme="minorHAnsi"/>
          <w:noProof/>
          <w:sz w:val="22"/>
          <w:lang w:eastAsia="fr-FR"/>
        </w:rPr>
      </w:pPr>
      <w:r>
        <w:fldChar w:fldCharType="begin"/>
      </w:r>
      <w:r>
        <w:instrText xml:space="preserve"> TOC \h \z \c "Figure" </w:instrText>
      </w:r>
      <w:r>
        <w:fldChar w:fldCharType="separate"/>
      </w:r>
      <w:hyperlink w:anchor="_Toc106605640" w:history="1">
        <w:r w:rsidRPr="006A1C32">
          <w:rPr>
            <w:rStyle w:val="Lienhypertexte"/>
            <w:noProof/>
          </w:rPr>
          <w:t>Figure 01 : Le mécanisme de l’internalisation</w:t>
        </w:r>
        <w:r>
          <w:rPr>
            <w:noProof/>
            <w:webHidden/>
          </w:rPr>
          <w:tab/>
        </w:r>
        <w:r>
          <w:rPr>
            <w:noProof/>
            <w:webHidden/>
          </w:rPr>
          <w:fldChar w:fldCharType="begin"/>
        </w:r>
        <w:r>
          <w:rPr>
            <w:noProof/>
            <w:webHidden/>
          </w:rPr>
          <w:instrText xml:space="preserve"> PAGEREF _Toc106605640 \h </w:instrText>
        </w:r>
        <w:r>
          <w:rPr>
            <w:noProof/>
            <w:webHidden/>
          </w:rPr>
        </w:r>
        <w:r>
          <w:rPr>
            <w:noProof/>
            <w:webHidden/>
          </w:rPr>
          <w:fldChar w:fldCharType="separate"/>
        </w:r>
        <w:r w:rsidR="00715000">
          <w:rPr>
            <w:noProof/>
            <w:webHidden/>
          </w:rPr>
          <w:t>17</w:t>
        </w:r>
        <w:r>
          <w:rPr>
            <w:noProof/>
            <w:webHidden/>
          </w:rPr>
          <w:fldChar w:fldCharType="end"/>
        </w:r>
      </w:hyperlink>
    </w:p>
    <w:p w:rsidR="00BB31DC" w:rsidRDefault="009B043A" w:rsidP="00AC2E52">
      <w:pPr>
        <w:pStyle w:val="Tabledesillustrations"/>
        <w:tabs>
          <w:tab w:val="right" w:leader="dot" w:pos="9062"/>
        </w:tabs>
        <w:ind w:firstLine="0"/>
        <w:jc w:val="lowKashida"/>
        <w:rPr>
          <w:rFonts w:asciiTheme="minorHAnsi" w:eastAsiaTheme="minorEastAsia" w:hAnsiTheme="minorHAnsi"/>
          <w:noProof/>
          <w:sz w:val="22"/>
          <w:lang w:eastAsia="fr-FR"/>
        </w:rPr>
      </w:pPr>
      <w:hyperlink w:anchor="_Toc106605641" w:history="1">
        <w:r w:rsidR="00BB31DC" w:rsidRPr="006A1C32">
          <w:rPr>
            <w:rStyle w:val="Lienhypertexte"/>
            <w:noProof/>
          </w:rPr>
          <w:t>Figure 02 : Les théories de processus de l’exportation</w:t>
        </w:r>
        <w:r w:rsidR="00BB31DC">
          <w:rPr>
            <w:noProof/>
            <w:webHidden/>
          </w:rPr>
          <w:tab/>
        </w:r>
        <w:r w:rsidR="00BB31DC">
          <w:rPr>
            <w:noProof/>
            <w:webHidden/>
          </w:rPr>
          <w:fldChar w:fldCharType="begin"/>
        </w:r>
        <w:r w:rsidR="00BB31DC">
          <w:rPr>
            <w:noProof/>
            <w:webHidden/>
          </w:rPr>
          <w:instrText xml:space="preserve"> PAGEREF _Toc106605641 \h </w:instrText>
        </w:r>
        <w:r w:rsidR="00BB31DC">
          <w:rPr>
            <w:noProof/>
            <w:webHidden/>
          </w:rPr>
        </w:r>
        <w:r w:rsidR="00BB31DC">
          <w:rPr>
            <w:noProof/>
            <w:webHidden/>
          </w:rPr>
          <w:fldChar w:fldCharType="separate"/>
        </w:r>
        <w:r w:rsidR="00715000">
          <w:rPr>
            <w:noProof/>
            <w:webHidden/>
          </w:rPr>
          <w:t>20</w:t>
        </w:r>
        <w:r w:rsidR="00BB31DC">
          <w:rPr>
            <w:noProof/>
            <w:webHidden/>
          </w:rPr>
          <w:fldChar w:fldCharType="end"/>
        </w:r>
      </w:hyperlink>
    </w:p>
    <w:p w:rsidR="00BB31DC" w:rsidRDefault="009B043A" w:rsidP="00AC2E52">
      <w:pPr>
        <w:pStyle w:val="Tabledesillustrations"/>
        <w:tabs>
          <w:tab w:val="right" w:leader="dot" w:pos="9062"/>
        </w:tabs>
        <w:ind w:firstLine="0"/>
        <w:jc w:val="lowKashida"/>
        <w:rPr>
          <w:rFonts w:asciiTheme="minorHAnsi" w:eastAsiaTheme="minorEastAsia" w:hAnsiTheme="minorHAnsi"/>
          <w:noProof/>
          <w:sz w:val="22"/>
          <w:lang w:eastAsia="fr-FR"/>
        </w:rPr>
      </w:pPr>
      <w:hyperlink w:anchor="_Toc106605642" w:history="1">
        <w:r w:rsidR="00BB31DC" w:rsidRPr="006A1C32">
          <w:rPr>
            <w:rStyle w:val="Lienhypertexte"/>
            <w:noProof/>
          </w:rPr>
          <w:t>Figure 03 : Le nombre de PME exportatrices dans différents pays</w:t>
        </w:r>
        <w:r w:rsidR="00BB31DC">
          <w:rPr>
            <w:noProof/>
            <w:webHidden/>
          </w:rPr>
          <w:tab/>
        </w:r>
        <w:r w:rsidR="00BB31DC">
          <w:rPr>
            <w:noProof/>
            <w:webHidden/>
          </w:rPr>
          <w:fldChar w:fldCharType="begin"/>
        </w:r>
        <w:r w:rsidR="00BB31DC">
          <w:rPr>
            <w:noProof/>
            <w:webHidden/>
          </w:rPr>
          <w:instrText xml:space="preserve"> PAGEREF _Toc106605642 \h </w:instrText>
        </w:r>
        <w:r w:rsidR="00BB31DC">
          <w:rPr>
            <w:noProof/>
            <w:webHidden/>
          </w:rPr>
        </w:r>
        <w:r w:rsidR="00BB31DC">
          <w:rPr>
            <w:noProof/>
            <w:webHidden/>
          </w:rPr>
          <w:fldChar w:fldCharType="separate"/>
        </w:r>
        <w:r w:rsidR="00715000">
          <w:rPr>
            <w:noProof/>
            <w:webHidden/>
          </w:rPr>
          <w:t>42</w:t>
        </w:r>
        <w:r w:rsidR="00BB31DC">
          <w:rPr>
            <w:noProof/>
            <w:webHidden/>
          </w:rPr>
          <w:fldChar w:fldCharType="end"/>
        </w:r>
      </w:hyperlink>
    </w:p>
    <w:p w:rsidR="00BB31DC" w:rsidRDefault="009B043A" w:rsidP="00AC2E52">
      <w:pPr>
        <w:pStyle w:val="Tabledesillustrations"/>
        <w:tabs>
          <w:tab w:val="right" w:leader="dot" w:pos="9062"/>
        </w:tabs>
        <w:ind w:firstLine="0"/>
        <w:jc w:val="lowKashida"/>
        <w:rPr>
          <w:rFonts w:asciiTheme="minorHAnsi" w:eastAsiaTheme="minorEastAsia" w:hAnsiTheme="minorHAnsi"/>
          <w:noProof/>
          <w:sz w:val="22"/>
          <w:lang w:eastAsia="fr-FR"/>
        </w:rPr>
      </w:pPr>
      <w:hyperlink w:anchor="_Toc106605643" w:history="1">
        <w:r w:rsidR="00BB31DC" w:rsidRPr="006A1C32">
          <w:rPr>
            <w:rStyle w:val="Lienhypertexte"/>
            <w:noProof/>
          </w:rPr>
          <w:t xml:space="preserve">Figure </w:t>
        </w:r>
        <w:r w:rsidR="00BB31DC">
          <w:rPr>
            <w:rStyle w:val="Lienhypertexte"/>
            <w:noProof/>
          </w:rPr>
          <w:t>0</w:t>
        </w:r>
        <w:r w:rsidR="00756E4A">
          <w:rPr>
            <w:rStyle w:val="Lienhypertexte"/>
            <w:noProof/>
          </w:rPr>
          <w:t>4 : L</w:t>
        </w:r>
        <w:r w:rsidR="00BB31DC" w:rsidRPr="006A1C32">
          <w:rPr>
            <w:rStyle w:val="Lienhypertexte"/>
            <w:noProof/>
          </w:rPr>
          <w:t>e modèle de recherche</w:t>
        </w:r>
        <w:r w:rsidR="00BB31DC">
          <w:rPr>
            <w:noProof/>
            <w:webHidden/>
          </w:rPr>
          <w:tab/>
        </w:r>
        <w:r w:rsidR="00BB31DC">
          <w:rPr>
            <w:noProof/>
            <w:webHidden/>
          </w:rPr>
          <w:fldChar w:fldCharType="begin"/>
        </w:r>
        <w:r w:rsidR="00BB31DC">
          <w:rPr>
            <w:noProof/>
            <w:webHidden/>
          </w:rPr>
          <w:instrText xml:space="preserve"> PAGEREF _Toc106605643 \h </w:instrText>
        </w:r>
        <w:r w:rsidR="00BB31DC">
          <w:rPr>
            <w:noProof/>
            <w:webHidden/>
          </w:rPr>
        </w:r>
        <w:r w:rsidR="00BB31DC">
          <w:rPr>
            <w:noProof/>
            <w:webHidden/>
          </w:rPr>
          <w:fldChar w:fldCharType="separate"/>
        </w:r>
        <w:r w:rsidR="00715000">
          <w:rPr>
            <w:noProof/>
            <w:webHidden/>
          </w:rPr>
          <w:t>81</w:t>
        </w:r>
        <w:r w:rsidR="00BB31DC">
          <w:rPr>
            <w:noProof/>
            <w:webHidden/>
          </w:rPr>
          <w:fldChar w:fldCharType="end"/>
        </w:r>
      </w:hyperlink>
    </w:p>
    <w:p w:rsidR="00BB31DC" w:rsidRDefault="009B043A" w:rsidP="00AC2E52">
      <w:pPr>
        <w:pStyle w:val="Tabledesillustrations"/>
        <w:tabs>
          <w:tab w:val="right" w:leader="dot" w:pos="9062"/>
        </w:tabs>
        <w:ind w:firstLine="0"/>
        <w:jc w:val="lowKashida"/>
        <w:rPr>
          <w:rFonts w:asciiTheme="minorHAnsi" w:eastAsiaTheme="minorEastAsia" w:hAnsiTheme="minorHAnsi"/>
          <w:noProof/>
          <w:sz w:val="22"/>
          <w:lang w:eastAsia="fr-FR"/>
        </w:rPr>
      </w:pPr>
      <w:hyperlink w:anchor="_Toc106605644" w:history="1">
        <w:r w:rsidR="00BB31DC" w:rsidRPr="006A1C32">
          <w:rPr>
            <w:rStyle w:val="Lienhypertexte"/>
            <w:noProof/>
          </w:rPr>
          <w:t>Figure 05 : L’hypothèse H1</w:t>
        </w:r>
        <w:r w:rsidR="00BB31DC">
          <w:rPr>
            <w:noProof/>
            <w:webHidden/>
          </w:rPr>
          <w:tab/>
        </w:r>
        <w:r w:rsidR="00BB31DC">
          <w:rPr>
            <w:noProof/>
            <w:webHidden/>
          </w:rPr>
          <w:fldChar w:fldCharType="begin"/>
        </w:r>
        <w:r w:rsidR="00BB31DC">
          <w:rPr>
            <w:noProof/>
            <w:webHidden/>
          </w:rPr>
          <w:instrText xml:space="preserve"> PAGEREF _Toc106605644 \h </w:instrText>
        </w:r>
        <w:r w:rsidR="00BB31DC">
          <w:rPr>
            <w:noProof/>
            <w:webHidden/>
          </w:rPr>
        </w:r>
        <w:r w:rsidR="00BB31DC">
          <w:rPr>
            <w:noProof/>
            <w:webHidden/>
          </w:rPr>
          <w:fldChar w:fldCharType="separate"/>
        </w:r>
        <w:r w:rsidR="00715000">
          <w:rPr>
            <w:noProof/>
            <w:webHidden/>
          </w:rPr>
          <w:t>82</w:t>
        </w:r>
        <w:r w:rsidR="00BB31DC">
          <w:rPr>
            <w:noProof/>
            <w:webHidden/>
          </w:rPr>
          <w:fldChar w:fldCharType="end"/>
        </w:r>
      </w:hyperlink>
    </w:p>
    <w:p w:rsidR="00BB31DC" w:rsidRDefault="009B043A" w:rsidP="00AC2E52">
      <w:pPr>
        <w:pStyle w:val="Tabledesillustrations"/>
        <w:tabs>
          <w:tab w:val="right" w:leader="dot" w:pos="9062"/>
        </w:tabs>
        <w:ind w:firstLine="0"/>
        <w:jc w:val="lowKashida"/>
        <w:rPr>
          <w:rFonts w:asciiTheme="minorHAnsi" w:eastAsiaTheme="minorEastAsia" w:hAnsiTheme="minorHAnsi"/>
          <w:noProof/>
          <w:sz w:val="22"/>
          <w:lang w:eastAsia="fr-FR"/>
        </w:rPr>
      </w:pPr>
      <w:hyperlink w:anchor="_Toc106605645" w:history="1">
        <w:r w:rsidR="00BB31DC" w:rsidRPr="006A1C32">
          <w:rPr>
            <w:rStyle w:val="Lienhypertexte"/>
            <w:noProof/>
          </w:rPr>
          <w:t>Figure 06 : L’hypothèse H2</w:t>
        </w:r>
        <w:r w:rsidR="00BB31DC">
          <w:rPr>
            <w:noProof/>
            <w:webHidden/>
          </w:rPr>
          <w:tab/>
        </w:r>
        <w:r w:rsidR="00BB31DC">
          <w:rPr>
            <w:noProof/>
            <w:webHidden/>
          </w:rPr>
          <w:fldChar w:fldCharType="begin"/>
        </w:r>
        <w:r w:rsidR="00BB31DC">
          <w:rPr>
            <w:noProof/>
            <w:webHidden/>
          </w:rPr>
          <w:instrText xml:space="preserve"> PAGEREF _Toc106605645 \h </w:instrText>
        </w:r>
        <w:r w:rsidR="00BB31DC">
          <w:rPr>
            <w:noProof/>
            <w:webHidden/>
          </w:rPr>
        </w:r>
        <w:r w:rsidR="00BB31DC">
          <w:rPr>
            <w:noProof/>
            <w:webHidden/>
          </w:rPr>
          <w:fldChar w:fldCharType="separate"/>
        </w:r>
        <w:r w:rsidR="00715000">
          <w:rPr>
            <w:noProof/>
            <w:webHidden/>
          </w:rPr>
          <w:t>82</w:t>
        </w:r>
        <w:r w:rsidR="00BB31DC">
          <w:rPr>
            <w:noProof/>
            <w:webHidden/>
          </w:rPr>
          <w:fldChar w:fldCharType="end"/>
        </w:r>
      </w:hyperlink>
    </w:p>
    <w:p w:rsidR="00BB31DC" w:rsidRDefault="009B043A" w:rsidP="00AC2E52">
      <w:pPr>
        <w:pStyle w:val="Tabledesillustrations"/>
        <w:tabs>
          <w:tab w:val="right" w:leader="dot" w:pos="9062"/>
        </w:tabs>
        <w:ind w:firstLine="0"/>
        <w:jc w:val="lowKashida"/>
        <w:rPr>
          <w:rFonts w:asciiTheme="minorHAnsi" w:eastAsiaTheme="minorEastAsia" w:hAnsiTheme="minorHAnsi"/>
          <w:noProof/>
          <w:sz w:val="22"/>
          <w:lang w:eastAsia="fr-FR"/>
        </w:rPr>
      </w:pPr>
      <w:hyperlink w:anchor="_Toc106605646" w:history="1">
        <w:r w:rsidR="00756E4A">
          <w:rPr>
            <w:rStyle w:val="Lienhypertexte"/>
            <w:noProof/>
          </w:rPr>
          <w:t>Figure 07 : L</w:t>
        </w:r>
        <w:r w:rsidR="00BB31DC" w:rsidRPr="006A1C32">
          <w:rPr>
            <w:rStyle w:val="Lienhypertexte"/>
            <w:noProof/>
          </w:rPr>
          <w:t>a forme juridique</w:t>
        </w:r>
        <w:r w:rsidR="00BB31DC">
          <w:rPr>
            <w:noProof/>
            <w:webHidden/>
          </w:rPr>
          <w:tab/>
        </w:r>
        <w:r w:rsidR="00BB31DC">
          <w:rPr>
            <w:noProof/>
            <w:webHidden/>
          </w:rPr>
          <w:fldChar w:fldCharType="begin"/>
        </w:r>
        <w:r w:rsidR="00BB31DC">
          <w:rPr>
            <w:noProof/>
            <w:webHidden/>
          </w:rPr>
          <w:instrText xml:space="preserve"> PAGEREF _Toc106605646 \h </w:instrText>
        </w:r>
        <w:r w:rsidR="00BB31DC">
          <w:rPr>
            <w:noProof/>
            <w:webHidden/>
          </w:rPr>
        </w:r>
        <w:r w:rsidR="00BB31DC">
          <w:rPr>
            <w:noProof/>
            <w:webHidden/>
          </w:rPr>
          <w:fldChar w:fldCharType="separate"/>
        </w:r>
        <w:r w:rsidR="00715000">
          <w:rPr>
            <w:noProof/>
            <w:webHidden/>
          </w:rPr>
          <w:t>91</w:t>
        </w:r>
        <w:r w:rsidR="00BB31DC">
          <w:rPr>
            <w:noProof/>
            <w:webHidden/>
          </w:rPr>
          <w:fldChar w:fldCharType="end"/>
        </w:r>
      </w:hyperlink>
    </w:p>
    <w:p w:rsidR="00BB31DC" w:rsidRDefault="009B043A" w:rsidP="00AC2E52">
      <w:pPr>
        <w:pStyle w:val="Tabledesillustrations"/>
        <w:tabs>
          <w:tab w:val="right" w:leader="dot" w:pos="9062"/>
        </w:tabs>
        <w:ind w:firstLine="0"/>
        <w:jc w:val="lowKashida"/>
        <w:rPr>
          <w:rFonts w:asciiTheme="minorHAnsi" w:eastAsiaTheme="minorEastAsia" w:hAnsiTheme="minorHAnsi"/>
          <w:noProof/>
          <w:sz w:val="22"/>
          <w:lang w:eastAsia="fr-FR"/>
        </w:rPr>
      </w:pPr>
      <w:hyperlink w:anchor="_Toc106605647" w:history="1">
        <w:r w:rsidR="00BB31DC" w:rsidRPr="006A1C32">
          <w:rPr>
            <w:rStyle w:val="Lienhypertexte"/>
            <w:noProof/>
          </w:rPr>
          <w:t xml:space="preserve">Figure 08 : </w:t>
        </w:r>
        <w:r w:rsidR="00756E4A">
          <w:rPr>
            <w:rStyle w:val="Lienhypertexte"/>
            <w:rFonts w:cstheme="majorBidi"/>
            <w:noProof/>
          </w:rPr>
          <w:t>L</w:t>
        </w:r>
        <w:r w:rsidR="00BB31DC" w:rsidRPr="006A1C32">
          <w:rPr>
            <w:rStyle w:val="Lienhypertexte"/>
            <w:rFonts w:cstheme="majorBidi"/>
            <w:noProof/>
          </w:rPr>
          <w:t>es types des entreprises de l’échantillon</w:t>
        </w:r>
        <w:r w:rsidR="00BB31DC">
          <w:rPr>
            <w:noProof/>
            <w:webHidden/>
          </w:rPr>
          <w:tab/>
        </w:r>
        <w:r w:rsidR="00BB31DC">
          <w:rPr>
            <w:noProof/>
            <w:webHidden/>
          </w:rPr>
          <w:fldChar w:fldCharType="begin"/>
        </w:r>
        <w:r w:rsidR="00BB31DC">
          <w:rPr>
            <w:noProof/>
            <w:webHidden/>
          </w:rPr>
          <w:instrText xml:space="preserve"> PAGEREF _Toc106605647 \h </w:instrText>
        </w:r>
        <w:r w:rsidR="00BB31DC">
          <w:rPr>
            <w:noProof/>
            <w:webHidden/>
          </w:rPr>
        </w:r>
        <w:r w:rsidR="00BB31DC">
          <w:rPr>
            <w:noProof/>
            <w:webHidden/>
          </w:rPr>
          <w:fldChar w:fldCharType="separate"/>
        </w:r>
        <w:r w:rsidR="00715000">
          <w:rPr>
            <w:noProof/>
            <w:webHidden/>
          </w:rPr>
          <w:t>92</w:t>
        </w:r>
        <w:r w:rsidR="00BB31DC">
          <w:rPr>
            <w:noProof/>
            <w:webHidden/>
          </w:rPr>
          <w:fldChar w:fldCharType="end"/>
        </w:r>
      </w:hyperlink>
    </w:p>
    <w:p w:rsidR="00BB31DC" w:rsidRDefault="009B043A" w:rsidP="00AC2E52">
      <w:pPr>
        <w:pStyle w:val="Tabledesillustrations"/>
        <w:tabs>
          <w:tab w:val="right" w:leader="dot" w:pos="9062"/>
        </w:tabs>
        <w:ind w:firstLine="0"/>
        <w:jc w:val="lowKashida"/>
        <w:rPr>
          <w:rFonts w:asciiTheme="minorHAnsi" w:eastAsiaTheme="minorEastAsia" w:hAnsiTheme="minorHAnsi"/>
          <w:noProof/>
          <w:sz w:val="22"/>
          <w:lang w:eastAsia="fr-FR"/>
        </w:rPr>
      </w:pPr>
      <w:hyperlink w:anchor="_Toc106605648" w:history="1">
        <w:r w:rsidR="00756E4A">
          <w:rPr>
            <w:rStyle w:val="Lienhypertexte"/>
            <w:noProof/>
          </w:rPr>
          <w:t>Figure 09 : L</w:t>
        </w:r>
        <w:r w:rsidR="00BB31DC" w:rsidRPr="006A1C32">
          <w:rPr>
            <w:rStyle w:val="Lienhypertexte"/>
            <w:noProof/>
          </w:rPr>
          <w:t>es secteurs de l’échantillon</w:t>
        </w:r>
        <w:r w:rsidR="00BB31DC">
          <w:rPr>
            <w:noProof/>
            <w:webHidden/>
          </w:rPr>
          <w:tab/>
        </w:r>
        <w:r w:rsidR="00BB31DC">
          <w:rPr>
            <w:noProof/>
            <w:webHidden/>
          </w:rPr>
          <w:fldChar w:fldCharType="begin"/>
        </w:r>
        <w:r w:rsidR="00BB31DC">
          <w:rPr>
            <w:noProof/>
            <w:webHidden/>
          </w:rPr>
          <w:instrText xml:space="preserve"> PAGEREF _Toc106605648 \h </w:instrText>
        </w:r>
        <w:r w:rsidR="00BB31DC">
          <w:rPr>
            <w:noProof/>
            <w:webHidden/>
          </w:rPr>
        </w:r>
        <w:r w:rsidR="00BB31DC">
          <w:rPr>
            <w:noProof/>
            <w:webHidden/>
          </w:rPr>
          <w:fldChar w:fldCharType="separate"/>
        </w:r>
        <w:r w:rsidR="00715000">
          <w:rPr>
            <w:noProof/>
            <w:webHidden/>
          </w:rPr>
          <w:t>93</w:t>
        </w:r>
        <w:r w:rsidR="00BB31DC">
          <w:rPr>
            <w:noProof/>
            <w:webHidden/>
          </w:rPr>
          <w:fldChar w:fldCharType="end"/>
        </w:r>
      </w:hyperlink>
    </w:p>
    <w:p w:rsidR="00BB31DC" w:rsidRDefault="009B043A" w:rsidP="00AC2E52">
      <w:pPr>
        <w:pStyle w:val="Tabledesillustrations"/>
        <w:tabs>
          <w:tab w:val="right" w:leader="dot" w:pos="9062"/>
        </w:tabs>
        <w:ind w:firstLine="0"/>
        <w:jc w:val="lowKashida"/>
        <w:rPr>
          <w:rFonts w:asciiTheme="minorHAnsi" w:eastAsiaTheme="minorEastAsia" w:hAnsiTheme="minorHAnsi"/>
          <w:noProof/>
          <w:sz w:val="22"/>
          <w:lang w:eastAsia="fr-FR"/>
        </w:rPr>
      </w:pPr>
      <w:hyperlink w:anchor="_Toc106605649" w:history="1">
        <w:r w:rsidR="00BB31DC" w:rsidRPr="006A1C32">
          <w:rPr>
            <w:rStyle w:val="Lienhypertexte"/>
            <w:noProof/>
          </w:rPr>
          <w:t xml:space="preserve">Figure 10 : </w:t>
        </w:r>
        <w:r w:rsidR="00BB31DC" w:rsidRPr="006A1C32">
          <w:rPr>
            <w:rStyle w:val="Lienhypertexte"/>
            <w:rFonts w:cstheme="majorBidi"/>
            <w:noProof/>
          </w:rPr>
          <w:t>La répartition selon les wilayas</w:t>
        </w:r>
        <w:r w:rsidR="00BB31DC">
          <w:rPr>
            <w:noProof/>
            <w:webHidden/>
          </w:rPr>
          <w:tab/>
        </w:r>
        <w:r w:rsidR="00BB31DC">
          <w:rPr>
            <w:noProof/>
            <w:webHidden/>
          </w:rPr>
          <w:fldChar w:fldCharType="begin"/>
        </w:r>
        <w:r w:rsidR="00BB31DC">
          <w:rPr>
            <w:noProof/>
            <w:webHidden/>
          </w:rPr>
          <w:instrText xml:space="preserve"> PAGEREF _Toc106605649 \h </w:instrText>
        </w:r>
        <w:r w:rsidR="00BB31DC">
          <w:rPr>
            <w:noProof/>
            <w:webHidden/>
          </w:rPr>
        </w:r>
        <w:r w:rsidR="00BB31DC">
          <w:rPr>
            <w:noProof/>
            <w:webHidden/>
          </w:rPr>
          <w:fldChar w:fldCharType="separate"/>
        </w:r>
        <w:r w:rsidR="00715000">
          <w:rPr>
            <w:noProof/>
            <w:webHidden/>
          </w:rPr>
          <w:t>94</w:t>
        </w:r>
        <w:r w:rsidR="00BB31DC">
          <w:rPr>
            <w:noProof/>
            <w:webHidden/>
          </w:rPr>
          <w:fldChar w:fldCharType="end"/>
        </w:r>
      </w:hyperlink>
    </w:p>
    <w:p w:rsidR="00BB31DC" w:rsidRDefault="009B043A" w:rsidP="00AC2E52">
      <w:pPr>
        <w:pStyle w:val="Tabledesillustrations"/>
        <w:tabs>
          <w:tab w:val="right" w:leader="dot" w:pos="9062"/>
        </w:tabs>
        <w:ind w:firstLine="0"/>
        <w:jc w:val="lowKashida"/>
        <w:rPr>
          <w:rFonts w:asciiTheme="minorHAnsi" w:eastAsiaTheme="minorEastAsia" w:hAnsiTheme="minorHAnsi"/>
          <w:noProof/>
          <w:sz w:val="22"/>
          <w:lang w:eastAsia="fr-FR"/>
        </w:rPr>
      </w:pPr>
      <w:hyperlink w:anchor="_Toc106605650" w:history="1">
        <w:r w:rsidR="00BB31DC" w:rsidRPr="006A1C32">
          <w:rPr>
            <w:rStyle w:val="Lienhypertexte"/>
            <w:noProof/>
          </w:rPr>
          <w:t xml:space="preserve">Figure 11 : </w:t>
        </w:r>
        <w:r w:rsidR="00BB31DC" w:rsidRPr="006A1C32">
          <w:rPr>
            <w:rStyle w:val="Lienhypertexte"/>
            <w:rFonts w:cstheme="majorBidi"/>
            <w:noProof/>
          </w:rPr>
          <w:t>La répartition selon la taille de l’entreprise</w:t>
        </w:r>
        <w:r w:rsidR="00BB31DC">
          <w:rPr>
            <w:noProof/>
            <w:webHidden/>
          </w:rPr>
          <w:tab/>
        </w:r>
        <w:r w:rsidR="00BB31DC">
          <w:rPr>
            <w:noProof/>
            <w:webHidden/>
          </w:rPr>
          <w:fldChar w:fldCharType="begin"/>
        </w:r>
        <w:r w:rsidR="00BB31DC">
          <w:rPr>
            <w:noProof/>
            <w:webHidden/>
          </w:rPr>
          <w:instrText xml:space="preserve"> PAGEREF _Toc106605650 \h </w:instrText>
        </w:r>
        <w:r w:rsidR="00BB31DC">
          <w:rPr>
            <w:noProof/>
            <w:webHidden/>
          </w:rPr>
        </w:r>
        <w:r w:rsidR="00BB31DC">
          <w:rPr>
            <w:noProof/>
            <w:webHidden/>
          </w:rPr>
          <w:fldChar w:fldCharType="separate"/>
        </w:r>
        <w:r w:rsidR="00715000">
          <w:rPr>
            <w:noProof/>
            <w:webHidden/>
          </w:rPr>
          <w:t>96</w:t>
        </w:r>
        <w:r w:rsidR="00BB31DC">
          <w:rPr>
            <w:noProof/>
            <w:webHidden/>
          </w:rPr>
          <w:fldChar w:fldCharType="end"/>
        </w:r>
      </w:hyperlink>
    </w:p>
    <w:p w:rsidR="00BB31DC" w:rsidRDefault="009B043A" w:rsidP="00AC2E52">
      <w:pPr>
        <w:pStyle w:val="Tabledesillustrations"/>
        <w:tabs>
          <w:tab w:val="right" w:leader="dot" w:pos="9062"/>
        </w:tabs>
        <w:ind w:firstLine="0"/>
        <w:jc w:val="lowKashida"/>
        <w:rPr>
          <w:rFonts w:asciiTheme="minorHAnsi" w:eastAsiaTheme="minorEastAsia" w:hAnsiTheme="minorHAnsi"/>
          <w:noProof/>
          <w:sz w:val="22"/>
          <w:lang w:eastAsia="fr-FR"/>
        </w:rPr>
      </w:pPr>
      <w:hyperlink w:anchor="_Toc106605651" w:history="1">
        <w:r w:rsidR="00BB31DC" w:rsidRPr="006A1C32">
          <w:rPr>
            <w:rStyle w:val="Lienhypertexte"/>
            <w:noProof/>
          </w:rPr>
          <w:t xml:space="preserve">Figure 12 : </w:t>
        </w:r>
        <w:r w:rsidR="00BB31DC" w:rsidRPr="006A1C32">
          <w:rPr>
            <w:rStyle w:val="Lienhypertexte"/>
            <w:rFonts w:cstheme="majorBidi"/>
            <w:noProof/>
          </w:rPr>
          <w:t>La répartition selon le chiffre d’affaires réalisé à l’export</w:t>
        </w:r>
        <w:r w:rsidR="00BB31DC">
          <w:rPr>
            <w:noProof/>
            <w:webHidden/>
          </w:rPr>
          <w:tab/>
        </w:r>
        <w:r w:rsidR="00BB31DC">
          <w:rPr>
            <w:noProof/>
            <w:webHidden/>
          </w:rPr>
          <w:fldChar w:fldCharType="begin"/>
        </w:r>
        <w:r w:rsidR="00BB31DC">
          <w:rPr>
            <w:noProof/>
            <w:webHidden/>
          </w:rPr>
          <w:instrText xml:space="preserve"> PAGEREF _Toc106605651 \h </w:instrText>
        </w:r>
        <w:r w:rsidR="00BB31DC">
          <w:rPr>
            <w:noProof/>
            <w:webHidden/>
          </w:rPr>
        </w:r>
        <w:r w:rsidR="00BB31DC">
          <w:rPr>
            <w:noProof/>
            <w:webHidden/>
          </w:rPr>
          <w:fldChar w:fldCharType="separate"/>
        </w:r>
        <w:r w:rsidR="00715000">
          <w:rPr>
            <w:noProof/>
            <w:webHidden/>
          </w:rPr>
          <w:t>97</w:t>
        </w:r>
        <w:r w:rsidR="00BB31DC">
          <w:rPr>
            <w:noProof/>
            <w:webHidden/>
          </w:rPr>
          <w:fldChar w:fldCharType="end"/>
        </w:r>
      </w:hyperlink>
    </w:p>
    <w:p w:rsidR="00BB31DC" w:rsidRDefault="009B043A" w:rsidP="00AC2E52">
      <w:pPr>
        <w:pStyle w:val="Tabledesillustrations"/>
        <w:tabs>
          <w:tab w:val="right" w:leader="dot" w:pos="9062"/>
        </w:tabs>
        <w:ind w:firstLine="0"/>
        <w:jc w:val="lowKashida"/>
        <w:rPr>
          <w:rFonts w:asciiTheme="minorHAnsi" w:eastAsiaTheme="minorEastAsia" w:hAnsiTheme="minorHAnsi"/>
          <w:noProof/>
          <w:sz w:val="22"/>
          <w:lang w:eastAsia="fr-FR"/>
        </w:rPr>
      </w:pPr>
      <w:hyperlink w:anchor="_Toc106605652" w:history="1">
        <w:r w:rsidR="00BB31DC" w:rsidRPr="006A1C32">
          <w:rPr>
            <w:rStyle w:val="Lienhypertexte"/>
            <w:noProof/>
          </w:rPr>
          <w:t xml:space="preserve">Figure 13 : </w:t>
        </w:r>
        <w:r w:rsidR="00BB31DC" w:rsidRPr="006A1C32">
          <w:rPr>
            <w:rStyle w:val="Lienhypertexte"/>
            <w:rFonts w:cstheme="majorBidi"/>
            <w:noProof/>
          </w:rPr>
          <w:t>Sur quel marché se positionnent votre (vos) produit (s)</w:t>
        </w:r>
        <w:r w:rsidR="00BB31DC">
          <w:rPr>
            <w:noProof/>
            <w:webHidden/>
          </w:rPr>
          <w:tab/>
        </w:r>
        <w:r w:rsidR="00BB31DC">
          <w:rPr>
            <w:noProof/>
            <w:webHidden/>
          </w:rPr>
          <w:fldChar w:fldCharType="begin"/>
        </w:r>
        <w:r w:rsidR="00BB31DC">
          <w:rPr>
            <w:noProof/>
            <w:webHidden/>
          </w:rPr>
          <w:instrText xml:space="preserve"> PAGEREF _Toc106605652 \h </w:instrText>
        </w:r>
        <w:r w:rsidR="00BB31DC">
          <w:rPr>
            <w:noProof/>
            <w:webHidden/>
          </w:rPr>
        </w:r>
        <w:r w:rsidR="00BB31DC">
          <w:rPr>
            <w:noProof/>
            <w:webHidden/>
          </w:rPr>
          <w:fldChar w:fldCharType="separate"/>
        </w:r>
        <w:r w:rsidR="00715000">
          <w:rPr>
            <w:noProof/>
            <w:webHidden/>
          </w:rPr>
          <w:t>98</w:t>
        </w:r>
        <w:r w:rsidR="00BB31DC">
          <w:rPr>
            <w:noProof/>
            <w:webHidden/>
          </w:rPr>
          <w:fldChar w:fldCharType="end"/>
        </w:r>
      </w:hyperlink>
    </w:p>
    <w:p w:rsidR="00C76E4F" w:rsidRDefault="00BB31DC" w:rsidP="00AC2E52">
      <w:pPr>
        <w:spacing w:before="0" w:after="160" w:line="259" w:lineRule="auto"/>
        <w:ind w:firstLine="0"/>
        <w:jc w:val="lowKashida"/>
        <w:rPr>
          <w:rFonts w:ascii="Times New Roman" w:hAnsi="Times New Roman"/>
          <w:b/>
          <w:caps/>
          <w:sz w:val="28"/>
        </w:rPr>
      </w:pPr>
      <w:r>
        <w:fldChar w:fldCharType="end"/>
      </w:r>
      <w:r w:rsidR="00C76E4F">
        <w:br w:type="page"/>
      </w:r>
    </w:p>
    <w:p w:rsidR="00C76E4F" w:rsidRDefault="00C76E4F" w:rsidP="00AC2E52">
      <w:pPr>
        <w:jc w:val="lowKashida"/>
        <w:rPr>
          <w:b/>
          <w:bCs/>
          <w:i/>
          <w:iCs/>
          <w:sz w:val="56"/>
          <w:szCs w:val="52"/>
        </w:rPr>
      </w:pPr>
    </w:p>
    <w:p w:rsidR="00C76E4F" w:rsidRDefault="00C76E4F" w:rsidP="00AC2E52">
      <w:pPr>
        <w:jc w:val="lowKashida"/>
        <w:rPr>
          <w:b/>
          <w:bCs/>
          <w:i/>
          <w:iCs/>
          <w:sz w:val="56"/>
          <w:szCs w:val="52"/>
        </w:rPr>
      </w:pPr>
    </w:p>
    <w:p w:rsidR="00C76E4F" w:rsidRDefault="00C76E4F" w:rsidP="00AC2E52">
      <w:pPr>
        <w:jc w:val="lowKashida"/>
        <w:rPr>
          <w:b/>
          <w:bCs/>
          <w:i/>
          <w:iCs/>
          <w:sz w:val="56"/>
          <w:szCs w:val="52"/>
        </w:rPr>
      </w:pPr>
    </w:p>
    <w:p w:rsidR="00C76E4F" w:rsidRDefault="00C76E4F" w:rsidP="00AC2E52">
      <w:pPr>
        <w:jc w:val="lowKashida"/>
        <w:rPr>
          <w:b/>
          <w:bCs/>
          <w:i/>
          <w:iCs/>
          <w:sz w:val="56"/>
          <w:szCs w:val="52"/>
        </w:rPr>
      </w:pPr>
    </w:p>
    <w:p w:rsidR="00C76E4F" w:rsidRDefault="00C76E4F" w:rsidP="00AC2E52">
      <w:pPr>
        <w:jc w:val="lowKashida"/>
        <w:rPr>
          <w:b/>
          <w:bCs/>
          <w:i/>
          <w:iCs/>
          <w:sz w:val="56"/>
          <w:szCs w:val="52"/>
        </w:rPr>
      </w:pPr>
    </w:p>
    <w:p w:rsidR="00C76E4F" w:rsidRDefault="00C76E4F" w:rsidP="00AC2E52">
      <w:pPr>
        <w:jc w:val="lowKashida"/>
        <w:rPr>
          <w:b/>
          <w:bCs/>
          <w:i/>
          <w:iCs/>
          <w:sz w:val="32"/>
          <w:szCs w:val="28"/>
        </w:rPr>
      </w:pPr>
    </w:p>
    <w:p w:rsidR="00C76E4F" w:rsidRDefault="00C76E4F" w:rsidP="00AC2E52">
      <w:pPr>
        <w:jc w:val="lowKashida"/>
        <w:rPr>
          <w:b/>
          <w:bCs/>
          <w:i/>
          <w:iCs/>
          <w:sz w:val="32"/>
          <w:szCs w:val="28"/>
        </w:rPr>
      </w:pPr>
    </w:p>
    <w:p w:rsidR="00C76E4F" w:rsidRPr="00C76E4F" w:rsidRDefault="00C76E4F" w:rsidP="00AC2E52">
      <w:pPr>
        <w:jc w:val="lowKashida"/>
        <w:rPr>
          <w:b/>
          <w:bCs/>
          <w:i/>
          <w:iCs/>
          <w:sz w:val="72"/>
          <w:szCs w:val="56"/>
        </w:rPr>
      </w:pPr>
      <w:r w:rsidRPr="00C76E4F">
        <w:rPr>
          <w:b/>
          <w:bCs/>
          <w:i/>
          <w:iCs/>
          <w:sz w:val="72"/>
          <w:szCs w:val="56"/>
        </w:rPr>
        <w:t>LISTE DES ANNEXES</w:t>
      </w:r>
    </w:p>
    <w:p w:rsidR="00C76E4F" w:rsidRDefault="00BB31DC" w:rsidP="00AC2E52">
      <w:pPr>
        <w:pStyle w:val="Sansinterligne"/>
        <w:jc w:val="lowKashida"/>
      </w:pPr>
      <w:r>
        <w:rPr>
          <w:b w:val="0"/>
          <w:bCs/>
          <w:i/>
          <w:iCs/>
          <w:noProof/>
          <w:sz w:val="56"/>
          <w:szCs w:val="52"/>
          <w:lang w:eastAsia="fr-FR"/>
        </w:rPr>
        <mc:AlternateContent>
          <mc:Choice Requires="wps">
            <w:drawing>
              <wp:anchor distT="0" distB="0" distL="114300" distR="114300" simplePos="0" relativeHeight="251675648" behindDoc="0" locked="0" layoutInCell="1" allowOverlap="1" wp14:anchorId="6CA7EBC5" wp14:editId="010CE8E5">
                <wp:simplePos x="0" y="0"/>
                <wp:positionH relativeFrom="column">
                  <wp:posOffset>5011947</wp:posOffset>
                </wp:positionH>
                <wp:positionV relativeFrom="paragraph">
                  <wp:posOffset>3588589</wp:posOffset>
                </wp:positionV>
                <wp:extent cx="1009291" cy="491705"/>
                <wp:effectExtent l="0" t="0" r="635" b="3810"/>
                <wp:wrapNone/>
                <wp:docPr id="230" name="Rectangle 230"/>
                <wp:cNvGraphicFramePr/>
                <a:graphic xmlns:a="http://schemas.openxmlformats.org/drawingml/2006/main">
                  <a:graphicData uri="http://schemas.microsoft.com/office/word/2010/wordprocessingShape">
                    <wps:wsp>
                      <wps:cNvSpPr/>
                      <wps:spPr>
                        <a:xfrm>
                          <a:off x="0" y="0"/>
                          <a:ext cx="1009291" cy="49170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1AA408" id="Rectangle 230" o:spid="_x0000_s1026" style="position:absolute;margin-left:394.65pt;margin-top:282.55pt;width:79.45pt;height:38.7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" fillcolor="white [3212]" stroked="f" strokeweight="1pt"/>
            </w:pict>
          </mc:Fallback>
        </mc:AlternateContent>
      </w:r>
      <w:r w:rsidR="00C76E4F">
        <w:br w:type="page"/>
      </w:r>
      <w:bookmarkStart w:id="6" w:name="_Toc106604823"/>
      <w:r>
        <w:lastRenderedPageBreak/>
        <w:t>L</w:t>
      </w:r>
      <w:r w:rsidR="00C76E4F">
        <w:t>iste des annexes :</w:t>
      </w:r>
      <w:bookmarkEnd w:id="6"/>
      <w:r w:rsidR="00C76E4F">
        <w:t xml:space="preserve"> </w:t>
      </w:r>
    </w:p>
    <w:p w:rsidR="00BB31DC" w:rsidRDefault="00BB31DC" w:rsidP="00AC2E52">
      <w:pPr>
        <w:pStyle w:val="Tabledesillustrations"/>
        <w:tabs>
          <w:tab w:val="right" w:leader="dot" w:pos="9062"/>
        </w:tabs>
        <w:ind w:firstLine="0"/>
        <w:jc w:val="lowKashida"/>
        <w:rPr>
          <w:rFonts w:asciiTheme="minorHAnsi" w:eastAsiaTheme="minorEastAsia" w:hAnsiTheme="minorHAnsi"/>
          <w:noProof/>
          <w:sz w:val="22"/>
          <w:lang w:eastAsia="fr-FR"/>
        </w:rPr>
      </w:pPr>
      <w:r>
        <w:fldChar w:fldCharType="begin"/>
      </w:r>
      <w:r>
        <w:instrText xml:space="preserve"> TOC \h \z \c "ANNEXE" </w:instrText>
      </w:r>
      <w:r>
        <w:fldChar w:fldCharType="separate"/>
      </w:r>
      <w:hyperlink w:anchor="_Toc106605679" w:history="1">
        <w:r w:rsidRPr="00152463">
          <w:rPr>
            <w:rStyle w:val="Lienhypertexte"/>
            <w:noProof/>
          </w:rPr>
          <w:t xml:space="preserve">ANNEXE 01 : </w:t>
        </w:r>
        <w:r w:rsidRPr="00152463">
          <w:rPr>
            <w:rStyle w:val="Lienhypertexte"/>
            <w:rFonts w:cstheme="majorBidi"/>
            <w:bCs/>
            <w:noProof/>
          </w:rPr>
          <w:t>Questionnaire</w:t>
        </w:r>
        <w:r>
          <w:rPr>
            <w:noProof/>
            <w:webHidden/>
          </w:rPr>
          <w:tab/>
        </w:r>
        <w:r>
          <w:rPr>
            <w:noProof/>
            <w:webHidden/>
          </w:rPr>
          <w:fldChar w:fldCharType="begin"/>
        </w:r>
        <w:r>
          <w:rPr>
            <w:noProof/>
            <w:webHidden/>
          </w:rPr>
          <w:instrText xml:space="preserve"> PAGEREF _Toc106605679 \h </w:instrText>
        </w:r>
        <w:r>
          <w:rPr>
            <w:noProof/>
            <w:webHidden/>
          </w:rPr>
        </w:r>
        <w:r>
          <w:rPr>
            <w:noProof/>
            <w:webHidden/>
          </w:rPr>
          <w:fldChar w:fldCharType="separate"/>
        </w:r>
        <w:r w:rsidR="00715000">
          <w:rPr>
            <w:noProof/>
            <w:webHidden/>
          </w:rPr>
          <w:t>124</w:t>
        </w:r>
        <w:r>
          <w:rPr>
            <w:noProof/>
            <w:webHidden/>
          </w:rPr>
          <w:fldChar w:fldCharType="end"/>
        </w:r>
      </w:hyperlink>
    </w:p>
    <w:p w:rsidR="00BB31DC" w:rsidRDefault="009B043A" w:rsidP="00AC2E52">
      <w:pPr>
        <w:pStyle w:val="Tabledesillustrations"/>
        <w:tabs>
          <w:tab w:val="right" w:leader="dot" w:pos="9062"/>
        </w:tabs>
        <w:ind w:firstLine="0"/>
        <w:jc w:val="lowKashida"/>
        <w:rPr>
          <w:rFonts w:asciiTheme="minorHAnsi" w:eastAsiaTheme="minorEastAsia" w:hAnsiTheme="minorHAnsi"/>
          <w:noProof/>
          <w:sz w:val="22"/>
          <w:lang w:eastAsia="fr-FR"/>
        </w:rPr>
      </w:pPr>
      <w:hyperlink w:anchor="_Toc106605680" w:history="1">
        <w:r w:rsidR="00BB31DC" w:rsidRPr="00152463">
          <w:rPr>
            <w:rStyle w:val="Lienhypertexte"/>
            <w:noProof/>
          </w:rPr>
          <w:t xml:space="preserve">ANNEXE 02 : </w:t>
        </w:r>
        <w:r w:rsidR="00BB31DC" w:rsidRPr="00152463">
          <w:rPr>
            <w:rStyle w:val="Lienhypertexte"/>
            <w:rFonts w:cstheme="majorBidi"/>
            <w:noProof/>
            <w:lang w:bidi="ar-DZ"/>
          </w:rPr>
          <w:t>Listes des entreprises</w:t>
        </w:r>
        <w:r w:rsidR="00BB31DC">
          <w:rPr>
            <w:noProof/>
            <w:webHidden/>
          </w:rPr>
          <w:tab/>
        </w:r>
        <w:r w:rsidR="00BB31DC">
          <w:rPr>
            <w:noProof/>
            <w:webHidden/>
          </w:rPr>
          <w:fldChar w:fldCharType="begin"/>
        </w:r>
        <w:r w:rsidR="00BB31DC">
          <w:rPr>
            <w:noProof/>
            <w:webHidden/>
          </w:rPr>
          <w:instrText xml:space="preserve"> PAGEREF _Toc106605680 \h </w:instrText>
        </w:r>
        <w:r w:rsidR="00BB31DC">
          <w:rPr>
            <w:noProof/>
            <w:webHidden/>
          </w:rPr>
        </w:r>
        <w:r w:rsidR="00BB31DC">
          <w:rPr>
            <w:noProof/>
            <w:webHidden/>
          </w:rPr>
          <w:fldChar w:fldCharType="separate"/>
        </w:r>
        <w:r w:rsidR="00715000">
          <w:rPr>
            <w:noProof/>
            <w:webHidden/>
          </w:rPr>
          <w:t>128</w:t>
        </w:r>
        <w:r w:rsidR="00BB31DC">
          <w:rPr>
            <w:noProof/>
            <w:webHidden/>
          </w:rPr>
          <w:fldChar w:fldCharType="end"/>
        </w:r>
      </w:hyperlink>
    </w:p>
    <w:p w:rsidR="00BB31DC" w:rsidRDefault="00BB31DC" w:rsidP="00AC2E52">
      <w:pPr>
        <w:spacing w:before="0" w:after="160" w:line="259" w:lineRule="auto"/>
        <w:ind w:firstLine="0"/>
        <w:jc w:val="lowKashida"/>
      </w:pPr>
      <w:r>
        <w:fldChar w:fldCharType="end"/>
      </w:r>
    </w:p>
    <w:p w:rsidR="00C76E4F" w:rsidRDefault="00C76E4F" w:rsidP="00AC2E52">
      <w:pPr>
        <w:spacing w:before="0" w:after="160" w:line="259" w:lineRule="auto"/>
        <w:ind w:firstLine="0"/>
        <w:jc w:val="lowKashida"/>
        <w:rPr>
          <w:rFonts w:ascii="Times New Roman" w:hAnsi="Times New Roman"/>
          <w:b/>
          <w:caps/>
          <w:sz w:val="28"/>
        </w:rPr>
      </w:pPr>
      <w:r>
        <w:br w:type="page"/>
      </w:r>
    </w:p>
    <w:p w:rsidR="00C76E4F" w:rsidRDefault="00C76E4F" w:rsidP="00AC2E52">
      <w:pPr>
        <w:jc w:val="lowKashida"/>
        <w:rPr>
          <w:b/>
          <w:bCs/>
          <w:i/>
          <w:iCs/>
          <w:sz w:val="56"/>
          <w:szCs w:val="52"/>
        </w:rPr>
      </w:pPr>
    </w:p>
    <w:p w:rsidR="00C76E4F" w:rsidRDefault="00C76E4F" w:rsidP="00AC2E52">
      <w:pPr>
        <w:jc w:val="lowKashida"/>
        <w:rPr>
          <w:b/>
          <w:bCs/>
          <w:i/>
          <w:iCs/>
          <w:sz w:val="56"/>
          <w:szCs w:val="52"/>
        </w:rPr>
      </w:pPr>
    </w:p>
    <w:p w:rsidR="00C76E4F" w:rsidRDefault="00C76E4F" w:rsidP="00AC2E52">
      <w:pPr>
        <w:jc w:val="lowKashida"/>
        <w:rPr>
          <w:b/>
          <w:bCs/>
          <w:i/>
          <w:iCs/>
          <w:sz w:val="56"/>
          <w:szCs w:val="52"/>
        </w:rPr>
      </w:pPr>
    </w:p>
    <w:p w:rsidR="00C76E4F" w:rsidRDefault="00C76E4F" w:rsidP="00AC2E52">
      <w:pPr>
        <w:jc w:val="lowKashida"/>
        <w:rPr>
          <w:b/>
          <w:bCs/>
          <w:i/>
          <w:iCs/>
          <w:sz w:val="56"/>
          <w:szCs w:val="52"/>
        </w:rPr>
      </w:pPr>
    </w:p>
    <w:p w:rsidR="00C76E4F" w:rsidRDefault="00C76E4F" w:rsidP="00AC2E52">
      <w:pPr>
        <w:jc w:val="lowKashida"/>
        <w:rPr>
          <w:b/>
          <w:bCs/>
          <w:i/>
          <w:iCs/>
          <w:sz w:val="56"/>
          <w:szCs w:val="52"/>
        </w:rPr>
      </w:pPr>
    </w:p>
    <w:p w:rsidR="00C76E4F" w:rsidRDefault="00C76E4F" w:rsidP="00AC2E52">
      <w:pPr>
        <w:jc w:val="lowKashida"/>
        <w:rPr>
          <w:b/>
          <w:bCs/>
          <w:i/>
          <w:iCs/>
          <w:sz w:val="32"/>
          <w:szCs w:val="28"/>
        </w:rPr>
      </w:pPr>
    </w:p>
    <w:p w:rsidR="00C76E4F" w:rsidRDefault="00C76E4F" w:rsidP="00AC2E52">
      <w:pPr>
        <w:pStyle w:val="Sansinterligne"/>
        <w:jc w:val="lowKashida"/>
        <w:rPr>
          <w:i/>
          <w:iCs/>
          <w:sz w:val="72"/>
          <w:szCs w:val="56"/>
        </w:rPr>
      </w:pPr>
      <w:bookmarkStart w:id="7" w:name="_Toc106604824"/>
      <w:r>
        <w:rPr>
          <w:i/>
          <w:iCs/>
          <w:sz w:val="72"/>
          <w:szCs w:val="56"/>
        </w:rPr>
        <w:t>LISTE DES AB</w:t>
      </w:r>
      <w:r w:rsidRPr="00C76E4F">
        <w:rPr>
          <w:i/>
          <w:iCs/>
          <w:sz w:val="72"/>
          <w:szCs w:val="56"/>
        </w:rPr>
        <w:t>REVIATIONS</w:t>
      </w:r>
      <w:bookmarkEnd w:id="7"/>
    </w:p>
    <w:p w:rsidR="00C76E4F" w:rsidRDefault="00BB31DC" w:rsidP="00AC2E52">
      <w:pPr>
        <w:spacing w:before="0" w:after="160" w:line="259" w:lineRule="auto"/>
        <w:jc w:val="lowKashida"/>
        <w:rPr>
          <w:rFonts w:ascii="Times New Roman" w:hAnsi="Times New Roman"/>
          <w:b/>
          <w:i/>
          <w:iCs/>
          <w:caps/>
          <w:sz w:val="72"/>
          <w:szCs w:val="56"/>
        </w:rPr>
      </w:pPr>
      <w:r>
        <w:rPr>
          <w:b/>
          <w:bCs/>
          <w:i/>
          <w:iCs/>
          <w:noProof/>
          <w:sz w:val="56"/>
          <w:szCs w:val="52"/>
          <w:lang w:eastAsia="fr-FR"/>
        </w:rPr>
        <mc:AlternateContent>
          <mc:Choice Requires="wps">
            <w:drawing>
              <wp:anchor distT="0" distB="0" distL="114300" distR="114300" simplePos="0" relativeHeight="251677696" behindDoc="0" locked="0" layoutInCell="1" allowOverlap="1" wp14:anchorId="6CA7EBC5" wp14:editId="010CE8E5">
                <wp:simplePos x="0" y="0"/>
                <wp:positionH relativeFrom="column">
                  <wp:posOffset>5020574</wp:posOffset>
                </wp:positionH>
                <wp:positionV relativeFrom="paragraph">
                  <wp:posOffset>3226279</wp:posOffset>
                </wp:positionV>
                <wp:extent cx="1009291" cy="491705"/>
                <wp:effectExtent l="0" t="0" r="635" b="3810"/>
                <wp:wrapNone/>
                <wp:docPr id="231" name="Rectangle 231"/>
                <wp:cNvGraphicFramePr/>
                <a:graphic xmlns:a="http://schemas.openxmlformats.org/drawingml/2006/main">
                  <a:graphicData uri="http://schemas.microsoft.com/office/word/2010/wordprocessingShape">
                    <wps:wsp>
                      <wps:cNvSpPr/>
                      <wps:spPr>
                        <a:xfrm>
                          <a:off x="0" y="0"/>
                          <a:ext cx="1009291" cy="49170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2E57AB7" id="Rectangle 231" o:spid="_x0000_s1026" style="position:absolute;margin-left:395.3pt;margin-top:254.05pt;width:79.45pt;height:38.7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" fillcolor="white [3212]" stroked="f" strokeweight="1pt"/>
            </w:pict>
          </mc:Fallback>
        </mc:AlternateContent>
      </w:r>
      <w:r w:rsidR="00C76E4F">
        <w:rPr>
          <w:i/>
          <w:iCs/>
          <w:sz w:val="72"/>
          <w:szCs w:val="56"/>
        </w:rPr>
        <w:br w:type="page"/>
      </w:r>
    </w:p>
    <w:p w:rsidR="00C76E4F" w:rsidRDefault="00BB31DC" w:rsidP="00AC2E52">
      <w:pPr>
        <w:pStyle w:val="Sansinterligne"/>
        <w:jc w:val="lowKashida"/>
      </w:pPr>
      <w:bookmarkStart w:id="8" w:name="_Toc106604825"/>
      <w:r>
        <w:lastRenderedPageBreak/>
        <w:t>L</w:t>
      </w:r>
      <w:r w:rsidR="00C76E4F">
        <w:t xml:space="preserve">iste des </w:t>
      </w:r>
      <w:r>
        <w:t>abréviations</w:t>
      </w:r>
      <w:r w:rsidR="00C76E4F">
        <w:t> :</w:t>
      </w:r>
      <w:bookmarkEnd w:id="8"/>
    </w:p>
    <w:tbl>
      <w:tblPr>
        <w:tblStyle w:val="Grilledutableau"/>
        <w:tblW w:w="9199" w:type="dxa"/>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261"/>
        <w:gridCol w:w="7938"/>
      </w:tblGrid>
      <w:tr w:rsidR="001051F2" w:rsidRPr="00CD7148" w:rsidTr="001051F2">
        <w:trPr>
          <w:jc w:val="center"/>
        </w:trPr>
        <w:tc>
          <w:tcPr>
            <w:tcW w:w="1261" w:type="dxa"/>
          </w:tcPr>
          <w:p w:rsidR="001051F2" w:rsidRPr="001051F2" w:rsidRDefault="001051F2" w:rsidP="00AC2E52">
            <w:pPr>
              <w:pStyle w:val="Corpsdetexte"/>
              <w:spacing w:before="0" w:after="0"/>
              <w:contextualSpacing/>
              <w:jc w:val="lowKashida"/>
              <w:rPr>
                <w:b/>
                <w:bCs/>
              </w:rPr>
            </w:pPr>
            <w:r w:rsidRPr="001051F2">
              <w:rPr>
                <w:b/>
                <w:bCs/>
              </w:rPr>
              <w:t>PME</w:t>
            </w:r>
          </w:p>
        </w:tc>
        <w:tc>
          <w:tcPr>
            <w:tcW w:w="7938" w:type="dxa"/>
          </w:tcPr>
          <w:p w:rsidR="001051F2" w:rsidRPr="00CD7148" w:rsidRDefault="001051F2" w:rsidP="00AC2E52">
            <w:pPr>
              <w:pStyle w:val="Corpsdetexte"/>
              <w:spacing w:before="0" w:after="0"/>
              <w:contextualSpacing/>
              <w:jc w:val="lowKashida"/>
            </w:pPr>
            <w:r w:rsidRPr="00CD7148">
              <w:t>Petites et Moyennes Entreprise</w:t>
            </w:r>
          </w:p>
        </w:tc>
      </w:tr>
      <w:tr w:rsidR="001051F2" w:rsidRPr="00CD7148" w:rsidTr="001051F2">
        <w:trPr>
          <w:jc w:val="center"/>
        </w:trPr>
        <w:tc>
          <w:tcPr>
            <w:tcW w:w="1261" w:type="dxa"/>
          </w:tcPr>
          <w:p w:rsidR="001051F2" w:rsidRPr="001051F2" w:rsidRDefault="001051F2" w:rsidP="00AC2E52">
            <w:pPr>
              <w:pStyle w:val="Corpsdetexte"/>
              <w:spacing w:before="0" w:after="0"/>
              <w:contextualSpacing/>
              <w:jc w:val="lowKashida"/>
              <w:rPr>
                <w:b/>
                <w:bCs/>
              </w:rPr>
            </w:pPr>
            <w:r w:rsidRPr="001051F2">
              <w:rPr>
                <w:b/>
                <w:bCs/>
              </w:rPr>
              <w:t>SGE</w:t>
            </w:r>
          </w:p>
        </w:tc>
        <w:tc>
          <w:tcPr>
            <w:tcW w:w="7938" w:type="dxa"/>
          </w:tcPr>
          <w:p w:rsidR="001051F2" w:rsidRPr="00CD7148" w:rsidRDefault="001051F2" w:rsidP="00AC2E52">
            <w:pPr>
              <w:pStyle w:val="Corpsdetexte"/>
              <w:spacing w:before="0" w:after="0"/>
              <w:contextualSpacing/>
              <w:jc w:val="lowKashida"/>
            </w:pPr>
            <w:r w:rsidRPr="00CD7148">
              <w:t>Les sociétés de gestion export</w:t>
            </w:r>
          </w:p>
        </w:tc>
      </w:tr>
      <w:tr w:rsidR="001051F2" w:rsidRPr="00CD7148" w:rsidTr="001051F2">
        <w:trPr>
          <w:jc w:val="center"/>
        </w:trPr>
        <w:tc>
          <w:tcPr>
            <w:tcW w:w="1261" w:type="dxa"/>
          </w:tcPr>
          <w:p w:rsidR="001051F2" w:rsidRPr="001051F2" w:rsidRDefault="001051F2" w:rsidP="00AC2E52">
            <w:pPr>
              <w:pStyle w:val="Corpsdetexte"/>
              <w:spacing w:before="0" w:after="0"/>
              <w:contextualSpacing/>
              <w:jc w:val="lowKashida"/>
              <w:rPr>
                <w:b/>
                <w:bCs/>
              </w:rPr>
            </w:pPr>
            <w:r w:rsidRPr="001051F2">
              <w:rPr>
                <w:b/>
                <w:bCs/>
              </w:rPr>
              <w:t>OI</w:t>
            </w:r>
          </w:p>
        </w:tc>
        <w:tc>
          <w:tcPr>
            <w:tcW w:w="7938" w:type="dxa"/>
          </w:tcPr>
          <w:p w:rsidR="001051F2" w:rsidRPr="00CD7148" w:rsidRDefault="0052171C" w:rsidP="00AC2E52">
            <w:pPr>
              <w:pStyle w:val="Corpsdetexte"/>
              <w:spacing w:before="0" w:after="0"/>
              <w:contextualSpacing/>
              <w:jc w:val="lowKashida"/>
            </w:pPr>
            <w:r>
              <w:t>O</w:t>
            </w:r>
            <w:r w:rsidR="001051F2" w:rsidRPr="00CD7148">
              <w:t>rganisation industrielle</w:t>
            </w:r>
          </w:p>
        </w:tc>
      </w:tr>
      <w:tr w:rsidR="001051F2" w:rsidRPr="00CD7148" w:rsidTr="001051F2">
        <w:trPr>
          <w:jc w:val="center"/>
        </w:trPr>
        <w:tc>
          <w:tcPr>
            <w:tcW w:w="1261" w:type="dxa"/>
          </w:tcPr>
          <w:p w:rsidR="001051F2" w:rsidRPr="001051F2" w:rsidRDefault="001051F2" w:rsidP="00AC2E52">
            <w:pPr>
              <w:pStyle w:val="Corpsdetexte"/>
              <w:spacing w:before="0" w:after="0"/>
              <w:contextualSpacing/>
              <w:jc w:val="lowKashida"/>
              <w:rPr>
                <w:b/>
                <w:bCs/>
              </w:rPr>
            </w:pPr>
            <w:r w:rsidRPr="001051F2">
              <w:rPr>
                <w:b/>
                <w:bCs/>
              </w:rPr>
              <w:t>PDG</w:t>
            </w:r>
          </w:p>
        </w:tc>
        <w:tc>
          <w:tcPr>
            <w:tcW w:w="7938" w:type="dxa"/>
          </w:tcPr>
          <w:p w:rsidR="001051F2" w:rsidRPr="00CD7148" w:rsidRDefault="001051F2" w:rsidP="00AC2E52">
            <w:pPr>
              <w:pStyle w:val="Corpsdetexte"/>
              <w:spacing w:before="0" w:after="0"/>
              <w:contextualSpacing/>
              <w:jc w:val="lowKashida"/>
            </w:pPr>
            <w:r w:rsidRPr="00CD7148">
              <w:t>Président directeur générale</w:t>
            </w:r>
          </w:p>
        </w:tc>
      </w:tr>
      <w:tr w:rsidR="001051F2" w:rsidRPr="00CD7148" w:rsidTr="001051F2">
        <w:trPr>
          <w:jc w:val="center"/>
        </w:trPr>
        <w:tc>
          <w:tcPr>
            <w:tcW w:w="1261" w:type="dxa"/>
          </w:tcPr>
          <w:p w:rsidR="001051F2" w:rsidRPr="001051F2" w:rsidRDefault="001051F2" w:rsidP="00AC2E52">
            <w:pPr>
              <w:pStyle w:val="Corpsdetexte"/>
              <w:spacing w:before="0" w:after="0"/>
              <w:contextualSpacing/>
              <w:jc w:val="lowKashida"/>
              <w:rPr>
                <w:b/>
                <w:bCs/>
              </w:rPr>
            </w:pPr>
            <w:r w:rsidRPr="001051F2">
              <w:rPr>
                <w:b/>
                <w:bCs/>
              </w:rPr>
              <w:t>PEST</w:t>
            </w:r>
          </w:p>
        </w:tc>
        <w:tc>
          <w:tcPr>
            <w:tcW w:w="7938" w:type="dxa"/>
          </w:tcPr>
          <w:p w:rsidR="001051F2" w:rsidRPr="00CD7148" w:rsidRDefault="0052171C" w:rsidP="00AC2E52">
            <w:pPr>
              <w:pStyle w:val="Corpsdetexte"/>
              <w:spacing w:before="0" w:after="0"/>
              <w:contextualSpacing/>
              <w:jc w:val="lowKashida"/>
            </w:pPr>
            <w:r>
              <w:t>P</w:t>
            </w:r>
            <w:r w:rsidR="001051F2" w:rsidRPr="00CD7148">
              <w:t>olitique, économique, sociale et technologique</w:t>
            </w:r>
          </w:p>
        </w:tc>
      </w:tr>
      <w:tr w:rsidR="001051F2" w:rsidRPr="00CD7148" w:rsidTr="001051F2">
        <w:trPr>
          <w:jc w:val="center"/>
        </w:trPr>
        <w:tc>
          <w:tcPr>
            <w:tcW w:w="1261" w:type="dxa"/>
          </w:tcPr>
          <w:p w:rsidR="001051F2" w:rsidRPr="001051F2" w:rsidRDefault="001051F2" w:rsidP="00AC2E52">
            <w:pPr>
              <w:pStyle w:val="Corpsdetexte"/>
              <w:spacing w:before="0" w:after="0"/>
              <w:contextualSpacing/>
              <w:jc w:val="lowKashida"/>
              <w:rPr>
                <w:b/>
                <w:bCs/>
              </w:rPr>
            </w:pPr>
            <w:r w:rsidRPr="001051F2">
              <w:rPr>
                <w:b/>
                <w:bCs/>
              </w:rPr>
              <w:t>SLEPT</w:t>
            </w:r>
          </w:p>
        </w:tc>
        <w:tc>
          <w:tcPr>
            <w:tcW w:w="7938" w:type="dxa"/>
          </w:tcPr>
          <w:p w:rsidR="001051F2" w:rsidRPr="00CD7148" w:rsidRDefault="001051F2" w:rsidP="00AC2E52">
            <w:pPr>
              <w:pStyle w:val="Corpsdetexte"/>
              <w:spacing w:before="0" w:after="0"/>
              <w:contextualSpacing/>
              <w:jc w:val="lowKashida"/>
            </w:pPr>
            <w:r w:rsidRPr="00CD7148">
              <w:t>Social Juridique Economique Politique Technologique</w:t>
            </w:r>
          </w:p>
        </w:tc>
      </w:tr>
      <w:tr w:rsidR="001051F2" w:rsidRPr="00CD7148" w:rsidTr="001051F2">
        <w:trPr>
          <w:jc w:val="center"/>
        </w:trPr>
        <w:tc>
          <w:tcPr>
            <w:tcW w:w="1261" w:type="dxa"/>
          </w:tcPr>
          <w:p w:rsidR="001051F2" w:rsidRPr="001051F2" w:rsidRDefault="001051F2" w:rsidP="00AC2E52">
            <w:pPr>
              <w:pStyle w:val="Corpsdetexte"/>
              <w:spacing w:before="0" w:after="0"/>
              <w:contextualSpacing/>
              <w:jc w:val="lowKashida"/>
              <w:rPr>
                <w:b/>
                <w:bCs/>
              </w:rPr>
            </w:pPr>
            <w:r w:rsidRPr="001051F2">
              <w:rPr>
                <w:b/>
                <w:bCs/>
              </w:rPr>
              <w:t>ONS</w:t>
            </w:r>
          </w:p>
        </w:tc>
        <w:tc>
          <w:tcPr>
            <w:tcW w:w="7938" w:type="dxa"/>
          </w:tcPr>
          <w:p w:rsidR="001051F2" w:rsidRPr="00CD7148" w:rsidRDefault="001051F2" w:rsidP="00AC2E52">
            <w:pPr>
              <w:pStyle w:val="Corpsdetexte"/>
              <w:spacing w:before="0" w:after="0"/>
              <w:contextualSpacing/>
              <w:jc w:val="lowKashida"/>
            </w:pPr>
            <w:r w:rsidRPr="00CD7148">
              <w:t xml:space="preserve">Office National des Statistiques </w:t>
            </w:r>
          </w:p>
        </w:tc>
      </w:tr>
      <w:tr w:rsidR="001051F2" w:rsidRPr="00CD7148" w:rsidTr="001051F2">
        <w:trPr>
          <w:jc w:val="center"/>
        </w:trPr>
        <w:tc>
          <w:tcPr>
            <w:tcW w:w="1261" w:type="dxa"/>
          </w:tcPr>
          <w:p w:rsidR="001051F2" w:rsidRPr="001051F2" w:rsidRDefault="001051F2" w:rsidP="00AC2E52">
            <w:pPr>
              <w:pStyle w:val="Corpsdetexte"/>
              <w:spacing w:before="0" w:after="0"/>
              <w:contextualSpacing/>
              <w:jc w:val="lowKashida"/>
              <w:rPr>
                <w:b/>
                <w:bCs/>
              </w:rPr>
            </w:pPr>
            <w:r w:rsidRPr="001051F2">
              <w:rPr>
                <w:b/>
                <w:bCs/>
              </w:rPr>
              <w:t>CAGEX</w:t>
            </w:r>
          </w:p>
        </w:tc>
        <w:tc>
          <w:tcPr>
            <w:tcW w:w="7938" w:type="dxa"/>
          </w:tcPr>
          <w:p w:rsidR="001051F2" w:rsidRPr="00CD7148" w:rsidRDefault="001051F2" w:rsidP="00AC2E52">
            <w:pPr>
              <w:pStyle w:val="Corpsdetexte"/>
              <w:spacing w:before="0" w:after="0"/>
              <w:contextualSpacing/>
              <w:jc w:val="lowKashida"/>
            </w:pPr>
            <w:r w:rsidRPr="00CD7148">
              <w:t>Compagnie Algérienne de Garantie des Exportations</w:t>
            </w:r>
          </w:p>
        </w:tc>
      </w:tr>
      <w:tr w:rsidR="001051F2" w:rsidRPr="00CD7148" w:rsidTr="001051F2">
        <w:trPr>
          <w:jc w:val="center"/>
        </w:trPr>
        <w:tc>
          <w:tcPr>
            <w:tcW w:w="1261" w:type="dxa"/>
          </w:tcPr>
          <w:p w:rsidR="001051F2" w:rsidRPr="001051F2" w:rsidRDefault="001051F2" w:rsidP="00AC2E52">
            <w:pPr>
              <w:pStyle w:val="Corpsdetexte"/>
              <w:spacing w:before="0" w:after="0"/>
              <w:contextualSpacing/>
              <w:jc w:val="lowKashida"/>
              <w:rPr>
                <w:b/>
                <w:bCs/>
              </w:rPr>
            </w:pPr>
            <w:r w:rsidRPr="001051F2">
              <w:rPr>
                <w:b/>
                <w:bCs/>
              </w:rPr>
              <w:t>FSPE</w:t>
            </w:r>
          </w:p>
        </w:tc>
        <w:tc>
          <w:tcPr>
            <w:tcW w:w="7938" w:type="dxa"/>
          </w:tcPr>
          <w:p w:rsidR="001051F2" w:rsidRPr="00CD7148" w:rsidRDefault="001051F2" w:rsidP="00AC2E52">
            <w:pPr>
              <w:pStyle w:val="Corpsdetexte"/>
              <w:spacing w:before="0" w:after="0"/>
              <w:contextualSpacing/>
              <w:jc w:val="lowKashida"/>
            </w:pPr>
            <w:r w:rsidRPr="00CD7148">
              <w:t>Fonds Spécial de Promotion des Exportations</w:t>
            </w:r>
          </w:p>
        </w:tc>
      </w:tr>
      <w:tr w:rsidR="001051F2" w:rsidRPr="00CD7148" w:rsidTr="001051F2">
        <w:trPr>
          <w:jc w:val="center"/>
        </w:trPr>
        <w:tc>
          <w:tcPr>
            <w:tcW w:w="1261" w:type="dxa"/>
          </w:tcPr>
          <w:p w:rsidR="001051F2" w:rsidRPr="001051F2" w:rsidRDefault="001051F2" w:rsidP="00AC2E52">
            <w:pPr>
              <w:pStyle w:val="Corpsdetexte"/>
              <w:spacing w:before="0" w:after="0"/>
              <w:contextualSpacing/>
              <w:jc w:val="lowKashida"/>
              <w:rPr>
                <w:b/>
                <w:bCs/>
              </w:rPr>
            </w:pPr>
            <w:r w:rsidRPr="001051F2">
              <w:rPr>
                <w:b/>
                <w:bCs/>
              </w:rPr>
              <w:t>CACI</w:t>
            </w:r>
          </w:p>
        </w:tc>
        <w:tc>
          <w:tcPr>
            <w:tcW w:w="7938" w:type="dxa"/>
          </w:tcPr>
          <w:p w:rsidR="001051F2" w:rsidRPr="00CD7148" w:rsidRDefault="001051F2" w:rsidP="00AC2E52">
            <w:pPr>
              <w:pStyle w:val="Corpsdetexte"/>
              <w:spacing w:before="0" w:after="0"/>
              <w:contextualSpacing/>
              <w:jc w:val="lowKashida"/>
            </w:pPr>
            <w:r w:rsidRPr="00CD7148">
              <w:t>Chambre algérienne de commerce et d'industrie</w:t>
            </w:r>
          </w:p>
        </w:tc>
      </w:tr>
      <w:tr w:rsidR="001051F2" w:rsidRPr="00CD7148" w:rsidTr="001051F2">
        <w:trPr>
          <w:jc w:val="center"/>
        </w:trPr>
        <w:tc>
          <w:tcPr>
            <w:tcW w:w="1261" w:type="dxa"/>
          </w:tcPr>
          <w:p w:rsidR="001051F2" w:rsidRPr="001051F2" w:rsidRDefault="001051F2" w:rsidP="00AC2E52">
            <w:pPr>
              <w:pStyle w:val="Corpsdetexte"/>
              <w:spacing w:before="0" w:after="0"/>
              <w:contextualSpacing/>
              <w:jc w:val="lowKashida"/>
              <w:rPr>
                <w:b/>
                <w:bCs/>
              </w:rPr>
            </w:pPr>
            <w:r w:rsidRPr="001051F2">
              <w:rPr>
                <w:b/>
                <w:bCs/>
              </w:rPr>
              <w:t>SAFEX</w:t>
            </w:r>
          </w:p>
        </w:tc>
        <w:tc>
          <w:tcPr>
            <w:tcW w:w="7938" w:type="dxa"/>
          </w:tcPr>
          <w:p w:rsidR="001051F2" w:rsidRPr="00CD7148" w:rsidRDefault="0052171C" w:rsidP="00AC2E52">
            <w:pPr>
              <w:pStyle w:val="Corpsdetexte"/>
              <w:spacing w:before="0" w:after="0"/>
              <w:contextualSpacing/>
              <w:jc w:val="lowKashida"/>
            </w:pPr>
            <w:r>
              <w:t>L</w:t>
            </w:r>
            <w:r w:rsidR="001051F2" w:rsidRPr="00CD7148">
              <w:t>a Société algérienne des marchés et des expositions</w:t>
            </w:r>
          </w:p>
        </w:tc>
      </w:tr>
      <w:tr w:rsidR="001051F2" w:rsidRPr="00CD7148" w:rsidTr="001051F2">
        <w:trPr>
          <w:jc w:val="center"/>
        </w:trPr>
        <w:tc>
          <w:tcPr>
            <w:tcW w:w="1261" w:type="dxa"/>
          </w:tcPr>
          <w:p w:rsidR="001051F2" w:rsidRPr="001051F2" w:rsidRDefault="001051F2" w:rsidP="00AC2E52">
            <w:pPr>
              <w:pStyle w:val="Corpsdetexte"/>
              <w:spacing w:before="0" w:after="0"/>
              <w:contextualSpacing/>
              <w:jc w:val="lowKashida"/>
              <w:rPr>
                <w:b/>
                <w:bCs/>
              </w:rPr>
            </w:pPr>
            <w:r w:rsidRPr="001051F2">
              <w:rPr>
                <w:b/>
                <w:bCs/>
              </w:rPr>
              <w:t>CACQE</w:t>
            </w:r>
          </w:p>
        </w:tc>
        <w:tc>
          <w:tcPr>
            <w:tcW w:w="7938" w:type="dxa"/>
          </w:tcPr>
          <w:p w:rsidR="001051F2" w:rsidRPr="00CD7148" w:rsidRDefault="001051F2" w:rsidP="00AC2E52">
            <w:pPr>
              <w:pStyle w:val="Corpsdetexte"/>
              <w:spacing w:before="0" w:after="0"/>
              <w:contextualSpacing/>
              <w:jc w:val="lowKashida"/>
            </w:pPr>
            <w:r w:rsidRPr="00CD7148">
              <w:t>Centre national de contrôle de la qualité et des emballages</w:t>
            </w:r>
          </w:p>
        </w:tc>
      </w:tr>
      <w:tr w:rsidR="001051F2" w:rsidRPr="00CD7148" w:rsidTr="001051F2">
        <w:trPr>
          <w:jc w:val="center"/>
        </w:trPr>
        <w:tc>
          <w:tcPr>
            <w:tcW w:w="1261" w:type="dxa"/>
          </w:tcPr>
          <w:p w:rsidR="001051F2" w:rsidRPr="001051F2" w:rsidRDefault="001051F2" w:rsidP="00AC2E52">
            <w:pPr>
              <w:pStyle w:val="Corpsdetexte"/>
              <w:spacing w:before="0" w:after="0"/>
              <w:contextualSpacing/>
              <w:jc w:val="lowKashida"/>
              <w:rPr>
                <w:b/>
                <w:bCs/>
              </w:rPr>
            </w:pPr>
            <w:r w:rsidRPr="001051F2">
              <w:rPr>
                <w:b/>
                <w:bCs/>
              </w:rPr>
              <w:t>CNRC</w:t>
            </w:r>
          </w:p>
        </w:tc>
        <w:tc>
          <w:tcPr>
            <w:tcW w:w="7938" w:type="dxa"/>
          </w:tcPr>
          <w:p w:rsidR="001051F2" w:rsidRPr="00CD7148" w:rsidRDefault="001051F2" w:rsidP="00AC2E52">
            <w:pPr>
              <w:pStyle w:val="Corpsdetexte"/>
              <w:spacing w:before="0" w:after="0"/>
              <w:contextualSpacing/>
              <w:jc w:val="lowKashida"/>
            </w:pPr>
            <w:r w:rsidRPr="00CD7148">
              <w:t>Centre national du registre du commerce</w:t>
            </w:r>
          </w:p>
        </w:tc>
      </w:tr>
      <w:tr w:rsidR="001051F2" w:rsidRPr="00CD7148" w:rsidTr="001051F2">
        <w:trPr>
          <w:jc w:val="center"/>
        </w:trPr>
        <w:tc>
          <w:tcPr>
            <w:tcW w:w="1261" w:type="dxa"/>
          </w:tcPr>
          <w:p w:rsidR="001051F2" w:rsidRPr="001051F2" w:rsidRDefault="001051F2" w:rsidP="00AC2E52">
            <w:pPr>
              <w:pStyle w:val="Corpsdetexte"/>
              <w:spacing w:before="0" w:after="0"/>
              <w:contextualSpacing/>
              <w:jc w:val="lowKashida"/>
              <w:rPr>
                <w:b/>
                <w:bCs/>
              </w:rPr>
            </w:pPr>
            <w:r w:rsidRPr="001051F2">
              <w:rPr>
                <w:b/>
                <w:bCs/>
              </w:rPr>
              <w:t>ALGEX</w:t>
            </w:r>
          </w:p>
        </w:tc>
        <w:tc>
          <w:tcPr>
            <w:tcW w:w="7938" w:type="dxa"/>
          </w:tcPr>
          <w:p w:rsidR="001051F2" w:rsidRPr="00CD7148" w:rsidRDefault="001051F2" w:rsidP="00AC2E52">
            <w:pPr>
              <w:pStyle w:val="Corpsdetexte"/>
              <w:spacing w:before="0" w:after="0"/>
              <w:contextualSpacing/>
              <w:jc w:val="lowKashida"/>
            </w:pPr>
            <w:r w:rsidRPr="00CD7148">
              <w:t>Agence Nationale de Promotion du Commerce Extérieur</w:t>
            </w:r>
          </w:p>
        </w:tc>
      </w:tr>
      <w:tr w:rsidR="001051F2" w:rsidRPr="00CD7148" w:rsidTr="001051F2">
        <w:trPr>
          <w:jc w:val="center"/>
        </w:trPr>
        <w:tc>
          <w:tcPr>
            <w:tcW w:w="1261" w:type="dxa"/>
          </w:tcPr>
          <w:p w:rsidR="001051F2" w:rsidRPr="001051F2" w:rsidRDefault="001051F2" w:rsidP="00AC2E52">
            <w:pPr>
              <w:pStyle w:val="Corpsdetexte"/>
              <w:spacing w:before="0" w:after="0"/>
              <w:contextualSpacing/>
              <w:jc w:val="lowKashida"/>
              <w:rPr>
                <w:b/>
                <w:bCs/>
              </w:rPr>
            </w:pPr>
            <w:r w:rsidRPr="001051F2">
              <w:rPr>
                <w:b/>
                <w:bCs/>
              </w:rPr>
              <w:t>ANEXAL</w:t>
            </w:r>
          </w:p>
        </w:tc>
        <w:tc>
          <w:tcPr>
            <w:tcW w:w="7938" w:type="dxa"/>
          </w:tcPr>
          <w:p w:rsidR="001051F2" w:rsidRPr="00CD7148" w:rsidRDefault="001051F2" w:rsidP="00AC2E52">
            <w:pPr>
              <w:pStyle w:val="Corpsdetexte"/>
              <w:spacing w:before="0" w:after="0"/>
              <w:contextualSpacing/>
              <w:jc w:val="lowKashida"/>
            </w:pPr>
            <w:r w:rsidRPr="00CD7148">
              <w:t>Association Nationale des Exportateurs Algériens</w:t>
            </w:r>
          </w:p>
        </w:tc>
      </w:tr>
      <w:tr w:rsidR="001051F2" w:rsidRPr="00CD7148" w:rsidTr="001051F2">
        <w:trPr>
          <w:jc w:val="center"/>
        </w:trPr>
        <w:tc>
          <w:tcPr>
            <w:tcW w:w="1261" w:type="dxa"/>
          </w:tcPr>
          <w:p w:rsidR="001051F2" w:rsidRPr="001051F2" w:rsidRDefault="001051F2" w:rsidP="00AC2E52">
            <w:pPr>
              <w:pStyle w:val="Corpsdetexte"/>
              <w:spacing w:before="0" w:after="0"/>
              <w:contextualSpacing/>
              <w:jc w:val="lowKashida"/>
              <w:rPr>
                <w:b/>
                <w:bCs/>
              </w:rPr>
            </w:pPr>
            <w:r w:rsidRPr="001051F2">
              <w:rPr>
                <w:b/>
                <w:bCs/>
                <w:lang w:val="en-US"/>
              </w:rPr>
              <w:t>WTCA</w:t>
            </w:r>
          </w:p>
        </w:tc>
        <w:tc>
          <w:tcPr>
            <w:tcW w:w="7938" w:type="dxa"/>
          </w:tcPr>
          <w:p w:rsidR="001051F2" w:rsidRPr="00CD7148" w:rsidRDefault="001051F2" w:rsidP="00AC2E52">
            <w:pPr>
              <w:pStyle w:val="Corpsdetexte"/>
              <w:spacing w:before="0" w:after="0"/>
              <w:contextualSpacing/>
              <w:jc w:val="lowKashida"/>
            </w:pPr>
            <w:r w:rsidRPr="00CD7148">
              <w:rPr>
                <w:lang w:val="en-US"/>
              </w:rPr>
              <w:t>World Trade Center Algeria</w:t>
            </w:r>
          </w:p>
        </w:tc>
      </w:tr>
      <w:tr w:rsidR="001051F2" w:rsidRPr="00CD7148" w:rsidTr="001051F2">
        <w:trPr>
          <w:jc w:val="center"/>
        </w:trPr>
        <w:tc>
          <w:tcPr>
            <w:tcW w:w="1261" w:type="dxa"/>
          </w:tcPr>
          <w:p w:rsidR="001051F2" w:rsidRPr="001051F2" w:rsidRDefault="001051F2" w:rsidP="00AC2E52">
            <w:pPr>
              <w:pStyle w:val="Corpsdetexte"/>
              <w:spacing w:before="0" w:after="0"/>
              <w:contextualSpacing/>
              <w:jc w:val="lowKashida"/>
              <w:rPr>
                <w:b/>
                <w:bCs/>
              </w:rPr>
            </w:pPr>
            <w:r w:rsidRPr="001051F2">
              <w:rPr>
                <w:b/>
                <w:bCs/>
              </w:rPr>
              <w:t>SWOT</w:t>
            </w:r>
          </w:p>
        </w:tc>
        <w:tc>
          <w:tcPr>
            <w:tcW w:w="7938" w:type="dxa"/>
          </w:tcPr>
          <w:p w:rsidR="001051F2" w:rsidRPr="00CD7148" w:rsidRDefault="0052171C" w:rsidP="00AC2E52">
            <w:pPr>
              <w:pStyle w:val="Corpsdetexte"/>
              <w:spacing w:before="0" w:after="0"/>
              <w:contextualSpacing/>
              <w:jc w:val="lowKashida"/>
            </w:pPr>
            <w:r>
              <w:t>A</w:t>
            </w:r>
            <w:r w:rsidR="001051F2" w:rsidRPr="00CD7148">
              <w:t>nalyse des forces, faiblesses, opportunités et menaces de l'entreprise</w:t>
            </w:r>
          </w:p>
        </w:tc>
      </w:tr>
      <w:tr w:rsidR="001051F2" w:rsidRPr="00CD7148" w:rsidTr="001051F2">
        <w:trPr>
          <w:jc w:val="center"/>
        </w:trPr>
        <w:tc>
          <w:tcPr>
            <w:tcW w:w="1261" w:type="dxa"/>
          </w:tcPr>
          <w:p w:rsidR="001051F2" w:rsidRPr="001051F2" w:rsidRDefault="001051F2" w:rsidP="00AC2E52">
            <w:pPr>
              <w:pStyle w:val="Corpsdetexte"/>
              <w:spacing w:before="0" w:after="0"/>
              <w:contextualSpacing/>
              <w:jc w:val="lowKashida"/>
              <w:rPr>
                <w:b/>
                <w:bCs/>
              </w:rPr>
            </w:pPr>
            <w:r w:rsidRPr="001051F2">
              <w:rPr>
                <w:b/>
                <w:bCs/>
              </w:rPr>
              <w:t>IDE</w:t>
            </w:r>
          </w:p>
        </w:tc>
        <w:tc>
          <w:tcPr>
            <w:tcW w:w="7938" w:type="dxa"/>
          </w:tcPr>
          <w:p w:rsidR="001051F2" w:rsidRPr="00CD7148" w:rsidRDefault="0052171C" w:rsidP="00AC2E52">
            <w:pPr>
              <w:pStyle w:val="Corpsdetexte"/>
              <w:spacing w:before="0" w:after="0"/>
              <w:contextualSpacing/>
              <w:jc w:val="lowKashida"/>
            </w:pPr>
            <w:r>
              <w:t>E</w:t>
            </w:r>
            <w:r w:rsidR="001051F2" w:rsidRPr="00CD7148">
              <w:t>nvironnement de développement intégré</w:t>
            </w:r>
          </w:p>
        </w:tc>
      </w:tr>
      <w:tr w:rsidR="001051F2" w:rsidRPr="00CD7148" w:rsidTr="001051F2">
        <w:trPr>
          <w:jc w:val="center"/>
        </w:trPr>
        <w:tc>
          <w:tcPr>
            <w:tcW w:w="1261" w:type="dxa"/>
          </w:tcPr>
          <w:p w:rsidR="001051F2" w:rsidRPr="001051F2" w:rsidRDefault="001051F2" w:rsidP="00AC2E52">
            <w:pPr>
              <w:pStyle w:val="Corpsdetexte"/>
              <w:spacing w:before="0" w:after="0"/>
              <w:contextualSpacing/>
              <w:jc w:val="lowKashida"/>
              <w:rPr>
                <w:b/>
                <w:bCs/>
              </w:rPr>
            </w:pPr>
            <w:r w:rsidRPr="001051F2">
              <w:rPr>
                <w:b/>
                <w:bCs/>
              </w:rPr>
              <w:t>GATT</w:t>
            </w:r>
          </w:p>
        </w:tc>
        <w:tc>
          <w:tcPr>
            <w:tcW w:w="7938" w:type="dxa"/>
          </w:tcPr>
          <w:p w:rsidR="001051F2" w:rsidRPr="00CD7148" w:rsidRDefault="001051F2" w:rsidP="00AC2E52">
            <w:pPr>
              <w:pStyle w:val="Corpsdetexte"/>
              <w:spacing w:before="0" w:after="0"/>
              <w:contextualSpacing/>
              <w:jc w:val="lowKashida"/>
            </w:pPr>
            <w:r w:rsidRPr="00CD7148">
              <w:t>Accord général sur les tarifs douaniers et le commerce</w:t>
            </w:r>
          </w:p>
        </w:tc>
      </w:tr>
      <w:tr w:rsidR="001051F2" w:rsidRPr="00CD7148" w:rsidTr="001051F2">
        <w:trPr>
          <w:jc w:val="center"/>
        </w:trPr>
        <w:tc>
          <w:tcPr>
            <w:tcW w:w="1261" w:type="dxa"/>
          </w:tcPr>
          <w:p w:rsidR="001051F2" w:rsidRPr="001051F2" w:rsidRDefault="001051F2" w:rsidP="00AC2E52">
            <w:pPr>
              <w:pStyle w:val="Corpsdetexte"/>
              <w:spacing w:before="0" w:after="0"/>
              <w:contextualSpacing/>
              <w:jc w:val="lowKashida"/>
              <w:rPr>
                <w:b/>
                <w:bCs/>
              </w:rPr>
            </w:pPr>
            <w:r w:rsidRPr="001051F2">
              <w:rPr>
                <w:b/>
                <w:bCs/>
              </w:rPr>
              <w:t>GEMA</w:t>
            </w:r>
          </w:p>
        </w:tc>
        <w:tc>
          <w:tcPr>
            <w:tcW w:w="7938" w:type="dxa"/>
          </w:tcPr>
          <w:p w:rsidR="001051F2" w:rsidRPr="00CD7148" w:rsidRDefault="0052171C" w:rsidP="00AC2E52">
            <w:pPr>
              <w:pStyle w:val="Corpsdetexte"/>
              <w:spacing w:before="0" w:after="0"/>
              <w:contextualSpacing/>
              <w:jc w:val="lowKashida"/>
            </w:pPr>
            <w:r>
              <w:t>E</w:t>
            </w:r>
            <w:r w:rsidR="001051F2" w:rsidRPr="00CD7148">
              <w:t>ntreprise Générale Maritime</w:t>
            </w:r>
          </w:p>
        </w:tc>
      </w:tr>
      <w:tr w:rsidR="001051F2" w:rsidRPr="00CD7148" w:rsidTr="001051F2">
        <w:trPr>
          <w:jc w:val="center"/>
        </w:trPr>
        <w:tc>
          <w:tcPr>
            <w:tcW w:w="1261" w:type="dxa"/>
          </w:tcPr>
          <w:p w:rsidR="001051F2" w:rsidRPr="001051F2" w:rsidRDefault="001051F2" w:rsidP="00AC2E52">
            <w:pPr>
              <w:pStyle w:val="Corpsdetexte"/>
              <w:spacing w:before="0" w:after="0"/>
              <w:contextualSpacing/>
              <w:jc w:val="lowKashida"/>
              <w:rPr>
                <w:b/>
                <w:bCs/>
              </w:rPr>
            </w:pPr>
            <w:r w:rsidRPr="001051F2">
              <w:rPr>
                <w:b/>
                <w:bCs/>
              </w:rPr>
              <w:t>EPE</w:t>
            </w:r>
          </w:p>
        </w:tc>
        <w:tc>
          <w:tcPr>
            <w:tcW w:w="7938" w:type="dxa"/>
          </w:tcPr>
          <w:p w:rsidR="001051F2" w:rsidRPr="00CD7148" w:rsidRDefault="0052171C" w:rsidP="00AC2E52">
            <w:pPr>
              <w:pStyle w:val="Corpsdetexte"/>
              <w:spacing w:before="0" w:after="0"/>
              <w:contextualSpacing/>
              <w:jc w:val="lowKashida"/>
            </w:pPr>
            <w:r>
              <w:t>E</w:t>
            </w:r>
            <w:r w:rsidR="001051F2" w:rsidRPr="00CD7148">
              <w:t>ntreprise publique économique</w:t>
            </w:r>
          </w:p>
        </w:tc>
      </w:tr>
      <w:tr w:rsidR="001051F2" w:rsidRPr="00CD7148" w:rsidTr="001051F2">
        <w:trPr>
          <w:jc w:val="center"/>
        </w:trPr>
        <w:tc>
          <w:tcPr>
            <w:tcW w:w="1261" w:type="dxa"/>
          </w:tcPr>
          <w:p w:rsidR="001051F2" w:rsidRPr="001051F2" w:rsidRDefault="001051F2" w:rsidP="00AC2E52">
            <w:pPr>
              <w:pStyle w:val="Corpsdetexte"/>
              <w:spacing w:before="0" w:after="0"/>
              <w:contextualSpacing/>
              <w:jc w:val="lowKashida"/>
              <w:rPr>
                <w:b/>
                <w:bCs/>
              </w:rPr>
            </w:pPr>
            <w:r w:rsidRPr="001051F2">
              <w:rPr>
                <w:b/>
                <w:bCs/>
              </w:rPr>
              <w:t>SPA</w:t>
            </w:r>
          </w:p>
        </w:tc>
        <w:tc>
          <w:tcPr>
            <w:tcW w:w="7938" w:type="dxa"/>
          </w:tcPr>
          <w:p w:rsidR="001051F2" w:rsidRPr="00CD7148" w:rsidRDefault="0052171C" w:rsidP="00AC2E52">
            <w:pPr>
              <w:pStyle w:val="Corpsdetexte"/>
              <w:spacing w:before="0" w:after="0"/>
              <w:contextualSpacing/>
              <w:jc w:val="lowKashida"/>
            </w:pPr>
            <w:r>
              <w:t>S</w:t>
            </w:r>
            <w:r w:rsidR="001051F2" w:rsidRPr="00CD7148">
              <w:t>ociété par actions</w:t>
            </w:r>
          </w:p>
        </w:tc>
      </w:tr>
      <w:tr w:rsidR="001051F2" w:rsidRPr="00CD7148" w:rsidTr="001051F2">
        <w:trPr>
          <w:jc w:val="center"/>
        </w:trPr>
        <w:tc>
          <w:tcPr>
            <w:tcW w:w="1261" w:type="dxa"/>
          </w:tcPr>
          <w:p w:rsidR="001051F2" w:rsidRPr="001051F2" w:rsidRDefault="001051F2" w:rsidP="00AC2E52">
            <w:pPr>
              <w:pStyle w:val="Corpsdetexte"/>
              <w:spacing w:before="0" w:after="0"/>
              <w:contextualSpacing/>
              <w:jc w:val="lowKashida"/>
              <w:rPr>
                <w:b/>
                <w:bCs/>
              </w:rPr>
            </w:pPr>
            <w:r w:rsidRPr="001051F2">
              <w:rPr>
                <w:b/>
                <w:bCs/>
              </w:rPr>
              <w:t>SPSS</w:t>
            </w:r>
          </w:p>
        </w:tc>
        <w:tc>
          <w:tcPr>
            <w:tcW w:w="7938" w:type="dxa"/>
          </w:tcPr>
          <w:p w:rsidR="001051F2" w:rsidRPr="00CD7148" w:rsidRDefault="0052171C" w:rsidP="00AC2E52">
            <w:pPr>
              <w:pStyle w:val="Corpsdetexte"/>
              <w:spacing w:before="0" w:after="0"/>
              <w:contextualSpacing/>
              <w:jc w:val="lowKashida"/>
            </w:pPr>
            <w:r>
              <w:t>P</w:t>
            </w:r>
            <w:r w:rsidR="001051F2" w:rsidRPr="00CD7148">
              <w:t>rogiciel statistique pour les sciences sociales</w:t>
            </w:r>
          </w:p>
        </w:tc>
      </w:tr>
      <w:tr w:rsidR="001051F2" w:rsidRPr="00CD7148" w:rsidTr="001051F2">
        <w:trPr>
          <w:jc w:val="center"/>
        </w:trPr>
        <w:tc>
          <w:tcPr>
            <w:tcW w:w="1261" w:type="dxa"/>
          </w:tcPr>
          <w:p w:rsidR="001051F2" w:rsidRPr="001051F2" w:rsidRDefault="001051F2" w:rsidP="00AC2E52">
            <w:pPr>
              <w:pStyle w:val="Corpsdetexte"/>
              <w:spacing w:before="0" w:after="0"/>
              <w:contextualSpacing/>
              <w:jc w:val="lowKashida"/>
              <w:rPr>
                <w:b/>
                <w:bCs/>
              </w:rPr>
            </w:pPr>
            <w:r w:rsidRPr="001051F2">
              <w:rPr>
                <w:b/>
                <w:bCs/>
              </w:rPr>
              <w:t>SARL</w:t>
            </w:r>
          </w:p>
        </w:tc>
        <w:tc>
          <w:tcPr>
            <w:tcW w:w="7938" w:type="dxa"/>
          </w:tcPr>
          <w:p w:rsidR="001051F2" w:rsidRPr="00CD7148" w:rsidRDefault="0052171C" w:rsidP="00AC2E52">
            <w:pPr>
              <w:pStyle w:val="Corpsdetexte"/>
              <w:spacing w:before="0" w:after="0"/>
              <w:contextualSpacing/>
              <w:jc w:val="lowKashida"/>
            </w:pPr>
            <w:r>
              <w:t>S</w:t>
            </w:r>
            <w:r w:rsidR="001051F2" w:rsidRPr="00CD7148">
              <w:t>ociété à responsabilité limitée</w:t>
            </w:r>
          </w:p>
        </w:tc>
      </w:tr>
      <w:tr w:rsidR="001051F2" w:rsidRPr="00CD7148" w:rsidTr="001051F2">
        <w:trPr>
          <w:jc w:val="center"/>
        </w:trPr>
        <w:tc>
          <w:tcPr>
            <w:tcW w:w="1261" w:type="dxa"/>
          </w:tcPr>
          <w:p w:rsidR="001051F2" w:rsidRPr="001051F2" w:rsidRDefault="001051F2" w:rsidP="00AC2E52">
            <w:pPr>
              <w:pStyle w:val="Corpsdetexte"/>
              <w:spacing w:before="0" w:after="0"/>
              <w:contextualSpacing/>
              <w:jc w:val="lowKashida"/>
              <w:rPr>
                <w:b/>
                <w:bCs/>
              </w:rPr>
            </w:pPr>
            <w:r w:rsidRPr="001051F2">
              <w:rPr>
                <w:b/>
                <w:bCs/>
              </w:rPr>
              <w:t>EURL</w:t>
            </w:r>
          </w:p>
        </w:tc>
        <w:tc>
          <w:tcPr>
            <w:tcW w:w="7938" w:type="dxa"/>
          </w:tcPr>
          <w:p w:rsidR="001051F2" w:rsidRPr="00CD7148" w:rsidRDefault="001051F2" w:rsidP="00AC2E52">
            <w:pPr>
              <w:pStyle w:val="Corpsdetexte"/>
              <w:spacing w:before="0" w:after="0"/>
              <w:contextualSpacing/>
              <w:jc w:val="lowKashida"/>
            </w:pPr>
            <w:r w:rsidRPr="00CD7148">
              <w:t>L'entreprise unipersonnelle à responsabilité limitée</w:t>
            </w:r>
          </w:p>
        </w:tc>
      </w:tr>
    </w:tbl>
    <w:p w:rsidR="00BB31DC" w:rsidRDefault="00BB31DC" w:rsidP="00AC2E52">
      <w:pPr>
        <w:spacing w:before="0" w:after="160" w:line="259" w:lineRule="auto"/>
        <w:ind w:firstLine="0"/>
        <w:jc w:val="lowKashida"/>
      </w:pPr>
    </w:p>
    <w:p w:rsidR="00BB31DC" w:rsidRDefault="00BB31DC" w:rsidP="00AC2E52">
      <w:pPr>
        <w:spacing w:before="0" w:after="160" w:line="259" w:lineRule="auto"/>
        <w:ind w:firstLine="0"/>
        <w:jc w:val="lowKashida"/>
      </w:pPr>
    </w:p>
    <w:p w:rsidR="00BB31DC" w:rsidRDefault="00BB31DC" w:rsidP="00AC2E52">
      <w:pPr>
        <w:spacing w:before="0" w:after="160" w:line="259" w:lineRule="auto"/>
        <w:ind w:firstLine="0"/>
        <w:jc w:val="lowKashida"/>
      </w:pPr>
    </w:p>
    <w:p w:rsidR="00BB31DC" w:rsidRDefault="00BB31DC" w:rsidP="00AC2E52">
      <w:pPr>
        <w:spacing w:before="0" w:after="160" w:line="259" w:lineRule="auto"/>
        <w:ind w:firstLine="0"/>
        <w:jc w:val="lowKashida"/>
      </w:pPr>
    </w:p>
    <w:p w:rsidR="00BB31DC" w:rsidRDefault="00BB31DC" w:rsidP="00AC2E52">
      <w:pPr>
        <w:spacing w:before="0" w:after="160" w:line="259" w:lineRule="auto"/>
        <w:ind w:firstLine="0"/>
        <w:jc w:val="lowKashida"/>
      </w:pPr>
    </w:p>
    <w:p w:rsidR="00C76E4F" w:rsidRDefault="00C76E4F" w:rsidP="00AC2E52">
      <w:pPr>
        <w:spacing w:before="0" w:after="160" w:line="259" w:lineRule="auto"/>
        <w:ind w:firstLine="0"/>
        <w:jc w:val="lowKashida"/>
      </w:pPr>
      <w:r>
        <w:br w:type="page"/>
      </w:r>
    </w:p>
    <w:p w:rsidR="00C76E4F" w:rsidRDefault="00C76E4F" w:rsidP="00AC2E52">
      <w:pPr>
        <w:jc w:val="lowKashida"/>
        <w:sectPr w:rsidR="00C76E4F" w:rsidSect="00BB31DC">
          <w:headerReference w:type="default" r:id="rId9"/>
          <w:footerReference w:type="default" r:id="rId10"/>
          <w:pgSz w:w="11906" w:h="16838"/>
          <w:pgMar w:top="1417" w:right="1417" w:bottom="1417" w:left="1417" w:header="708" w:footer="708" w:gutter="0"/>
          <w:pgNumType w:fmt="upperRoman"/>
          <w:cols w:space="708"/>
          <w:docGrid w:linePitch="360"/>
        </w:sectPr>
      </w:pPr>
    </w:p>
    <w:p w:rsidR="00C76E4F" w:rsidRDefault="00C76E4F" w:rsidP="00AC2E52">
      <w:pPr>
        <w:jc w:val="lowKashida"/>
      </w:pPr>
      <w:r>
        <w:rPr>
          <w:noProof/>
          <w:lang w:eastAsia="fr-FR"/>
        </w:rPr>
        <w:lastRenderedPageBreak/>
        <mc:AlternateContent>
          <mc:Choice Requires="wpg">
            <w:drawing>
              <wp:anchor distT="0" distB="0" distL="114300" distR="114300" simplePos="0" relativeHeight="251646976" behindDoc="0" locked="0" layoutInCell="1" allowOverlap="1">
                <wp:simplePos x="896620" y="896620"/>
                <wp:positionH relativeFrom="margin">
                  <wp:align>center</wp:align>
                </wp:positionH>
                <wp:positionV relativeFrom="margin">
                  <wp:align>center</wp:align>
                </wp:positionV>
                <wp:extent cx="5105400" cy="1793875"/>
                <wp:effectExtent l="0" t="0" r="0" b="15875"/>
                <wp:wrapSquare wrapText="bothSides"/>
                <wp:docPr id="1" name="Groupe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05400" cy="1793875"/>
                          <a:chOff x="0" y="0"/>
                          <a:chExt cx="8040" cy="2825"/>
                        </a:xfrm>
                      </wpg:grpSpPr>
                      <wps:wsp>
                        <wps:cNvPr id="2" name="Freeform 3"/>
                        <wps:cNvSpPr>
                          <a:spLocks/>
                        </wps:cNvSpPr>
                        <wps:spPr bwMode="auto">
                          <a:xfrm>
                            <a:off x="30" y="50"/>
                            <a:ext cx="8010" cy="2775"/>
                          </a:xfrm>
                          <a:custGeom>
                            <a:avLst/>
                            <a:gdLst>
                              <a:gd name="T0" fmla="+- 0 7577 30"/>
                              <a:gd name="T1" fmla="*/ T0 w 8010"/>
                              <a:gd name="T2" fmla="+- 0 50 50"/>
                              <a:gd name="T3" fmla="*/ 50 h 2775"/>
                              <a:gd name="T4" fmla="+- 0 493 30"/>
                              <a:gd name="T5" fmla="*/ T4 w 8010"/>
                              <a:gd name="T6" fmla="+- 0 50 50"/>
                              <a:gd name="T7" fmla="*/ 50 h 2775"/>
                              <a:gd name="T8" fmla="+- 0 418 30"/>
                              <a:gd name="T9" fmla="*/ T8 w 8010"/>
                              <a:gd name="T10" fmla="+- 0 56 50"/>
                              <a:gd name="T11" fmla="*/ 56 h 2775"/>
                              <a:gd name="T12" fmla="+- 0 346 30"/>
                              <a:gd name="T13" fmla="*/ T12 w 8010"/>
                              <a:gd name="T14" fmla="+- 0 74 50"/>
                              <a:gd name="T15" fmla="*/ 74 h 2775"/>
                              <a:gd name="T16" fmla="+- 0 280 30"/>
                              <a:gd name="T17" fmla="*/ T16 w 8010"/>
                              <a:gd name="T18" fmla="+- 0 102 50"/>
                              <a:gd name="T19" fmla="*/ 102 h 2775"/>
                              <a:gd name="T20" fmla="+- 0 219 30"/>
                              <a:gd name="T21" fmla="*/ T20 w 8010"/>
                              <a:gd name="T22" fmla="+- 0 139 50"/>
                              <a:gd name="T23" fmla="*/ 139 h 2775"/>
                              <a:gd name="T24" fmla="+- 0 165 30"/>
                              <a:gd name="T25" fmla="*/ T24 w 8010"/>
                              <a:gd name="T26" fmla="+- 0 185 50"/>
                              <a:gd name="T27" fmla="*/ 185 h 2775"/>
                              <a:gd name="T28" fmla="+- 0 119 30"/>
                              <a:gd name="T29" fmla="*/ T28 w 8010"/>
                              <a:gd name="T30" fmla="+- 0 239 50"/>
                              <a:gd name="T31" fmla="*/ 239 h 2775"/>
                              <a:gd name="T32" fmla="+- 0 82 30"/>
                              <a:gd name="T33" fmla="*/ T32 w 8010"/>
                              <a:gd name="T34" fmla="+- 0 300 50"/>
                              <a:gd name="T35" fmla="*/ 300 h 2775"/>
                              <a:gd name="T36" fmla="+- 0 54 30"/>
                              <a:gd name="T37" fmla="*/ T36 w 8010"/>
                              <a:gd name="T38" fmla="+- 0 366 50"/>
                              <a:gd name="T39" fmla="*/ 366 h 2775"/>
                              <a:gd name="T40" fmla="+- 0 36 30"/>
                              <a:gd name="T41" fmla="*/ T40 w 8010"/>
                              <a:gd name="T42" fmla="+- 0 438 50"/>
                              <a:gd name="T43" fmla="*/ 438 h 2775"/>
                              <a:gd name="T44" fmla="+- 0 30 30"/>
                              <a:gd name="T45" fmla="*/ T44 w 8010"/>
                              <a:gd name="T46" fmla="+- 0 513 50"/>
                              <a:gd name="T47" fmla="*/ 513 h 2775"/>
                              <a:gd name="T48" fmla="+- 0 30 30"/>
                              <a:gd name="T49" fmla="*/ T48 w 8010"/>
                              <a:gd name="T50" fmla="+- 0 2363 50"/>
                              <a:gd name="T51" fmla="*/ 2363 h 2775"/>
                              <a:gd name="T52" fmla="+- 0 36 30"/>
                              <a:gd name="T53" fmla="*/ T52 w 8010"/>
                              <a:gd name="T54" fmla="+- 0 2438 50"/>
                              <a:gd name="T55" fmla="*/ 2438 h 2775"/>
                              <a:gd name="T56" fmla="+- 0 54 30"/>
                              <a:gd name="T57" fmla="*/ T56 w 8010"/>
                              <a:gd name="T58" fmla="+- 0 2509 50"/>
                              <a:gd name="T59" fmla="*/ 2509 h 2775"/>
                              <a:gd name="T60" fmla="+- 0 82 30"/>
                              <a:gd name="T61" fmla="*/ T60 w 8010"/>
                              <a:gd name="T62" fmla="+- 0 2575 50"/>
                              <a:gd name="T63" fmla="*/ 2575 h 2775"/>
                              <a:gd name="T64" fmla="+- 0 119 30"/>
                              <a:gd name="T65" fmla="*/ T64 w 8010"/>
                              <a:gd name="T66" fmla="+- 0 2636 50"/>
                              <a:gd name="T67" fmla="*/ 2636 h 2775"/>
                              <a:gd name="T68" fmla="+- 0 165 30"/>
                              <a:gd name="T69" fmla="*/ T68 w 8010"/>
                              <a:gd name="T70" fmla="+- 0 2690 50"/>
                              <a:gd name="T71" fmla="*/ 2690 h 2775"/>
                              <a:gd name="T72" fmla="+- 0 219 30"/>
                              <a:gd name="T73" fmla="*/ T72 w 8010"/>
                              <a:gd name="T74" fmla="+- 0 2736 50"/>
                              <a:gd name="T75" fmla="*/ 2736 h 2775"/>
                              <a:gd name="T76" fmla="+- 0 280 30"/>
                              <a:gd name="T77" fmla="*/ T76 w 8010"/>
                              <a:gd name="T78" fmla="+- 0 2773 50"/>
                              <a:gd name="T79" fmla="*/ 2773 h 2775"/>
                              <a:gd name="T80" fmla="+- 0 346 30"/>
                              <a:gd name="T81" fmla="*/ T80 w 8010"/>
                              <a:gd name="T82" fmla="+- 0 2801 50"/>
                              <a:gd name="T83" fmla="*/ 2801 h 2775"/>
                              <a:gd name="T84" fmla="+- 0 418 30"/>
                              <a:gd name="T85" fmla="*/ T84 w 8010"/>
                              <a:gd name="T86" fmla="+- 0 2819 50"/>
                              <a:gd name="T87" fmla="*/ 2819 h 2775"/>
                              <a:gd name="T88" fmla="+- 0 493 30"/>
                              <a:gd name="T89" fmla="*/ T88 w 8010"/>
                              <a:gd name="T90" fmla="+- 0 2825 50"/>
                              <a:gd name="T91" fmla="*/ 2825 h 2775"/>
                              <a:gd name="T92" fmla="+- 0 7577 30"/>
                              <a:gd name="T93" fmla="*/ T92 w 8010"/>
                              <a:gd name="T94" fmla="+- 0 2825 50"/>
                              <a:gd name="T95" fmla="*/ 2825 h 2775"/>
                              <a:gd name="T96" fmla="+- 0 7652 30"/>
                              <a:gd name="T97" fmla="*/ T96 w 8010"/>
                              <a:gd name="T98" fmla="+- 0 2819 50"/>
                              <a:gd name="T99" fmla="*/ 2819 h 2775"/>
                              <a:gd name="T100" fmla="+- 0 7724 30"/>
                              <a:gd name="T101" fmla="*/ T100 w 8010"/>
                              <a:gd name="T102" fmla="+- 0 2801 50"/>
                              <a:gd name="T103" fmla="*/ 2801 h 2775"/>
                              <a:gd name="T104" fmla="+- 0 7790 30"/>
                              <a:gd name="T105" fmla="*/ T104 w 8010"/>
                              <a:gd name="T106" fmla="+- 0 2773 50"/>
                              <a:gd name="T107" fmla="*/ 2773 h 2775"/>
                              <a:gd name="T108" fmla="+- 0 7851 30"/>
                              <a:gd name="T109" fmla="*/ T108 w 8010"/>
                              <a:gd name="T110" fmla="+- 0 2736 50"/>
                              <a:gd name="T111" fmla="*/ 2736 h 2775"/>
                              <a:gd name="T112" fmla="+- 0 7905 30"/>
                              <a:gd name="T113" fmla="*/ T112 w 8010"/>
                              <a:gd name="T114" fmla="+- 0 2690 50"/>
                              <a:gd name="T115" fmla="*/ 2690 h 2775"/>
                              <a:gd name="T116" fmla="+- 0 7951 30"/>
                              <a:gd name="T117" fmla="*/ T116 w 8010"/>
                              <a:gd name="T118" fmla="+- 0 2636 50"/>
                              <a:gd name="T119" fmla="*/ 2636 h 2775"/>
                              <a:gd name="T120" fmla="+- 0 7988 30"/>
                              <a:gd name="T121" fmla="*/ T120 w 8010"/>
                              <a:gd name="T122" fmla="+- 0 2575 50"/>
                              <a:gd name="T123" fmla="*/ 2575 h 2775"/>
                              <a:gd name="T124" fmla="+- 0 8016 30"/>
                              <a:gd name="T125" fmla="*/ T124 w 8010"/>
                              <a:gd name="T126" fmla="+- 0 2509 50"/>
                              <a:gd name="T127" fmla="*/ 2509 h 2775"/>
                              <a:gd name="T128" fmla="+- 0 8034 30"/>
                              <a:gd name="T129" fmla="*/ T128 w 8010"/>
                              <a:gd name="T130" fmla="+- 0 2438 50"/>
                              <a:gd name="T131" fmla="*/ 2438 h 2775"/>
                              <a:gd name="T132" fmla="+- 0 8040 30"/>
                              <a:gd name="T133" fmla="*/ T132 w 8010"/>
                              <a:gd name="T134" fmla="+- 0 2363 50"/>
                              <a:gd name="T135" fmla="*/ 2363 h 2775"/>
                              <a:gd name="T136" fmla="+- 0 8040 30"/>
                              <a:gd name="T137" fmla="*/ T136 w 8010"/>
                              <a:gd name="T138" fmla="+- 0 513 50"/>
                              <a:gd name="T139" fmla="*/ 513 h 2775"/>
                              <a:gd name="T140" fmla="+- 0 8034 30"/>
                              <a:gd name="T141" fmla="*/ T140 w 8010"/>
                              <a:gd name="T142" fmla="+- 0 438 50"/>
                              <a:gd name="T143" fmla="*/ 438 h 2775"/>
                              <a:gd name="T144" fmla="+- 0 8016 30"/>
                              <a:gd name="T145" fmla="*/ T144 w 8010"/>
                              <a:gd name="T146" fmla="+- 0 366 50"/>
                              <a:gd name="T147" fmla="*/ 366 h 2775"/>
                              <a:gd name="T148" fmla="+- 0 7988 30"/>
                              <a:gd name="T149" fmla="*/ T148 w 8010"/>
                              <a:gd name="T150" fmla="+- 0 300 50"/>
                              <a:gd name="T151" fmla="*/ 300 h 2775"/>
                              <a:gd name="T152" fmla="+- 0 7951 30"/>
                              <a:gd name="T153" fmla="*/ T152 w 8010"/>
                              <a:gd name="T154" fmla="+- 0 239 50"/>
                              <a:gd name="T155" fmla="*/ 239 h 2775"/>
                              <a:gd name="T156" fmla="+- 0 7905 30"/>
                              <a:gd name="T157" fmla="*/ T156 w 8010"/>
                              <a:gd name="T158" fmla="+- 0 185 50"/>
                              <a:gd name="T159" fmla="*/ 185 h 2775"/>
                              <a:gd name="T160" fmla="+- 0 7851 30"/>
                              <a:gd name="T161" fmla="*/ T160 w 8010"/>
                              <a:gd name="T162" fmla="+- 0 139 50"/>
                              <a:gd name="T163" fmla="*/ 139 h 2775"/>
                              <a:gd name="T164" fmla="+- 0 7790 30"/>
                              <a:gd name="T165" fmla="*/ T164 w 8010"/>
                              <a:gd name="T166" fmla="+- 0 102 50"/>
                              <a:gd name="T167" fmla="*/ 102 h 2775"/>
                              <a:gd name="T168" fmla="+- 0 7724 30"/>
                              <a:gd name="T169" fmla="*/ T168 w 8010"/>
                              <a:gd name="T170" fmla="+- 0 74 50"/>
                              <a:gd name="T171" fmla="*/ 74 h 2775"/>
                              <a:gd name="T172" fmla="+- 0 7652 30"/>
                              <a:gd name="T173" fmla="*/ T172 w 8010"/>
                              <a:gd name="T174" fmla="+- 0 56 50"/>
                              <a:gd name="T175" fmla="*/ 56 h 2775"/>
                              <a:gd name="T176" fmla="+- 0 7577 30"/>
                              <a:gd name="T177" fmla="*/ T176 w 8010"/>
                              <a:gd name="T178" fmla="+- 0 50 50"/>
                              <a:gd name="T179" fmla="*/ 50 h 27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8010" h="2775">
                                <a:moveTo>
                                  <a:pt x="7547" y="0"/>
                                </a:moveTo>
                                <a:lnTo>
                                  <a:pt x="463" y="0"/>
                                </a:lnTo>
                                <a:lnTo>
                                  <a:pt x="388" y="6"/>
                                </a:lnTo>
                                <a:lnTo>
                                  <a:pt x="316" y="24"/>
                                </a:lnTo>
                                <a:lnTo>
                                  <a:pt x="250" y="52"/>
                                </a:lnTo>
                                <a:lnTo>
                                  <a:pt x="189" y="89"/>
                                </a:lnTo>
                                <a:lnTo>
                                  <a:pt x="135" y="135"/>
                                </a:lnTo>
                                <a:lnTo>
                                  <a:pt x="89" y="189"/>
                                </a:lnTo>
                                <a:lnTo>
                                  <a:pt x="52" y="250"/>
                                </a:lnTo>
                                <a:lnTo>
                                  <a:pt x="24" y="316"/>
                                </a:lnTo>
                                <a:lnTo>
                                  <a:pt x="6" y="388"/>
                                </a:lnTo>
                                <a:lnTo>
                                  <a:pt x="0" y="463"/>
                                </a:lnTo>
                                <a:lnTo>
                                  <a:pt x="0" y="2313"/>
                                </a:lnTo>
                                <a:lnTo>
                                  <a:pt x="6" y="2388"/>
                                </a:lnTo>
                                <a:lnTo>
                                  <a:pt x="24" y="2459"/>
                                </a:lnTo>
                                <a:lnTo>
                                  <a:pt x="52" y="2525"/>
                                </a:lnTo>
                                <a:lnTo>
                                  <a:pt x="89" y="2586"/>
                                </a:lnTo>
                                <a:lnTo>
                                  <a:pt x="135" y="2640"/>
                                </a:lnTo>
                                <a:lnTo>
                                  <a:pt x="189" y="2686"/>
                                </a:lnTo>
                                <a:lnTo>
                                  <a:pt x="250" y="2723"/>
                                </a:lnTo>
                                <a:lnTo>
                                  <a:pt x="316" y="2751"/>
                                </a:lnTo>
                                <a:lnTo>
                                  <a:pt x="388" y="2769"/>
                                </a:lnTo>
                                <a:lnTo>
                                  <a:pt x="463" y="2775"/>
                                </a:lnTo>
                                <a:lnTo>
                                  <a:pt x="7547" y="2775"/>
                                </a:lnTo>
                                <a:lnTo>
                                  <a:pt x="7622" y="2769"/>
                                </a:lnTo>
                                <a:lnTo>
                                  <a:pt x="7694" y="2751"/>
                                </a:lnTo>
                                <a:lnTo>
                                  <a:pt x="7760" y="2723"/>
                                </a:lnTo>
                                <a:lnTo>
                                  <a:pt x="7821" y="2686"/>
                                </a:lnTo>
                                <a:lnTo>
                                  <a:pt x="7875" y="2640"/>
                                </a:lnTo>
                                <a:lnTo>
                                  <a:pt x="7921" y="2586"/>
                                </a:lnTo>
                                <a:lnTo>
                                  <a:pt x="7958" y="2525"/>
                                </a:lnTo>
                                <a:lnTo>
                                  <a:pt x="7986" y="2459"/>
                                </a:lnTo>
                                <a:lnTo>
                                  <a:pt x="8004" y="2388"/>
                                </a:lnTo>
                                <a:lnTo>
                                  <a:pt x="8010" y="2313"/>
                                </a:lnTo>
                                <a:lnTo>
                                  <a:pt x="8010" y="463"/>
                                </a:lnTo>
                                <a:lnTo>
                                  <a:pt x="8004" y="388"/>
                                </a:lnTo>
                                <a:lnTo>
                                  <a:pt x="7986" y="316"/>
                                </a:lnTo>
                                <a:lnTo>
                                  <a:pt x="7958" y="250"/>
                                </a:lnTo>
                                <a:lnTo>
                                  <a:pt x="7921" y="189"/>
                                </a:lnTo>
                                <a:lnTo>
                                  <a:pt x="7875" y="135"/>
                                </a:lnTo>
                                <a:lnTo>
                                  <a:pt x="7821" y="89"/>
                                </a:lnTo>
                                <a:lnTo>
                                  <a:pt x="7760" y="52"/>
                                </a:lnTo>
                                <a:lnTo>
                                  <a:pt x="7694" y="24"/>
                                </a:lnTo>
                                <a:lnTo>
                                  <a:pt x="7622" y="6"/>
                                </a:lnTo>
                                <a:lnTo>
                                  <a:pt x="7547" y="0"/>
                                </a:lnTo>
                                <a:close/>
                              </a:path>
                            </a:pathLst>
                          </a:custGeom>
                          <a:solidFill>
                            <a:srgbClr val="525252">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0" y="10"/>
                            <a:ext cx="8010" cy="2775"/>
                          </a:xfrm>
                          <a:prstGeom prst="rect">
                            <a:avLst/>
                          </a:prstGeom>
                          <a:noFill/>
                          <a:extLst>
                            <a:ext uri="{909E8E84-426E-40DD-AFC4-6F175D3DCCD1}">
                              <a14:hiddenFill xmlns:a14="http://schemas.microsoft.com/office/drawing/2010/main">
                                <a:solidFill>
                                  <a:srgbClr val="FFFFFF"/>
                                </a:solidFill>
                              </a14:hiddenFill>
                            </a:ext>
                          </a:extLst>
                        </pic:spPr>
                      </pic:pic>
                      <wps:wsp>
                        <wps:cNvPr id="4" name="Freeform 5"/>
                        <wps:cNvSpPr>
                          <a:spLocks/>
                        </wps:cNvSpPr>
                        <wps:spPr bwMode="auto">
                          <a:xfrm>
                            <a:off x="10" y="10"/>
                            <a:ext cx="8010" cy="2775"/>
                          </a:xfrm>
                          <a:custGeom>
                            <a:avLst/>
                            <a:gdLst>
                              <a:gd name="T0" fmla="+- 0 473 10"/>
                              <a:gd name="T1" fmla="*/ T0 w 8010"/>
                              <a:gd name="T2" fmla="+- 0 10 10"/>
                              <a:gd name="T3" fmla="*/ 10 h 2775"/>
                              <a:gd name="T4" fmla="+- 0 398 10"/>
                              <a:gd name="T5" fmla="*/ T4 w 8010"/>
                              <a:gd name="T6" fmla="+- 0 16 10"/>
                              <a:gd name="T7" fmla="*/ 16 h 2775"/>
                              <a:gd name="T8" fmla="+- 0 326 10"/>
                              <a:gd name="T9" fmla="*/ T8 w 8010"/>
                              <a:gd name="T10" fmla="+- 0 34 10"/>
                              <a:gd name="T11" fmla="*/ 34 h 2775"/>
                              <a:gd name="T12" fmla="+- 0 260 10"/>
                              <a:gd name="T13" fmla="*/ T12 w 8010"/>
                              <a:gd name="T14" fmla="+- 0 62 10"/>
                              <a:gd name="T15" fmla="*/ 62 h 2775"/>
                              <a:gd name="T16" fmla="+- 0 199 10"/>
                              <a:gd name="T17" fmla="*/ T16 w 8010"/>
                              <a:gd name="T18" fmla="+- 0 99 10"/>
                              <a:gd name="T19" fmla="*/ 99 h 2775"/>
                              <a:gd name="T20" fmla="+- 0 145 10"/>
                              <a:gd name="T21" fmla="*/ T20 w 8010"/>
                              <a:gd name="T22" fmla="+- 0 145 10"/>
                              <a:gd name="T23" fmla="*/ 145 h 2775"/>
                              <a:gd name="T24" fmla="+- 0 99 10"/>
                              <a:gd name="T25" fmla="*/ T24 w 8010"/>
                              <a:gd name="T26" fmla="+- 0 199 10"/>
                              <a:gd name="T27" fmla="*/ 199 h 2775"/>
                              <a:gd name="T28" fmla="+- 0 62 10"/>
                              <a:gd name="T29" fmla="*/ T28 w 8010"/>
                              <a:gd name="T30" fmla="+- 0 260 10"/>
                              <a:gd name="T31" fmla="*/ 260 h 2775"/>
                              <a:gd name="T32" fmla="+- 0 34 10"/>
                              <a:gd name="T33" fmla="*/ T32 w 8010"/>
                              <a:gd name="T34" fmla="+- 0 326 10"/>
                              <a:gd name="T35" fmla="*/ 326 h 2775"/>
                              <a:gd name="T36" fmla="+- 0 16 10"/>
                              <a:gd name="T37" fmla="*/ T36 w 8010"/>
                              <a:gd name="T38" fmla="+- 0 397 10"/>
                              <a:gd name="T39" fmla="*/ 397 h 2775"/>
                              <a:gd name="T40" fmla="+- 0 10 10"/>
                              <a:gd name="T41" fmla="*/ T40 w 8010"/>
                              <a:gd name="T42" fmla="+- 0 472 10"/>
                              <a:gd name="T43" fmla="*/ 472 h 2775"/>
                              <a:gd name="T44" fmla="+- 0 10 10"/>
                              <a:gd name="T45" fmla="*/ T44 w 8010"/>
                              <a:gd name="T46" fmla="+- 0 2323 10"/>
                              <a:gd name="T47" fmla="*/ 2323 h 2775"/>
                              <a:gd name="T48" fmla="+- 0 16 10"/>
                              <a:gd name="T49" fmla="*/ T48 w 8010"/>
                              <a:gd name="T50" fmla="+- 0 2398 10"/>
                              <a:gd name="T51" fmla="*/ 2398 h 2775"/>
                              <a:gd name="T52" fmla="+- 0 34 10"/>
                              <a:gd name="T53" fmla="*/ T52 w 8010"/>
                              <a:gd name="T54" fmla="+- 0 2469 10"/>
                              <a:gd name="T55" fmla="*/ 2469 h 2775"/>
                              <a:gd name="T56" fmla="+- 0 62 10"/>
                              <a:gd name="T57" fmla="*/ T56 w 8010"/>
                              <a:gd name="T58" fmla="+- 0 2535 10"/>
                              <a:gd name="T59" fmla="*/ 2535 h 2775"/>
                              <a:gd name="T60" fmla="+- 0 99 10"/>
                              <a:gd name="T61" fmla="*/ T60 w 8010"/>
                              <a:gd name="T62" fmla="+- 0 2596 10"/>
                              <a:gd name="T63" fmla="*/ 2596 h 2775"/>
                              <a:gd name="T64" fmla="+- 0 145 10"/>
                              <a:gd name="T65" fmla="*/ T64 w 8010"/>
                              <a:gd name="T66" fmla="+- 0 2650 10"/>
                              <a:gd name="T67" fmla="*/ 2650 h 2775"/>
                              <a:gd name="T68" fmla="+- 0 199 10"/>
                              <a:gd name="T69" fmla="*/ T68 w 8010"/>
                              <a:gd name="T70" fmla="+- 0 2696 10"/>
                              <a:gd name="T71" fmla="*/ 2696 h 2775"/>
                              <a:gd name="T72" fmla="+- 0 260 10"/>
                              <a:gd name="T73" fmla="*/ T72 w 8010"/>
                              <a:gd name="T74" fmla="+- 0 2733 10"/>
                              <a:gd name="T75" fmla="*/ 2733 h 2775"/>
                              <a:gd name="T76" fmla="+- 0 326 10"/>
                              <a:gd name="T77" fmla="*/ T76 w 8010"/>
                              <a:gd name="T78" fmla="+- 0 2761 10"/>
                              <a:gd name="T79" fmla="*/ 2761 h 2775"/>
                              <a:gd name="T80" fmla="+- 0 398 10"/>
                              <a:gd name="T81" fmla="*/ T80 w 8010"/>
                              <a:gd name="T82" fmla="+- 0 2779 10"/>
                              <a:gd name="T83" fmla="*/ 2779 h 2775"/>
                              <a:gd name="T84" fmla="+- 0 473 10"/>
                              <a:gd name="T85" fmla="*/ T84 w 8010"/>
                              <a:gd name="T86" fmla="+- 0 2785 10"/>
                              <a:gd name="T87" fmla="*/ 2785 h 2775"/>
                              <a:gd name="T88" fmla="+- 0 7557 10"/>
                              <a:gd name="T89" fmla="*/ T88 w 8010"/>
                              <a:gd name="T90" fmla="+- 0 2785 10"/>
                              <a:gd name="T91" fmla="*/ 2785 h 2775"/>
                              <a:gd name="T92" fmla="+- 0 7632 10"/>
                              <a:gd name="T93" fmla="*/ T92 w 8010"/>
                              <a:gd name="T94" fmla="+- 0 2779 10"/>
                              <a:gd name="T95" fmla="*/ 2779 h 2775"/>
                              <a:gd name="T96" fmla="+- 0 7704 10"/>
                              <a:gd name="T97" fmla="*/ T96 w 8010"/>
                              <a:gd name="T98" fmla="+- 0 2761 10"/>
                              <a:gd name="T99" fmla="*/ 2761 h 2775"/>
                              <a:gd name="T100" fmla="+- 0 7770 10"/>
                              <a:gd name="T101" fmla="*/ T100 w 8010"/>
                              <a:gd name="T102" fmla="+- 0 2733 10"/>
                              <a:gd name="T103" fmla="*/ 2733 h 2775"/>
                              <a:gd name="T104" fmla="+- 0 7831 10"/>
                              <a:gd name="T105" fmla="*/ T104 w 8010"/>
                              <a:gd name="T106" fmla="+- 0 2696 10"/>
                              <a:gd name="T107" fmla="*/ 2696 h 2775"/>
                              <a:gd name="T108" fmla="+- 0 7885 10"/>
                              <a:gd name="T109" fmla="*/ T108 w 8010"/>
                              <a:gd name="T110" fmla="+- 0 2650 10"/>
                              <a:gd name="T111" fmla="*/ 2650 h 2775"/>
                              <a:gd name="T112" fmla="+- 0 7931 10"/>
                              <a:gd name="T113" fmla="*/ T112 w 8010"/>
                              <a:gd name="T114" fmla="+- 0 2596 10"/>
                              <a:gd name="T115" fmla="*/ 2596 h 2775"/>
                              <a:gd name="T116" fmla="+- 0 7968 10"/>
                              <a:gd name="T117" fmla="*/ T116 w 8010"/>
                              <a:gd name="T118" fmla="+- 0 2535 10"/>
                              <a:gd name="T119" fmla="*/ 2535 h 2775"/>
                              <a:gd name="T120" fmla="+- 0 7996 10"/>
                              <a:gd name="T121" fmla="*/ T120 w 8010"/>
                              <a:gd name="T122" fmla="+- 0 2469 10"/>
                              <a:gd name="T123" fmla="*/ 2469 h 2775"/>
                              <a:gd name="T124" fmla="+- 0 8014 10"/>
                              <a:gd name="T125" fmla="*/ T124 w 8010"/>
                              <a:gd name="T126" fmla="+- 0 2398 10"/>
                              <a:gd name="T127" fmla="*/ 2398 h 2775"/>
                              <a:gd name="T128" fmla="+- 0 8020 10"/>
                              <a:gd name="T129" fmla="*/ T128 w 8010"/>
                              <a:gd name="T130" fmla="+- 0 2323 10"/>
                              <a:gd name="T131" fmla="*/ 2323 h 2775"/>
                              <a:gd name="T132" fmla="+- 0 8020 10"/>
                              <a:gd name="T133" fmla="*/ T132 w 8010"/>
                              <a:gd name="T134" fmla="+- 0 472 10"/>
                              <a:gd name="T135" fmla="*/ 472 h 2775"/>
                              <a:gd name="T136" fmla="+- 0 8014 10"/>
                              <a:gd name="T137" fmla="*/ T136 w 8010"/>
                              <a:gd name="T138" fmla="+- 0 397 10"/>
                              <a:gd name="T139" fmla="*/ 397 h 2775"/>
                              <a:gd name="T140" fmla="+- 0 7996 10"/>
                              <a:gd name="T141" fmla="*/ T140 w 8010"/>
                              <a:gd name="T142" fmla="+- 0 326 10"/>
                              <a:gd name="T143" fmla="*/ 326 h 2775"/>
                              <a:gd name="T144" fmla="+- 0 7968 10"/>
                              <a:gd name="T145" fmla="*/ T144 w 8010"/>
                              <a:gd name="T146" fmla="+- 0 260 10"/>
                              <a:gd name="T147" fmla="*/ 260 h 2775"/>
                              <a:gd name="T148" fmla="+- 0 7931 10"/>
                              <a:gd name="T149" fmla="*/ T148 w 8010"/>
                              <a:gd name="T150" fmla="+- 0 199 10"/>
                              <a:gd name="T151" fmla="*/ 199 h 2775"/>
                              <a:gd name="T152" fmla="+- 0 7885 10"/>
                              <a:gd name="T153" fmla="*/ T152 w 8010"/>
                              <a:gd name="T154" fmla="+- 0 145 10"/>
                              <a:gd name="T155" fmla="*/ 145 h 2775"/>
                              <a:gd name="T156" fmla="+- 0 7831 10"/>
                              <a:gd name="T157" fmla="*/ T156 w 8010"/>
                              <a:gd name="T158" fmla="+- 0 99 10"/>
                              <a:gd name="T159" fmla="*/ 99 h 2775"/>
                              <a:gd name="T160" fmla="+- 0 7770 10"/>
                              <a:gd name="T161" fmla="*/ T160 w 8010"/>
                              <a:gd name="T162" fmla="+- 0 62 10"/>
                              <a:gd name="T163" fmla="*/ 62 h 2775"/>
                              <a:gd name="T164" fmla="+- 0 7704 10"/>
                              <a:gd name="T165" fmla="*/ T164 w 8010"/>
                              <a:gd name="T166" fmla="+- 0 34 10"/>
                              <a:gd name="T167" fmla="*/ 34 h 2775"/>
                              <a:gd name="T168" fmla="+- 0 7632 10"/>
                              <a:gd name="T169" fmla="*/ T168 w 8010"/>
                              <a:gd name="T170" fmla="+- 0 16 10"/>
                              <a:gd name="T171" fmla="*/ 16 h 2775"/>
                              <a:gd name="T172" fmla="+- 0 7557 10"/>
                              <a:gd name="T173" fmla="*/ T172 w 8010"/>
                              <a:gd name="T174" fmla="+- 0 10 10"/>
                              <a:gd name="T175" fmla="*/ 10 h 2775"/>
                              <a:gd name="T176" fmla="+- 0 473 10"/>
                              <a:gd name="T177" fmla="*/ T176 w 8010"/>
                              <a:gd name="T178" fmla="+- 0 10 10"/>
                              <a:gd name="T179" fmla="*/ 10 h 27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8010" h="2775">
                                <a:moveTo>
                                  <a:pt x="463" y="0"/>
                                </a:moveTo>
                                <a:lnTo>
                                  <a:pt x="388" y="6"/>
                                </a:lnTo>
                                <a:lnTo>
                                  <a:pt x="316" y="24"/>
                                </a:lnTo>
                                <a:lnTo>
                                  <a:pt x="250" y="52"/>
                                </a:lnTo>
                                <a:lnTo>
                                  <a:pt x="189" y="89"/>
                                </a:lnTo>
                                <a:lnTo>
                                  <a:pt x="135" y="135"/>
                                </a:lnTo>
                                <a:lnTo>
                                  <a:pt x="89" y="189"/>
                                </a:lnTo>
                                <a:lnTo>
                                  <a:pt x="52" y="250"/>
                                </a:lnTo>
                                <a:lnTo>
                                  <a:pt x="24" y="316"/>
                                </a:lnTo>
                                <a:lnTo>
                                  <a:pt x="6" y="387"/>
                                </a:lnTo>
                                <a:lnTo>
                                  <a:pt x="0" y="462"/>
                                </a:lnTo>
                                <a:lnTo>
                                  <a:pt x="0" y="2313"/>
                                </a:lnTo>
                                <a:lnTo>
                                  <a:pt x="6" y="2388"/>
                                </a:lnTo>
                                <a:lnTo>
                                  <a:pt x="24" y="2459"/>
                                </a:lnTo>
                                <a:lnTo>
                                  <a:pt x="52" y="2525"/>
                                </a:lnTo>
                                <a:lnTo>
                                  <a:pt x="89" y="2586"/>
                                </a:lnTo>
                                <a:lnTo>
                                  <a:pt x="135" y="2640"/>
                                </a:lnTo>
                                <a:lnTo>
                                  <a:pt x="189" y="2686"/>
                                </a:lnTo>
                                <a:lnTo>
                                  <a:pt x="250" y="2723"/>
                                </a:lnTo>
                                <a:lnTo>
                                  <a:pt x="316" y="2751"/>
                                </a:lnTo>
                                <a:lnTo>
                                  <a:pt x="388" y="2769"/>
                                </a:lnTo>
                                <a:lnTo>
                                  <a:pt x="463" y="2775"/>
                                </a:lnTo>
                                <a:lnTo>
                                  <a:pt x="7547" y="2775"/>
                                </a:lnTo>
                                <a:lnTo>
                                  <a:pt x="7622" y="2769"/>
                                </a:lnTo>
                                <a:lnTo>
                                  <a:pt x="7694" y="2751"/>
                                </a:lnTo>
                                <a:lnTo>
                                  <a:pt x="7760" y="2723"/>
                                </a:lnTo>
                                <a:lnTo>
                                  <a:pt x="7821" y="2686"/>
                                </a:lnTo>
                                <a:lnTo>
                                  <a:pt x="7875" y="2640"/>
                                </a:lnTo>
                                <a:lnTo>
                                  <a:pt x="7921" y="2586"/>
                                </a:lnTo>
                                <a:lnTo>
                                  <a:pt x="7958" y="2525"/>
                                </a:lnTo>
                                <a:lnTo>
                                  <a:pt x="7986" y="2459"/>
                                </a:lnTo>
                                <a:lnTo>
                                  <a:pt x="8004" y="2388"/>
                                </a:lnTo>
                                <a:lnTo>
                                  <a:pt x="8010" y="2313"/>
                                </a:lnTo>
                                <a:lnTo>
                                  <a:pt x="8010" y="462"/>
                                </a:lnTo>
                                <a:lnTo>
                                  <a:pt x="8004" y="387"/>
                                </a:lnTo>
                                <a:lnTo>
                                  <a:pt x="7986" y="316"/>
                                </a:lnTo>
                                <a:lnTo>
                                  <a:pt x="7958" y="250"/>
                                </a:lnTo>
                                <a:lnTo>
                                  <a:pt x="7921" y="189"/>
                                </a:lnTo>
                                <a:lnTo>
                                  <a:pt x="7875" y="135"/>
                                </a:lnTo>
                                <a:lnTo>
                                  <a:pt x="7821" y="89"/>
                                </a:lnTo>
                                <a:lnTo>
                                  <a:pt x="7760" y="52"/>
                                </a:lnTo>
                                <a:lnTo>
                                  <a:pt x="7694" y="24"/>
                                </a:lnTo>
                                <a:lnTo>
                                  <a:pt x="7622" y="6"/>
                                </a:lnTo>
                                <a:lnTo>
                                  <a:pt x="7547" y="0"/>
                                </a:lnTo>
                                <a:lnTo>
                                  <a:pt x="463" y="0"/>
                                </a:lnTo>
                                <a:close/>
                              </a:path>
                            </a:pathLst>
                          </a:custGeom>
                          <a:noFill/>
                          <a:ln w="12700">
                            <a:solidFill>
                              <a:srgbClr val="C8C8C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Text Box 6"/>
                        <wps:cNvSpPr txBox="1">
                          <a:spLocks noChangeArrowheads="1"/>
                        </wps:cNvSpPr>
                        <wps:spPr bwMode="auto">
                          <a:xfrm>
                            <a:off x="0" y="0"/>
                            <a:ext cx="8040" cy="2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A1E16" w:rsidRDefault="00FA1E16">
                              <w:pPr>
                                <w:spacing w:before="219" w:line="259" w:lineRule="auto"/>
                                <w:ind w:left="2031" w:right="1390" w:hanging="629"/>
                                <w:rPr>
                                  <w:b/>
                                  <w:sz w:val="96"/>
                                </w:rPr>
                              </w:pPr>
                              <w:r>
                                <w:rPr>
                                  <w:b/>
                                  <w:sz w:val="96"/>
                                </w:rPr>
                                <w:t>Introduction</w:t>
                              </w:r>
                              <w:r>
                                <w:rPr>
                                  <w:b/>
                                  <w:spacing w:val="-238"/>
                                  <w:sz w:val="96"/>
                                </w:rPr>
                                <w:t xml:space="preserve"> </w:t>
                              </w:r>
                              <w:r>
                                <w:rPr>
                                  <w:b/>
                                  <w:sz w:val="96"/>
                                </w:rPr>
                                <w:t>Générale</w:t>
                              </w:r>
                            </w:p>
                          </w:txbxContent>
                        </wps:txbx>
                        <wps:bodyPr rot="0" vert="horz" wrap="square" lIns="0" tIns="0" rIns="0" bIns="0" anchor="t" anchorCtr="0" upright="1">
                          <a:noAutofit/>
                        </wps:bodyPr>
                      </wps:wsp>
                    </wpg:wgp>
                  </a:graphicData>
                </a:graphic>
              </wp:anchor>
            </w:drawing>
          </mc:Choice>
          <mc:Fallback>
            <w:pict>
              <v:group id="Groupe 1" o:spid="_x0000_s1027" style="position:absolute;left:0;text-align:left;margin-left:0;margin-top:0;width:402pt;height:141.25pt;z-index:251646976;mso-position-horizontal:center;mso-position-horizontal-relative:margin;mso-position-vertical:center;mso-position-vertical-relative:margin" coordsize="8040,28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">
                <v:shape id="Freeform 3" o:spid="_x0000_s1028" style="position:absolute;left:30;top:50;width:8010;height:2775;visibility:visible;mso-wrap-style:square;v-text-anchor:top" coordsize="8010,2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" path="m7547,l463,,388,6,316,24,250,52,189,89r-54,46l89,189,52,250,24,316,6,388,,463,,2313r6,75l24,2459r28,66l89,2586r46,54l189,2686r61,37l316,2751r72,18l463,2775r7084,l7622,2769r72,-18l7760,2723r61,-37l7875,2640r46,-54l7958,2525r28,-66l8004,2388r6,-75l8010,463r-6,-75l7986,316r-28,-66l7921,189r-46,-54l7821,89,7760,52,7694,24,7622,6,7547,xe" fillcolor="#525252" stroked="f">
                  <v:fill opacity="32896f"/>
                  <v:path arrowok="t" o:connecttype="custom" o:connectlocs="7547,50;463,50;388,56;316,74;250,102;189,139;135,185;89,239;52,300;24,366;6,438;0,513;0,2363;6,2438;24,2509;52,2575;89,2636;135,2690;189,2736;250,2773;316,2801;388,2819;463,2825;7547,2825;7622,2819;7694,2801;7760,2773;7821,2736;7875,2690;7921,2636;7958,2575;7986,2509;8004,2438;8010,2363;8010,513;8004,438;7986,366;7958,300;7921,239;7875,185;7821,139;7760,102;7694,74;7622,56;7547,50" o:connectangles="0,0,0,0,0,0,0,0,0,0,0,0,0,0,0,0,0,0,0,0,0,0,0,0,0,0,0,0,0,0,0,0,0,0,0,0,0,0,0,0,0,0,0,0,0"/>
                </v:shape>
                <v:shape id="Picture 4" o:spid="_x0000_s1029" type="#_x0000_t75" style="position:absolute;left:10;top:10;width:8010;height:27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">
                  <v:imagedata r:id="rId12" o:title=""/>
                </v:shape>
                <v:shape id="Freeform 5" o:spid="_x0000_s1030" style="position:absolute;left:10;top:10;width:8010;height:2775;visibility:visible;mso-wrap-style:square;v-text-anchor:top" coordsize="8010,2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" path="m463,l388,6,316,24,250,52,189,89r-54,46l89,189,52,250,24,316,6,387,,462,,2313r6,75l24,2459r28,66l89,2586r46,54l189,2686r61,37l316,2751r72,18l463,2775r7084,l7622,2769r72,-18l7760,2723r61,-37l7875,2640r46,-54l7958,2525r28,-66l8004,2388r6,-75l8010,462r-6,-75l7986,316r-28,-66l7921,189r-46,-54l7821,89,7760,52,7694,24,7622,6,7547,,463,xe" filled="f" strokecolor="#c8c8c8" strokeweight="1pt">
                  <v:path arrowok="t" o:connecttype="custom" o:connectlocs="463,10;388,16;316,34;250,62;189,99;135,145;89,199;52,260;24,326;6,397;0,472;0,2323;6,2398;24,2469;52,2535;89,2596;135,2650;189,2696;250,2733;316,2761;388,2779;463,2785;7547,2785;7622,2779;7694,2761;7760,2733;7821,2696;7875,2650;7921,2596;7958,2535;7986,2469;8004,2398;8010,2323;8010,472;8004,397;7986,326;7958,260;7921,199;7875,145;7821,99;7760,62;7694,34;7622,16;7547,10;463,10" o:connectangles="0,0,0,0,0,0,0,0,0,0,0,0,0,0,0,0,0,0,0,0,0,0,0,0,0,0,0,0,0,0,0,0,0,0,0,0,0,0,0,0,0,0,0,0,0"/>
                </v:shape>
                <v:shapetype id="_x0000_t202" coordsize="21600,21600" o:spt="202" path="m,l,21600r21600,l21600,xe">
                  <v:stroke joinstyle="miter"/>
                  <v:path gradientshapeok="t" o:connecttype="rect"/>
                </v:shapetype>
                <v:shape id="Text Box 6" o:spid="_x0000_s1031" type="#_x0000_t202" style="position:absolute;width:8040;height:2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rsidR="00FA1E16" w:rsidRDefault="00FA1E16">
                        <w:pPr>
                          <w:spacing w:before="219" w:line="259" w:lineRule="auto"/>
                          <w:ind w:left="2031" w:right="1390" w:hanging="629"/>
                          <w:rPr>
                            <w:b/>
                            <w:sz w:val="96"/>
                          </w:rPr>
                        </w:pPr>
                        <w:r>
                          <w:rPr>
                            <w:b/>
                            <w:sz w:val="96"/>
                          </w:rPr>
                          <w:t>Introduction</w:t>
                        </w:r>
                        <w:r>
                          <w:rPr>
                            <w:b/>
                            <w:spacing w:val="-238"/>
                            <w:sz w:val="96"/>
                          </w:rPr>
                          <w:t xml:space="preserve"> </w:t>
                        </w:r>
                        <w:r>
                          <w:rPr>
                            <w:b/>
                            <w:sz w:val="96"/>
                          </w:rPr>
                          <w:t>Générale</w:t>
                        </w:r>
                      </w:p>
                    </w:txbxContent>
                  </v:textbox>
                </v:shape>
                <w10:wrap type="square" anchorx="margin" anchory="margin"/>
              </v:group>
            </w:pict>
          </mc:Fallback>
        </mc:AlternateContent>
      </w:r>
    </w:p>
    <w:p w:rsidR="00C76E4F" w:rsidRDefault="00C76E4F" w:rsidP="00AC2E52">
      <w:pPr>
        <w:jc w:val="lowKashida"/>
      </w:pPr>
    </w:p>
    <w:p w:rsidR="00C76E4F" w:rsidRDefault="00C76E4F" w:rsidP="00AC2E52">
      <w:pPr>
        <w:jc w:val="lowKashida"/>
      </w:pPr>
    </w:p>
    <w:p w:rsidR="00C76E4F" w:rsidRDefault="00C76E4F" w:rsidP="00AC2E52">
      <w:pPr>
        <w:jc w:val="lowKashida"/>
        <w:sectPr w:rsidR="00C76E4F" w:rsidSect="00BB31DC">
          <w:headerReference w:type="default" r:id="rId13"/>
          <w:footerReference w:type="default" r:id="rId14"/>
          <w:pgSz w:w="11906" w:h="16838"/>
          <w:pgMar w:top="1417" w:right="1417" w:bottom="1417" w:left="1417" w:header="708" w:footer="708" w:gutter="0"/>
          <w:pgNumType w:start="1"/>
          <w:cols w:space="708"/>
          <w:docGrid w:linePitch="360"/>
        </w:sectPr>
      </w:pPr>
    </w:p>
    <w:p w:rsidR="00BF6C78" w:rsidRDefault="00BB31DC" w:rsidP="00372EA3">
      <w:pPr>
        <w:pStyle w:val="Sansinterligne"/>
        <w:jc w:val="lowKashida"/>
      </w:pPr>
      <w:bookmarkStart w:id="9" w:name="_Toc106604826"/>
      <w:r>
        <w:lastRenderedPageBreak/>
        <w:t>I</w:t>
      </w:r>
      <w:r w:rsidR="00BF6C78">
        <w:t xml:space="preserve">ntroduction </w:t>
      </w:r>
      <w:r w:rsidR="00372EA3">
        <w:t>G</w:t>
      </w:r>
      <w:r w:rsidR="00BF6C78">
        <w:t>énérale :</w:t>
      </w:r>
      <w:bookmarkEnd w:id="9"/>
      <w:r w:rsidR="00BF6C78">
        <w:t xml:space="preserve"> </w:t>
      </w:r>
    </w:p>
    <w:p w:rsidR="00BF6C78" w:rsidRPr="00695CB3" w:rsidRDefault="00BF6C78" w:rsidP="00AC2E52">
      <w:pPr>
        <w:jc w:val="lowKashida"/>
        <w:rPr>
          <w:rFonts w:cstheme="majorBidi"/>
          <w:szCs w:val="24"/>
        </w:rPr>
      </w:pPr>
      <w:r w:rsidRPr="00695CB3">
        <w:rPr>
          <w:rFonts w:cstheme="majorBidi"/>
          <w:szCs w:val="24"/>
        </w:rPr>
        <w:t>Il est indéniable aujourd’hui, que face à la concurrence mondiale l’internationalisation des PME est devenue une mesure d’urgence pour assurer la survie et le développement de ces dernières (Lachance. J, 2020)</w:t>
      </w:r>
      <w:r w:rsidRPr="00695CB3">
        <w:rPr>
          <w:rFonts w:cstheme="majorBidi"/>
          <w:szCs w:val="24"/>
          <w:vertAlign w:val="superscript"/>
        </w:rPr>
        <w:footnoteReference w:id="1"/>
      </w:r>
      <w:r w:rsidRPr="00695CB3">
        <w:rPr>
          <w:rFonts w:cstheme="majorBidi"/>
          <w:szCs w:val="24"/>
        </w:rPr>
        <w:t>.</w:t>
      </w:r>
    </w:p>
    <w:p w:rsidR="00BF6C78" w:rsidRPr="00695CB3" w:rsidRDefault="00BF6C78" w:rsidP="00560AE9">
      <w:pPr>
        <w:ind w:firstLine="0"/>
        <w:jc w:val="lowKashida"/>
        <w:rPr>
          <w:rFonts w:cstheme="majorBidi"/>
          <w:szCs w:val="24"/>
        </w:rPr>
      </w:pPr>
      <w:r w:rsidRPr="00695CB3">
        <w:rPr>
          <w:rFonts w:cstheme="majorBidi"/>
          <w:szCs w:val="24"/>
        </w:rPr>
        <w:t>Toutefois,</w:t>
      </w:r>
      <w:r w:rsidRPr="00695CB3">
        <w:rPr>
          <w:rFonts w:cstheme="majorBidi"/>
          <w:b/>
          <w:bCs/>
          <w:szCs w:val="24"/>
        </w:rPr>
        <w:t xml:space="preserve"> </w:t>
      </w:r>
      <w:r w:rsidRPr="00695CB3">
        <w:rPr>
          <w:rFonts w:cstheme="majorBidi"/>
          <w:szCs w:val="24"/>
        </w:rPr>
        <w:t xml:space="preserve">aller à l’étranger est une option pour les entreprises qui souhaitent étendre leurs domaines d’activité et augmenter leur chiffre d’affaires. Il arrive que ce choix, souvent dicté par le hasard, s’effectue de manière réactive : l’entreprise reçoit une commande en provenance d’un pays étranger sans l’avoir sollicitée, la remplit et de ce fait devient une entreprise exportatrice </w:t>
      </w:r>
      <w:proofErr w:type="gramStart"/>
      <w:r w:rsidRPr="00695CB3">
        <w:rPr>
          <w:rFonts w:cstheme="majorBidi"/>
          <w:szCs w:val="24"/>
        </w:rPr>
        <w:t>( Panet</w:t>
      </w:r>
      <w:proofErr w:type="gramEnd"/>
      <w:r w:rsidRPr="00695CB3">
        <w:rPr>
          <w:rFonts w:cstheme="majorBidi"/>
          <w:szCs w:val="24"/>
        </w:rPr>
        <w:t xml:space="preserve"> Raymond  et al, 2018)</w:t>
      </w:r>
      <w:r w:rsidRPr="00695CB3">
        <w:rPr>
          <w:rFonts w:cstheme="majorBidi"/>
          <w:szCs w:val="24"/>
          <w:vertAlign w:val="superscript"/>
        </w:rPr>
        <w:footnoteReference w:id="2"/>
      </w:r>
      <w:r w:rsidRPr="00695CB3">
        <w:rPr>
          <w:rFonts w:cstheme="majorBidi"/>
          <w:szCs w:val="24"/>
        </w:rPr>
        <w:t>.</w:t>
      </w:r>
    </w:p>
    <w:p w:rsidR="00BF6C78" w:rsidRPr="00695CB3" w:rsidRDefault="00BF6C78" w:rsidP="00560AE9">
      <w:pPr>
        <w:ind w:firstLine="0"/>
        <w:jc w:val="lowKashida"/>
        <w:rPr>
          <w:rFonts w:cstheme="majorBidi"/>
          <w:szCs w:val="24"/>
        </w:rPr>
      </w:pPr>
      <w:r w:rsidRPr="00695CB3">
        <w:rPr>
          <w:rFonts w:cstheme="majorBidi"/>
          <w:szCs w:val="24"/>
        </w:rPr>
        <w:t>Par ailleurs, l’ouverture aux marchés internationaux expose les</w:t>
      </w:r>
      <w:r w:rsidR="007A72E2">
        <w:rPr>
          <w:rFonts w:cstheme="majorBidi"/>
          <w:szCs w:val="24"/>
        </w:rPr>
        <w:t xml:space="preserve"> </w:t>
      </w:r>
      <w:proofErr w:type="gramStart"/>
      <w:r w:rsidR="007A72E2">
        <w:rPr>
          <w:rFonts w:cstheme="majorBidi"/>
          <w:szCs w:val="24"/>
        </w:rPr>
        <w:t>PME  à</w:t>
      </w:r>
      <w:proofErr w:type="gramEnd"/>
      <w:r w:rsidR="007A72E2">
        <w:rPr>
          <w:rFonts w:cstheme="majorBidi"/>
          <w:szCs w:val="24"/>
        </w:rPr>
        <w:t xml:space="preserve"> davantage de difficultés </w:t>
      </w:r>
      <w:r w:rsidRPr="00695CB3">
        <w:rPr>
          <w:rFonts w:cstheme="majorBidi"/>
          <w:szCs w:val="24"/>
        </w:rPr>
        <w:t>liées à une méconnaissance de l’environnement international</w:t>
      </w:r>
      <w:r w:rsidR="0052171C">
        <w:rPr>
          <w:rFonts w:cstheme="majorBidi"/>
          <w:szCs w:val="24"/>
        </w:rPr>
        <w:t xml:space="preserve"> </w:t>
      </w:r>
      <w:r w:rsidRPr="00695CB3">
        <w:rPr>
          <w:rFonts w:cstheme="majorBidi"/>
          <w:szCs w:val="24"/>
        </w:rPr>
        <w:t>(Chen et al , 2016)</w:t>
      </w:r>
      <w:r w:rsidRPr="00695CB3">
        <w:rPr>
          <w:rFonts w:cstheme="majorBidi"/>
          <w:szCs w:val="24"/>
          <w:vertAlign w:val="superscript"/>
        </w:rPr>
        <w:footnoteReference w:id="3"/>
      </w:r>
      <w:r w:rsidRPr="00695CB3">
        <w:rPr>
          <w:rFonts w:cstheme="majorBidi"/>
          <w:szCs w:val="24"/>
        </w:rPr>
        <w:t xml:space="preserve"> . </w:t>
      </w:r>
    </w:p>
    <w:p w:rsidR="00BF6C78" w:rsidRPr="00695CB3" w:rsidRDefault="00BF6C78" w:rsidP="00560AE9">
      <w:pPr>
        <w:ind w:firstLine="0"/>
        <w:jc w:val="lowKashida"/>
        <w:rPr>
          <w:rFonts w:cstheme="majorBidi"/>
          <w:szCs w:val="24"/>
        </w:rPr>
      </w:pPr>
      <w:r w:rsidRPr="00695CB3">
        <w:rPr>
          <w:rFonts w:cstheme="majorBidi"/>
          <w:szCs w:val="24"/>
        </w:rPr>
        <w:t>Il est bien connu, qu’il est difficile de vendre ses produits ou services à l’étranger que sur le marché intérieur, car il faut tenir compte des particularités de chaque pays, telles que les stéréotypes et la culture du pays, la langue et les habitudes de consommation et les différences de réglementation propres à chaque pays. Cependant, le modèle Uppsala, proposé par Johanson et Vahlne (1977)</w:t>
      </w:r>
      <w:r w:rsidR="00584A11">
        <w:rPr>
          <w:rStyle w:val="Appelnotedebasdep"/>
          <w:rFonts w:cstheme="majorBidi"/>
          <w:szCs w:val="24"/>
        </w:rPr>
        <w:footnoteReference w:id="4"/>
      </w:r>
      <w:r w:rsidRPr="00695CB3">
        <w:rPr>
          <w:rFonts w:cstheme="majorBidi"/>
          <w:szCs w:val="24"/>
        </w:rPr>
        <w:t xml:space="preserve"> montre que les entreprises qui s’internationalisent sont souvent confrontée à un manque d’information concernant les marchés étrangers</w:t>
      </w:r>
      <w:r w:rsidR="00584A11">
        <w:rPr>
          <w:rFonts w:cstheme="majorBidi"/>
          <w:szCs w:val="24"/>
        </w:rPr>
        <w:t xml:space="preserve"> </w:t>
      </w:r>
      <w:proofErr w:type="gramStart"/>
      <w:r w:rsidRPr="00695CB3">
        <w:rPr>
          <w:rFonts w:cstheme="majorBidi"/>
          <w:szCs w:val="24"/>
        </w:rPr>
        <w:t>( Catanzaro</w:t>
      </w:r>
      <w:proofErr w:type="gramEnd"/>
      <w:r w:rsidRPr="00695CB3">
        <w:rPr>
          <w:rFonts w:cstheme="majorBidi"/>
          <w:szCs w:val="24"/>
        </w:rPr>
        <w:t xml:space="preserve"> et al, 2015)</w:t>
      </w:r>
      <w:r w:rsidRPr="00695CB3">
        <w:rPr>
          <w:rFonts w:cstheme="majorBidi"/>
          <w:szCs w:val="24"/>
          <w:vertAlign w:val="superscript"/>
        </w:rPr>
        <w:footnoteReference w:id="5"/>
      </w:r>
      <w:r w:rsidRPr="00695CB3">
        <w:rPr>
          <w:rFonts w:cstheme="majorBidi"/>
          <w:szCs w:val="24"/>
        </w:rPr>
        <w:t>.</w:t>
      </w:r>
    </w:p>
    <w:p w:rsidR="00BF6C78" w:rsidRPr="00695CB3" w:rsidRDefault="00BF6C78" w:rsidP="00560AE9">
      <w:pPr>
        <w:ind w:firstLine="0"/>
        <w:jc w:val="lowKashida"/>
        <w:rPr>
          <w:rFonts w:cstheme="majorBidi"/>
          <w:szCs w:val="24"/>
        </w:rPr>
      </w:pPr>
      <w:r w:rsidRPr="00695CB3">
        <w:rPr>
          <w:rFonts w:cstheme="majorBidi"/>
          <w:szCs w:val="24"/>
        </w:rPr>
        <w:t>En ce sens, de nombreux travaux académiques ont tenté d’expliquer l’exportation à travers un éventail assez large de facteurs susceptible d</w:t>
      </w:r>
      <w:r w:rsidR="001051F2">
        <w:rPr>
          <w:rFonts w:cstheme="majorBidi"/>
          <w:szCs w:val="24"/>
        </w:rPr>
        <w:t>’influencer les exportations (</w:t>
      </w:r>
      <w:r w:rsidRPr="00695CB3">
        <w:rPr>
          <w:rFonts w:cstheme="majorBidi"/>
          <w:szCs w:val="24"/>
        </w:rPr>
        <w:t>Laghzaoui, 2009</w:t>
      </w:r>
      <w:r w:rsidRPr="00695CB3">
        <w:rPr>
          <w:rFonts w:cstheme="majorBidi"/>
          <w:szCs w:val="24"/>
          <w:vertAlign w:val="superscript"/>
        </w:rPr>
        <w:footnoteReference w:id="6"/>
      </w:r>
      <w:r w:rsidRPr="00695CB3">
        <w:rPr>
          <w:rFonts w:cstheme="majorBidi"/>
          <w:szCs w:val="24"/>
        </w:rPr>
        <w:t> ; Leonidou, 2011</w:t>
      </w:r>
      <w:r w:rsidRPr="00695CB3">
        <w:rPr>
          <w:rFonts w:cstheme="majorBidi"/>
          <w:szCs w:val="24"/>
          <w:vertAlign w:val="superscript"/>
        </w:rPr>
        <w:footnoteReference w:id="7"/>
      </w:r>
      <w:r w:rsidRPr="00695CB3">
        <w:rPr>
          <w:rFonts w:cstheme="majorBidi"/>
          <w:szCs w:val="24"/>
        </w:rPr>
        <w:t>;  Zaefarian  et al</w:t>
      </w:r>
      <w:r w:rsidRPr="00695CB3">
        <w:rPr>
          <w:rFonts w:cstheme="majorBidi"/>
          <w:szCs w:val="24"/>
          <w:vertAlign w:val="superscript"/>
        </w:rPr>
        <w:footnoteReference w:id="8"/>
      </w:r>
      <w:r w:rsidRPr="00695CB3">
        <w:rPr>
          <w:rFonts w:cstheme="majorBidi"/>
          <w:szCs w:val="24"/>
        </w:rPr>
        <w:t xml:space="preserve">  , 2016 ; Muhammad et al, 2017</w:t>
      </w:r>
      <w:r w:rsidRPr="00695CB3">
        <w:rPr>
          <w:rFonts w:cstheme="majorBidi"/>
          <w:szCs w:val="24"/>
          <w:vertAlign w:val="superscript"/>
        </w:rPr>
        <w:footnoteReference w:id="9"/>
      </w:r>
      <w:r w:rsidRPr="00695CB3">
        <w:rPr>
          <w:rFonts w:cstheme="majorBidi"/>
          <w:szCs w:val="24"/>
        </w:rPr>
        <w:t xml:space="preserve"> ; </w:t>
      </w:r>
      <w:proofErr w:type="gramStart"/>
      <w:r w:rsidRPr="00695CB3">
        <w:rPr>
          <w:rFonts w:cstheme="majorBidi"/>
          <w:szCs w:val="24"/>
        </w:rPr>
        <w:t>Lachance ,</w:t>
      </w:r>
      <w:proofErr w:type="gramEnd"/>
      <w:r w:rsidRPr="00695CB3">
        <w:rPr>
          <w:rFonts w:cstheme="majorBidi"/>
          <w:szCs w:val="24"/>
        </w:rPr>
        <w:t xml:space="preserve"> 2020</w:t>
      </w:r>
      <w:r w:rsidRPr="00695CB3">
        <w:rPr>
          <w:rFonts w:cstheme="majorBidi"/>
          <w:szCs w:val="24"/>
          <w:vertAlign w:val="superscript"/>
        </w:rPr>
        <w:footnoteReference w:id="10"/>
      </w:r>
      <w:r w:rsidRPr="00695CB3">
        <w:rPr>
          <w:rFonts w:cstheme="majorBidi"/>
          <w:szCs w:val="24"/>
        </w:rPr>
        <w:t xml:space="preserve"> ; </w:t>
      </w:r>
      <w:r w:rsidRPr="00695CB3">
        <w:rPr>
          <w:rFonts w:cstheme="majorBidi"/>
          <w:szCs w:val="24"/>
        </w:rPr>
        <w:lastRenderedPageBreak/>
        <w:t>Meschi et al 2021</w:t>
      </w:r>
      <w:r w:rsidRPr="00695CB3">
        <w:rPr>
          <w:rFonts w:cstheme="majorBidi"/>
          <w:szCs w:val="24"/>
          <w:vertAlign w:val="superscript"/>
        </w:rPr>
        <w:footnoteReference w:id="11"/>
      </w:r>
      <w:r w:rsidRPr="00695CB3">
        <w:rPr>
          <w:rFonts w:cstheme="majorBidi"/>
          <w:szCs w:val="24"/>
        </w:rPr>
        <w:t xml:space="preserve">). Parmi ces facteurs, le marketing international est vu comme la planche de salut pour les entreprises afin de pallier ces difficultés et d’accéder aux informations requises. Une entreprise qui veut s’internationaliser devra être capable d’élaborer une stratégie de prospection et de ciblage des pays et des segments de clientèles manifestant des besoins en quantité suffisante pour ses produits (Masrour &amp; </w:t>
      </w:r>
      <w:proofErr w:type="gramStart"/>
      <w:r w:rsidRPr="00695CB3">
        <w:rPr>
          <w:rFonts w:cstheme="majorBidi"/>
          <w:szCs w:val="24"/>
        </w:rPr>
        <w:t>Muhammad ,</w:t>
      </w:r>
      <w:proofErr w:type="gramEnd"/>
      <w:r w:rsidRPr="00695CB3">
        <w:rPr>
          <w:rFonts w:cstheme="majorBidi"/>
          <w:szCs w:val="24"/>
        </w:rPr>
        <w:t xml:space="preserve"> 2019)</w:t>
      </w:r>
      <w:r w:rsidRPr="00695CB3">
        <w:rPr>
          <w:rFonts w:cstheme="majorBidi"/>
          <w:szCs w:val="24"/>
          <w:vertAlign w:val="superscript"/>
        </w:rPr>
        <w:footnoteReference w:id="12"/>
      </w:r>
      <w:r w:rsidRPr="00695CB3">
        <w:rPr>
          <w:rFonts w:cstheme="majorBidi"/>
          <w:szCs w:val="24"/>
        </w:rPr>
        <w:t>.</w:t>
      </w:r>
    </w:p>
    <w:p w:rsidR="00BF6C78" w:rsidRPr="00695CB3" w:rsidRDefault="00BF6C78" w:rsidP="007A72E2">
      <w:pPr>
        <w:ind w:firstLine="0"/>
        <w:jc w:val="lowKashida"/>
        <w:rPr>
          <w:rFonts w:cstheme="majorBidi"/>
          <w:szCs w:val="24"/>
        </w:rPr>
      </w:pPr>
      <w:r w:rsidRPr="00695CB3">
        <w:rPr>
          <w:rFonts w:cstheme="majorBidi"/>
          <w:szCs w:val="24"/>
        </w:rPr>
        <w:t xml:space="preserve">En Algérie, le gouvernement et les entreprises considèrent l’exportation comme une voie que toute entreprise doit suivre </w:t>
      </w:r>
      <w:proofErr w:type="gramStart"/>
      <w:r w:rsidRPr="00695CB3">
        <w:rPr>
          <w:rFonts w:cstheme="majorBidi"/>
          <w:szCs w:val="24"/>
        </w:rPr>
        <w:t>( Rahmani</w:t>
      </w:r>
      <w:proofErr w:type="gramEnd"/>
      <w:r w:rsidRPr="00695CB3">
        <w:rPr>
          <w:rFonts w:cstheme="majorBidi"/>
          <w:szCs w:val="24"/>
        </w:rPr>
        <w:t xml:space="preserve"> &amp; Benyahia Taibi, 2020)</w:t>
      </w:r>
      <w:r w:rsidRPr="00695CB3">
        <w:rPr>
          <w:rFonts w:cstheme="majorBidi"/>
          <w:szCs w:val="24"/>
          <w:vertAlign w:val="superscript"/>
        </w:rPr>
        <w:footnoteReference w:id="13"/>
      </w:r>
      <w:r w:rsidRPr="00695CB3">
        <w:rPr>
          <w:rFonts w:cstheme="majorBidi"/>
          <w:szCs w:val="24"/>
        </w:rPr>
        <w:t>. Malheureusement, les exportations hors hydrocarbures (EHH) restent insignifiantes, malgré les plans de promotion que l’Algérie établie. En effet, les statistiques</w:t>
      </w:r>
      <w:r w:rsidRPr="00695CB3">
        <w:rPr>
          <w:rFonts w:cstheme="majorBidi"/>
          <w:szCs w:val="24"/>
          <w:vertAlign w:val="superscript"/>
        </w:rPr>
        <w:footnoteReference w:id="14"/>
      </w:r>
      <w:r w:rsidRPr="00695CB3">
        <w:rPr>
          <w:rFonts w:cstheme="majorBidi"/>
          <w:szCs w:val="24"/>
        </w:rPr>
        <w:t xml:space="preserve"> montrent clairement que les exportations hors-hydrocarbure sont ou ont longtemps été délaisser en Algérie, il représente un pourcentage très faible sur le total des exportations. En effet, l’Etat algérien a entrepris une série d’initiatives pour mettre en avant les exportations hors hydrocarbures, et fixant comme objectif pour l’année 2022 l’atteinte des 6Mds de dollars</w:t>
      </w:r>
      <w:r w:rsidR="007A72E2">
        <w:rPr>
          <w:rStyle w:val="Appelnotedebasdep"/>
          <w:rFonts w:cstheme="majorBidi"/>
          <w:szCs w:val="24"/>
        </w:rPr>
        <w:footnoteReference w:id="15"/>
      </w:r>
      <w:r w:rsidRPr="00695CB3">
        <w:rPr>
          <w:rFonts w:cstheme="majorBidi"/>
          <w:szCs w:val="24"/>
        </w:rPr>
        <w:t xml:space="preserve"> d’exportations hors hydrocarbures. Après une grande hausse des chiffres d’exportations hors hydrocarbures on atteint les 3 Mds de dollars au 8ème mois de l’année 2021 de qui représente 12% du totale des exportations nationales une bouchée de pain comparé au reste des exportations mais une montée significative et encourageante pour l’avenir.</w:t>
      </w:r>
    </w:p>
    <w:p w:rsidR="00BF6C78" w:rsidRPr="00695CB3" w:rsidRDefault="00BF6C78" w:rsidP="00560AE9">
      <w:pPr>
        <w:ind w:firstLine="0"/>
        <w:jc w:val="lowKashida"/>
        <w:rPr>
          <w:rFonts w:cstheme="majorBidi"/>
          <w:szCs w:val="24"/>
        </w:rPr>
      </w:pPr>
      <w:r w:rsidRPr="00695CB3">
        <w:rPr>
          <w:rFonts w:cstheme="majorBidi"/>
          <w:szCs w:val="24"/>
        </w:rPr>
        <w:t xml:space="preserve">En revanche, cette activité est encore pleine d’obstacles. Ces obstacles empêchent les entreprises exportatrices   de se distinguer sur les marchés </w:t>
      </w:r>
      <w:proofErr w:type="gramStart"/>
      <w:r w:rsidRPr="00695CB3">
        <w:rPr>
          <w:rFonts w:cstheme="majorBidi"/>
          <w:szCs w:val="24"/>
        </w:rPr>
        <w:t>étrangers  (</w:t>
      </w:r>
      <w:proofErr w:type="gramEnd"/>
      <w:r w:rsidRPr="00695CB3">
        <w:rPr>
          <w:rFonts w:cstheme="majorBidi"/>
          <w:szCs w:val="24"/>
        </w:rPr>
        <w:t>Rahmani &amp; Benyahia Taibi , 2019)</w:t>
      </w:r>
      <w:r w:rsidRPr="00695CB3">
        <w:rPr>
          <w:rFonts w:cstheme="majorBidi"/>
          <w:szCs w:val="24"/>
          <w:vertAlign w:val="superscript"/>
        </w:rPr>
        <w:footnoteReference w:id="16"/>
      </w:r>
      <w:r w:rsidRPr="00695CB3">
        <w:rPr>
          <w:rFonts w:cstheme="majorBidi"/>
          <w:szCs w:val="24"/>
        </w:rPr>
        <w:t>.</w:t>
      </w:r>
    </w:p>
    <w:p w:rsidR="00BF6C78" w:rsidRPr="00695CB3" w:rsidRDefault="00BF6C78" w:rsidP="00560AE9">
      <w:pPr>
        <w:ind w:firstLine="0"/>
        <w:jc w:val="lowKashida"/>
        <w:rPr>
          <w:rFonts w:cstheme="majorBidi"/>
          <w:szCs w:val="24"/>
        </w:rPr>
      </w:pPr>
      <w:r w:rsidRPr="00695CB3">
        <w:rPr>
          <w:rFonts w:cstheme="majorBidi"/>
          <w:szCs w:val="24"/>
        </w:rPr>
        <w:t>De même, la taille des entreprises algériennes, majoritairement des PME /PMI constitue un déterminant dont les effets sur la réussite à l’export sont encore contrastés. Ses effets sont tantôt positifs, tantôt non significatifs (Rahmani &amp; Benyahia Taibi, 2020)</w:t>
      </w:r>
      <w:r w:rsidRPr="00695CB3">
        <w:rPr>
          <w:rFonts w:cstheme="majorBidi"/>
          <w:szCs w:val="24"/>
          <w:vertAlign w:val="superscript"/>
        </w:rPr>
        <w:footnoteReference w:id="17"/>
      </w:r>
      <w:r w:rsidRPr="00695CB3">
        <w:rPr>
          <w:rFonts w:cstheme="majorBidi"/>
          <w:szCs w:val="24"/>
        </w:rPr>
        <w:t xml:space="preserve">. </w:t>
      </w:r>
    </w:p>
    <w:p w:rsidR="00BF6C78" w:rsidRPr="00695CB3" w:rsidRDefault="00BF6C78" w:rsidP="00560AE9">
      <w:pPr>
        <w:ind w:firstLine="0"/>
        <w:jc w:val="lowKashida"/>
        <w:rPr>
          <w:rFonts w:cstheme="majorBidi"/>
          <w:szCs w:val="24"/>
        </w:rPr>
      </w:pPr>
      <w:r w:rsidRPr="00695CB3">
        <w:rPr>
          <w:rFonts w:cstheme="majorBidi"/>
          <w:szCs w:val="24"/>
        </w:rPr>
        <w:t xml:space="preserve">Par conséquent, il est nécessaire de surmonter ces obstacles et de chercher à étudier les facteurs de facilitations, notamment le marketing international, comme stratégie qui détermine les </w:t>
      </w:r>
      <w:r w:rsidRPr="00695CB3">
        <w:rPr>
          <w:rFonts w:cstheme="majorBidi"/>
          <w:szCs w:val="24"/>
        </w:rPr>
        <w:lastRenderedPageBreak/>
        <w:t>résultats à l’exportation. Surtout, que le marketing international peut promouvoir la vitesse, le degré et l’étendue de cette activité.</w:t>
      </w:r>
    </w:p>
    <w:p w:rsidR="00BF6C78" w:rsidRPr="00695CB3" w:rsidRDefault="00BF6C78" w:rsidP="00AC2E52">
      <w:pPr>
        <w:numPr>
          <w:ilvl w:val="0"/>
          <w:numId w:val="5"/>
        </w:numPr>
        <w:spacing w:before="0" w:after="160"/>
        <w:jc w:val="lowKashida"/>
        <w:rPr>
          <w:rFonts w:cstheme="majorBidi"/>
          <w:szCs w:val="24"/>
        </w:rPr>
      </w:pPr>
      <w:r w:rsidRPr="00695CB3">
        <w:rPr>
          <w:rFonts w:cstheme="majorBidi"/>
          <w:szCs w:val="24"/>
        </w:rPr>
        <w:t>Afin de mener à bien notre étude, nous nous sommes basés sur des travaux antérieurs :</w:t>
      </w:r>
    </w:p>
    <w:p w:rsidR="00D919BB" w:rsidRPr="00D919BB" w:rsidRDefault="00D919BB" w:rsidP="00D919BB">
      <w:pPr>
        <w:ind w:firstLine="0"/>
        <w:jc w:val="lowKashida"/>
        <w:rPr>
          <w:rFonts w:cstheme="majorBidi"/>
          <w:szCs w:val="24"/>
        </w:rPr>
      </w:pPr>
      <w:r w:rsidRPr="00D919BB">
        <w:rPr>
          <w:rFonts w:cstheme="majorBidi"/>
          <w:b/>
          <w:bCs/>
          <w:szCs w:val="24"/>
        </w:rPr>
        <w:t xml:space="preserve">Lila DOUADI (2014), </w:t>
      </w:r>
      <w:r w:rsidRPr="00D919BB">
        <w:rPr>
          <w:rFonts w:cstheme="majorBidi"/>
          <w:szCs w:val="24"/>
        </w:rPr>
        <w:t>« L’internationalisation des entreprises et les stratégies marketing » "l’internationalisation précoce des entreprises : entre nouveauté et complémentarité conceptuelle."</w:t>
      </w:r>
      <w:r w:rsidRPr="00695CB3">
        <w:rPr>
          <w:vertAlign w:val="superscript"/>
        </w:rPr>
        <w:footnoteReference w:id="18"/>
      </w:r>
      <w:r w:rsidRPr="00D919BB">
        <w:rPr>
          <w:rFonts w:cstheme="majorBidi"/>
          <w:szCs w:val="24"/>
        </w:rPr>
        <w:t xml:space="preserve">Cet article a pour objectif, d’étudier l’internationalisation précoce et rapide des entreprises. Ce nouveau phénomène semble à priori en contradiction avec les théories considérant l’internationalisation comme un processus graduel et incrémental.  </w:t>
      </w:r>
    </w:p>
    <w:p w:rsidR="00D919BB" w:rsidRPr="00D919BB" w:rsidRDefault="00D919BB" w:rsidP="00D919BB">
      <w:pPr>
        <w:ind w:firstLine="0"/>
        <w:jc w:val="lowKashida"/>
        <w:rPr>
          <w:rFonts w:cstheme="majorBidi"/>
          <w:szCs w:val="24"/>
        </w:rPr>
      </w:pPr>
      <w:r w:rsidRPr="00695CB3">
        <w:rPr>
          <w:rFonts w:cstheme="majorBidi"/>
          <w:b/>
          <w:bCs/>
          <w:szCs w:val="24"/>
        </w:rPr>
        <w:t>DOUAR BRAHIM</w:t>
      </w:r>
      <w:r>
        <w:rPr>
          <w:rFonts w:cstheme="majorBidi"/>
          <w:b/>
          <w:bCs/>
          <w:szCs w:val="24"/>
        </w:rPr>
        <w:t xml:space="preserve"> (</w:t>
      </w:r>
      <w:r w:rsidRPr="00584A11">
        <w:rPr>
          <w:rFonts w:cstheme="majorBidi"/>
          <w:b/>
          <w:bCs/>
          <w:szCs w:val="24"/>
        </w:rPr>
        <w:t>2016</w:t>
      </w:r>
      <w:r>
        <w:rPr>
          <w:rFonts w:cstheme="majorBidi"/>
          <w:b/>
          <w:bCs/>
          <w:szCs w:val="24"/>
        </w:rPr>
        <w:t xml:space="preserve">) </w:t>
      </w:r>
      <w:r w:rsidRPr="00695CB3">
        <w:rPr>
          <w:rFonts w:cstheme="majorBidi"/>
          <w:b/>
          <w:bCs/>
          <w:szCs w:val="24"/>
        </w:rPr>
        <w:t>« </w:t>
      </w:r>
      <w:r w:rsidRPr="00695CB3">
        <w:rPr>
          <w:rFonts w:cstheme="majorBidi"/>
          <w:szCs w:val="24"/>
        </w:rPr>
        <w:t>Essai d'analyse du processus d'internationalisation des PME algériennes : un défi pour les compétences du dirigeant</w:t>
      </w:r>
      <w:r w:rsidRPr="00695CB3">
        <w:rPr>
          <w:rFonts w:cstheme="majorBidi"/>
          <w:b/>
          <w:bCs/>
          <w:szCs w:val="24"/>
        </w:rPr>
        <w:t xml:space="preserve"> » </w:t>
      </w:r>
      <w:r w:rsidRPr="00695CB3">
        <w:rPr>
          <w:rFonts w:cstheme="majorBidi"/>
          <w:szCs w:val="24"/>
        </w:rPr>
        <w:t xml:space="preserve">Thèse de doctorat. Université Mouloud </w:t>
      </w:r>
      <w:proofErr w:type="gramStart"/>
      <w:r w:rsidRPr="00695CB3">
        <w:rPr>
          <w:rFonts w:cstheme="majorBidi"/>
          <w:szCs w:val="24"/>
        </w:rPr>
        <w:t>Mammeri..</w:t>
      </w:r>
      <w:proofErr w:type="gramEnd"/>
      <w:r w:rsidRPr="00695CB3">
        <w:rPr>
          <w:rFonts w:cstheme="majorBidi"/>
          <w:szCs w:val="24"/>
          <w:vertAlign w:val="superscript"/>
        </w:rPr>
        <w:footnoteReference w:id="19"/>
      </w:r>
      <w:r w:rsidRPr="00695CB3">
        <w:rPr>
          <w:rFonts w:cstheme="majorBidi"/>
          <w:szCs w:val="24"/>
        </w:rPr>
        <w:t xml:space="preserve">L'objectif de cette thèse est de contribuer et d'expliquer comment les compétences peuvent mener au processus d'internationalisation des PME. Afin d'atteindre ces objectifs, ils se sont appuyés sur la littérature relative aux compétences d'identification et d'internationalisation. Dans un deuxième temps, ils ont procédé à l'analyse statistique des données pour identifier et déterminer les domaines clés qui peuvent être insérés dans la dynamique d'internationalisation des PME. </w:t>
      </w:r>
      <w:bookmarkStart w:id="10" w:name="_GoBack"/>
      <w:bookmarkEnd w:id="10"/>
    </w:p>
    <w:p w:rsidR="00BF6C78" w:rsidRPr="00695CB3" w:rsidRDefault="00BF6C78" w:rsidP="00AC2E52">
      <w:pPr>
        <w:ind w:firstLine="0"/>
        <w:jc w:val="lowKashida"/>
        <w:rPr>
          <w:rFonts w:cstheme="majorBidi"/>
          <w:szCs w:val="24"/>
        </w:rPr>
      </w:pPr>
      <w:r w:rsidRPr="00695CB3">
        <w:rPr>
          <w:rFonts w:cstheme="majorBidi"/>
          <w:b/>
          <w:bCs/>
          <w:szCs w:val="24"/>
        </w:rPr>
        <w:t>KAMEL Warda, « </w:t>
      </w:r>
      <w:r w:rsidRPr="00695CB3">
        <w:rPr>
          <w:rFonts w:cstheme="majorBidi"/>
          <w:szCs w:val="24"/>
        </w:rPr>
        <w:t>L’internationalisation des PME algériennes : Un potentiel inexploité </w:t>
      </w:r>
      <w:r w:rsidR="007A72E2" w:rsidRPr="00695CB3">
        <w:rPr>
          <w:rFonts w:cstheme="majorBidi"/>
          <w:szCs w:val="24"/>
        </w:rPr>
        <w:t>? »</w:t>
      </w:r>
      <w:r w:rsidRPr="00695CB3">
        <w:rPr>
          <w:rFonts w:cstheme="majorBidi"/>
          <w:szCs w:val="24"/>
        </w:rPr>
        <w:t xml:space="preserve"> Revue Algérienne d’Economie et du Management Vol, (2017).</w:t>
      </w:r>
      <w:r w:rsidRPr="00695CB3">
        <w:rPr>
          <w:rFonts w:cstheme="majorBidi"/>
          <w:szCs w:val="24"/>
          <w:vertAlign w:val="superscript"/>
        </w:rPr>
        <w:footnoteReference w:id="20"/>
      </w:r>
      <w:r w:rsidRPr="00695CB3">
        <w:rPr>
          <w:rFonts w:cstheme="majorBidi"/>
          <w:szCs w:val="24"/>
        </w:rPr>
        <w:t xml:space="preserve"> L’objectif de cette étude est de mettre en évidence les contraintes qui pèsent sur le potentiel d’internationalisation des entreprises algériennes et les conditions qui faciliteront leur intégration à l’économie mondiale sous formes de perspectives d’amélioration de l’environnement institutionnel des PME.</w:t>
      </w:r>
    </w:p>
    <w:p w:rsidR="00BF6C78" w:rsidRPr="00695CB3" w:rsidRDefault="00BF6C78" w:rsidP="00AC2E52">
      <w:pPr>
        <w:ind w:firstLine="0"/>
        <w:jc w:val="lowKashida"/>
        <w:rPr>
          <w:rFonts w:cstheme="majorBidi"/>
          <w:b/>
          <w:bCs/>
          <w:szCs w:val="24"/>
        </w:rPr>
      </w:pPr>
      <w:r w:rsidRPr="00695CB3">
        <w:rPr>
          <w:rFonts w:cstheme="majorBidi"/>
          <w:b/>
          <w:bCs/>
          <w:szCs w:val="24"/>
        </w:rPr>
        <w:t xml:space="preserve">NABIL, BOUDA et RIM, </w:t>
      </w:r>
      <w:proofErr w:type="gramStart"/>
      <w:r w:rsidRPr="00695CB3">
        <w:rPr>
          <w:rFonts w:cstheme="majorBidi"/>
          <w:b/>
          <w:bCs/>
          <w:szCs w:val="24"/>
        </w:rPr>
        <w:t>AKKARENE</w:t>
      </w:r>
      <w:r w:rsidR="00584A11">
        <w:rPr>
          <w:rFonts w:cstheme="majorBidi"/>
          <w:b/>
          <w:bCs/>
          <w:szCs w:val="24"/>
        </w:rPr>
        <w:t>(</w:t>
      </w:r>
      <w:proofErr w:type="gramEnd"/>
      <w:r w:rsidR="00584A11" w:rsidRPr="00584A11">
        <w:rPr>
          <w:rFonts w:cstheme="majorBidi"/>
          <w:b/>
          <w:bCs/>
          <w:szCs w:val="24"/>
        </w:rPr>
        <w:t>2021</w:t>
      </w:r>
      <w:r w:rsidR="00584A11">
        <w:rPr>
          <w:rFonts w:cstheme="majorBidi"/>
          <w:b/>
          <w:bCs/>
          <w:szCs w:val="24"/>
        </w:rPr>
        <w:t>)</w:t>
      </w:r>
      <w:r w:rsidRPr="00695CB3">
        <w:rPr>
          <w:rFonts w:cstheme="majorBidi"/>
          <w:szCs w:val="24"/>
        </w:rPr>
        <w:t>. « Internationalisation des entreprises : les obstacles à l’exportation-Étude exploratoire d’un échantillon d’entreprises agroaliment</w:t>
      </w:r>
      <w:r w:rsidR="00584A11">
        <w:rPr>
          <w:rFonts w:cstheme="majorBidi"/>
          <w:szCs w:val="24"/>
        </w:rPr>
        <w:t>aires de la wilaya de Bejaia »</w:t>
      </w:r>
      <w:r w:rsidRPr="00695CB3">
        <w:rPr>
          <w:rFonts w:cstheme="majorBidi"/>
          <w:szCs w:val="24"/>
          <w:vertAlign w:val="superscript"/>
        </w:rPr>
        <w:footnoteReference w:id="21"/>
      </w:r>
      <w:r w:rsidRPr="00695CB3">
        <w:rPr>
          <w:rFonts w:cstheme="majorBidi"/>
          <w:szCs w:val="24"/>
        </w:rPr>
        <w:t xml:space="preserve"> </w:t>
      </w:r>
      <w:r w:rsidR="00584A11">
        <w:rPr>
          <w:rFonts w:cstheme="majorBidi"/>
          <w:szCs w:val="24"/>
        </w:rPr>
        <w:t xml:space="preserve">. </w:t>
      </w:r>
      <w:r w:rsidRPr="00695CB3">
        <w:rPr>
          <w:rFonts w:cstheme="majorBidi"/>
          <w:szCs w:val="24"/>
        </w:rPr>
        <w:t xml:space="preserve">L’objectif du ce papier est de déterminer les principaux obstacles au développement à l’international des entreprises agroalimentaires de la wilaya de Bejaia. Les résultats font apparaître que malgré les efforts fournis par le gouvernement et sa volonté pour </w:t>
      </w:r>
      <w:r w:rsidRPr="00695CB3">
        <w:rPr>
          <w:rFonts w:cstheme="majorBidi"/>
          <w:szCs w:val="24"/>
        </w:rPr>
        <w:lastRenderedPageBreak/>
        <w:t>la promotion des exportations hors hydrocarbures, les entreprises rencontrent toujours des difficultés et des contraintes de développement de leur activité à l’international, ce secteur recèle un grand potentiel de développement, mais malgré cela, il est en manque de compétitivité, et rencontre des difficultés d’ordre techniques, et aussi managériales</w:t>
      </w:r>
      <w:r w:rsidRPr="00695CB3">
        <w:rPr>
          <w:rFonts w:cstheme="majorBidi"/>
          <w:b/>
          <w:bCs/>
          <w:szCs w:val="24"/>
        </w:rPr>
        <w:t>.</w:t>
      </w:r>
    </w:p>
    <w:p w:rsidR="00BF6C78" w:rsidRPr="00695CB3" w:rsidRDefault="00BF6C78" w:rsidP="00560AE9">
      <w:pPr>
        <w:ind w:firstLine="0"/>
        <w:jc w:val="lowKashida"/>
        <w:rPr>
          <w:rFonts w:cstheme="majorBidi"/>
          <w:szCs w:val="24"/>
        </w:rPr>
      </w:pPr>
      <w:r w:rsidRPr="00695CB3">
        <w:rPr>
          <w:rFonts w:cstheme="majorBidi"/>
          <w:szCs w:val="24"/>
        </w:rPr>
        <w:t>En se basant sur ce qui précède, nous envisageons par le biais de ce travail de répondre à la problématique suivante :</w:t>
      </w:r>
    </w:p>
    <w:p w:rsidR="00BF6C78" w:rsidRPr="002E16EA" w:rsidRDefault="00BF6C78" w:rsidP="00560AE9">
      <w:pPr>
        <w:ind w:firstLine="0"/>
        <w:jc w:val="lowKashida"/>
        <w:rPr>
          <w:rFonts w:cstheme="majorBidi"/>
          <w:b/>
          <w:bCs/>
          <w:i/>
          <w:iCs/>
          <w:szCs w:val="24"/>
        </w:rPr>
      </w:pPr>
      <w:r w:rsidRPr="002E16EA">
        <w:rPr>
          <w:rFonts w:cstheme="majorBidi"/>
          <w:i/>
          <w:iCs/>
          <w:szCs w:val="24"/>
        </w:rPr>
        <w:t xml:space="preserve"> </w:t>
      </w:r>
      <w:r w:rsidRPr="002E16EA">
        <w:rPr>
          <w:rFonts w:cstheme="majorBidi"/>
          <w:b/>
          <w:bCs/>
          <w:i/>
          <w:iCs/>
          <w:szCs w:val="24"/>
        </w:rPr>
        <w:t>« Dans quelle mesure le marketing international influence-t-il l’activité de l’exportation   des PME Algériennes ? »</w:t>
      </w:r>
    </w:p>
    <w:p w:rsidR="002E16EA" w:rsidRDefault="002E16EA" w:rsidP="002E16EA">
      <w:pPr>
        <w:ind w:firstLine="0"/>
        <w:jc w:val="lowKashida"/>
        <w:rPr>
          <w:rFonts w:ascii="Times New Roman" w:hAnsi="Times New Roman" w:cs="Times New Roman"/>
          <w:color w:val="000000"/>
          <w:szCs w:val="24"/>
        </w:rPr>
      </w:pPr>
      <w:r w:rsidRPr="002E16EA">
        <w:rPr>
          <w:rFonts w:ascii="Times New Roman" w:hAnsi="Times New Roman" w:cs="Times New Roman"/>
          <w:color w:val="000000"/>
          <w:szCs w:val="24"/>
        </w:rPr>
        <w:t>Pour répondre à cette problématique nous nous sommes posé l</w:t>
      </w:r>
      <w:r>
        <w:rPr>
          <w:rFonts w:ascii="Times New Roman" w:hAnsi="Times New Roman" w:cs="Times New Roman"/>
          <w:color w:val="000000"/>
          <w:szCs w:val="24"/>
        </w:rPr>
        <w:t xml:space="preserve">es deux </w:t>
      </w:r>
      <w:r w:rsidRPr="002E16EA">
        <w:rPr>
          <w:rFonts w:ascii="Times New Roman" w:hAnsi="Times New Roman" w:cs="Times New Roman"/>
          <w:color w:val="000000"/>
          <w:szCs w:val="24"/>
        </w:rPr>
        <w:t>questions suivante</w:t>
      </w:r>
      <w:r>
        <w:rPr>
          <w:rFonts w:ascii="Times New Roman" w:hAnsi="Times New Roman" w:cs="Times New Roman"/>
          <w:color w:val="000000"/>
          <w:szCs w:val="24"/>
        </w:rPr>
        <w:t>s</w:t>
      </w:r>
      <w:r w:rsidRPr="002E16EA">
        <w:rPr>
          <w:rFonts w:ascii="Times New Roman" w:hAnsi="Times New Roman" w:cs="Times New Roman"/>
          <w:color w:val="000000"/>
          <w:szCs w:val="24"/>
        </w:rPr>
        <w:t> :</w:t>
      </w:r>
    </w:p>
    <w:p w:rsidR="002E16EA" w:rsidRPr="002E16EA" w:rsidRDefault="002E16EA" w:rsidP="002E16EA">
      <w:pPr>
        <w:pStyle w:val="Paragraphedeliste"/>
        <w:numPr>
          <w:ilvl w:val="0"/>
          <w:numId w:val="61"/>
        </w:numPr>
        <w:jc w:val="lowKashida"/>
        <w:rPr>
          <w:rFonts w:cstheme="majorBidi"/>
          <w:szCs w:val="24"/>
        </w:rPr>
      </w:pPr>
      <w:r w:rsidRPr="002E16EA">
        <w:rPr>
          <w:rFonts w:cstheme="majorBidi"/>
          <w:szCs w:val="24"/>
        </w:rPr>
        <w:t xml:space="preserve"> Est-ce que le marketing international a un impact sur les opérations d’exportation auprès des PME algériennes ? </w:t>
      </w:r>
    </w:p>
    <w:p w:rsidR="00BF6C78" w:rsidRPr="002E16EA" w:rsidRDefault="00BF6C78" w:rsidP="002E16EA">
      <w:pPr>
        <w:pStyle w:val="Paragraphedeliste"/>
        <w:numPr>
          <w:ilvl w:val="0"/>
          <w:numId w:val="61"/>
        </w:numPr>
        <w:jc w:val="lowKashida"/>
        <w:rPr>
          <w:rFonts w:cstheme="majorBidi"/>
          <w:b/>
          <w:bCs/>
          <w:szCs w:val="24"/>
        </w:rPr>
      </w:pPr>
      <w:r w:rsidRPr="002E16EA">
        <w:rPr>
          <w:rFonts w:cstheme="majorBidi"/>
          <w:szCs w:val="24"/>
        </w:rPr>
        <w:t>La petite taille est-elle un handicap   et comment peut-on la valoriser à l’export ?</w:t>
      </w:r>
    </w:p>
    <w:p w:rsidR="00BF6C78" w:rsidRPr="00695CB3" w:rsidRDefault="00BF6C78" w:rsidP="00AC2E52">
      <w:pPr>
        <w:numPr>
          <w:ilvl w:val="0"/>
          <w:numId w:val="5"/>
        </w:numPr>
        <w:spacing w:before="0" w:after="160"/>
        <w:jc w:val="lowKashida"/>
        <w:rPr>
          <w:rFonts w:cstheme="majorBidi"/>
          <w:b/>
          <w:bCs/>
          <w:szCs w:val="24"/>
        </w:rPr>
      </w:pPr>
      <w:r w:rsidRPr="00695CB3">
        <w:rPr>
          <w:rFonts w:cstheme="majorBidi"/>
          <w:b/>
          <w:bCs/>
          <w:szCs w:val="24"/>
        </w:rPr>
        <w:t>Les hypothèses de l’étude :</w:t>
      </w:r>
    </w:p>
    <w:p w:rsidR="00BF6C78" w:rsidRPr="00695CB3" w:rsidRDefault="00BF6C78" w:rsidP="00AC2E52">
      <w:pPr>
        <w:jc w:val="lowKashida"/>
        <w:rPr>
          <w:rFonts w:cstheme="majorBidi"/>
          <w:szCs w:val="24"/>
        </w:rPr>
      </w:pPr>
      <w:r w:rsidRPr="00695CB3">
        <w:rPr>
          <w:rFonts w:cstheme="majorBidi"/>
          <w:szCs w:val="24"/>
        </w:rPr>
        <w:t>Pour répondre à notre problématique   nous avons formulé les hypothèses suivantes :</w:t>
      </w:r>
    </w:p>
    <w:p w:rsidR="00BF6C78" w:rsidRPr="00695CB3" w:rsidRDefault="00BF6C78" w:rsidP="00AC2E52">
      <w:pPr>
        <w:jc w:val="lowKashida"/>
        <w:rPr>
          <w:rFonts w:cstheme="majorBidi"/>
          <w:szCs w:val="24"/>
        </w:rPr>
      </w:pPr>
      <w:r w:rsidRPr="00695CB3">
        <w:rPr>
          <w:rFonts w:cstheme="majorBidi"/>
          <w:b/>
          <w:bCs/>
          <w:szCs w:val="24"/>
        </w:rPr>
        <w:t xml:space="preserve">H1 </w:t>
      </w:r>
      <w:r w:rsidR="00E92C60" w:rsidRPr="00695CB3">
        <w:rPr>
          <w:rFonts w:cstheme="majorBidi"/>
          <w:b/>
          <w:bCs/>
          <w:szCs w:val="24"/>
        </w:rPr>
        <w:t>:</w:t>
      </w:r>
      <w:r w:rsidR="00E92C60" w:rsidRPr="00695CB3">
        <w:rPr>
          <w:rFonts w:cstheme="majorBidi"/>
          <w:szCs w:val="24"/>
        </w:rPr>
        <w:t xml:space="preserve"> Le</w:t>
      </w:r>
      <w:r w:rsidRPr="00695CB3">
        <w:rPr>
          <w:rFonts w:cstheme="majorBidi"/>
          <w:szCs w:val="24"/>
        </w:rPr>
        <w:t xml:space="preserve"> marketing international à un impact positif sur le développement des ventes à l’international </w:t>
      </w:r>
    </w:p>
    <w:p w:rsidR="00BF6C78" w:rsidRPr="00695CB3" w:rsidRDefault="00BF6C78" w:rsidP="00AC2E52">
      <w:pPr>
        <w:jc w:val="lowKashida"/>
        <w:rPr>
          <w:rFonts w:cstheme="majorBidi"/>
          <w:szCs w:val="24"/>
        </w:rPr>
      </w:pPr>
      <w:r w:rsidRPr="00695CB3">
        <w:rPr>
          <w:rFonts w:cstheme="majorBidi"/>
          <w:b/>
          <w:bCs/>
          <w:szCs w:val="24"/>
        </w:rPr>
        <w:t xml:space="preserve"> H2 :</w:t>
      </w:r>
      <w:r w:rsidRPr="00695CB3">
        <w:rPr>
          <w:rFonts w:cstheme="majorBidi"/>
          <w:szCs w:val="24"/>
        </w:rPr>
        <w:t xml:space="preserve"> Le marketing international à un impact positif sur les études de marché à l’export</w:t>
      </w:r>
    </w:p>
    <w:p w:rsidR="00BF6C78" w:rsidRPr="00695CB3" w:rsidRDefault="00BF6C78" w:rsidP="00AC2E52">
      <w:pPr>
        <w:numPr>
          <w:ilvl w:val="0"/>
          <w:numId w:val="5"/>
        </w:numPr>
        <w:spacing w:before="0" w:after="160"/>
        <w:jc w:val="lowKashida"/>
        <w:rPr>
          <w:rFonts w:cstheme="majorBidi"/>
          <w:b/>
          <w:bCs/>
          <w:szCs w:val="24"/>
        </w:rPr>
      </w:pPr>
      <w:r w:rsidRPr="00695CB3">
        <w:rPr>
          <w:rFonts w:cstheme="majorBidi"/>
          <w:b/>
          <w:bCs/>
          <w:szCs w:val="24"/>
        </w:rPr>
        <w:t>Raison du choix et intérêt du sujet :</w:t>
      </w:r>
    </w:p>
    <w:p w:rsidR="00BF6C78" w:rsidRPr="00695CB3" w:rsidRDefault="00BF6C78" w:rsidP="00AC2E52">
      <w:pPr>
        <w:numPr>
          <w:ilvl w:val="0"/>
          <w:numId w:val="3"/>
        </w:numPr>
        <w:spacing w:before="0" w:after="160"/>
        <w:jc w:val="lowKashida"/>
        <w:rPr>
          <w:rFonts w:cstheme="majorBidi"/>
          <w:b/>
          <w:bCs/>
          <w:szCs w:val="24"/>
        </w:rPr>
      </w:pPr>
      <w:r w:rsidRPr="00695CB3">
        <w:rPr>
          <w:rFonts w:cstheme="majorBidi"/>
          <w:szCs w:val="24"/>
        </w:rPr>
        <w:t xml:space="preserve">  Bien que les PME revêtent une grande importance pour l’économie algérienne comme pour l’économie d’autres pays, cette catégorie d’entreprises est plutôt négligée par la recherche sur l’internationalisation, malgré la tendance grandissante à s’internationaliser.</w:t>
      </w:r>
    </w:p>
    <w:p w:rsidR="00BF6C78" w:rsidRPr="00695CB3" w:rsidRDefault="00BF6C78" w:rsidP="00AC2E52">
      <w:pPr>
        <w:numPr>
          <w:ilvl w:val="0"/>
          <w:numId w:val="3"/>
        </w:numPr>
        <w:spacing w:before="0" w:after="160"/>
        <w:jc w:val="lowKashida"/>
        <w:rPr>
          <w:rFonts w:cstheme="majorBidi"/>
          <w:b/>
          <w:bCs/>
          <w:szCs w:val="24"/>
        </w:rPr>
      </w:pPr>
      <w:r w:rsidRPr="00695CB3">
        <w:rPr>
          <w:rFonts w:cstheme="majorBidi"/>
          <w:szCs w:val="24"/>
        </w:rPr>
        <w:t>Mieux comprendre la combinaison marketing international - exportation au niveau des PME.  Néanmoins, nous avons été curieux d’examiner sa mise en pratique dans l’entreprise algérienne exportatrice</w:t>
      </w:r>
    </w:p>
    <w:p w:rsidR="00BF6C78" w:rsidRPr="00695CB3" w:rsidRDefault="00BF6C78" w:rsidP="00AC2E52">
      <w:pPr>
        <w:numPr>
          <w:ilvl w:val="0"/>
          <w:numId w:val="3"/>
        </w:numPr>
        <w:spacing w:before="0" w:after="160"/>
        <w:jc w:val="lowKashida"/>
        <w:rPr>
          <w:rFonts w:cstheme="majorBidi"/>
          <w:b/>
          <w:bCs/>
          <w:szCs w:val="24"/>
        </w:rPr>
      </w:pPr>
      <w:r w:rsidRPr="00695CB3">
        <w:rPr>
          <w:rFonts w:cstheme="majorBidi"/>
          <w:szCs w:val="24"/>
        </w:rPr>
        <w:t xml:space="preserve">Le but est de vérifier l’impact direct du marketing international sur les PME exportatrices en Algérie. </w:t>
      </w:r>
    </w:p>
    <w:p w:rsidR="00584A11" w:rsidRDefault="00584A11" w:rsidP="00AC2E52">
      <w:pPr>
        <w:spacing w:before="0" w:after="160" w:line="259" w:lineRule="auto"/>
        <w:ind w:firstLine="0"/>
        <w:jc w:val="lowKashida"/>
        <w:rPr>
          <w:rFonts w:cstheme="majorBidi"/>
          <w:b/>
          <w:bCs/>
          <w:szCs w:val="24"/>
        </w:rPr>
      </w:pPr>
      <w:r>
        <w:rPr>
          <w:rFonts w:cstheme="majorBidi"/>
          <w:b/>
          <w:bCs/>
          <w:szCs w:val="24"/>
        </w:rPr>
        <w:br w:type="page"/>
      </w:r>
    </w:p>
    <w:p w:rsidR="00BF6C78" w:rsidRPr="00695CB3" w:rsidRDefault="00BF6C78" w:rsidP="00AC2E52">
      <w:pPr>
        <w:numPr>
          <w:ilvl w:val="0"/>
          <w:numId w:val="5"/>
        </w:numPr>
        <w:spacing w:before="0" w:after="160"/>
        <w:jc w:val="lowKashida"/>
        <w:rPr>
          <w:rFonts w:cstheme="majorBidi"/>
          <w:b/>
          <w:bCs/>
          <w:szCs w:val="24"/>
        </w:rPr>
      </w:pPr>
      <w:r w:rsidRPr="00695CB3">
        <w:rPr>
          <w:rFonts w:cstheme="majorBidi"/>
          <w:b/>
          <w:bCs/>
          <w:szCs w:val="24"/>
        </w:rPr>
        <w:lastRenderedPageBreak/>
        <w:t>Objectif de cette recherche :</w:t>
      </w:r>
    </w:p>
    <w:p w:rsidR="00BF6C78" w:rsidRPr="00695CB3" w:rsidRDefault="00BF6C78" w:rsidP="00AC2E52">
      <w:pPr>
        <w:numPr>
          <w:ilvl w:val="0"/>
          <w:numId w:val="4"/>
        </w:numPr>
        <w:spacing w:before="0" w:after="160"/>
        <w:jc w:val="lowKashida"/>
        <w:rPr>
          <w:rFonts w:cstheme="majorBidi"/>
          <w:szCs w:val="24"/>
        </w:rPr>
      </w:pPr>
      <w:r w:rsidRPr="00695CB3">
        <w:rPr>
          <w:rFonts w:cstheme="majorBidi"/>
          <w:szCs w:val="24"/>
        </w:rPr>
        <w:t xml:space="preserve">Faire comprendre aux gestionnaires des entreprises Algériennes que pour pénétrer les marchés étrangers, il est nécessaire d’adopter le marketing international comme source de </w:t>
      </w:r>
      <w:r w:rsidR="00E92C60" w:rsidRPr="00695CB3">
        <w:rPr>
          <w:rFonts w:cstheme="majorBidi"/>
          <w:szCs w:val="24"/>
        </w:rPr>
        <w:t>compétitivités réelles</w:t>
      </w:r>
      <w:r w:rsidRPr="00695CB3">
        <w:rPr>
          <w:rFonts w:cstheme="majorBidi"/>
          <w:szCs w:val="24"/>
        </w:rPr>
        <w:t xml:space="preserve"> pour les entreprises afin de développer leur croissance. </w:t>
      </w:r>
    </w:p>
    <w:p w:rsidR="00BF6C78" w:rsidRPr="00BF6C78" w:rsidRDefault="00BF6C78" w:rsidP="00AC2E52">
      <w:pPr>
        <w:numPr>
          <w:ilvl w:val="0"/>
          <w:numId w:val="4"/>
        </w:numPr>
        <w:spacing w:before="0" w:after="160"/>
        <w:jc w:val="lowKashida"/>
        <w:rPr>
          <w:rFonts w:cstheme="majorBidi"/>
          <w:szCs w:val="24"/>
        </w:rPr>
      </w:pPr>
      <w:r w:rsidRPr="00695CB3">
        <w:rPr>
          <w:rFonts w:cstheme="majorBidi"/>
          <w:szCs w:val="24"/>
        </w:rPr>
        <w:t xml:space="preserve">Mieux comprendre </w:t>
      </w:r>
      <w:proofErr w:type="gramStart"/>
      <w:r w:rsidRPr="00695CB3">
        <w:rPr>
          <w:rFonts w:cstheme="majorBidi"/>
          <w:szCs w:val="24"/>
        </w:rPr>
        <w:t>la relation existant</w:t>
      </w:r>
      <w:proofErr w:type="gramEnd"/>
      <w:r w:rsidRPr="00695CB3">
        <w:rPr>
          <w:rFonts w:cstheme="majorBidi"/>
          <w:szCs w:val="24"/>
        </w:rPr>
        <w:t xml:space="preserve"> entre le marketing international et l’exportation. </w:t>
      </w:r>
    </w:p>
    <w:p w:rsidR="00BF6C78" w:rsidRPr="00695CB3" w:rsidRDefault="00BF6C78" w:rsidP="00AC2E52">
      <w:pPr>
        <w:numPr>
          <w:ilvl w:val="0"/>
          <w:numId w:val="5"/>
        </w:numPr>
        <w:spacing w:before="0" w:after="160"/>
        <w:jc w:val="lowKashida"/>
        <w:rPr>
          <w:rFonts w:cstheme="majorBidi"/>
          <w:b/>
          <w:bCs/>
          <w:szCs w:val="24"/>
        </w:rPr>
      </w:pPr>
      <w:r w:rsidRPr="00695CB3">
        <w:rPr>
          <w:rFonts w:cstheme="majorBidi"/>
          <w:b/>
          <w:bCs/>
          <w:szCs w:val="24"/>
        </w:rPr>
        <w:t>Structure du travail :</w:t>
      </w:r>
    </w:p>
    <w:p w:rsidR="00BF6C78" w:rsidRPr="00695CB3" w:rsidRDefault="00BF6C78" w:rsidP="00560AE9">
      <w:pPr>
        <w:ind w:firstLine="0"/>
        <w:jc w:val="lowKashida"/>
        <w:rPr>
          <w:rFonts w:cstheme="majorBidi"/>
          <w:szCs w:val="24"/>
        </w:rPr>
      </w:pPr>
      <w:r w:rsidRPr="00695CB3">
        <w:rPr>
          <w:rFonts w:cstheme="majorBidi"/>
          <w:szCs w:val="24"/>
        </w:rPr>
        <w:t>Le cadre théorique et conceptuel de l’étude est présenté dans un premier temps. Ceci fera l’objet du premier chapitre dont le but est de faire connaitre les concepts fondamentaux de notre étude, à savoir le cadre théorique sur l’exportation et le marketing international. Ce chapitre comprend deux sections. Dans la première section, il s’agit de donner une idée sur l’exportation. La deuxième section se concentre sur l’exportation au niveau des PME algériennes.</w:t>
      </w:r>
    </w:p>
    <w:p w:rsidR="00BF6C78" w:rsidRPr="00695CB3" w:rsidRDefault="00BF6C78" w:rsidP="00560AE9">
      <w:pPr>
        <w:ind w:firstLine="0"/>
        <w:jc w:val="lowKashida"/>
        <w:rPr>
          <w:rFonts w:cstheme="majorBidi"/>
          <w:szCs w:val="24"/>
        </w:rPr>
      </w:pPr>
      <w:r w:rsidRPr="00695CB3">
        <w:rPr>
          <w:rFonts w:cstheme="majorBidi"/>
          <w:szCs w:val="24"/>
        </w:rPr>
        <w:t xml:space="preserve">Quant au deuxième chapitre, il a pour principal objectif d’étudier le rôle du marketing international dans l’activation de l’exportation. Il comporte deux sections. La première consiste à expliquer le marketing international, la seconde est consacrée aux 4 P à l’international. Pour terminer, une </w:t>
      </w:r>
      <w:r w:rsidRPr="00695CB3">
        <w:rPr>
          <w:rFonts w:cstheme="majorBidi"/>
          <w:szCs w:val="24"/>
          <w:lang w:bidi="fr-FR"/>
        </w:rPr>
        <w:t xml:space="preserve">étude empirique est menée sur un échantillon des PME algériennes de différents profils dans </w:t>
      </w:r>
      <w:r w:rsidRPr="00695CB3">
        <w:rPr>
          <w:rFonts w:cstheme="majorBidi"/>
          <w:szCs w:val="24"/>
        </w:rPr>
        <w:t>l</w:t>
      </w:r>
      <w:r w:rsidRPr="00695CB3">
        <w:rPr>
          <w:rFonts w:cstheme="majorBidi"/>
          <w:szCs w:val="24"/>
          <w:lang w:bidi="fr-FR"/>
        </w:rPr>
        <w:t xml:space="preserve">e dernier chapitre dans le but d’analyser les effets bénéfiques du marketing international sur l’exportation. </w:t>
      </w:r>
    </w:p>
    <w:p w:rsidR="00C76E4F" w:rsidRDefault="00BF6C78" w:rsidP="00560AE9">
      <w:pPr>
        <w:ind w:firstLine="0"/>
        <w:jc w:val="lowKashida"/>
        <w:rPr>
          <w:rFonts w:cstheme="majorBidi"/>
          <w:szCs w:val="24"/>
        </w:rPr>
      </w:pPr>
      <w:r w:rsidRPr="00695CB3">
        <w:rPr>
          <w:rFonts w:cstheme="majorBidi"/>
          <w:szCs w:val="24"/>
        </w:rPr>
        <w:t>Enfin, notre travail se termine par une conclusion générale où les principales contributions de notre recherche sont mises en évidence.</w:t>
      </w:r>
    </w:p>
    <w:p w:rsidR="00BF6C78" w:rsidRDefault="00BF6C78" w:rsidP="00AC2E52">
      <w:pPr>
        <w:ind w:firstLine="0"/>
        <w:jc w:val="lowKashida"/>
        <w:sectPr w:rsidR="00BF6C78" w:rsidSect="003D52A8">
          <w:headerReference w:type="default" r:id="rId15"/>
          <w:footerReference w:type="default" r:id="rId16"/>
          <w:pgSz w:w="11906" w:h="16838"/>
          <w:pgMar w:top="1417" w:right="1417" w:bottom="1417" w:left="1417" w:header="708" w:footer="708" w:gutter="0"/>
          <w:cols w:space="708"/>
          <w:docGrid w:linePitch="360"/>
        </w:sectPr>
      </w:pPr>
    </w:p>
    <w:p w:rsidR="00BF6C78" w:rsidRDefault="00BF6C78" w:rsidP="00AC2E52">
      <w:pPr>
        <w:ind w:firstLine="0"/>
        <w:jc w:val="lowKashida"/>
      </w:pPr>
    </w:p>
    <w:p w:rsidR="00BF6C78" w:rsidRDefault="00BF6C78" w:rsidP="00AC2E52">
      <w:pPr>
        <w:ind w:firstLine="0"/>
        <w:jc w:val="lowKashida"/>
      </w:pPr>
    </w:p>
    <w:p w:rsidR="00BF6C78" w:rsidRDefault="00BF6C78" w:rsidP="00AC2E52">
      <w:pPr>
        <w:ind w:firstLine="0"/>
        <w:jc w:val="lowKashida"/>
      </w:pPr>
    </w:p>
    <w:p w:rsidR="00BF6C78" w:rsidRDefault="00BF6C78" w:rsidP="00AC2E52">
      <w:pPr>
        <w:ind w:firstLine="0"/>
        <w:jc w:val="lowKashida"/>
      </w:pPr>
    </w:p>
    <w:p w:rsidR="00BF6C78" w:rsidRDefault="00BF6C78" w:rsidP="00AC2E52">
      <w:pPr>
        <w:ind w:firstLine="0"/>
        <w:jc w:val="lowKashida"/>
      </w:pPr>
    </w:p>
    <w:p w:rsidR="00C56ABC" w:rsidRDefault="00BF6C78" w:rsidP="00AC2E52">
      <w:pPr>
        <w:pStyle w:val="Sansinterligne"/>
        <w:jc w:val="lowKashida"/>
        <w:rPr>
          <w:sz w:val="72"/>
          <w:szCs w:val="72"/>
        </w:rPr>
      </w:pPr>
      <w:bookmarkStart w:id="11" w:name="_Toc106604827"/>
      <w:r w:rsidRPr="00BF6C78">
        <w:rPr>
          <w:bCs/>
          <w:sz w:val="72"/>
          <w:szCs w:val="72"/>
        </w:rPr>
        <w:t>CHAPITRE</w:t>
      </w:r>
      <w:r>
        <w:rPr>
          <w:bCs/>
          <w:sz w:val="72"/>
          <w:szCs w:val="72"/>
        </w:rPr>
        <w:t xml:space="preserve"> I</w:t>
      </w:r>
      <w:r w:rsidRPr="00BF6C78">
        <w:rPr>
          <w:bCs/>
          <w:sz w:val="72"/>
          <w:szCs w:val="72"/>
        </w:rPr>
        <w:t> :</w:t>
      </w:r>
      <w:bookmarkEnd w:id="11"/>
      <w:r w:rsidR="00C56ABC">
        <w:rPr>
          <w:sz w:val="72"/>
          <w:szCs w:val="72"/>
        </w:rPr>
        <w:t xml:space="preserve"> </w:t>
      </w:r>
    </w:p>
    <w:p w:rsidR="00BF6C78" w:rsidRPr="00C56ABC" w:rsidRDefault="00BF6C78" w:rsidP="00AC2E52">
      <w:pPr>
        <w:pStyle w:val="Sansinterligne"/>
        <w:jc w:val="lowKashida"/>
        <w:rPr>
          <w:b w:val="0"/>
          <w:bCs/>
          <w:i/>
          <w:iCs/>
          <w:sz w:val="200"/>
          <w:szCs w:val="200"/>
        </w:rPr>
      </w:pPr>
      <w:bookmarkStart w:id="12" w:name="_Toc106604828"/>
      <w:r w:rsidRPr="00C56ABC">
        <w:rPr>
          <w:b w:val="0"/>
          <w:bCs/>
          <w:i/>
          <w:iCs/>
          <w:sz w:val="48"/>
          <w:szCs w:val="40"/>
        </w:rPr>
        <w:t>Revue de littérature sur l’exportation</w:t>
      </w:r>
      <w:bookmarkEnd w:id="12"/>
    </w:p>
    <w:p w:rsidR="00BF6C78" w:rsidRDefault="00BF6C78" w:rsidP="00AC2E52">
      <w:pPr>
        <w:jc w:val="lowKashida"/>
        <w:rPr>
          <w:rFonts w:cstheme="majorBidi"/>
          <w:szCs w:val="24"/>
        </w:rPr>
      </w:pPr>
    </w:p>
    <w:p w:rsidR="00BF6C78" w:rsidRDefault="00BF6C78" w:rsidP="00AC2E52">
      <w:pPr>
        <w:jc w:val="lowKashida"/>
        <w:rPr>
          <w:rFonts w:cstheme="majorBidi"/>
          <w:szCs w:val="24"/>
        </w:rPr>
      </w:pPr>
    </w:p>
    <w:p w:rsidR="00BF6C78" w:rsidRDefault="00BF6C78" w:rsidP="00AC2E52">
      <w:pPr>
        <w:jc w:val="lowKashida"/>
        <w:rPr>
          <w:rFonts w:cstheme="majorBidi"/>
          <w:szCs w:val="24"/>
          <w:lang w:bidi="ar-DZ"/>
        </w:rPr>
      </w:pPr>
      <w:r>
        <w:rPr>
          <w:rFonts w:cstheme="majorBidi"/>
          <w:noProof/>
          <w:szCs w:val="24"/>
          <w:lang w:eastAsia="fr-FR"/>
        </w:rPr>
        <w:drawing>
          <wp:anchor distT="0" distB="0" distL="114300" distR="114300" simplePos="0" relativeHeight="251649024" behindDoc="0" locked="0" layoutInCell="1" allowOverlap="1" wp14:anchorId="598AD36E" wp14:editId="3DDDF8AE">
            <wp:simplePos x="0" y="0"/>
            <wp:positionH relativeFrom="margin">
              <wp:align>center</wp:align>
            </wp:positionH>
            <wp:positionV relativeFrom="paragraph">
              <wp:posOffset>14605</wp:posOffset>
            </wp:positionV>
            <wp:extent cx="5248275" cy="2667000"/>
            <wp:effectExtent l="38100" t="19050" r="85725" b="38100"/>
            <wp:wrapSquare wrapText="bothSides"/>
            <wp:docPr id="13" name="Diagramme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anchor>
        </w:drawing>
      </w:r>
      <w:r>
        <w:rPr>
          <w:rFonts w:cstheme="majorBidi"/>
          <w:szCs w:val="24"/>
          <w:lang w:bidi="ar-DZ"/>
        </w:rPr>
        <w:t xml:space="preserve">     </w:t>
      </w:r>
    </w:p>
    <w:p w:rsidR="00BF6C78" w:rsidRDefault="00BF6C78" w:rsidP="00AC2E52">
      <w:pPr>
        <w:ind w:firstLine="0"/>
        <w:jc w:val="lowKashida"/>
      </w:pPr>
    </w:p>
    <w:p w:rsidR="00BF6C78" w:rsidRDefault="00BF6C78" w:rsidP="00AC2E52">
      <w:pPr>
        <w:ind w:firstLine="0"/>
        <w:jc w:val="lowKashida"/>
      </w:pPr>
    </w:p>
    <w:p w:rsidR="00BF6C78" w:rsidRDefault="00BF6C78" w:rsidP="00AC2E52">
      <w:pPr>
        <w:ind w:firstLine="0"/>
        <w:jc w:val="lowKashida"/>
      </w:pPr>
    </w:p>
    <w:p w:rsidR="00BF6C78" w:rsidRDefault="00BF6C78" w:rsidP="00AC2E52">
      <w:pPr>
        <w:ind w:firstLine="0"/>
        <w:jc w:val="lowKashida"/>
        <w:sectPr w:rsidR="00BF6C78" w:rsidSect="003D52A8">
          <w:headerReference w:type="default" r:id="rId22"/>
          <w:footerReference w:type="default" r:id="rId23"/>
          <w:pgSz w:w="11906" w:h="16838"/>
          <w:pgMar w:top="1417" w:right="1417" w:bottom="1417" w:left="1417" w:header="708" w:footer="708" w:gutter="0"/>
          <w:cols w:space="708"/>
          <w:docGrid w:linePitch="360"/>
        </w:sectPr>
      </w:pPr>
    </w:p>
    <w:p w:rsidR="00BF6C78" w:rsidRPr="005C45EF" w:rsidRDefault="00BF6C78" w:rsidP="00AC2E52">
      <w:pPr>
        <w:pStyle w:val="Sansinterligne"/>
        <w:jc w:val="lowKashida"/>
        <w:rPr>
          <w:lang w:bidi="ar-DZ"/>
        </w:rPr>
      </w:pPr>
      <w:bookmarkStart w:id="13" w:name="_Toc106604829"/>
      <w:r w:rsidRPr="005C45EF">
        <w:rPr>
          <w:lang w:bidi="ar-DZ"/>
        </w:rPr>
        <w:lastRenderedPageBreak/>
        <w:t>Introduction :</w:t>
      </w:r>
      <w:bookmarkEnd w:id="13"/>
    </w:p>
    <w:p w:rsidR="00BF6C78" w:rsidRDefault="00BF6C78" w:rsidP="00AC2E52">
      <w:pPr>
        <w:jc w:val="lowKashida"/>
        <w:rPr>
          <w:rFonts w:cstheme="majorBidi"/>
          <w:szCs w:val="24"/>
          <w:lang w:bidi="ar-DZ"/>
        </w:rPr>
      </w:pPr>
      <w:r>
        <w:rPr>
          <w:rFonts w:cstheme="majorBidi"/>
          <w:szCs w:val="24"/>
          <w:lang w:bidi="ar-DZ"/>
        </w:rPr>
        <w:t>La réussite sur les marchés internationaux est essentielle à la croissance durable et à long terme de l’entreprise. Associés à l’exportation, en pa</w:t>
      </w:r>
      <w:r w:rsidR="008865F0">
        <w:rPr>
          <w:rFonts w:cstheme="majorBidi"/>
          <w:szCs w:val="24"/>
          <w:lang w:bidi="ar-DZ"/>
        </w:rPr>
        <w:t xml:space="preserve">rticulier pour la première </w:t>
      </w:r>
      <w:proofErr w:type="gramStart"/>
      <w:r w:rsidR="008865F0">
        <w:rPr>
          <w:rFonts w:cstheme="majorBidi"/>
          <w:szCs w:val="24"/>
          <w:lang w:bidi="ar-DZ"/>
        </w:rPr>
        <w:t>fois ,u</w:t>
      </w:r>
      <w:r>
        <w:rPr>
          <w:rFonts w:cstheme="majorBidi"/>
          <w:szCs w:val="24"/>
          <w:lang w:bidi="ar-DZ"/>
        </w:rPr>
        <w:t>n</w:t>
      </w:r>
      <w:proofErr w:type="gramEnd"/>
      <w:r>
        <w:rPr>
          <w:rFonts w:cstheme="majorBidi"/>
          <w:szCs w:val="24"/>
          <w:lang w:bidi="ar-DZ"/>
        </w:rPr>
        <w:t xml:space="preserve"> plan d’exportation bien élaboré et bien conçu est un élément e</w:t>
      </w:r>
      <w:r w:rsidR="008865F0">
        <w:rPr>
          <w:rFonts w:cstheme="majorBidi"/>
          <w:szCs w:val="24"/>
          <w:lang w:bidi="ar-DZ"/>
        </w:rPr>
        <w:t>ssentiel de cette préparation car</w:t>
      </w:r>
      <w:r>
        <w:rPr>
          <w:rFonts w:cstheme="majorBidi"/>
          <w:szCs w:val="24"/>
          <w:lang w:bidi="ar-DZ"/>
        </w:rPr>
        <w:t xml:space="preserve"> il aide l’entreprise à réduire les risques et les coûts liés à l’entrée sur de nouveaux marchés. </w:t>
      </w:r>
    </w:p>
    <w:p w:rsidR="00BF6C78" w:rsidRDefault="00BF6C78" w:rsidP="00AC2E52">
      <w:pPr>
        <w:jc w:val="lowKashida"/>
        <w:rPr>
          <w:rFonts w:cstheme="majorBidi"/>
          <w:szCs w:val="24"/>
          <w:lang w:bidi="ar-DZ"/>
        </w:rPr>
      </w:pPr>
      <w:r>
        <w:rPr>
          <w:rFonts w:cstheme="majorBidi"/>
          <w:szCs w:val="24"/>
          <w:lang w:bidi="ar-DZ"/>
        </w:rPr>
        <w:t>Ce premier chapitre a pour objectif d</w:t>
      </w:r>
      <w:r w:rsidRPr="00592162">
        <w:rPr>
          <w:rFonts w:cstheme="majorBidi"/>
          <w:szCs w:val="24"/>
          <w:lang w:bidi="ar-DZ"/>
        </w:rPr>
        <w:t>’étudier l</w:t>
      </w:r>
      <w:r>
        <w:rPr>
          <w:rFonts w:cstheme="majorBidi"/>
          <w:szCs w:val="24"/>
          <w:lang w:bidi="ar-DZ"/>
        </w:rPr>
        <w:t xml:space="preserve">’opération de l’exportation </w:t>
      </w:r>
      <w:r w:rsidRPr="00592162">
        <w:rPr>
          <w:rFonts w:cstheme="majorBidi"/>
          <w:szCs w:val="24"/>
          <w:lang w:bidi="ar-DZ"/>
        </w:rPr>
        <w:t xml:space="preserve">en détail ainsi que </w:t>
      </w:r>
      <w:r>
        <w:rPr>
          <w:rFonts w:cstheme="majorBidi"/>
          <w:szCs w:val="24"/>
          <w:lang w:bidi="ar-DZ"/>
        </w:rPr>
        <w:t>les étapes de l’élaboration de plan d’exportation. Afin de mieux comprendre cette première variable de notre étude, on a divis ce chapitre en deux sections, la première présente un aperçu de littérature de l’exportation ainsi que la pénétration des marches internationaux. La deuxième section va étudier l’activité de l’exportation plus précisément des PME algériennes, parlent des PME algériennes en générale puis les PME algériennes exportatrices, ainsi que leurs facteurs de succès et leurs obstacles.</w:t>
      </w:r>
    </w:p>
    <w:p w:rsidR="00BF6C78" w:rsidRDefault="00BF6C78" w:rsidP="00AC2E52">
      <w:pPr>
        <w:spacing w:before="0" w:after="160" w:line="259" w:lineRule="auto"/>
        <w:ind w:firstLine="0"/>
        <w:jc w:val="lowKashida"/>
        <w:rPr>
          <w:rFonts w:cstheme="majorBidi"/>
          <w:szCs w:val="24"/>
          <w:lang w:bidi="ar-DZ"/>
        </w:rPr>
      </w:pPr>
      <w:r>
        <w:rPr>
          <w:rFonts w:cstheme="majorBidi"/>
          <w:szCs w:val="24"/>
          <w:lang w:bidi="ar-DZ"/>
        </w:rPr>
        <w:br w:type="page"/>
      </w:r>
    </w:p>
    <w:p w:rsidR="00BF6C78" w:rsidRPr="003B4896" w:rsidRDefault="00BF6C78" w:rsidP="00F553DB">
      <w:pPr>
        <w:pStyle w:val="Sansinterligne"/>
        <w:jc w:val="lowKashida"/>
        <w:rPr>
          <w:szCs w:val="28"/>
        </w:rPr>
      </w:pPr>
      <w:bookmarkStart w:id="14" w:name="_Toc106604830"/>
      <w:r w:rsidRPr="003B4896">
        <w:rPr>
          <w:szCs w:val="28"/>
        </w:rPr>
        <w:lastRenderedPageBreak/>
        <w:t>Section 01 : La stratégie d’</w:t>
      </w:r>
      <w:r w:rsidR="008865F0">
        <w:rPr>
          <w:szCs w:val="28"/>
        </w:rPr>
        <w:t>exportation</w:t>
      </w:r>
      <w:r w:rsidR="00F553DB">
        <w:rPr>
          <w:szCs w:val="28"/>
        </w:rPr>
        <w:t xml:space="preserve"> et l</w:t>
      </w:r>
      <w:r w:rsidRPr="003B4896">
        <w:rPr>
          <w:szCs w:val="28"/>
        </w:rPr>
        <w:t>a pénétra</w:t>
      </w:r>
      <w:r w:rsidR="008865F0">
        <w:rPr>
          <w:szCs w:val="28"/>
        </w:rPr>
        <w:t xml:space="preserve">tion des marchés </w:t>
      </w:r>
      <w:bookmarkEnd w:id="14"/>
      <w:r w:rsidR="00F553DB">
        <w:rPr>
          <w:szCs w:val="28"/>
        </w:rPr>
        <w:t>internationaux</w:t>
      </w:r>
    </w:p>
    <w:p w:rsidR="00BF6C78" w:rsidRDefault="00BF6C78" w:rsidP="00AC2E52">
      <w:pPr>
        <w:jc w:val="lowKashida"/>
        <w:rPr>
          <w:rFonts w:cstheme="majorBidi"/>
          <w:szCs w:val="24"/>
        </w:rPr>
      </w:pPr>
      <w:r w:rsidRPr="00711912">
        <w:rPr>
          <w:rFonts w:cstheme="majorBidi"/>
          <w:szCs w:val="24"/>
        </w:rPr>
        <w:t>Dans cette première section,</w:t>
      </w:r>
      <w:r w:rsidR="008865F0">
        <w:rPr>
          <w:rFonts w:cstheme="majorBidi"/>
          <w:szCs w:val="24"/>
        </w:rPr>
        <w:t xml:space="preserve"> nous avons essayé d’apporter quelque élément de réponse au phénomène </w:t>
      </w:r>
      <w:r>
        <w:rPr>
          <w:rFonts w:cstheme="majorBidi"/>
          <w:szCs w:val="24"/>
        </w:rPr>
        <w:t>de l’exportation</w:t>
      </w:r>
      <w:r w:rsidRPr="00711912">
        <w:rPr>
          <w:rFonts w:cstheme="majorBidi"/>
          <w:szCs w:val="24"/>
        </w:rPr>
        <w:t xml:space="preserve">, </w:t>
      </w:r>
      <w:r w:rsidR="008865F0">
        <w:rPr>
          <w:rFonts w:cstheme="majorBidi"/>
          <w:szCs w:val="24"/>
        </w:rPr>
        <w:t xml:space="preserve">son processus </w:t>
      </w:r>
      <w:r w:rsidR="00E44AC2">
        <w:rPr>
          <w:rFonts w:cstheme="majorBidi"/>
          <w:szCs w:val="24"/>
        </w:rPr>
        <w:t>et ses</w:t>
      </w:r>
      <w:r>
        <w:rPr>
          <w:rFonts w:cstheme="majorBidi"/>
          <w:szCs w:val="24"/>
        </w:rPr>
        <w:t xml:space="preserve"> </w:t>
      </w:r>
      <w:proofErr w:type="gramStart"/>
      <w:r>
        <w:rPr>
          <w:rFonts w:cstheme="majorBidi"/>
          <w:szCs w:val="24"/>
        </w:rPr>
        <w:t>types ,</w:t>
      </w:r>
      <w:proofErr w:type="gramEnd"/>
      <w:r>
        <w:rPr>
          <w:rFonts w:cstheme="majorBidi"/>
          <w:szCs w:val="24"/>
        </w:rPr>
        <w:t xml:space="preserve"> ainsi que les facteurs interne</w:t>
      </w:r>
      <w:r w:rsidR="00E44AC2">
        <w:rPr>
          <w:rFonts w:cstheme="majorBidi"/>
          <w:szCs w:val="24"/>
        </w:rPr>
        <w:t>s</w:t>
      </w:r>
      <w:r>
        <w:rPr>
          <w:rFonts w:cstheme="majorBidi"/>
          <w:szCs w:val="24"/>
        </w:rPr>
        <w:t xml:space="preserve"> et externe</w:t>
      </w:r>
      <w:r w:rsidR="00E44AC2">
        <w:rPr>
          <w:rFonts w:cstheme="majorBidi"/>
          <w:szCs w:val="24"/>
        </w:rPr>
        <w:t xml:space="preserve">s liés à son  succès, et finalement les </w:t>
      </w:r>
      <w:r>
        <w:rPr>
          <w:rFonts w:cstheme="majorBidi"/>
          <w:szCs w:val="24"/>
        </w:rPr>
        <w:t xml:space="preserve"> barrières</w:t>
      </w:r>
      <w:r w:rsidR="008865F0">
        <w:rPr>
          <w:rFonts w:cstheme="majorBidi"/>
          <w:szCs w:val="24"/>
        </w:rPr>
        <w:t xml:space="preserve"> qui peuvent </w:t>
      </w:r>
      <w:r w:rsidR="00E44AC2">
        <w:rPr>
          <w:rFonts w:cstheme="majorBidi"/>
          <w:szCs w:val="24"/>
        </w:rPr>
        <w:t xml:space="preserve">représenter </w:t>
      </w:r>
      <w:r w:rsidR="008865F0">
        <w:rPr>
          <w:rFonts w:cstheme="majorBidi"/>
          <w:szCs w:val="24"/>
        </w:rPr>
        <w:t xml:space="preserve"> </w:t>
      </w:r>
      <w:r w:rsidR="00E44AC2">
        <w:rPr>
          <w:rFonts w:cstheme="majorBidi"/>
          <w:szCs w:val="24"/>
        </w:rPr>
        <w:t xml:space="preserve">de véritables obstacles à surmonter </w:t>
      </w:r>
      <w:r>
        <w:rPr>
          <w:rFonts w:cstheme="majorBidi"/>
          <w:szCs w:val="24"/>
        </w:rPr>
        <w:t>.</w:t>
      </w:r>
    </w:p>
    <w:p w:rsidR="00BF6C78" w:rsidRDefault="00BF6C78" w:rsidP="00AC2E52">
      <w:pPr>
        <w:pStyle w:val="Titre1"/>
        <w:jc w:val="lowKashida"/>
        <w:rPr>
          <w:lang w:bidi="ar-DZ"/>
        </w:rPr>
      </w:pPr>
      <w:bookmarkStart w:id="15" w:name="_Toc106604831"/>
      <w:r>
        <w:rPr>
          <w:lang w:bidi="ar-DZ"/>
        </w:rPr>
        <w:t>Les apports théoriques sur l’exportation</w:t>
      </w:r>
      <w:r w:rsidRPr="00711912">
        <w:rPr>
          <w:lang w:bidi="ar-DZ"/>
        </w:rPr>
        <w:t> :</w:t>
      </w:r>
      <w:bookmarkEnd w:id="15"/>
      <w:r w:rsidRPr="00711912">
        <w:rPr>
          <w:lang w:bidi="ar-DZ"/>
        </w:rPr>
        <w:t xml:space="preserve"> </w:t>
      </w:r>
    </w:p>
    <w:p w:rsidR="00BF6C78" w:rsidRPr="00E44B21" w:rsidRDefault="00BF6C78" w:rsidP="00AC2E52">
      <w:pPr>
        <w:jc w:val="lowKashida"/>
        <w:rPr>
          <w:rFonts w:cstheme="majorBidi"/>
          <w:szCs w:val="24"/>
          <w:lang w:bidi="ar-DZ"/>
        </w:rPr>
      </w:pPr>
      <w:r w:rsidRPr="00E44B21">
        <w:rPr>
          <w:rFonts w:cstheme="majorBidi"/>
          <w:szCs w:val="24"/>
          <w:lang w:bidi="ar-DZ"/>
        </w:rPr>
        <w:t xml:space="preserve">Dans cette première partie, nous avons présenté de manière simple certains des apports théoriques utilisés dans les discussions sur les politiques d'exportation. </w:t>
      </w:r>
    </w:p>
    <w:p w:rsidR="00BF6C78" w:rsidRPr="00E44AC2" w:rsidRDefault="00BF6C78" w:rsidP="00AC2E52">
      <w:pPr>
        <w:jc w:val="lowKashida"/>
        <w:rPr>
          <w:rFonts w:cstheme="majorBidi"/>
          <w:szCs w:val="24"/>
          <w:lang w:bidi="ar-DZ"/>
        </w:rPr>
      </w:pPr>
      <w:r w:rsidRPr="00E44AC2">
        <w:rPr>
          <w:rFonts w:cstheme="majorBidi"/>
          <w:szCs w:val="24"/>
          <w:lang w:bidi="ar-DZ"/>
        </w:rPr>
        <w:t xml:space="preserve">L’exportation peut être définie comme le transfert de biens ou de services au-delà des frontières nationales par des méthodes directes ou indirectes.  Claver Cortès et Quer Ramon ont élargi cette définition en 2003, ajoutant que l’exportation est définie comme ”une production centrée sur le pays d’origine à partir duquel le service est exécuté sur les marchés commerciaux internationaux.” </w:t>
      </w:r>
      <w:r>
        <w:rPr>
          <w:rStyle w:val="Appelnotedebasdep"/>
          <w:szCs w:val="24"/>
          <w:lang w:bidi="ar-DZ"/>
        </w:rPr>
        <w:footnoteReference w:id="22"/>
      </w:r>
    </w:p>
    <w:p w:rsidR="00BF6C78" w:rsidRPr="00E44AC2" w:rsidRDefault="00BF6C78" w:rsidP="00AC2E52">
      <w:pPr>
        <w:jc w:val="lowKashida"/>
        <w:rPr>
          <w:rFonts w:cstheme="majorBidi"/>
          <w:szCs w:val="24"/>
          <w:lang w:bidi="ar-DZ"/>
        </w:rPr>
      </w:pPr>
      <w:r w:rsidRPr="00E44AC2">
        <w:rPr>
          <w:rFonts w:cstheme="majorBidi"/>
          <w:szCs w:val="24"/>
          <w:lang w:bidi="ar-DZ"/>
        </w:rPr>
        <w:t>Le commerce d'exportation est la transaction du commerce international dans laquelle les biens et services manufacturés d'un pays sont achetés par les résidents d'un autre pays. L'importation est une autre composante du commerce international.</w:t>
      </w:r>
      <w:r>
        <w:rPr>
          <w:rStyle w:val="Appelnotedebasdep"/>
          <w:szCs w:val="24"/>
          <w:lang w:bidi="ar-DZ"/>
        </w:rPr>
        <w:footnoteReference w:id="23"/>
      </w:r>
    </w:p>
    <w:p w:rsidR="00BF6C78" w:rsidRPr="00E44AC2" w:rsidRDefault="00BF6C78" w:rsidP="00AC2E52">
      <w:pPr>
        <w:jc w:val="lowKashida"/>
        <w:rPr>
          <w:rFonts w:cstheme="majorBidi"/>
          <w:szCs w:val="24"/>
          <w:lang w:bidi="ar-DZ"/>
        </w:rPr>
      </w:pPr>
      <w:r w:rsidRPr="00E44AC2">
        <w:rPr>
          <w:rFonts w:cstheme="majorBidi"/>
          <w:szCs w:val="24"/>
          <w:lang w:bidi="ar-DZ"/>
        </w:rPr>
        <w:t>L'exportation est l'acte de vendre à l'étranger une partie de la production de biens ou de services d'une unité économique, d'un pays ou d'une région. C'est un terme miroir à celui d'importation, puisqu'une vente d'un pays A à un pays B est identique à un achat d'un pays B à un pays A.</w:t>
      </w:r>
      <w:r>
        <w:rPr>
          <w:rStyle w:val="Appelnotedebasdep"/>
          <w:szCs w:val="24"/>
          <w:lang w:bidi="ar-DZ"/>
        </w:rPr>
        <w:footnoteReference w:id="24"/>
      </w:r>
    </w:p>
    <w:p w:rsidR="00BF6C78" w:rsidRPr="00E44AC2" w:rsidRDefault="00BF6C78" w:rsidP="00AC2E52">
      <w:pPr>
        <w:jc w:val="lowKashida"/>
        <w:rPr>
          <w:rFonts w:cstheme="majorBidi"/>
          <w:szCs w:val="24"/>
          <w:lang w:bidi="ar-DZ"/>
        </w:rPr>
      </w:pPr>
      <w:r w:rsidRPr="00E44AC2">
        <w:rPr>
          <w:rFonts w:cstheme="majorBidi"/>
          <w:szCs w:val="24"/>
          <w:lang w:bidi="ar-DZ"/>
        </w:rPr>
        <w:t>L'action de faire sortir des marchandises (produits naturels ou manufacturés) du territoire national vers le pays étranger auquel elles sont vendues.</w:t>
      </w:r>
      <w:r>
        <w:rPr>
          <w:rStyle w:val="Appelnotedebasdep"/>
          <w:szCs w:val="24"/>
          <w:lang w:bidi="ar-DZ"/>
        </w:rPr>
        <w:footnoteReference w:id="25"/>
      </w:r>
    </w:p>
    <w:p w:rsidR="003B4896" w:rsidRPr="003B4896" w:rsidRDefault="003B4896" w:rsidP="00AC2E52">
      <w:pPr>
        <w:jc w:val="lowKashida"/>
        <w:rPr>
          <w:rFonts w:cstheme="majorBidi"/>
          <w:szCs w:val="24"/>
          <w:lang w:bidi="ar-DZ"/>
        </w:rPr>
      </w:pPr>
    </w:p>
    <w:p w:rsidR="00BF6C78" w:rsidRDefault="00BF6C78" w:rsidP="00AC2E52">
      <w:pPr>
        <w:pStyle w:val="Titre1"/>
        <w:jc w:val="lowKashida"/>
      </w:pPr>
      <w:bookmarkStart w:id="16" w:name="_Toc106604832"/>
      <w:r w:rsidRPr="009233A5">
        <w:rPr>
          <w:w w:val="95"/>
        </w:rPr>
        <w:lastRenderedPageBreak/>
        <w:t>Les</w:t>
      </w:r>
      <w:r w:rsidRPr="009233A5">
        <w:rPr>
          <w:spacing w:val="59"/>
          <w:w w:val="95"/>
        </w:rPr>
        <w:t xml:space="preserve"> </w:t>
      </w:r>
      <w:r w:rsidRPr="003B4896">
        <w:t>types</w:t>
      </w:r>
      <w:r w:rsidRPr="009233A5">
        <w:rPr>
          <w:spacing w:val="60"/>
          <w:w w:val="95"/>
        </w:rPr>
        <w:t xml:space="preserve"> </w:t>
      </w:r>
      <w:r w:rsidRPr="009233A5">
        <w:rPr>
          <w:w w:val="95"/>
        </w:rPr>
        <w:t>de</w:t>
      </w:r>
      <w:r w:rsidRPr="009233A5">
        <w:rPr>
          <w:spacing w:val="60"/>
          <w:w w:val="95"/>
        </w:rPr>
        <w:t xml:space="preserve"> </w:t>
      </w:r>
      <w:r w:rsidRPr="009233A5">
        <w:rPr>
          <w:w w:val="95"/>
        </w:rPr>
        <w:t>l’exportation :</w:t>
      </w:r>
      <w:bookmarkEnd w:id="16"/>
    </w:p>
    <w:p w:rsidR="00BF6C78" w:rsidRPr="003B4896" w:rsidRDefault="00E44AC2" w:rsidP="00AC2E52">
      <w:pPr>
        <w:jc w:val="lowKashida"/>
        <w:rPr>
          <w:bCs/>
        </w:rPr>
      </w:pPr>
      <w:r>
        <w:t>O</w:t>
      </w:r>
      <w:r w:rsidR="00BF6C78" w:rsidRPr="00CE0772">
        <w:t>n peut distinguer trois grands</w:t>
      </w:r>
      <w:r w:rsidR="00BF6C78">
        <w:t xml:space="preserve"> types d'exportation, lesquels : </w:t>
      </w:r>
      <w:r w:rsidR="00BF6C78" w:rsidRPr="00CE0772">
        <w:t>l'exportat</w:t>
      </w:r>
      <w:r w:rsidR="00BF6C78">
        <w:t>ion contrôlée, la sous-traitée</w:t>
      </w:r>
      <w:r w:rsidR="00BF6C78" w:rsidRPr="00CE0772">
        <w:t xml:space="preserve"> et enfin l'exportation </w:t>
      </w:r>
      <w:r w:rsidR="00BF6C78" w:rsidRPr="00CE0EDB">
        <w:t>concertée</w:t>
      </w:r>
      <w:r w:rsidR="00BF6C78" w:rsidRPr="00CE0772">
        <w:t>.</w:t>
      </w:r>
    </w:p>
    <w:p w:rsidR="00BF6C78" w:rsidRPr="00B87181" w:rsidRDefault="00BF6C78" w:rsidP="00AC2E52">
      <w:pPr>
        <w:pStyle w:val="Titre2"/>
        <w:jc w:val="lowKashida"/>
        <w:rPr>
          <w:w w:val="95"/>
        </w:rPr>
      </w:pPr>
      <w:bookmarkStart w:id="17" w:name="_Toc106604833"/>
      <w:r w:rsidRPr="003B4896">
        <w:t>L’exportation</w:t>
      </w:r>
      <w:r>
        <w:rPr>
          <w:w w:val="95"/>
        </w:rPr>
        <w:t xml:space="preserve"> contrôlée :</w:t>
      </w:r>
      <w:bookmarkEnd w:id="17"/>
      <w:r>
        <w:rPr>
          <w:w w:val="105"/>
        </w:rPr>
        <w:t xml:space="preserve"> </w:t>
      </w:r>
    </w:p>
    <w:p w:rsidR="00BF6C78" w:rsidRDefault="00BF6C78" w:rsidP="00AC2E52">
      <w:pPr>
        <w:jc w:val="lowKashida"/>
        <w:rPr>
          <w:w w:val="95"/>
        </w:rPr>
      </w:pPr>
      <w:r>
        <w:rPr>
          <w:w w:val="105"/>
        </w:rPr>
        <w:t xml:space="preserve">   L’exportation contrôlée implique un contrôle total de la vente. Cette méthode, qui</w:t>
      </w:r>
      <w:r>
        <w:rPr>
          <w:spacing w:val="1"/>
          <w:w w:val="105"/>
        </w:rPr>
        <w:t xml:space="preserve"> </w:t>
      </w:r>
      <w:r>
        <w:rPr>
          <w:w w:val="105"/>
        </w:rPr>
        <w:t>s’apparente</w:t>
      </w:r>
      <w:r>
        <w:rPr>
          <w:spacing w:val="19"/>
          <w:w w:val="105"/>
        </w:rPr>
        <w:t xml:space="preserve"> </w:t>
      </w:r>
      <w:r>
        <w:rPr>
          <w:w w:val="105"/>
        </w:rPr>
        <w:t>à</w:t>
      </w:r>
      <w:r>
        <w:rPr>
          <w:spacing w:val="20"/>
          <w:w w:val="105"/>
        </w:rPr>
        <w:t xml:space="preserve"> </w:t>
      </w:r>
      <w:r>
        <w:rPr>
          <w:w w:val="105"/>
        </w:rPr>
        <w:t>l’exportation</w:t>
      </w:r>
      <w:r>
        <w:rPr>
          <w:spacing w:val="21"/>
          <w:w w:val="105"/>
        </w:rPr>
        <w:t xml:space="preserve"> </w:t>
      </w:r>
      <w:r>
        <w:rPr>
          <w:w w:val="105"/>
        </w:rPr>
        <w:t>directe,</w:t>
      </w:r>
      <w:r>
        <w:rPr>
          <w:spacing w:val="20"/>
          <w:w w:val="105"/>
        </w:rPr>
        <w:t xml:space="preserve"> </w:t>
      </w:r>
      <w:r>
        <w:rPr>
          <w:w w:val="105"/>
        </w:rPr>
        <w:t>consiste</w:t>
      </w:r>
      <w:r>
        <w:rPr>
          <w:spacing w:val="21"/>
          <w:w w:val="105"/>
        </w:rPr>
        <w:t xml:space="preserve"> </w:t>
      </w:r>
      <w:r>
        <w:rPr>
          <w:w w:val="105"/>
        </w:rPr>
        <w:t>à</w:t>
      </w:r>
      <w:r>
        <w:rPr>
          <w:spacing w:val="20"/>
          <w:w w:val="105"/>
        </w:rPr>
        <w:t xml:space="preserve"> </w:t>
      </w:r>
      <w:r>
        <w:rPr>
          <w:w w:val="105"/>
        </w:rPr>
        <w:t>donner</w:t>
      </w:r>
      <w:r>
        <w:rPr>
          <w:spacing w:val="21"/>
          <w:w w:val="105"/>
        </w:rPr>
        <w:t xml:space="preserve"> </w:t>
      </w:r>
      <w:r>
        <w:rPr>
          <w:w w:val="105"/>
        </w:rPr>
        <w:t>à</w:t>
      </w:r>
      <w:r>
        <w:rPr>
          <w:spacing w:val="20"/>
          <w:w w:val="105"/>
        </w:rPr>
        <w:t xml:space="preserve"> </w:t>
      </w:r>
      <w:r>
        <w:rPr>
          <w:w w:val="105"/>
        </w:rPr>
        <w:t>l’exportateur</w:t>
      </w:r>
      <w:r>
        <w:rPr>
          <w:spacing w:val="21"/>
          <w:w w:val="105"/>
        </w:rPr>
        <w:t xml:space="preserve"> </w:t>
      </w:r>
      <w:r>
        <w:rPr>
          <w:w w:val="105"/>
        </w:rPr>
        <w:t>le</w:t>
      </w:r>
      <w:r>
        <w:rPr>
          <w:spacing w:val="20"/>
          <w:w w:val="105"/>
        </w:rPr>
        <w:t xml:space="preserve"> </w:t>
      </w:r>
      <w:r>
        <w:rPr>
          <w:w w:val="105"/>
        </w:rPr>
        <w:t>contrôle</w:t>
      </w:r>
      <w:r>
        <w:rPr>
          <w:spacing w:val="19"/>
          <w:w w:val="105"/>
        </w:rPr>
        <w:t xml:space="preserve"> </w:t>
      </w:r>
      <w:r>
        <w:rPr>
          <w:w w:val="105"/>
        </w:rPr>
        <w:t>total</w:t>
      </w:r>
      <w:r>
        <w:rPr>
          <w:spacing w:val="21"/>
          <w:w w:val="105"/>
        </w:rPr>
        <w:t xml:space="preserve"> </w:t>
      </w:r>
      <w:r>
        <w:rPr>
          <w:w w:val="105"/>
        </w:rPr>
        <w:t>de</w:t>
      </w:r>
      <w:r>
        <w:rPr>
          <w:spacing w:val="-61"/>
          <w:w w:val="105"/>
        </w:rPr>
        <w:t xml:space="preserve"> </w:t>
      </w:r>
      <w:r>
        <w:rPr>
          <w:w w:val="105"/>
        </w:rPr>
        <w:t>la commercialisation et à lui faire supporter l’intégralité des risques associés. Cette option</w:t>
      </w:r>
      <w:r>
        <w:rPr>
          <w:spacing w:val="-60"/>
          <w:w w:val="105"/>
        </w:rPr>
        <w:t xml:space="preserve"> </w:t>
      </w:r>
      <w:r>
        <w:rPr>
          <w:w w:val="105"/>
        </w:rPr>
        <w:t>permet à l’entreprise exportatrice de mieux connaître le marché, de maintenir des réseaux</w:t>
      </w:r>
      <w:r>
        <w:rPr>
          <w:spacing w:val="-60"/>
          <w:w w:val="105"/>
        </w:rPr>
        <w:t xml:space="preserve"> </w:t>
      </w:r>
      <w:r>
        <w:rPr>
          <w:w w:val="105"/>
        </w:rPr>
        <w:t>de</w:t>
      </w:r>
      <w:r>
        <w:rPr>
          <w:spacing w:val="6"/>
          <w:w w:val="105"/>
        </w:rPr>
        <w:t xml:space="preserve"> </w:t>
      </w:r>
      <w:r>
        <w:rPr>
          <w:w w:val="105"/>
        </w:rPr>
        <w:t>communication</w:t>
      </w:r>
      <w:r>
        <w:rPr>
          <w:spacing w:val="7"/>
          <w:w w:val="105"/>
        </w:rPr>
        <w:t xml:space="preserve"> </w:t>
      </w:r>
      <w:r>
        <w:rPr>
          <w:w w:val="105"/>
        </w:rPr>
        <w:t>fiables</w:t>
      </w:r>
      <w:r>
        <w:rPr>
          <w:spacing w:val="6"/>
          <w:w w:val="105"/>
        </w:rPr>
        <w:t xml:space="preserve"> </w:t>
      </w:r>
      <w:r>
        <w:rPr>
          <w:w w:val="105"/>
        </w:rPr>
        <w:t>et</w:t>
      </w:r>
      <w:r>
        <w:rPr>
          <w:spacing w:val="7"/>
          <w:w w:val="105"/>
        </w:rPr>
        <w:t xml:space="preserve"> </w:t>
      </w:r>
      <w:r>
        <w:rPr>
          <w:w w:val="105"/>
        </w:rPr>
        <w:t>de</w:t>
      </w:r>
      <w:r>
        <w:rPr>
          <w:spacing w:val="7"/>
          <w:w w:val="105"/>
        </w:rPr>
        <w:t xml:space="preserve"> </w:t>
      </w:r>
      <w:r>
        <w:rPr>
          <w:w w:val="105"/>
        </w:rPr>
        <w:t>profiter</w:t>
      </w:r>
      <w:r>
        <w:rPr>
          <w:spacing w:val="6"/>
          <w:w w:val="105"/>
        </w:rPr>
        <w:t xml:space="preserve"> </w:t>
      </w:r>
      <w:r>
        <w:rPr>
          <w:w w:val="105"/>
        </w:rPr>
        <w:t>pleinement</w:t>
      </w:r>
      <w:r>
        <w:rPr>
          <w:spacing w:val="7"/>
          <w:w w:val="105"/>
        </w:rPr>
        <w:t xml:space="preserve"> </w:t>
      </w:r>
      <w:r>
        <w:rPr>
          <w:w w:val="105"/>
        </w:rPr>
        <w:t>des</w:t>
      </w:r>
      <w:r>
        <w:rPr>
          <w:spacing w:val="6"/>
          <w:w w:val="105"/>
        </w:rPr>
        <w:t xml:space="preserve"> </w:t>
      </w:r>
      <w:r>
        <w:rPr>
          <w:w w:val="105"/>
        </w:rPr>
        <w:t>bénéfices</w:t>
      </w:r>
      <w:r>
        <w:rPr>
          <w:spacing w:val="7"/>
          <w:w w:val="105"/>
        </w:rPr>
        <w:t xml:space="preserve"> </w:t>
      </w:r>
      <w:r>
        <w:rPr>
          <w:w w:val="105"/>
        </w:rPr>
        <w:t>qu’elle</w:t>
      </w:r>
      <w:r>
        <w:rPr>
          <w:spacing w:val="7"/>
          <w:w w:val="105"/>
        </w:rPr>
        <w:t xml:space="preserve"> </w:t>
      </w:r>
      <w:r>
        <w:rPr>
          <w:w w:val="105"/>
        </w:rPr>
        <w:t xml:space="preserve">génère. </w:t>
      </w:r>
      <w:r w:rsidRPr="009233A5">
        <w:rPr>
          <w:w w:val="105"/>
        </w:rPr>
        <w:t>Avec</w:t>
      </w:r>
      <w:r w:rsidRPr="009233A5">
        <w:rPr>
          <w:spacing w:val="34"/>
          <w:w w:val="105"/>
        </w:rPr>
        <w:t xml:space="preserve"> </w:t>
      </w:r>
      <w:r w:rsidRPr="009233A5">
        <w:rPr>
          <w:w w:val="105"/>
        </w:rPr>
        <w:t>l’exportation</w:t>
      </w:r>
      <w:r w:rsidRPr="009233A5">
        <w:rPr>
          <w:spacing w:val="34"/>
          <w:w w:val="105"/>
        </w:rPr>
        <w:t xml:space="preserve"> </w:t>
      </w:r>
      <w:r w:rsidRPr="009233A5">
        <w:rPr>
          <w:w w:val="105"/>
        </w:rPr>
        <w:t>directe</w:t>
      </w:r>
      <w:r w:rsidRPr="009233A5">
        <w:rPr>
          <w:spacing w:val="34"/>
          <w:w w:val="105"/>
        </w:rPr>
        <w:t xml:space="preserve"> </w:t>
      </w:r>
      <w:r w:rsidRPr="009233A5">
        <w:rPr>
          <w:w w:val="105"/>
        </w:rPr>
        <w:t>l’entreprise</w:t>
      </w:r>
      <w:r w:rsidRPr="009233A5">
        <w:rPr>
          <w:spacing w:val="34"/>
          <w:w w:val="105"/>
        </w:rPr>
        <w:t xml:space="preserve"> </w:t>
      </w:r>
      <w:r w:rsidRPr="009233A5">
        <w:rPr>
          <w:w w:val="105"/>
        </w:rPr>
        <w:t>est</w:t>
      </w:r>
      <w:r w:rsidRPr="009233A5">
        <w:rPr>
          <w:spacing w:val="34"/>
          <w:w w:val="105"/>
        </w:rPr>
        <w:t xml:space="preserve"> </w:t>
      </w:r>
      <w:r w:rsidRPr="009233A5">
        <w:rPr>
          <w:w w:val="105"/>
        </w:rPr>
        <w:t>autonome</w:t>
      </w:r>
      <w:r w:rsidRPr="009233A5">
        <w:rPr>
          <w:spacing w:val="34"/>
          <w:w w:val="105"/>
        </w:rPr>
        <w:t xml:space="preserve"> </w:t>
      </w:r>
      <w:r w:rsidRPr="009233A5">
        <w:rPr>
          <w:w w:val="105"/>
        </w:rPr>
        <w:t>dans</w:t>
      </w:r>
      <w:r w:rsidRPr="009233A5">
        <w:rPr>
          <w:spacing w:val="35"/>
          <w:w w:val="105"/>
        </w:rPr>
        <w:t xml:space="preserve"> </w:t>
      </w:r>
      <w:r w:rsidRPr="009233A5">
        <w:rPr>
          <w:w w:val="105"/>
        </w:rPr>
        <w:t>la</w:t>
      </w:r>
      <w:r w:rsidRPr="009233A5">
        <w:rPr>
          <w:spacing w:val="34"/>
          <w:w w:val="105"/>
        </w:rPr>
        <w:t xml:space="preserve"> </w:t>
      </w:r>
      <w:r w:rsidRPr="009233A5">
        <w:rPr>
          <w:w w:val="105"/>
        </w:rPr>
        <w:t>gestion</w:t>
      </w:r>
      <w:r w:rsidRPr="009233A5">
        <w:rPr>
          <w:spacing w:val="34"/>
          <w:w w:val="105"/>
        </w:rPr>
        <w:t xml:space="preserve"> </w:t>
      </w:r>
      <w:r w:rsidRPr="009233A5">
        <w:rPr>
          <w:w w:val="105"/>
        </w:rPr>
        <w:t>de</w:t>
      </w:r>
      <w:r w:rsidRPr="009233A5">
        <w:rPr>
          <w:spacing w:val="34"/>
          <w:w w:val="105"/>
        </w:rPr>
        <w:t xml:space="preserve"> </w:t>
      </w:r>
      <w:r w:rsidRPr="009233A5">
        <w:rPr>
          <w:w w:val="105"/>
        </w:rPr>
        <w:t>son</w:t>
      </w:r>
      <w:r w:rsidRPr="009233A5">
        <w:rPr>
          <w:spacing w:val="34"/>
          <w:w w:val="105"/>
        </w:rPr>
        <w:t xml:space="preserve"> </w:t>
      </w:r>
      <w:r w:rsidRPr="009233A5">
        <w:rPr>
          <w:w w:val="105"/>
        </w:rPr>
        <w:t>activité</w:t>
      </w:r>
      <w:r w:rsidRPr="009233A5">
        <w:rPr>
          <w:spacing w:val="1"/>
          <w:w w:val="105"/>
        </w:rPr>
        <w:t xml:space="preserve"> </w:t>
      </w:r>
      <w:r w:rsidRPr="009233A5">
        <w:t>commerciale</w:t>
      </w:r>
      <w:r w:rsidRPr="009233A5">
        <w:rPr>
          <w:spacing w:val="16"/>
        </w:rPr>
        <w:t xml:space="preserve"> </w:t>
      </w:r>
      <w:r w:rsidRPr="009233A5">
        <w:t>c’est-à-dire</w:t>
      </w:r>
      <w:r w:rsidRPr="009233A5">
        <w:rPr>
          <w:spacing w:val="16"/>
        </w:rPr>
        <w:t xml:space="preserve"> </w:t>
      </w:r>
      <w:r w:rsidRPr="009233A5">
        <w:t>elle</w:t>
      </w:r>
      <w:r w:rsidRPr="009233A5">
        <w:rPr>
          <w:spacing w:val="17"/>
        </w:rPr>
        <w:t xml:space="preserve"> </w:t>
      </w:r>
      <w:r w:rsidRPr="009233A5">
        <w:t>assure</w:t>
      </w:r>
      <w:r w:rsidRPr="009233A5">
        <w:rPr>
          <w:spacing w:val="16"/>
        </w:rPr>
        <w:t xml:space="preserve"> </w:t>
      </w:r>
      <w:r w:rsidRPr="009233A5">
        <w:t>la</w:t>
      </w:r>
      <w:r w:rsidRPr="009233A5">
        <w:rPr>
          <w:spacing w:val="16"/>
        </w:rPr>
        <w:t xml:space="preserve"> </w:t>
      </w:r>
      <w:r w:rsidRPr="009233A5">
        <w:t>maîtrise</w:t>
      </w:r>
      <w:r w:rsidRPr="009233A5">
        <w:rPr>
          <w:spacing w:val="18"/>
        </w:rPr>
        <w:t xml:space="preserve"> </w:t>
      </w:r>
      <w:r w:rsidRPr="009233A5">
        <w:t>de</w:t>
      </w:r>
      <w:r w:rsidRPr="009233A5">
        <w:rPr>
          <w:spacing w:val="16"/>
        </w:rPr>
        <w:t xml:space="preserve"> </w:t>
      </w:r>
      <w:r w:rsidRPr="009233A5">
        <w:t>la</w:t>
      </w:r>
      <w:r w:rsidRPr="009233A5">
        <w:rPr>
          <w:spacing w:val="16"/>
        </w:rPr>
        <w:t xml:space="preserve"> </w:t>
      </w:r>
      <w:r w:rsidRPr="009233A5">
        <w:t>commercialisation</w:t>
      </w:r>
      <w:r w:rsidRPr="009233A5">
        <w:rPr>
          <w:spacing w:val="17"/>
        </w:rPr>
        <w:t xml:space="preserve"> </w:t>
      </w:r>
      <w:r w:rsidRPr="009233A5">
        <w:t>(négociation,</w:t>
      </w:r>
      <w:r w:rsidRPr="009233A5">
        <w:rPr>
          <w:spacing w:val="16"/>
        </w:rPr>
        <w:t xml:space="preserve"> conclusion </w:t>
      </w:r>
      <w:r w:rsidRPr="009233A5">
        <w:rPr>
          <w:w w:val="105"/>
        </w:rPr>
        <w:t>des</w:t>
      </w:r>
      <w:r w:rsidRPr="009233A5">
        <w:rPr>
          <w:spacing w:val="43"/>
          <w:w w:val="105"/>
        </w:rPr>
        <w:t xml:space="preserve"> </w:t>
      </w:r>
      <w:r w:rsidRPr="009233A5">
        <w:rPr>
          <w:w w:val="105"/>
        </w:rPr>
        <w:t>contrats).</w:t>
      </w:r>
      <w:r w:rsidRPr="009233A5">
        <w:rPr>
          <w:spacing w:val="44"/>
          <w:w w:val="105"/>
        </w:rPr>
        <w:t xml:space="preserve"> </w:t>
      </w:r>
      <w:r w:rsidRPr="009233A5">
        <w:rPr>
          <w:w w:val="105"/>
        </w:rPr>
        <w:t>L’exportation</w:t>
      </w:r>
      <w:r w:rsidRPr="009233A5">
        <w:rPr>
          <w:spacing w:val="43"/>
          <w:w w:val="105"/>
        </w:rPr>
        <w:t xml:space="preserve"> </w:t>
      </w:r>
      <w:r w:rsidRPr="009233A5">
        <w:rPr>
          <w:w w:val="105"/>
        </w:rPr>
        <w:t>directe</w:t>
      </w:r>
      <w:r w:rsidRPr="009233A5">
        <w:rPr>
          <w:spacing w:val="43"/>
          <w:w w:val="105"/>
        </w:rPr>
        <w:t xml:space="preserve"> </w:t>
      </w:r>
      <w:r w:rsidRPr="009233A5">
        <w:rPr>
          <w:w w:val="105"/>
        </w:rPr>
        <w:t>peut</w:t>
      </w:r>
      <w:r w:rsidRPr="009233A5">
        <w:rPr>
          <w:spacing w:val="44"/>
          <w:w w:val="105"/>
        </w:rPr>
        <w:t xml:space="preserve"> </w:t>
      </w:r>
      <w:r w:rsidRPr="009233A5">
        <w:rPr>
          <w:w w:val="105"/>
        </w:rPr>
        <w:t>être</w:t>
      </w:r>
      <w:r w:rsidRPr="009233A5">
        <w:rPr>
          <w:spacing w:val="43"/>
          <w:w w:val="105"/>
        </w:rPr>
        <w:t xml:space="preserve"> </w:t>
      </w:r>
      <w:r w:rsidRPr="009233A5">
        <w:rPr>
          <w:w w:val="105"/>
        </w:rPr>
        <w:t>faite</w:t>
      </w:r>
      <w:r w:rsidRPr="009233A5">
        <w:rPr>
          <w:spacing w:val="43"/>
          <w:w w:val="105"/>
        </w:rPr>
        <w:t xml:space="preserve"> </w:t>
      </w:r>
      <w:r w:rsidRPr="009233A5">
        <w:rPr>
          <w:w w:val="105"/>
        </w:rPr>
        <w:t>par</w:t>
      </w:r>
      <w:r w:rsidRPr="009233A5">
        <w:rPr>
          <w:spacing w:val="44"/>
          <w:w w:val="105"/>
        </w:rPr>
        <w:t xml:space="preserve"> </w:t>
      </w:r>
      <w:r w:rsidRPr="009233A5">
        <w:rPr>
          <w:w w:val="105"/>
        </w:rPr>
        <w:t>vente</w:t>
      </w:r>
      <w:r w:rsidRPr="009233A5">
        <w:rPr>
          <w:spacing w:val="43"/>
          <w:w w:val="105"/>
        </w:rPr>
        <w:t xml:space="preserve"> </w:t>
      </w:r>
      <w:r w:rsidRPr="009233A5">
        <w:rPr>
          <w:w w:val="105"/>
        </w:rPr>
        <w:t>directe,</w:t>
      </w:r>
      <w:r w:rsidRPr="009233A5">
        <w:rPr>
          <w:spacing w:val="43"/>
          <w:w w:val="105"/>
        </w:rPr>
        <w:t xml:space="preserve"> </w:t>
      </w:r>
      <w:r w:rsidRPr="009233A5">
        <w:rPr>
          <w:w w:val="105"/>
        </w:rPr>
        <w:t>représentant</w:t>
      </w:r>
      <w:r w:rsidRPr="009233A5">
        <w:rPr>
          <w:spacing w:val="1"/>
          <w:w w:val="105"/>
        </w:rPr>
        <w:t xml:space="preserve"> </w:t>
      </w:r>
      <w:r w:rsidRPr="009233A5">
        <w:rPr>
          <w:w w:val="105"/>
        </w:rPr>
        <w:t>salarié</w:t>
      </w:r>
      <w:r w:rsidRPr="009233A5">
        <w:rPr>
          <w:spacing w:val="13"/>
          <w:w w:val="105"/>
        </w:rPr>
        <w:t xml:space="preserve"> </w:t>
      </w:r>
      <w:r w:rsidRPr="009233A5">
        <w:rPr>
          <w:w w:val="105"/>
        </w:rPr>
        <w:t>et</w:t>
      </w:r>
      <w:r w:rsidRPr="009233A5">
        <w:rPr>
          <w:spacing w:val="14"/>
          <w:w w:val="105"/>
        </w:rPr>
        <w:t xml:space="preserve"> </w:t>
      </w:r>
      <w:r w:rsidRPr="009233A5">
        <w:rPr>
          <w:w w:val="105"/>
        </w:rPr>
        <w:t>agent</w:t>
      </w:r>
      <w:r w:rsidRPr="009233A5">
        <w:rPr>
          <w:spacing w:val="13"/>
          <w:w w:val="105"/>
        </w:rPr>
        <w:t xml:space="preserve"> </w:t>
      </w:r>
      <w:r w:rsidRPr="009233A5">
        <w:rPr>
          <w:w w:val="105"/>
        </w:rPr>
        <w:t>commissionné.</w:t>
      </w:r>
      <w:r>
        <w:rPr>
          <w:rStyle w:val="Appelnotedebasdep"/>
          <w:w w:val="105"/>
          <w:szCs w:val="24"/>
        </w:rPr>
        <w:footnoteReference w:id="26"/>
      </w:r>
    </w:p>
    <w:p w:rsidR="00BF6C78" w:rsidRDefault="00BF6C78" w:rsidP="00AC2E52">
      <w:pPr>
        <w:jc w:val="lowKashida"/>
        <w:rPr>
          <w:b/>
          <w:bCs/>
          <w:w w:val="95"/>
        </w:rPr>
      </w:pPr>
      <w:r w:rsidRPr="009233A5">
        <w:rPr>
          <w:w w:val="95"/>
        </w:rPr>
        <w:t>Par exemple, la vente par catalogue, la vente par Internet, un intermédiaire dans une implantation directe (bureau de représentation, succursale ou filiale), un représentant salarié ou une agence commerciale.</w:t>
      </w:r>
    </w:p>
    <w:p w:rsidR="00BF6C78" w:rsidRDefault="00BF6C78" w:rsidP="00AC2E52">
      <w:pPr>
        <w:jc w:val="lowKashida"/>
        <w:rPr>
          <w:w w:val="95"/>
        </w:rPr>
      </w:pPr>
      <w:r>
        <w:rPr>
          <w:w w:val="95"/>
        </w:rPr>
        <w:t>Nous avons résumé les 6 types de l’exportation contrôlée et leurs définitions dans le tableau suivant :</w:t>
      </w:r>
    </w:p>
    <w:p w:rsidR="003B4896" w:rsidRPr="009D36C9" w:rsidRDefault="003B4896" w:rsidP="009D36C9">
      <w:pPr>
        <w:pStyle w:val="Lgende"/>
        <w:rPr>
          <w:i w:val="0"/>
          <w:iCs w:val="0"/>
        </w:rPr>
      </w:pPr>
      <w:bookmarkStart w:id="18" w:name="_Toc106605605"/>
      <w:r w:rsidRPr="009D36C9">
        <w:rPr>
          <w:i w:val="0"/>
          <w:iCs w:val="0"/>
        </w:rPr>
        <w:t>Tableau 0</w:t>
      </w:r>
      <w:r w:rsidR="006B5828" w:rsidRPr="009D36C9">
        <w:rPr>
          <w:i w:val="0"/>
          <w:iCs w:val="0"/>
        </w:rPr>
        <w:fldChar w:fldCharType="begin"/>
      </w:r>
      <w:r w:rsidR="006B5828" w:rsidRPr="009D36C9">
        <w:rPr>
          <w:i w:val="0"/>
          <w:iCs w:val="0"/>
        </w:rPr>
        <w:instrText xml:space="preserve"> SEQ Tableau \* ARABIC </w:instrText>
      </w:r>
      <w:r w:rsidR="006B5828" w:rsidRPr="009D36C9">
        <w:rPr>
          <w:i w:val="0"/>
          <w:iCs w:val="0"/>
        </w:rPr>
        <w:fldChar w:fldCharType="separate"/>
      </w:r>
      <w:r w:rsidR="00715000">
        <w:rPr>
          <w:i w:val="0"/>
          <w:iCs w:val="0"/>
          <w:noProof/>
        </w:rPr>
        <w:t>1</w:t>
      </w:r>
      <w:r w:rsidR="006B5828" w:rsidRPr="009D36C9">
        <w:rPr>
          <w:i w:val="0"/>
          <w:iCs w:val="0"/>
          <w:noProof/>
        </w:rPr>
        <w:fldChar w:fldCharType="end"/>
      </w:r>
      <w:r w:rsidRPr="009D36C9">
        <w:rPr>
          <w:i w:val="0"/>
          <w:iCs w:val="0"/>
        </w:rPr>
        <w:t xml:space="preserve"> : </w:t>
      </w:r>
      <w:r w:rsidR="009D36C9">
        <w:rPr>
          <w:i w:val="0"/>
          <w:iCs w:val="0"/>
        </w:rPr>
        <w:t>L</w:t>
      </w:r>
      <w:r w:rsidRPr="009D36C9">
        <w:rPr>
          <w:i w:val="0"/>
          <w:iCs w:val="0"/>
        </w:rPr>
        <w:t>es types de l’exportation contrôlée</w:t>
      </w:r>
      <w:bookmarkEnd w:id="18"/>
    </w:p>
    <w:tbl>
      <w:tblPr>
        <w:tblStyle w:val="Grilledutableau"/>
        <w:tblW w:w="9357" w:type="dxa"/>
        <w:jc w:val="center"/>
        <w:tblLook w:val="04E0" w:firstRow="1" w:lastRow="1" w:firstColumn="1" w:lastColumn="0" w:noHBand="0" w:noVBand="1"/>
      </w:tblPr>
      <w:tblGrid>
        <w:gridCol w:w="2784"/>
        <w:gridCol w:w="6573"/>
      </w:tblGrid>
      <w:tr w:rsidR="003B4896" w:rsidTr="003B4896">
        <w:trPr>
          <w:jc w:val="center"/>
        </w:trPr>
        <w:tc>
          <w:tcPr>
            <w:tcW w:w="2784" w:type="dxa"/>
            <w:vAlign w:val="center"/>
          </w:tcPr>
          <w:p w:rsidR="003B4896" w:rsidRPr="003B4896" w:rsidRDefault="003B4896" w:rsidP="00AC2E52">
            <w:pPr>
              <w:spacing w:before="0" w:after="0"/>
              <w:ind w:firstLine="0"/>
              <w:jc w:val="lowKashida"/>
              <w:rPr>
                <w:b/>
                <w:bCs/>
                <w:w w:val="95"/>
              </w:rPr>
            </w:pPr>
            <w:r w:rsidRPr="003B4896">
              <w:rPr>
                <w:b/>
                <w:bCs/>
                <w:w w:val="95"/>
              </w:rPr>
              <w:t>TYPE</w:t>
            </w:r>
          </w:p>
        </w:tc>
        <w:tc>
          <w:tcPr>
            <w:tcW w:w="6573" w:type="dxa"/>
            <w:vAlign w:val="center"/>
          </w:tcPr>
          <w:p w:rsidR="003B4896" w:rsidRPr="003B4896" w:rsidRDefault="003B4896" w:rsidP="00AC2E52">
            <w:pPr>
              <w:spacing w:before="0" w:after="0"/>
              <w:ind w:firstLine="0"/>
              <w:jc w:val="lowKashida"/>
              <w:rPr>
                <w:b/>
                <w:bCs/>
                <w:w w:val="95"/>
              </w:rPr>
            </w:pPr>
            <w:r w:rsidRPr="003B4896">
              <w:rPr>
                <w:b/>
                <w:bCs/>
                <w:w w:val="95"/>
              </w:rPr>
              <w:t>DEFINITION</w:t>
            </w:r>
          </w:p>
        </w:tc>
      </w:tr>
      <w:tr w:rsidR="003B4896" w:rsidTr="003B4896">
        <w:trPr>
          <w:jc w:val="center"/>
        </w:trPr>
        <w:tc>
          <w:tcPr>
            <w:tcW w:w="2784" w:type="dxa"/>
            <w:vAlign w:val="center"/>
          </w:tcPr>
          <w:p w:rsidR="003B4896" w:rsidRPr="003B4896" w:rsidRDefault="003B4896" w:rsidP="00AC2E52">
            <w:pPr>
              <w:spacing w:before="0" w:after="0"/>
              <w:ind w:firstLine="0"/>
              <w:jc w:val="lowKashida"/>
              <w:rPr>
                <w:b/>
                <w:bCs/>
              </w:rPr>
            </w:pPr>
            <w:r w:rsidRPr="003B4896">
              <w:rPr>
                <w:b/>
                <w:bCs/>
              </w:rPr>
              <w:t>Vente directe</w:t>
            </w:r>
          </w:p>
        </w:tc>
        <w:tc>
          <w:tcPr>
            <w:tcW w:w="6573" w:type="dxa"/>
          </w:tcPr>
          <w:p w:rsidR="003B4896" w:rsidRDefault="003B4896" w:rsidP="00AC2E52">
            <w:pPr>
              <w:spacing w:before="0" w:after="0"/>
              <w:ind w:firstLine="0"/>
              <w:jc w:val="lowKashida"/>
            </w:pPr>
            <w:r>
              <w:t>La vente directe à l’exportation consiste à réaliser des ventes tout en assurant la livraison et la facturation sur un marché étranger à partir de son propre territoire, sans avoir besoin d’une structure, d’un représentant ou d’un intermédiaire sur place.</w:t>
            </w:r>
            <w:r>
              <w:rPr>
                <w:rStyle w:val="Appelnotedebasdep"/>
              </w:rPr>
              <w:footnoteReference w:id="27"/>
            </w:r>
          </w:p>
        </w:tc>
      </w:tr>
      <w:tr w:rsidR="003B4896" w:rsidTr="003B4896">
        <w:tblPrEx>
          <w:tblLook w:val="04A0" w:firstRow="1" w:lastRow="0" w:firstColumn="1" w:lastColumn="0" w:noHBand="0" w:noVBand="1"/>
        </w:tblPrEx>
        <w:trPr>
          <w:jc w:val="center"/>
        </w:trPr>
        <w:tc>
          <w:tcPr>
            <w:tcW w:w="2784" w:type="dxa"/>
            <w:vAlign w:val="center"/>
          </w:tcPr>
          <w:p w:rsidR="003B4896" w:rsidRPr="003B4896" w:rsidRDefault="003B4896" w:rsidP="00AC2E52">
            <w:pPr>
              <w:spacing w:before="0" w:after="0"/>
              <w:ind w:firstLine="0"/>
              <w:jc w:val="lowKashida"/>
              <w:rPr>
                <w:b/>
                <w:bCs/>
              </w:rPr>
            </w:pPr>
            <w:r w:rsidRPr="003B4896">
              <w:rPr>
                <w:rFonts w:cstheme="majorBidi"/>
                <w:b/>
                <w:bCs/>
              </w:rPr>
              <w:t>Représentant salarié</w:t>
            </w:r>
          </w:p>
        </w:tc>
        <w:tc>
          <w:tcPr>
            <w:tcW w:w="6573" w:type="dxa"/>
          </w:tcPr>
          <w:p w:rsidR="003B4896" w:rsidRPr="00FB0B09" w:rsidRDefault="003B4896" w:rsidP="00AC2E52">
            <w:pPr>
              <w:spacing w:before="0" w:after="0"/>
              <w:ind w:firstLine="0"/>
              <w:jc w:val="lowKashida"/>
              <w:rPr>
                <w:rFonts w:cstheme="majorBidi"/>
                <w:sz w:val="28"/>
                <w:szCs w:val="28"/>
              </w:rPr>
            </w:pPr>
            <w:r w:rsidRPr="00F527A8">
              <w:rPr>
                <w:rFonts w:cstheme="majorBidi"/>
              </w:rPr>
              <w:t xml:space="preserve"> L’entreprise délègue de façon permanent</w:t>
            </w:r>
            <w:r>
              <w:rPr>
                <w:rFonts w:cstheme="majorBidi"/>
              </w:rPr>
              <w:t>e</w:t>
            </w:r>
            <w:r w:rsidRPr="00F527A8">
              <w:rPr>
                <w:rFonts w:cstheme="majorBidi"/>
              </w:rPr>
              <w:t xml:space="preserve"> sur le marché avec un ou plusieurs représentants commerciaux. Le représentant salarié est une personne physique liée à l’entreprise par un contrat de travail ce qui crée un lien de subordination</w:t>
            </w:r>
          </w:p>
        </w:tc>
      </w:tr>
      <w:tr w:rsidR="003B4896" w:rsidTr="003B4896">
        <w:tblPrEx>
          <w:tblLook w:val="04A0" w:firstRow="1" w:lastRow="0" w:firstColumn="1" w:lastColumn="0" w:noHBand="0" w:noVBand="1"/>
        </w:tblPrEx>
        <w:trPr>
          <w:jc w:val="center"/>
        </w:trPr>
        <w:tc>
          <w:tcPr>
            <w:tcW w:w="2784" w:type="dxa"/>
            <w:vAlign w:val="center"/>
          </w:tcPr>
          <w:p w:rsidR="003B4896" w:rsidRPr="003B4896" w:rsidRDefault="003B4896" w:rsidP="00AC2E52">
            <w:pPr>
              <w:spacing w:before="0" w:after="0"/>
              <w:ind w:firstLine="0"/>
              <w:jc w:val="lowKashida"/>
              <w:rPr>
                <w:b/>
                <w:bCs/>
              </w:rPr>
            </w:pPr>
            <w:r w:rsidRPr="003B4896">
              <w:rPr>
                <w:b/>
                <w:bCs/>
              </w:rPr>
              <w:lastRenderedPageBreak/>
              <w:t>L’agent commissionné</w:t>
            </w:r>
          </w:p>
        </w:tc>
        <w:tc>
          <w:tcPr>
            <w:tcW w:w="6573" w:type="dxa"/>
          </w:tcPr>
          <w:p w:rsidR="003B4896" w:rsidRPr="00FB0B09" w:rsidRDefault="003B4896" w:rsidP="00AC2E52">
            <w:pPr>
              <w:spacing w:before="0" w:after="0"/>
              <w:ind w:firstLine="0"/>
              <w:jc w:val="lowKashida"/>
            </w:pPr>
            <w:r>
              <w:t>Un agent commissionné, également appelé commissionnaire ou agent commercial, est un représentant indépendant et permanent d’un exportateur appelé commettant. Il agit au nom et pour le compte de l’entreprise qui lui a confié cette tâche. Cet intermédiaire, qui peut être une personne physique ou morale, se suffit à lui-même.</w:t>
            </w:r>
          </w:p>
        </w:tc>
      </w:tr>
      <w:tr w:rsidR="003B4896" w:rsidTr="003B4896">
        <w:tblPrEx>
          <w:tblLook w:val="04A0" w:firstRow="1" w:lastRow="0" w:firstColumn="1" w:lastColumn="0" w:noHBand="0" w:noVBand="1"/>
        </w:tblPrEx>
        <w:trPr>
          <w:jc w:val="center"/>
        </w:trPr>
        <w:tc>
          <w:tcPr>
            <w:tcW w:w="2784" w:type="dxa"/>
            <w:vAlign w:val="center"/>
          </w:tcPr>
          <w:p w:rsidR="003B4896" w:rsidRPr="003B4896" w:rsidRDefault="003B4896" w:rsidP="00AC2E52">
            <w:pPr>
              <w:spacing w:before="0" w:after="0"/>
              <w:ind w:firstLine="0"/>
              <w:jc w:val="lowKashida"/>
              <w:rPr>
                <w:b/>
                <w:bCs/>
              </w:rPr>
            </w:pPr>
            <w:r w:rsidRPr="003B4896">
              <w:rPr>
                <w:b/>
                <w:bCs/>
              </w:rPr>
              <w:t>Le représentant à l’étranger</w:t>
            </w:r>
          </w:p>
        </w:tc>
        <w:tc>
          <w:tcPr>
            <w:tcW w:w="6573" w:type="dxa"/>
          </w:tcPr>
          <w:p w:rsidR="003B4896" w:rsidRDefault="003B4896" w:rsidP="00AC2E52">
            <w:pPr>
              <w:spacing w:before="0" w:after="0"/>
              <w:ind w:firstLine="0"/>
              <w:jc w:val="lowKashida"/>
            </w:pPr>
            <w:r>
              <w:t>Le représentant à l’étranger ou le représentant salarié est une personne physique qui est liée à l’entreprise par un contrat de travail. Il lui est donc subordonné c’est-à-dire qu’il est complètement soumis à son autorité. Le représentant salarié a pour fonctions principales de rechercher des clients et de vendre pour le compte de son employeur. Parfois, il au pouvoir de conclure mais le plus souvent, l’acceptation des commandes se fait par l’entreprise elle-même.</w:t>
            </w:r>
          </w:p>
        </w:tc>
      </w:tr>
      <w:tr w:rsidR="003B4896" w:rsidTr="003B4896">
        <w:tblPrEx>
          <w:tblLook w:val="04A0" w:firstRow="1" w:lastRow="0" w:firstColumn="1" w:lastColumn="0" w:noHBand="0" w:noVBand="1"/>
        </w:tblPrEx>
        <w:trPr>
          <w:jc w:val="center"/>
        </w:trPr>
        <w:tc>
          <w:tcPr>
            <w:tcW w:w="2784" w:type="dxa"/>
            <w:vAlign w:val="center"/>
          </w:tcPr>
          <w:p w:rsidR="003B4896" w:rsidRPr="003B4896" w:rsidRDefault="003B4896" w:rsidP="00AC2E52">
            <w:pPr>
              <w:spacing w:before="0" w:after="0"/>
              <w:ind w:firstLine="0"/>
              <w:jc w:val="lowKashida"/>
              <w:rPr>
                <w:b/>
                <w:bCs/>
              </w:rPr>
            </w:pPr>
            <w:r w:rsidRPr="003B4896">
              <w:rPr>
                <w:b/>
                <w:bCs/>
              </w:rPr>
              <w:t>La filiale de production ou de distribution</w:t>
            </w:r>
          </w:p>
        </w:tc>
        <w:tc>
          <w:tcPr>
            <w:tcW w:w="6573" w:type="dxa"/>
          </w:tcPr>
          <w:p w:rsidR="003B4896" w:rsidRPr="00A12806" w:rsidRDefault="003B4896" w:rsidP="00AC2E52">
            <w:pPr>
              <w:spacing w:before="0" w:after="0"/>
              <w:ind w:firstLine="0"/>
              <w:jc w:val="lowKashida"/>
            </w:pPr>
            <w:r>
              <w:t>Une filiale de distribution est une société de nationalité locale, juridiquement distincte de la société mère mais gérée majoritairement par celle-ci. Sur un marché étranger, elle crée une présence locale permanente.</w:t>
            </w:r>
          </w:p>
        </w:tc>
      </w:tr>
      <w:tr w:rsidR="003B4896" w:rsidTr="003B4896">
        <w:tblPrEx>
          <w:tblLook w:val="04A0" w:firstRow="1" w:lastRow="0" w:firstColumn="1" w:lastColumn="0" w:noHBand="0" w:noVBand="1"/>
        </w:tblPrEx>
        <w:trPr>
          <w:jc w:val="center"/>
        </w:trPr>
        <w:tc>
          <w:tcPr>
            <w:tcW w:w="2784" w:type="dxa"/>
            <w:vAlign w:val="center"/>
          </w:tcPr>
          <w:p w:rsidR="003B4896" w:rsidRPr="003B4896" w:rsidRDefault="003B4896" w:rsidP="00AC2E52">
            <w:pPr>
              <w:spacing w:before="0" w:after="0"/>
              <w:ind w:firstLine="0"/>
              <w:jc w:val="lowKashida"/>
              <w:rPr>
                <w:b/>
                <w:bCs/>
              </w:rPr>
            </w:pPr>
            <w:r w:rsidRPr="003B4896">
              <w:rPr>
                <w:b/>
                <w:bCs/>
              </w:rPr>
              <w:t>Bureau de représentation le bureau de présentation</w:t>
            </w:r>
          </w:p>
        </w:tc>
        <w:tc>
          <w:tcPr>
            <w:tcW w:w="6573" w:type="dxa"/>
          </w:tcPr>
          <w:p w:rsidR="003B4896" w:rsidRPr="00FB0B09" w:rsidRDefault="003B4896" w:rsidP="00AC2E52">
            <w:pPr>
              <w:spacing w:before="0" w:after="0"/>
              <w:ind w:firstLine="0"/>
              <w:jc w:val="lowKashida"/>
            </w:pPr>
            <w:r>
              <w:t xml:space="preserve">L’implantation directe (antenne commerciale, bureau de liaison, etc.) d’une entreprise exportatrice prend la forme d’un bureau de représentation ou d’une succursale. Elle permet de maintenir une présence permanente ou temporaire à l’étrange. </w:t>
            </w:r>
          </w:p>
        </w:tc>
      </w:tr>
    </w:tbl>
    <w:p w:rsidR="00E44AC2" w:rsidRPr="00E44AC2" w:rsidRDefault="003B4896" w:rsidP="00AC2E52">
      <w:pPr>
        <w:pStyle w:val="Notedebasdepage"/>
        <w:jc w:val="lowKashida"/>
        <w:rPr>
          <w:rFonts w:asciiTheme="majorBidi" w:hAnsiTheme="majorBidi" w:cstheme="majorBidi"/>
        </w:rPr>
      </w:pPr>
      <w:r w:rsidRPr="003B4896">
        <w:rPr>
          <w:b/>
          <w:bCs/>
        </w:rPr>
        <w:t>Source :</w:t>
      </w:r>
      <w:r w:rsidRPr="00CE0EDB">
        <w:t xml:space="preserve"> </w:t>
      </w:r>
      <w:r w:rsidR="00E44AC2" w:rsidRPr="00E44AC2">
        <w:rPr>
          <w:rFonts w:asciiTheme="majorBidi" w:hAnsiTheme="majorBidi" w:cstheme="majorBidi"/>
          <w:shd w:val="clear" w:color="auto" w:fill="FFFFFF"/>
        </w:rPr>
        <w:t>Marion, G. (2015). Les facteurs de succès des PME exportatrices vers les pays émergents (Doctoral dissertation, Université du Québec à Trois-Rivières)</w:t>
      </w:r>
    </w:p>
    <w:p w:rsidR="003B4896" w:rsidRDefault="003B4896" w:rsidP="00AC2E52">
      <w:pPr>
        <w:ind w:firstLine="0"/>
        <w:jc w:val="lowKashida"/>
        <w:rPr>
          <w:sz w:val="20"/>
          <w:szCs w:val="20"/>
        </w:rPr>
      </w:pPr>
    </w:p>
    <w:p w:rsidR="003B4896" w:rsidRDefault="003B4896" w:rsidP="00AC2E52">
      <w:pPr>
        <w:pStyle w:val="Titre2"/>
        <w:jc w:val="lowKashida"/>
      </w:pPr>
      <w:bookmarkStart w:id="19" w:name="_Toc106604834"/>
      <w:r>
        <w:t>L’exportation sous-traitée :</w:t>
      </w:r>
      <w:bookmarkEnd w:id="19"/>
      <w:r>
        <w:t xml:space="preserve"> </w:t>
      </w:r>
    </w:p>
    <w:p w:rsidR="003B4896" w:rsidRDefault="003B4896" w:rsidP="00AC2E52">
      <w:pPr>
        <w:jc w:val="lowKashida"/>
      </w:pPr>
      <w:r>
        <w:t xml:space="preserve">L’exportation sous-traitée est une forme de pénétration indirecte dans laquelle une entreprise se tourne vers un réseau de distribution composé d’intermédiaires disposant des ressources et des compétences nécessaires en matière commerciale, culturelle et linguistique, ainsi que de Cette option se caractérise par un faible risque et un faible investissement. Néanmoins, elle se distingue par un manque de maîtrise de la politique commerciale et un déficit de connaissances tant quantitatives que qualitatives. Ex : Commissionnaire Négociant </w:t>
      </w:r>
      <w:r>
        <w:lastRenderedPageBreak/>
        <w:t>exportateur ou société de commerce international Importateur distributeur Licence Contrat de sous-traitance industrielle.</w:t>
      </w:r>
      <w:r>
        <w:rPr>
          <w:rStyle w:val="Appelnotedebasdep"/>
        </w:rPr>
        <w:footnoteReference w:id="28"/>
      </w:r>
    </w:p>
    <w:p w:rsidR="003B4896" w:rsidRDefault="003B4896" w:rsidP="00AC2E52">
      <w:pPr>
        <w:jc w:val="lowKashida"/>
      </w:pPr>
      <w:r>
        <w:t xml:space="preserve">L’exportation sous-traitée a 5 types, que nous avons les résume dans le tableau suivant : </w:t>
      </w:r>
    </w:p>
    <w:p w:rsidR="003B4896" w:rsidRPr="009D36C9" w:rsidRDefault="003B4896" w:rsidP="009D36C9">
      <w:pPr>
        <w:pStyle w:val="Lgende"/>
        <w:rPr>
          <w:i w:val="0"/>
          <w:iCs w:val="0"/>
        </w:rPr>
      </w:pPr>
      <w:bookmarkStart w:id="20" w:name="_Toc106605606"/>
      <w:r w:rsidRPr="009D36C9">
        <w:rPr>
          <w:i w:val="0"/>
          <w:iCs w:val="0"/>
        </w:rPr>
        <w:t>Tableau 0</w:t>
      </w:r>
      <w:r w:rsidR="006B5828" w:rsidRPr="009D36C9">
        <w:rPr>
          <w:i w:val="0"/>
          <w:iCs w:val="0"/>
        </w:rPr>
        <w:fldChar w:fldCharType="begin"/>
      </w:r>
      <w:r w:rsidR="006B5828" w:rsidRPr="009D36C9">
        <w:rPr>
          <w:i w:val="0"/>
          <w:iCs w:val="0"/>
        </w:rPr>
        <w:instrText xml:space="preserve"> SEQ Tableau \* ARABIC </w:instrText>
      </w:r>
      <w:r w:rsidR="006B5828" w:rsidRPr="009D36C9">
        <w:rPr>
          <w:i w:val="0"/>
          <w:iCs w:val="0"/>
        </w:rPr>
        <w:fldChar w:fldCharType="separate"/>
      </w:r>
      <w:r w:rsidR="00715000">
        <w:rPr>
          <w:i w:val="0"/>
          <w:iCs w:val="0"/>
          <w:noProof/>
        </w:rPr>
        <w:t>2</w:t>
      </w:r>
      <w:r w:rsidR="006B5828" w:rsidRPr="009D36C9">
        <w:rPr>
          <w:i w:val="0"/>
          <w:iCs w:val="0"/>
          <w:noProof/>
        </w:rPr>
        <w:fldChar w:fldCharType="end"/>
      </w:r>
      <w:r w:rsidRPr="009D36C9">
        <w:rPr>
          <w:i w:val="0"/>
          <w:iCs w:val="0"/>
        </w:rPr>
        <w:t xml:space="preserve"> : </w:t>
      </w:r>
      <w:r w:rsidR="009D36C9">
        <w:rPr>
          <w:i w:val="0"/>
          <w:iCs w:val="0"/>
        </w:rPr>
        <w:t>L</w:t>
      </w:r>
      <w:r w:rsidRPr="009D36C9">
        <w:rPr>
          <w:i w:val="0"/>
          <w:iCs w:val="0"/>
        </w:rPr>
        <w:t>es types de l’exportation sous-traitée</w:t>
      </w:r>
      <w:bookmarkEnd w:id="20"/>
    </w:p>
    <w:tbl>
      <w:tblPr>
        <w:tblStyle w:val="Grilledutableau"/>
        <w:tblW w:w="9357" w:type="dxa"/>
        <w:jc w:val="center"/>
        <w:tblLayout w:type="fixed"/>
        <w:tblLook w:val="04E0" w:firstRow="1" w:lastRow="1" w:firstColumn="1" w:lastColumn="0" w:noHBand="0" w:noVBand="1"/>
      </w:tblPr>
      <w:tblGrid>
        <w:gridCol w:w="2784"/>
        <w:gridCol w:w="6573"/>
      </w:tblGrid>
      <w:tr w:rsidR="003B4896" w:rsidTr="003B4896">
        <w:trPr>
          <w:jc w:val="center"/>
        </w:trPr>
        <w:tc>
          <w:tcPr>
            <w:tcW w:w="2784" w:type="dxa"/>
            <w:vAlign w:val="center"/>
          </w:tcPr>
          <w:p w:rsidR="003B4896" w:rsidRPr="003B4896" w:rsidRDefault="003B4896" w:rsidP="00AC2E52">
            <w:pPr>
              <w:pStyle w:val="Corpsdetexte"/>
              <w:jc w:val="lowKashida"/>
              <w:rPr>
                <w:b/>
                <w:bCs/>
              </w:rPr>
            </w:pPr>
            <w:r w:rsidRPr="003B4896">
              <w:rPr>
                <w:b/>
                <w:bCs/>
              </w:rPr>
              <w:t>TYPE</w:t>
            </w:r>
          </w:p>
        </w:tc>
        <w:tc>
          <w:tcPr>
            <w:tcW w:w="6573" w:type="dxa"/>
            <w:vAlign w:val="center"/>
          </w:tcPr>
          <w:p w:rsidR="003B4896" w:rsidRPr="003B4896" w:rsidRDefault="003B4896" w:rsidP="00AC2E52">
            <w:pPr>
              <w:pStyle w:val="Corpsdetexte"/>
              <w:jc w:val="lowKashida"/>
              <w:rPr>
                <w:b/>
                <w:bCs/>
              </w:rPr>
            </w:pPr>
            <w:r w:rsidRPr="003B4896">
              <w:rPr>
                <w:b/>
                <w:bCs/>
              </w:rPr>
              <w:t>DEFINITION</w:t>
            </w:r>
          </w:p>
        </w:tc>
      </w:tr>
      <w:tr w:rsidR="003B4896" w:rsidTr="003B4896">
        <w:trPr>
          <w:jc w:val="center"/>
        </w:trPr>
        <w:tc>
          <w:tcPr>
            <w:tcW w:w="2784" w:type="dxa"/>
            <w:vAlign w:val="center"/>
          </w:tcPr>
          <w:p w:rsidR="003B4896" w:rsidRPr="003B4896" w:rsidRDefault="003B4896" w:rsidP="00AC2E52">
            <w:pPr>
              <w:pStyle w:val="Corpsdetexte"/>
              <w:jc w:val="center"/>
              <w:rPr>
                <w:b/>
                <w:bCs/>
              </w:rPr>
            </w:pPr>
            <w:r w:rsidRPr="003B4896">
              <w:rPr>
                <w:b/>
                <w:bCs/>
              </w:rPr>
              <w:t>Les sociétés de gestion export (SGE)</w:t>
            </w:r>
          </w:p>
        </w:tc>
        <w:tc>
          <w:tcPr>
            <w:tcW w:w="6573" w:type="dxa"/>
            <w:vAlign w:val="center"/>
          </w:tcPr>
          <w:p w:rsidR="003B4896" w:rsidRPr="003B4896" w:rsidRDefault="003B4896" w:rsidP="00AC2E52">
            <w:pPr>
              <w:pStyle w:val="Corpsdetexte"/>
              <w:jc w:val="lowKashida"/>
            </w:pPr>
            <w:proofErr w:type="gramStart"/>
            <w:r w:rsidRPr="003B4896">
              <w:t>est</w:t>
            </w:r>
            <w:proofErr w:type="gramEnd"/>
            <w:r w:rsidRPr="003B4896">
              <w:t xml:space="preserve"> une société de services indépendante qui assure l’ensemble des fonctions de service à l’exportation d’une entreprise. Son travail est étalé sur une période de deux ans plutôt que d’être effectué au pied levé. Ils agissent au nom de l’exportateur et sont rémunérés en partie par un abonnement mensuel (fixé à l’avance) et en partie par une commission sur les ventes.</w:t>
            </w:r>
          </w:p>
        </w:tc>
      </w:tr>
      <w:tr w:rsidR="003B4896" w:rsidTr="003B4896">
        <w:tblPrEx>
          <w:tblLook w:val="04A0" w:firstRow="1" w:lastRow="0" w:firstColumn="1" w:lastColumn="0" w:noHBand="0" w:noVBand="1"/>
        </w:tblPrEx>
        <w:trPr>
          <w:jc w:val="center"/>
        </w:trPr>
        <w:tc>
          <w:tcPr>
            <w:tcW w:w="2784" w:type="dxa"/>
            <w:vAlign w:val="center"/>
          </w:tcPr>
          <w:p w:rsidR="003B4896" w:rsidRPr="003B4896" w:rsidRDefault="003B4896" w:rsidP="00AC2E52">
            <w:pPr>
              <w:pStyle w:val="Corpsdetexte"/>
              <w:jc w:val="center"/>
              <w:rPr>
                <w:b/>
                <w:bCs/>
              </w:rPr>
            </w:pPr>
            <w:r w:rsidRPr="003B4896">
              <w:rPr>
                <w:b/>
                <w:bCs/>
              </w:rPr>
              <w:t>La filiale de production ou de distribution</w:t>
            </w:r>
          </w:p>
        </w:tc>
        <w:tc>
          <w:tcPr>
            <w:tcW w:w="6573" w:type="dxa"/>
            <w:vAlign w:val="center"/>
          </w:tcPr>
          <w:p w:rsidR="003B4896" w:rsidRPr="003B4896" w:rsidRDefault="003B4896" w:rsidP="00AC2E52">
            <w:pPr>
              <w:pStyle w:val="Corpsdetexte"/>
              <w:jc w:val="lowKashida"/>
            </w:pPr>
            <w:r w:rsidRPr="003B4896">
              <w:t>Une filiale de distribution est une société de nationalité locale, juridiquement distincte de la société mère mais gérée majoritairement par celle-ci. Sur un marché étranger, elle crée une présence locale permanente.</w:t>
            </w:r>
          </w:p>
        </w:tc>
      </w:tr>
      <w:tr w:rsidR="003B4896" w:rsidTr="003B4896">
        <w:tblPrEx>
          <w:tblLook w:val="04A0" w:firstRow="1" w:lastRow="0" w:firstColumn="1" w:lastColumn="0" w:noHBand="0" w:noVBand="1"/>
        </w:tblPrEx>
        <w:trPr>
          <w:jc w:val="center"/>
        </w:trPr>
        <w:tc>
          <w:tcPr>
            <w:tcW w:w="2784" w:type="dxa"/>
            <w:vAlign w:val="center"/>
          </w:tcPr>
          <w:p w:rsidR="003B4896" w:rsidRPr="003B4896" w:rsidRDefault="003B4896" w:rsidP="00AC2E52">
            <w:pPr>
              <w:pStyle w:val="Corpsdetexte"/>
              <w:jc w:val="center"/>
              <w:rPr>
                <w:b/>
                <w:bCs/>
              </w:rPr>
            </w:pPr>
            <w:r w:rsidRPr="003B4896">
              <w:rPr>
                <w:b/>
                <w:bCs/>
              </w:rPr>
              <w:t>Société de commerce international</w:t>
            </w:r>
          </w:p>
        </w:tc>
        <w:tc>
          <w:tcPr>
            <w:tcW w:w="6573" w:type="dxa"/>
            <w:vAlign w:val="center"/>
          </w:tcPr>
          <w:p w:rsidR="003B4896" w:rsidRPr="003B4896" w:rsidRDefault="003B4896" w:rsidP="00AC2E52">
            <w:pPr>
              <w:pStyle w:val="Corpsdetexte"/>
              <w:jc w:val="lowKashida"/>
            </w:pPr>
            <w:r w:rsidRPr="003B4896">
              <w:t>Il s’agit d’un type de société de négociation international qui acquiert des produits qui l’intéressent afin de les revendre à l’étranger après avoir ajouté une marge bénéficiaire. Ils sont chargés de tous les aspects de la commercialisation sur les marchés étrangers,</w:t>
            </w:r>
          </w:p>
        </w:tc>
      </w:tr>
      <w:tr w:rsidR="003B4896" w:rsidTr="003B4896">
        <w:tblPrEx>
          <w:tblLook w:val="04A0" w:firstRow="1" w:lastRow="0" w:firstColumn="1" w:lastColumn="0" w:noHBand="0" w:noVBand="1"/>
        </w:tblPrEx>
        <w:trPr>
          <w:jc w:val="center"/>
        </w:trPr>
        <w:tc>
          <w:tcPr>
            <w:tcW w:w="2784" w:type="dxa"/>
            <w:vAlign w:val="center"/>
          </w:tcPr>
          <w:p w:rsidR="003B4896" w:rsidRPr="003B4896" w:rsidRDefault="003B4896" w:rsidP="00AC2E52">
            <w:pPr>
              <w:pStyle w:val="Corpsdetexte"/>
              <w:jc w:val="center"/>
              <w:rPr>
                <w:b/>
                <w:bCs/>
              </w:rPr>
            </w:pPr>
            <w:r w:rsidRPr="003B4896">
              <w:rPr>
                <w:b/>
                <w:bCs/>
              </w:rPr>
              <w:t>Concessionnaire</w:t>
            </w:r>
          </w:p>
        </w:tc>
        <w:tc>
          <w:tcPr>
            <w:tcW w:w="6573" w:type="dxa"/>
            <w:vAlign w:val="center"/>
          </w:tcPr>
          <w:p w:rsidR="003B4896" w:rsidRPr="003B4896" w:rsidRDefault="003B4896" w:rsidP="00AC2E52">
            <w:pPr>
              <w:pStyle w:val="Corpsdetexte"/>
              <w:jc w:val="lowKashida"/>
            </w:pPr>
            <w:r w:rsidRPr="003B4896">
              <w:t>Lorsqu’un exportateur accorde à un importateur des droits de distribution exclusifs sur une certaine zone géographique en vertu d’un contrat de concession, on utilise le terme ”importateur exclusif” ou ”concessionnaire”. Il est un intermédiaire non propriétaire qui agit au nom de l’entreprise exportatrice en son propre nom (commettant).</w:t>
            </w:r>
          </w:p>
        </w:tc>
      </w:tr>
      <w:tr w:rsidR="003B4896" w:rsidTr="003B4896">
        <w:tblPrEx>
          <w:tblLook w:val="04A0" w:firstRow="1" w:lastRow="0" w:firstColumn="1" w:lastColumn="0" w:noHBand="0" w:noVBand="1"/>
        </w:tblPrEx>
        <w:trPr>
          <w:jc w:val="center"/>
        </w:trPr>
        <w:tc>
          <w:tcPr>
            <w:tcW w:w="2784" w:type="dxa"/>
            <w:vAlign w:val="center"/>
          </w:tcPr>
          <w:p w:rsidR="003B4896" w:rsidRPr="003B4896" w:rsidRDefault="003B4896" w:rsidP="00AC2E52">
            <w:pPr>
              <w:pStyle w:val="Corpsdetexte"/>
              <w:jc w:val="center"/>
              <w:rPr>
                <w:b/>
                <w:bCs/>
              </w:rPr>
            </w:pPr>
            <w:r w:rsidRPr="003B4896">
              <w:rPr>
                <w:b/>
                <w:bCs/>
              </w:rPr>
              <w:t>Les bureaux d’achat</w:t>
            </w:r>
          </w:p>
        </w:tc>
        <w:tc>
          <w:tcPr>
            <w:tcW w:w="6573" w:type="dxa"/>
            <w:vAlign w:val="center"/>
          </w:tcPr>
          <w:p w:rsidR="003B4896" w:rsidRPr="003B4896" w:rsidRDefault="003B4896" w:rsidP="00AC2E52">
            <w:pPr>
              <w:pStyle w:val="Corpsdetexte"/>
              <w:jc w:val="lowKashida"/>
            </w:pPr>
            <w:r w:rsidRPr="003B4896">
              <w:t xml:space="preserve">C’est un service d’achat à l’international situé en pays d’origine et </w:t>
            </w:r>
            <w:r w:rsidRPr="003B4896">
              <w:lastRenderedPageBreak/>
              <w:t>qui agissant pour l’entreprise industrielles, le bureau d’achat est une cellule d’achat mandatée qui agit pour le compte d’une entreprise ”maison-mère » à la recherche d’entreprises susceptibles de lui fournir des produits adaptés aux besoins et aux goûts des consommateurs de leur pays d’origine. Dispose d’un service logistique qui gère toutes les opérations d’exportation.</w:t>
            </w:r>
          </w:p>
        </w:tc>
      </w:tr>
    </w:tbl>
    <w:p w:rsidR="00AC2E52" w:rsidRPr="00E44AC2" w:rsidRDefault="003B4896" w:rsidP="00AC2E52">
      <w:pPr>
        <w:pStyle w:val="Notedebasdepage"/>
        <w:jc w:val="lowKashida"/>
        <w:rPr>
          <w:rFonts w:asciiTheme="majorBidi" w:hAnsiTheme="majorBidi" w:cstheme="majorBidi"/>
        </w:rPr>
      </w:pPr>
      <w:r w:rsidRPr="00CE0EDB">
        <w:lastRenderedPageBreak/>
        <w:t xml:space="preserve">Source : </w:t>
      </w:r>
      <w:r w:rsidR="00AC2E52" w:rsidRPr="00E44AC2">
        <w:rPr>
          <w:rFonts w:asciiTheme="majorBidi" w:hAnsiTheme="majorBidi" w:cstheme="majorBidi"/>
          <w:shd w:val="clear" w:color="auto" w:fill="FFFFFF"/>
        </w:rPr>
        <w:t>Marion, G. (2015). Les facteurs de succès des PME exportatrices vers les pays émergents (Doctoral dissertation, Université du Québec à Trois-Rivières)</w:t>
      </w:r>
    </w:p>
    <w:p w:rsidR="003B4896" w:rsidRDefault="003B4896" w:rsidP="00AC2E52">
      <w:pPr>
        <w:jc w:val="lowKashida"/>
        <w:rPr>
          <w:sz w:val="20"/>
          <w:szCs w:val="20"/>
        </w:rPr>
      </w:pPr>
    </w:p>
    <w:p w:rsidR="003B4896" w:rsidRDefault="003B4896" w:rsidP="00AC2E52">
      <w:pPr>
        <w:pStyle w:val="Titre2"/>
        <w:jc w:val="lowKashida"/>
      </w:pPr>
      <w:bookmarkStart w:id="21" w:name="_Toc106604835"/>
      <w:r w:rsidRPr="00AA6955">
        <w:t>L’exportation concertée :</w:t>
      </w:r>
      <w:bookmarkEnd w:id="21"/>
      <w:r w:rsidRPr="00077887">
        <w:t xml:space="preserve"> </w:t>
      </w:r>
    </w:p>
    <w:p w:rsidR="003B4896" w:rsidRDefault="003B4896" w:rsidP="00AC2E52">
      <w:pPr>
        <w:jc w:val="lowKashida"/>
      </w:pPr>
      <w:r>
        <w:t>M</w:t>
      </w:r>
      <w:r w:rsidRPr="00077887">
        <w:t>ise</w:t>
      </w:r>
      <w:r w:rsidRPr="00AA6955">
        <w:rPr>
          <w:b/>
          <w:bCs/>
        </w:rPr>
        <w:t xml:space="preserve"> </w:t>
      </w:r>
      <w:r>
        <w:t>en</w:t>
      </w:r>
      <w:r w:rsidRPr="00AA6955">
        <w:t xml:space="preserve"> commun d’une partie ou de la totalité de l’activité d’exportation d’une entreprise sur les marchés étrangers par plusieurs</w:t>
      </w:r>
      <w:r>
        <w:t xml:space="preserve"> entreprises non</w:t>
      </w:r>
      <w:r w:rsidRPr="00AA6955">
        <w:t xml:space="preserve"> concurrentes. Il s’agit de former des alliances stratégiques avec d’autres entreprises de même nationalité ou de nationalité différente. Elle permet de partager les risques, les coûts, les ressources, l’expertise, les contacts et les activités. Cependant, il n’existe qu’une compréhension limitée de la politique commerciale, et les risques de causer des problèmes de communication en raison des différences culturelles et linguistiques sont élevés. Ex : Les actions collectives, les coopératives transnationales, ou le ” ferroutage ”.</w:t>
      </w:r>
      <w:r>
        <w:rPr>
          <w:rStyle w:val="Appelnotedebasdep"/>
        </w:rPr>
        <w:footnoteReference w:id="29"/>
      </w:r>
    </w:p>
    <w:p w:rsidR="003B4896" w:rsidRDefault="003B4896" w:rsidP="00AC2E52">
      <w:pPr>
        <w:jc w:val="lowKashida"/>
      </w:pPr>
      <w:r w:rsidRPr="00A9555E">
        <w:t>Afin de mieux comprendre ce type d'exportation, nous avons résumé ces types avec leurs définitions dans le tableau suivant :</w:t>
      </w:r>
    </w:p>
    <w:p w:rsidR="003B4896" w:rsidRPr="009D36C9" w:rsidRDefault="003B4896" w:rsidP="00AC2E52">
      <w:pPr>
        <w:pStyle w:val="Lgende"/>
        <w:rPr>
          <w:i w:val="0"/>
          <w:iCs w:val="0"/>
        </w:rPr>
      </w:pPr>
      <w:bookmarkStart w:id="22" w:name="_Toc106605607"/>
      <w:r w:rsidRPr="009D36C9">
        <w:rPr>
          <w:i w:val="0"/>
          <w:iCs w:val="0"/>
        </w:rPr>
        <w:t>Tableau 0</w:t>
      </w:r>
      <w:r w:rsidR="006B5828" w:rsidRPr="009D36C9">
        <w:rPr>
          <w:i w:val="0"/>
          <w:iCs w:val="0"/>
        </w:rPr>
        <w:fldChar w:fldCharType="begin"/>
      </w:r>
      <w:r w:rsidR="006B5828" w:rsidRPr="009D36C9">
        <w:rPr>
          <w:i w:val="0"/>
          <w:iCs w:val="0"/>
        </w:rPr>
        <w:instrText xml:space="preserve"> SEQ Tableau \* ARABIC </w:instrText>
      </w:r>
      <w:r w:rsidR="006B5828" w:rsidRPr="009D36C9">
        <w:rPr>
          <w:i w:val="0"/>
          <w:iCs w:val="0"/>
        </w:rPr>
        <w:fldChar w:fldCharType="separate"/>
      </w:r>
      <w:r w:rsidR="00715000">
        <w:rPr>
          <w:i w:val="0"/>
          <w:iCs w:val="0"/>
          <w:noProof/>
        </w:rPr>
        <w:t>3</w:t>
      </w:r>
      <w:r w:rsidR="006B5828" w:rsidRPr="009D36C9">
        <w:rPr>
          <w:i w:val="0"/>
          <w:iCs w:val="0"/>
          <w:noProof/>
        </w:rPr>
        <w:fldChar w:fldCharType="end"/>
      </w:r>
      <w:r w:rsidRPr="009D36C9">
        <w:rPr>
          <w:i w:val="0"/>
          <w:iCs w:val="0"/>
        </w:rPr>
        <w:t> : Les types de l’exportation concertée</w:t>
      </w:r>
      <w:bookmarkEnd w:id="22"/>
    </w:p>
    <w:tbl>
      <w:tblPr>
        <w:tblStyle w:val="Grilledutableau"/>
        <w:tblW w:w="8789" w:type="dxa"/>
        <w:tblInd w:w="137" w:type="dxa"/>
        <w:tblLook w:val="04E0" w:firstRow="1" w:lastRow="1" w:firstColumn="1" w:lastColumn="0" w:noHBand="0" w:noVBand="1"/>
      </w:tblPr>
      <w:tblGrid>
        <w:gridCol w:w="1843"/>
        <w:gridCol w:w="6946"/>
      </w:tblGrid>
      <w:tr w:rsidR="003B4896" w:rsidRPr="003B4896" w:rsidTr="003B4896">
        <w:tc>
          <w:tcPr>
            <w:tcW w:w="1843" w:type="dxa"/>
            <w:vAlign w:val="center"/>
          </w:tcPr>
          <w:p w:rsidR="003B4896" w:rsidRPr="003B4896" w:rsidRDefault="003B4896" w:rsidP="00AC2E52">
            <w:pPr>
              <w:pStyle w:val="Corpsdetexte"/>
              <w:jc w:val="lowKashida"/>
              <w:rPr>
                <w:b/>
                <w:bCs/>
              </w:rPr>
            </w:pPr>
            <w:r w:rsidRPr="003B4896">
              <w:rPr>
                <w:b/>
                <w:bCs/>
              </w:rPr>
              <w:t>TYPE</w:t>
            </w:r>
          </w:p>
        </w:tc>
        <w:tc>
          <w:tcPr>
            <w:tcW w:w="6946" w:type="dxa"/>
            <w:vAlign w:val="center"/>
          </w:tcPr>
          <w:p w:rsidR="003B4896" w:rsidRPr="003B4896" w:rsidRDefault="003B4896" w:rsidP="00AC2E52">
            <w:pPr>
              <w:pStyle w:val="Corpsdetexte"/>
              <w:jc w:val="lowKashida"/>
              <w:rPr>
                <w:b/>
                <w:bCs/>
              </w:rPr>
            </w:pPr>
            <w:r w:rsidRPr="003B4896">
              <w:rPr>
                <w:b/>
                <w:bCs/>
              </w:rPr>
              <w:t>DEFINITION</w:t>
            </w:r>
          </w:p>
        </w:tc>
      </w:tr>
      <w:tr w:rsidR="003B4896" w:rsidRPr="003B4896" w:rsidTr="003B4896">
        <w:tc>
          <w:tcPr>
            <w:tcW w:w="1843" w:type="dxa"/>
            <w:vAlign w:val="center"/>
          </w:tcPr>
          <w:p w:rsidR="003B4896" w:rsidRPr="003B4896" w:rsidRDefault="003B4896" w:rsidP="00AC2E52">
            <w:pPr>
              <w:pStyle w:val="Corpsdetexte"/>
              <w:jc w:val="lowKashida"/>
              <w:rPr>
                <w:b/>
                <w:bCs/>
              </w:rPr>
            </w:pPr>
            <w:r w:rsidRPr="003B4896">
              <w:rPr>
                <w:b/>
                <w:bCs/>
              </w:rPr>
              <w:t>Les groupements d’exportateurs</w:t>
            </w:r>
          </w:p>
        </w:tc>
        <w:tc>
          <w:tcPr>
            <w:tcW w:w="6946" w:type="dxa"/>
          </w:tcPr>
          <w:p w:rsidR="003B4896" w:rsidRPr="003B4896" w:rsidRDefault="003B4896" w:rsidP="00AC2E52">
            <w:pPr>
              <w:pStyle w:val="Corpsdetexte"/>
              <w:jc w:val="lowKashida"/>
            </w:pPr>
            <w:r w:rsidRPr="003B4896">
              <w:t>Il s’agit de la création d’une société par actions par un groupe d’exportateurs. Ce mode de développement présente l’avantage de diviser les coûts liés à l’exportation. Mise en commun d’une partie ou de la totalité de l’activité d’exportation d’une entreprise sur les marchés étrangers par plusieurs entreprises non concurrentes.</w:t>
            </w:r>
            <w:r w:rsidRPr="003B4896">
              <w:rPr>
                <w:rStyle w:val="Appelnotedebasdep"/>
                <w:rFonts w:eastAsiaTheme="majorEastAsia"/>
                <w:vertAlign w:val="baseline"/>
              </w:rPr>
              <w:footnoteReference w:id="30"/>
            </w:r>
          </w:p>
        </w:tc>
      </w:tr>
      <w:tr w:rsidR="003B4896" w:rsidRPr="003B4896" w:rsidTr="003B4896">
        <w:tblPrEx>
          <w:tblLook w:val="04A0" w:firstRow="1" w:lastRow="0" w:firstColumn="1" w:lastColumn="0" w:noHBand="0" w:noVBand="1"/>
        </w:tblPrEx>
        <w:tc>
          <w:tcPr>
            <w:tcW w:w="1843" w:type="dxa"/>
            <w:vAlign w:val="center"/>
          </w:tcPr>
          <w:p w:rsidR="003B4896" w:rsidRPr="003B4896" w:rsidRDefault="003B4896" w:rsidP="00AC2E52">
            <w:pPr>
              <w:pStyle w:val="Corpsdetexte"/>
              <w:jc w:val="lowKashida"/>
              <w:rPr>
                <w:b/>
                <w:bCs/>
              </w:rPr>
            </w:pPr>
            <w:r w:rsidRPr="003B4896">
              <w:rPr>
                <w:b/>
                <w:bCs/>
              </w:rPr>
              <w:t xml:space="preserve">Le portage ou </w:t>
            </w:r>
            <w:r w:rsidRPr="003B4896">
              <w:rPr>
                <w:b/>
                <w:bCs/>
              </w:rPr>
              <w:lastRenderedPageBreak/>
              <w:t>piggy back</w:t>
            </w:r>
          </w:p>
        </w:tc>
        <w:tc>
          <w:tcPr>
            <w:tcW w:w="6946" w:type="dxa"/>
          </w:tcPr>
          <w:p w:rsidR="003B4896" w:rsidRPr="003B4896" w:rsidRDefault="003B4896" w:rsidP="00AC2E52">
            <w:pPr>
              <w:pStyle w:val="Corpsdetexte"/>
              <w:jc w:val="lowKashida"/>
            </w:pPr>
            <w:r w:rsidRPr="003B4896">
              <w:lastRenderedPageBreak/>
              <w:t xml:space="preserve"> Le portage ou exportation PIggy back également appelé portage ou est </w:t>
            </w:r>
            <w:r w:rsidRPr="003B4896">
              <w:lastRenderedPageBreak/>
              <w:t>un type de coopération internationale entre deux entreprises dont les produits sont complémentaires. Une entreprise locale (souvent de grande taille) met ses ressources commerciales et son savoir-faire à la disposition d’une petite entreprise exportatrice. L’entreprise porteuse se rémunère en faisant payer une partie de ses coûts logistiques à l’entreprise portée et prélève une redevance (pourcentage des ventes).</w:t>
            </w:r>
            <w:r w:rsidRPr="003B4896">
              <w:rPr>
                <w:rStyle w:val="Appelnotedebasdep"/>
                <w:rFonts w:eastAsiaTheme="majorEastAsia"/>
                <w:vertAlign w:val="baseline"/>
              </w:rPr>
              <w:footnoteReference w:id="31"/>
            </w:r>
          </w:p>
        </w:tc>
      </w:tr>
      <w:tr w:rsidR="003B4896" w:rsidRPr="003B4896" w:rsidTr="003B4896">
        <w:tblPrEx>
          <w:tblLook w:val="04A0" w:firstRow="1" w:lastRow="0" w:firstColumn="1" w:lastColumn="0" w:noHBand="0" w:noVBand="1"/>
        </w:tblPrEx>
        <w:tc>
          <w:tcPr>
            <w:tcW w:w="1843" w:type="dxa"/>
            <w:vAlign w:val="center"/>
          </w:tcPr>
          <w:p w:rsidR="003B4896" w:rsidRPr="003B4896" w:rsidRDefault="003B4896" w:rsidP="00AC2E52">
            <w:pPr>
              <w:pStyle w:val="Corpsdetexte"/>
              <w:jc w:val="lowKashida"/>
              <w:rPr>
                <w:b/>
                <w:bCs/>
              </w:rPr>
            </w:pPr>
            <w:r w:rsidRPr="003B4896">
              <w:rPr>
                <w:b/>
                <w:bCs/>
              </w:rPr>
              <w:lastRenderedPageBreak/>
              <w:t>La franchise commerciale</w:t>
            </w:r>
          </w:p>
        </w:tc>
        <w:tc>
          <w:tcPr>
            <w:tcW w:w="6946" w:type="dxa"/>
          </w:tcPr>
          <w:p w:rsidR="003B4896" w:rsidRPr="003B4896" w:rsidRDefault="003B4896" w:rsidP="00AC2E52">
            <w:pPr>
              <w:pStyle w:val="Corpsdetexte"/>
              <w:jc w:val="lowKashida"/>
            </w:pPr>
            <w:r w:rsidRPr="003B4896">
              <w:t>L’accord de franchise La franchise commerciale ou le franchiseur concède à un franchisé le droit exclusif, sur une zone géographique définie, d’utiliser certains droits de propriété industrielle, Le franchisé est un commerçant indépendant qui gère le fonds de commerce et l’exploite à ses risques.</w:t>
            </w:r>
            <w:r w:rsidRPr="003B4896">
              <w:rPr>
                <w:rStyle w:val="Appelnotedebasdep"/>
                <w:rFonts w:eastAsiaTheme="majorEastAsia"/>
                <w:vertAlign w:val="baseline"/>
              </w:rPr>
              <w:footnoteReference w:id="32"/>
            </w:r>
          </w:p>
        </w:tc>
      </w:tr>
      <w:tr w:rsidR="003B4896" w:rsidRPr="003B4896" w:rsidTr="003B4896">
        <w:tblPrEx>
          <w:tblLook w:val="04A0" w:firstRow="1" w:lastRow="0" w:firstColumn="1" w:lastColumn="0" w:noHBand="0" w:noVBand="1"/>
        </w:tblPrEx>
        <w:tc>
          <w:tcPr>
            <w:tcW w:w="1843" w:type="dxa"/>
            <w:vAlign w:val="center"/>
          </w:tcPr>
          <w:p w:rsidR="003B4896" w:rsidRPr="003B4896" w:rsidRDefault="003B4896" w:rsidP="00AC2E52">
            <w:pPr>
              <w:pStyle w:val="Corpsdetexte"/>
              <w:jc w:val="lowKashida"/>
              <w:rPr>
                <w:b/>
                <w:bCs/>
              </w:rPr>
            </w:pPr>
            <w:r w:rsidRPr="003B4896">
              <w:rPr>
                <w:b/>
                <w:bCs/>
              </w:rPr>
              <w:t>Joint-venture</w:t>
            </w:r>
          </w:p>
        </w:tc>
        <w:tc>
          <w:tcPr>
            <w:tcW w:w="6946" w:type="dxa"/>
          </w:tcPr>
          <w:p w:rsidR="003B4896" w:rsidRPr="003B4896" w:rsidRDefault="003B4896" w:rsidP="00AC2E52">
            <w:pPr>
              <w:pStyle w:val="Corpsdetexte"/>
              <w:jc w:val="lowKashida"/>
            </w:pPr>
            <w:r w:rsidRPr="003B4896">
              <w:t>Définition et fonctionnement Création ou l’acquisition conjointe d’une filiale commune sur le marché du partenaire étranger ce qui implique la mise en commun de compétences spécifiques uniques qu’elles soient commerciales, techniques ou managériales</w:t>
            </w:r>
          </w:p>
        </w:tc>
      </w:tr>
    </w:tbl>
    <w:p w:rsidR="00AC2E52" w:rsidRPr="00E44AC2" w:rsidRDefault="003B4896" w:rsidP="00AC2E52">
      <w:pPr>
        <w:pStyle w:val="Notedebasdepage"/>
        <w:jc w:val="lowKashida"/>
        <w:rPr>
          <w:rFonts w:asciiTheme="majorBidi" w:hAnsiTheme="majorBidi" w:cstheme="majorBidi"/>
        </w:rPr>
      </w:pPr>
      <w:r w:rsidRPr="00CE0EDB">
        <w:t xml:space="preserve">Source : </w:t>
      </w:r>
      <w:bookmarkStart w:id="23" w:name="_Toc106604836"/>
      <w:r w:rsidR="00AC2E52" w:rsidRPr="00E44AC2">
        <w:rPr>
          <w:rFonts w:asciiTheme="majorBidi" w:hAnsiTheme="majorBidi" w:cstheme="majorBidi"/>
          <w:shd w:val="clear" w:color="auto" w:fill="FFFFFF"/>
        </w:rPr>
        <w:t>Marion, G. (2015). Les facteurs de succès des PME exportatrices vers les pays émergents (Doctoral dissertation, Université du Québec à Trois-Rivières)</w:t>
      </w:r>
    </w:p>
    <w:p w:rsidR="003B4896" w:rsidRPr="00AC2E52" w:rsidRDefault="003B4896" w:rsidP="00AC2E52">
      <w:pPr>
        <w:pStyle w:val="Titre1"/>
      </w:pPr>
      <w:r w:rsidRPr="00AC2E52">
        <w:t>Processus de l’exportation :</w:t>
      </w:r>
      <w:bookmarkEnd w:id="23"/>
      <w:r w:rsidRPr="00AC2E52">
        <w:t xml:space="preserve"> </w:t>
      </w:r>
    </w:p>
    <w:p w:rsidR="003B4896" w:rsidRDefault="003B4896" w:rsidP="00AC2E52">
      <w:pPr>
        <w:jc w:val="lowKashida"/>
        <w:rPr>
          <w:rFonts w:cstheme="majorBidi"/>
        </w:rPr>
      </w:pPr>
      <w:r w:rsidRPr="00C0255F">
        <w:t>Le processus d</w:t>
      </w:r>
      <w:r>
        <w:t xml:space="preserve">’exportation résulte d'une </w:t>
      </w:r>
      <w:r w:rsidRPr="00C0255F">
        <w:t>combinaison de réflexions et d'actions stratégiques, d'opportunités et de besoins. En raison de la complexité de ce phénomène, il est très difficile de créer un concept général du processus d'</w:t>
      </w:r>
      <w:r>
        <w:t>exportation</w:t>
      </w:r>
      <w:r w:rsidRPr="00C0255F">
        <w:t>.</w:t>
      </w:r>
      <w:r>
        <w:t xml:space="preserve"> </w:t>
      </w:r>
      <w:r w:rsidRPr="00731509">
        <w:rPr>
          <w:rFonts w:cstheme="majorBidi"/>
        </w:rPr>
        <w:t>Malgré la complexité considérable du</w:t>
      </w:r>
      <w:r>
        <w:rPr>
          <w:rFonts w:cstheme="majorBidi"/>
        </w:rPr>
        <w:t xml:space="preserve"> ce</w:t>
      </w:r>
      <w:r w:rsidRPr="00731509">
        <w:rPr>
          <w:rFonts w:cstheme="majorBidi"/>
        </w:rPr>
        <w:t xml:space="preserve"> phénomène, de nombreux chercheurs ont essayé de développer une théorie générale de l'internationalisation. </w:t>
      </w:r>
    </w:p>
    <w:p w:rsidR="003B4896" w:rsidRDefault="003B4896" w:rsidP="00AC2E52">
      <w:pPr>
        <w:jc w:val="lowKashida"/>
        <w:rPr>
          <w:rFonts w:cstheme="majorBidi"/>
        </w:rPr>
      </w:pPr>
      <w:r w:rsidRPr="00731509">
        <w:rPr>
          <w:rFonts w:cstheme="majorBidi"/>
        </w:rPr>
        <w:t>Cependant, une étude des rapports pertinents sur la question de l'internationalisation révèle que la plupart des théories développées sont davantage axées sur les grandes entreprises multinationales que sur les PME. Par conséquent, le rapport suivant ne comprend que les théories qui sont au moins partiellement liées à l'internationalisation des PME</w:t>
      </w:r>
      <w:r>
        <w:rPr>
          <w:rFonts w:cstheme="majorBidi"/>
        </w:rPr>
        <w:t>.</w:t>
      </w:r>
    </w:p>
    <w:p w:rsidR="003B4896" w:rsidRDefault="003B4896" w:rsidP="00AC2E52">
      <w:pPr>
        <w:pStyle w:val="Titre2"/>
        <w:jc w:val="lowKashida"/>
      </w:pPr>
      <w:bookmarkStart w:id="24" w:name="_Toc106604837"/>
      <w:r w:rsidRPr="005568A4">
        <w:lastRenderedPageBreak/>
        <w:t xml:space="preserve">Modèle </w:t>
      </w:r>
      <w:r w:rsidRPr="00341EC3">
        <w:t>d'internationalisation</w:t>
      </w:r>
      <w:r w:rsidRPr="005568A4">
        <w:t xml:space="preserve"> par phases (modèle d'Uppsala)</w:t>
      </w:r>
      <w:r>
        <w:t> :</w:t>
      </w:r>
      <w:bookmarkEnd w:id="24"/>
      <w:r>
        <w:t xml:space="preserve"> </w:t>
      </w:r>
    </w:p>
    <w:p w:rsidR="003B4896" w:rsidRDefault="003B4896" w:rsidP="00AC2E52">
      <w:pPr>
        <w:jc w:val="lowKashida"/>
        <w:rPr>
          <w:b/>
          <w:bCs/>
        </w:rPr>
      </w:pPr>
      <w:r>
        <w:t>Ils ont présenté une théorie qui suggère que l’internationalisation des entreprises se produit en étapes séquentielles. Selon les chercheurs Johanson et Wiedersheim-Paul, 1975 et Johanson et Vahlne, 1977</w:t>
      </w:r>
      <w:r>
        <w:rPr>
          <w:rStyle w:val="Appelnotedebasdep"/>
          <w:szCs w:val="24"/>
        </w:rPr>
        <w:footnoteReference w:id="33"/>
      </w:r>
      <w:r>
        <w:t xml:space="preserve"> de l’Université d’Uppsala en Suède ont présenté une théorie selon laquelle l’internationalisation des entreprises se fait par étapes séquentielles. </w:t>
      </w:r>
    </w:p>
    <w:p w:rsidR="003B4896" w:rsidRDefault="003B4896" w:rsidP="00AC2E52">
      <w:pPr>
        <w:jc w:val="lowKashida"/>
        <w:rPr>
          <w:b/>
          <w:bCs/>
        </w:rPr>
      </w:pPr>
      <w:r>
        <w:t>L’Université d’Uppsala en Suède avaient présenté de vastes critiques des théories de l’époque, qui expliquaient l’implication internationale et se concentraient principalement sur l’arène domestique. Ils estimaient que la plupart des théories existantes à l’époque ignoraient ou minimisaient les problèmes liés aux différences culturelles et ne tenaient pas compte des fondations internes nécessaires pour que les entreprises puissent gérer les différences culturelles. Fondations internes nécessaires pour que les entreprises puissent gérer les activités internationales. En conséquence, les chercheurs suédois ont développé leur propre modèle</w:t>
      </w:r>
      <w:r>
        <w:rPr>
          <w:rStyle w:val="Appelnotedebasdep"/>
          <w:szCs w:val="24"/>
        </w:rPr>
        <w:footnoteReference w:id="34"/>
      </w:r>
    </w:p>
    <w:p w:rsidR="003B4896" w:rsidRDefault="003B4896" w:rsidP="00AC2E52">
      <w:pPr>
        <w:jc w:val="lowKashida"/>
        <w:rPr>
          <w:b/>
          <w:bCs/>
        </w:rPr>
      </w:pPr>
      <w:r>
        <w:t xml:space="preserve">Comme un modèle plus indépendant et plus complet pour expliquer les étapes séquentielles des activités internationales. Plus indépendant et plus complet pour expliquer les étapes séquentielles dans la direction d’un dévouement accru à l’étranger </w:t>
      </w:r>
    </w:p>
    <w:p w:rsidR="003B4896" w:rsidRDefault="003B4896" w:rsidP="00AC2E52">
      <w:pPr>
        <w:jc w:val="lowKashida"/>
        <w:rPr>
          <w:b/>
          <w:bCs/>
        </w:rPr>
      </w:pPr>
      <w:r>
        <w:t xml:space="preserve">Le modèle était basé sur l’observation empirique de quatre fabricants suédois. Le modèle était basé sur l’observation empirique de quatre fabricants suédois et était également, dans une certaine mesure. Le modèle d’internationalisation d’Uppsala distingue quatre étapes ou phases différentes de l’entrée sur un marché international. </w:t>
      </w:r>
    </w:p>
    <w:p w:rsidR="003B4896" w:rsidRDefault="003B4896" w:rsidP="00AC2E52">
      <w:pPr>
        <w:jc w:val="lowKashida"/>
        <w:rPr>
          <w:b/>
          <w:bCs/>
        </w:rPr>
      </w:pPr>
      <w:r>
        <w:t>L’entrée sur un marché international, qui ne peut être considérées indépendamment de la situation d’une entreprise, du marché et de la connaissance du marché.</w:t>
      </w:r>
    </w:p>
    <w:p w:rsidR="003B4896" w:rsidRPr="00341EC3" w:rsidRDefault="003B4896" w:rsidP="00AC2E52">
      <w:pPr>
        <w:pStyle w:val="Paragraphedeliste"/>
        <w:numPr>
          <w:ilvl w:val="0"/>
          <w:numId w:val="7"/>
        </w:numPr>
        <w:jc w:val="lowKashida"/>
        <w:rPr>
          <w:b/>
          <w:bCs/>
        </w:rPr>
      </w:pPr>
      <w:r w:rsidRPr="00C0255F">
        <w:t>Étape 1 :</w:t>
      </w:r>
      <w:r>
        <w:t xml:space="preserve"> Aucune activité d’exportation régulière (exportation sporadique).</w:t>
      </w:r>
    </w:p>
    <w:p w:rsidR="003B4896" w:rsidRPr="00341EC3" w:rsidRDefault="003B4896" w:rsidP="00AC2E52">
      <w:pPr>
        <w:pStyle w:val="Paragraphedeliste"/>
        <w:numPr>
          <w:ilvl w:val="0"/>
          <w:numId w:val="7"/>
        </w:numPr>
        <w:jc w:val="lowKashida"/>
        <w:rPr>
          <w:b/>
          <w:bCs/>
        </w:rPr>
      </w:pPr>
      <w:r w:rsidRPr="00C0255F">
        <w:t>Étape 2 :</w:t>
      </w:r>
      <w:r>
        <w:t xml:space="preserve"> Exportation via un représentant indépendant (mode d’exportation).</w:t>
      </w:r>
    </w:p>
    <w:p w:rsidR="003B4896" w:rsidRPr="00341EC3" w:rsidRDefault="003B4896" w:rsidP="00AC2E52">
      <w:pPr>
        <w:pStyle w:val="Paragraphedeliste"/>
        <w:numPr>
          <w:ilvl w:val="0"/>
          <w:numId w:val="7"/>
        </w:numPr>
        <w:jc w:val="lowKashida"/>
        <w:rPr>
          <w:b/>
          <w:bCs/>
        </w:rPr>
      </w:pPr>
      <w:r w:rsidRPr="00C0255F">
        <w:t>Étape 3 :</w:t>
      </w:r>
      <w:r>
        <w:t xml:space="preserve"> Création d’une filiale de vente à l’étranger.</w:t>
      </w:r>
    </w:p>
    <w:p w:rsidR="003B4896" w:rsidRPr="00341EC3" w:rsidRDefault="003B4896" w:rsidP="00AC2E52">
      <w:pPr>
        <w:pStyle w:val="Paragraphedeliste"/>
        <w:numPr>
          <w:ilvl w:val="0"/>
          <w:numId w:val="7"/>
        </w:numPr>
        <w:jc w:val="lowKashida"/>
        <w:rPr>
          <w:b/>
          <w:bCs/>
        </w:rPr>
      </w:pPr>
      <w:r w:rsidRPr="0048582D">
        <w:t xml:space="preserve">Étape 4 : Production/fabrication à l’étranger, établissement direct d’une filiale dans le pays d’accueil. </w:t>
      </w:r>
    </w:p>
    <w:p w:rsidR="003B4896" w:rsidRDefault="003B4896" w:rsidP="00AC2E52">
      <w:pPr>
        <w:ind w:firstLine="0"/>
        <w:jc w:val="lowKashida"/>
        <w:rPr>
          <w:rFonts w:cstheme="majorBidi"/>
          <w:szCs w:val="24"/>
        </w:rPr>
      </w:pPr>
      <w:r>
        <w:rPr>
          <w:rFonts w:cstheme="majorBidi"/>
          <w:szCs w:val="24"/>
        </w:rPr>
        <w:t>A</w:t>
      </w:r>
      <w:r w:rsidRPr="0048582D">
        <w:rPr>
          <w:rFonts w:cstheme="majorBidi"/>
          <w:szCs w:val="24"/>
        </w:rPr>
        <w:t xml:space="preserve"> partir de l’observation, ils constatent que les entreprises commencent normalement leur expansion sur un marché psychiquement et culturellement proche. Là, elles ont une meilleure connaissance du marché et un meilleur contrôle des ressources, puis, progressivement, lorsque </w:t>
      </w:r>
      <w:r w:rsidRPr="0048582D">
        <w:rPr>
          <w:rFonts w:cstheme="majorBidi"/>
          <w:szCs w:val="24"/>
        </w:rPr>
        <w:lastRenderedPageBreak/>
        <w:t>les entreprises ont acquis plus d’expérience et de meilleures ressources, elles s’étendent. Ensuite, lorsque les entreprises sont plus expérimentées et ont acquis de meilleures ressources, elles s’étendent vers un marché plus éloigné. (Par marché plus éloigné, on fait référence à la fois à la distance culturelle, aux différences de langue, de politique, de géographie et à la difficulté d’acquérir des connaissances, et des informations sur le marché). Deuxièmement, le plus souvent, les entreprises ont pénétré un nouveau marché par l’exportation avant d’établir une filiale de vente ou une production à l’étranger.</w:t>
      </w:r>
      <w:r>
        <w:rPr>
          <w:rStyle w:val="Appelnotedebasdep"/>
          <w:szCs w:val="24"/>
        </w:rPr>
        <w:footnoteReference w:id="35"/>
      </w:r>
    </w:p>
    <w:p w:rsidR="00341EC3" w:rsidRPr="009D36C9" w:rsidRDefault="00341EC3" w:rsidP="009D36C9">
      <w:pPr>
        <w:pStyle w:val="Lgende"/>
        <w:rPr>
          <w:i w:val="0"/>
          <w:iCs w:val="0"/>
        </w:rPr>
      </w:pPr>
      <w:bookmarkStart w:id="25" w:name="_Toc106605608"/>
      <w:r w:rsidRPr="009D36C9">
        <w:rPr>
          <w:i w:val="0"/>
          <w:iCs w:val="0"/>
        </w:rPr>
        <w:t>Tableau 0</w:t>
      </w:r>
      <w:r w:rsidR="006B5828" w:rsidRPr="009D36C9">
        <w:rPr>
          <w:i w:val="0"/>
          <w:iCs w:val="0"/>
        </w:rPr>
        <w:fldChar w:fldCharType="begin"/>
      </w:r>
      <w:r w:rsidR="006B5828" w:rsidRPr="009D36C9">
        <w:rPr>
          <w:i w:val="0"/>
          <w:iCs w:val="0"/>
        </w:rPr>
        <w:instrText xml:space="preserve"> SEQ Tableau \* ARABIC </w:instrText>
      </w:r>
      <w:r w:rsidR="006B5828" w:rsidRPr="009D36C9">
        <w:rPr>
          <w:i w:val="0"/>
          <w:iCs w:val="0"/>
        </w:rPr>
        <w:fldChar w:fldCharType="separate"/>
      </w:r>
      <w:r w:rsidR="00715000">
        <w:rPr>
          <w:i w:val="0"/>
          <w:iCs w:val="0"/>
          <w:noProof/>
        </w:rPr>
        <w:t>4</w:t>
      </w:r>
      <w:r w:rsidR="006B5828" w:rsidRPr="009D36C9">
        <w:rPr>
          <w:i w:val="0"/>
          <w:iCs w:val="0"/>
          <w:noProof/>
        </w:rPr>
        <w:fldChar w:fldCharType="end"/>
      </w:r>
      <w:r w:rsidRPr="009D36C9">
        <w:rPr>
          <w:i w:val="0"/>
          <w:iCs w:val="0"/>
        </w:rPr>
        <w:t xml:space="preserve"> : </w:t>
      </w:r>
      <w:r w:rsidR="009D36C9">
        <w:rPr>
          <w:i w:val="0"/>
          <w:iCs w:val="0"/>
        </w:rPr>
        <w:t>L</w:t>
      </w:r>
      <w:r w:rsidRPr="009D36C9">
        <w:rPr>
          <w:i w:val="0"/>
          <w:iCs w:val="0"/>
        </w:rPr>
        <w:t>e modèle UPPSALA</w:t>
      </w:r>
      <w:bookmarkEnd w:id="25"/>
    </w:p>
    <w:tbl>
      <w:tblPr>
        <w:tblStyle w:val="Grilledutableau"/>
        <w:tblW w:w="9360" w:type="dxa"/>
        <w:tblLook w:val="04A0" w:firstRow="1" w:lastRow="0" w:firstColumn="1" w:lastColumn="0" w:noHBand="0" w:noVBand="1"/>
      </w:tblPr>
      <w:tblGrid>
        <w:gridCol w:w="1872"/>
        <w:gridCol w:w="1872"/>
        <w:gridCol w:w="1872"/>
        <w:gridCol w:w="1872"/>
        <w:gridCol w:w="1872"/>
      </w:tblGrid>
      <w:tr w:rsidR="00341EC3" w:rsidTr="00341EC3">
        <w:trPr>
          <w:trHeight w:val="1377"/>
        </w:trPr>
        <w:tc>
          <w:tcPr>
            <w:tcW w:w="1872" w:type="dxa"/>
            <w:vAlign w:val="center"/>
          </w:tcPr>
          <w:p w:rsidR="00341EC3" w:rsidRPr="00341EC3" w:rsidRDefault="00341EC3" w:rsidP="00AC2E52">
            <w:pPr>
              <w:pStyle w:val="Corpsdetexte"/>
              <w:jc w:val="lowKashida"/>
              <w:rPr>
                <w:b/>
                <w:bCs/>
              </w:rPr>
            </w:pPr>
          </w:p>
        </w:tc>
        <w:tc>
          <w:tcPr>
            <w:tcW w:w="1872" w:type="dxa"/>
            <w:vAlign w:val="center"/>
          </w:tcPr>
          <w:p w:rsidR="00341EC3" w:rsidRPr="00341EC3" w:rsidRDefault="00341EC3" w:rsidP="00AC2E52">
            <w:pPr>
              <w:pStyle w:val="Corpsdetexte"/>
              <w:jc w:val="lowKashida"/>
              <w:rPr>
                <w:b/>
                <w:bCs/>
              </w:rPr>
            </w:pPr>
            <w:r w:rsidRPr="00341EC3">
              <w:rPr>
                <w:b/>
                <w:bCs/>
              </w:rPr>
              <w:t>Pas d'exportation régulière</w:t>
            </w:r>
          </w:p>
        </w:tc>
        <w:tc>
          <w:tcPr>
            <w:tcW w:w="1872" w:type="dxa"/>
            <w:vAlign w:val="center"/>
          </w:tcPr>
          <w:p w:rsidR="00341EC3" w:rsidRPr="00341EC3" w:rsidRDefault="00341EC3" w:rsidP="00AC2E52">
            <w:pPr>
              <w:pStyle w:val="Corpsdetexte"/>
              <w:jc w:val="lowKashida"/>
              <w:rPr>
                <w:b/>
                <w:bCs/>
              </w:rPr>
            </w:pPr>
            <w:r w:rsidRPr="00341EC3">
              <w:rPr>
                <w:b/>
                <w:bCs/>
              </w:rPr>
              <w:t>Filiale de vente à l'étranger</w:t>
            </w:r>
          </w:p>
        </w:tc>
        <w:tc>
          <w:tcPr>
            <w:tcW w:w="1872" w:type="dxa"/>
            <w:vAlign w:val="center"/>
          </w:tcPr>
          <w:p w:rsidR="00341EC3" w:rsidRPr="00341EC3" w:rsidRDefault="00341EC3" w:rsidP="00AC2E52">
            <w:pPr>
              <w:pStyle w:val="Corpsdetexte"/>
              <w:jc w:val="lowKashida"/>
              <w:rPr>
                <w:b/>
                <w:bCs/>
              </w:rPr>
            </w:pPr>
            <w:r w:rsidRPr="00341EC3">
              <w:rPr>
                <w:b/>
                <w:bCs/>
              </w:rPr>
              <w:t>Filiale de vente à l'étranger</w:t>
            </w:r>
          </w:p>
        </w:tc>
        <w:tc>
          <w:tcPr>
            <w:tcW w:w="1872" w:type="dxa"/>
            <w:vAlign w:val="center"/>
          </w:tcPr>
          <w:p w:rsidR="00341EC3" w:rsidRPr="00341EC3" w:rsidRDefault="00341EC3" w:rsidP="00AC2E52">
            <w:pPr>
              <w:pStyle w:val="Corpsdetexte"/>
              <w:jc w:val="lowKashida"/>
              <w:rPr>
                <w:b/>
                <w:bCs/>
              </w:rPr>
            </w:pPr>
            <w:proofErr w:type="gramStart"/>
            <w:r w:rsidRPr="00341EC3">
              <w:rPr>
                <w:rFonts w:eastAsia="Georgia"/>
                <w:b/>
                <w:bCs/>
              </w:rPr>
              <w:t>filiale</w:t>
            </w:r>
            <w:proofErr w:type="gramEnd"/>
            <w:r w:rsidRPr="00341EC3">
              <w:rPr>
                <w:rFonts w:eastAsia="Georgia"/>
                <w:b/>
                <w:bCs/>
              </w:rPr>
              <w:t xml:space="preserve"> de vente à l'étranger</w:t>
            </w:r>
          </w:p>
        </w:tc>
      </w:tr>
      <w:tr w:rsidR="00341EC3" w:rsidTr="00341EC3">
        <w:trPr>
          <w:trHeight w:val="683"/>
        </w:trPr>
        <w:tc>
          <w:tcPr>
            <w:tcW w:w="1872" w:type="dxa"/>
            <w:vAlign w:val="center"/>
          </w:tcPr>
          <w:p w:rsidR="00341EC3" w:rsidRPr="00341EC3" w:rsidRDefault="00341EC3" w:rsidP="00AC2E52">
            <w:pPr>
              <w:pStyle w:val="Corpsdetexte"/>
              <w:jc w:val="lowKashida"/>
              <w:rPr>
                <w:b/>
                <w:bCs/>
                <w:rtl/>
                <w:lang w:bidi="ar-DZ"/>
              </w:rPr>
            </w:pPr>
            <w:r w:rsidRPr="00341EC3">
              <w:rPr>
                <w:b/>
                <w:bCs/>
              </w:rPr>
              <w:t>March</w:t>
            </w:r>
            <w:r w:rsidRPr="00341EC3">
              <w:rPr>
                <w:rFonts w:hint="cs"/>
                <w:b/>
                <w:bCs/>
                <w:rtl/>
                <w:lang w:bidi="ar-DZ"/>
              </w:rPr>
              <w:t>é</w:t>
            </w:r>
            <w:r w:rsidRPr="00341EC3">
              <w:rPr>
                <w:b/>
                <w:bCs/>
                <w:lang w:bidi="ar-DZ"/>
              </w:rPr>
              <w:t xml:space="preserve"> A</w:t>
            </w:r>
          </w:p>
        </w:tc>
        <w:tc>
          <w:tcPr>
            <w:tcW w:w="1872" w:type="dxa"/>
            <w:vAlign w:val="center"/>
          </w:tcPr>
          <w:p w:rsidR="00341EC3" w:rsidRDefault="00341EC3" w:rsidP="00AC2E52">
            <w:pPr>
              <w:pStyle w:val="Corpsdetexte"/>
              <w:jc w:val="lowKashida"/>
            </w:pPr>
            <w:r>
              <w:rPr>
                <w:noProof/>
                <w:lang w:eastAsia="fr-FR"/>
              </w:rPr>
              <mc:AlternateContent>
                <mc:Choice Requires="wps">
                  <w:drawing>
                    <wp:anchor distT="0" distB="0" distL="114300" distR="114300" simplePos="0" relativeHeight="251652096" behindDoc="0" locked="0" layoutInCell="1" allowOverlap="1" wp14:anchorId="106008AB" wp14:editId="4F394A95">
                      <wp:simplePos x="0" y="0"/>
                      <wp:positionH relativeFrom="column">
                        <wp:posOffset>571662</wp:posOffset>
                      </wp:positionH>
                      <wp:positionV relativeFrom="paragraph">
                        <wp:posOffset>244992</wp:posOffset>
                      </wp:positionV>
                      <wp:extent cx="3902149" cy="2286000"/>
                      <wp:effectExtent l="19050" t="19050" r="60325" b="38100"/>
                      <wp:wrapNone/>
                      <wp:docPr id="28" name="Connecteur droit avec flèche 28"/>
                      <wp:cNvGraphicFramePr/>
                      <a:graphic xmlns:a="http://schemas.openxmlformats.org/drawingml/2006/main">
                        <a:graphicData uri="http://schemas.microsoft.com/office/word/2010/wordprocessingShape">
                          <wps:wsp>
                            <wps:cNvCnPr/>
                            <wps:spPr>
                              <a:xfrm>
                                <a:off x="0" y="0"/>
                                <a:ext cx="3902149" cy="2286000"/>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3D6C150" id="_x0000_t32" coordsize="21600,21600" o:spt="32" o:oned="t" path="m,l21600,21600e" filled="f">
                      <v:path arrowok="t" fillok="f" o:connecttype="none"/>
                      <o:lock v:ext="edit" shapetype="t"/>
                    </v:shapetype>
                    <v:shape id="Connecteur droit avec flèche 28" o:spid="_x0000_s1026" type="#_x0000_t32" style="position:absolute;margin-left:45pt;margin-top:19.3pt;width:307.25pt;height:180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" strokecolor="black [3200]" strokeweight="3pt">
                      <v:stroke endarrow="block" joinstyle="miter"/>
                    </v:shape>
                  </w:pict>
                </mc:Fallback>
              </mc:AlternateContent>
            </w:r>
            <w:r>
              <w:rPr>
                <w:noProof/>
                <w:lang w:eastAsia="fr-FR"/>
              </w:rPr>
              <mc:AlternateContent>
                <mc:Choice Requires="wps">
                  <w:drawing>
                    <wp:anchor distT="0" distB="0" distL="114300" distR="114300" simplePos="0" relativeHeight="251651072" behindDoc="0" locked="0" layoutInCell="1" allowOverlap="1" wp14:anchorId="63EF1463" wp14:editId="65EE0722">
                      <wp:simplePos x="0" y="0"/>
                      <wp:positionH relativeFrom="column">
                        <wp:posOffset>549600</wp:posOffset>
                      </wp:positionH>
                      <wp:positionV relativeFrom="paragraph">
                        <wp:posOffset>213035</wp:posOffset>
                      </wp:positionV>
                      <wp:extent cx="3753293" cy="10633"/>
                      <wp:effectExtent l="0" t="95250" r="0" b="104140"/>
                      <wp:wrapNone/>
                      <wp:docPr id="20" name="Connecteur droit avec flèche 20"/>
                      <wp:cNvGraphicFramePr/>
                      <a:graphic xmlns:a="http://schemas.openxmlformats.org/drawingml/2006/main">
                        <a:graphicData uri="http://schemas.microsoft.com/office/word/2010/wordprocessingShape">
                          <wps:wsp>
                            <wps:cNvCnPr/>
                            <wps:spPr>
                              <a:xfrm flipV="1">
                                <a:off x="0" y="0"/>
                                <a:ext cx="3753293" cy="10633"/>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B6DF61D" id="Connecteur droit avec flèche 20" o:spid="_x0000_s1026" type="#_x0000_t32" style="position:absolute;margin-left:43.3pt;margin-top:16.75pt;width:295.55pt;height:.85pt;flip:y;z-index:2516510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" strokecolor="black [3200]" strokeweight="3pt">
                      <v:stroke endarrow="block" joinstyle="miter"/>
                    </v:shape>
                  </w:pict>
                </mc:Fallback>
              </mc:AlternateContent>
            </w:r>
          </w:p>
        </w:tc>
        <w:tc>
          <w:tcPr>
            <w:tcW w:w="1872" w:type="dxa"/>
            <w:vAlign w:val="center"/>
          </w:tcPr>
          <w:p w:rsidR="00341EC3" w:rsidRDefault="00341EC3" w:rsidP="00AC2E52">
            <w:pPr>
              <w:pStyle w:val="Corpsdetexte"/>
              <w:jc w:val="lowKashida"/>
            </w:pPr>
            <w:r>
              <w:rPr>
                <w:noProof/>
                <w:lang w:eastAsia="fr-FR"/>
              </w:rPr>
              <mc:AlternateContent>
                <mc:Choice Requires="wps">
                  <w:drawing>
                    <wp:anchor distT="0" distB="0" distL="114300" distR="114300" simplePos="0" relativeHeight="251654144" behindDoc="0" locked="0" layoutInCell="1" allowOverlap="1" wp14:anchorId="77949623" wp14:editId="1A50C769">
                      <wp:simplePos x="0" y="0"/>
                      <wp:positionH relativeFrom="column">
                        <wp:posOffset>-149845</wp:posOffset>
                      </wp:positionH>
                      <wp:positionV relativeFrom="paragraph">
                        <wp:posOffset>54093</wp:posOffset>
                      </wp:positionV>
                      <wp:extent cx="2838893" cy="287079"/>
                      <wp:effectExtent l="0" t="0" r="19050" b="17780"/>
                      <wp:wrapNone/>
                      <wp:docPr id="41" name="Rectangle 41"/>
                      <wp:cNvGraphicFramePr/>
                      <a:graphic xmlns:a="http://schemas.openxmlformats.org/drawingml/2006/main">
                        <a:graphicData uri="http://schemas.microsoft.com/office/word/2010/wordprocessingShape">
                          <wps:wsp>
                            <wps:cNvSpPr/>
                            <wps:spPr>
                              <a:xfrm>
                                <a:off x="0" y="0"/>
                                <a:ext cx="2838893" cy="287079"/>
                              </a:xfrm>
                              <a:prstGeom prst="rect">
                                <a:avLst/>
                              </a:prstGeom>
                            </wps:spPr>
                            <wps:style>
                              <a:lnRef idx="2">
                                <a:schemeClr val="accent6"/>
                              </a:lnRef>
                              <a:fillRef idx="1">
                                <a:schemeClr val="lt1"/>
                              </a:fillRef>
                              <a:effectRef idx="0">
                                <a:schemeClr val="accent6"/>
                              </a:effectRef>
                              <a:fontRef idx="minor">
                                <a:schemeClr val="dk1"/>
                              </a:fontRef>
                            </wps:style>
                            <wps:txbx>
                              <w:txbxContent>
                                <w:p w:rsidR="00FA1E16" w:rsidRPr="007A18DB" w:rsidRDefault="00FA1E16" w:rsidP="00341EC3">
                                  <w:pPr>
                                    <w:spacing w:before="0" w:after="0" w:line="240" w:lineRule="auto"/>
                                    <w:ind w:firstLine="0"/>
                                    <w:jc w:val="center"/>
                                    <w:rPr>
                                      <w:rFonts w:cstheme="majorBidi"/>
                                      <w:b/>
                                      <w:bCs/>
                                      <w:szCs w:val="24"/>
                                    </w:rPr>
                                  </w:pPr>
                                  <w:r>
                                    <w:rPr>
                                      <w:rFonts w:cstheme="majorBidi"/>
                                      <w:b/>
                                      <w:bCs/>
                                      <w:szCs w:val="24"/>
                                    </w:rPr>
                                    <w:t>E</w:t>
                                  </w:r>
                                  <w:r w:rsidRPr="007A18DB">
                                    <w:rPr>
                                      <w:rFonts w:cstheme="majorBidi"/>
                                      <w:b/>
                                      <w:bCs/>
                                      <w:szCs w:val="24"/>
                                    </w:rPr>
                                    <w:t>ngagement croissant sur le marché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7949623" id="Rectangle 41" o:spid="_x0000_s1032" style="position:absolute;left:0;text-align:left;margin-left:-11.8pt;margin-top:4.25pt;width:223.55pt;height:22.6pt;z-index:251654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" fillcolor="white [3201]" strokecolor="#70ad47 [3209]" strokeweight="1pt">
                      <v:textbox>
                        <w:txbxContent>
                          <w:p w:rsidR="00FA1E16" w:rsidRPr="007A18DB" w:rsidRDefault="00FA1E16" w:rsidP="00341EC3">
                            <w:pPr>
                              <w:spacing w:before="0" w:after="0" w:line="240" w:lineRule="auto"/>
                              <w:ind w:firstLine="0"/>
                              <w:jc w:val="center"/>
                              <w:rPr>
                                <w:rFonts w:cstheme="majorBidi"/>
                                <w:b/>
                                <w:bCs/>
                                <w:szCs w:val="24"/>
                              </w:rPr>
                            </w:pPr>
                            <w:r>
                              <w:rPr>
                                <w:rFonts w:cstheme="majorBidi"/>
                                <w:b/>
                                <w:bCs/>
                                <w:szCs w:val="24"/>
                              </w:rPr>
                              <w:t>E</w:t>
                            </w:r>
                            <w:r w:rsidRPr="007A18DB">
                              <w:rPr>
                                <w:rFonts w:cstheme="majorBidi"/>
                                <w:b/>
                                <w:bCs/>
                                <w:szCs w:val="24"/>
                              </w:rPr>
                              <w:t>ngagement croissant sur le marché</w:t>
                            </w:r>
                          </w:p>
                        </w:txbxContent>
                      </v:textbox>
                    </v:rect>
                  </w:pict>
                </mc:Fallback>
              </mc:AlternateContent>
            </w:r>
          </w:p>
        </w:tc>
        <w:tc>
          <w:tcPr>
            <w:tcW w:w="1872" w:type="dxa"/>
            <w:vAlign w:val="center"/>
          </w:tcPr>
          <w:p w:rsidR="00341EC3" w:rsidRDefault="00341EC3" w:rsidP="00AC2E52">
            <w:pPr>
              <w:pStyle w:val="Corpsdetexte"/>
              <w:jc w:val="lowKashida"/>
            </w:pPr>
          </w:p>
        </w:tc>
        <w:tc>
          <w:tcPr>
            <w:tcW w:w="1872" w:type="dxa"/>
            <w:vAlign w:val="center"/>
          </w:tcPr>
          <w:p w:rsidR="00341EC3" w:rsidRDefault="00341EC3" w:rsidP="00AC2E52">
            <w:pPr>
              <w:pStyle w:val="Corpsdetexte"/>
              <w:jc w:val="lowKashida"/>
            </w:pPr>
          </w:p>
        </w:tc>
      </w:tr>
      <w:tr w:rsidR="00341EC3" w:rsidTr="00341EC3">
        <w:trPr>
          <w:trHeight w:val="683"/>
        </w:trPr>
        <w:tc>
          <w:tcPr>
            <w:tcW w:w="1872" w:type="dxa"/>
            <w:vAlign w:val="center"/>
          </w:tcPr>
          <w:p w:rsidR="00341EC3" w:rsidRPr="00341EC3" w:rsidRDefault="00341EC3" w:rsidP="00AC2E52">
            <w:pPr>
              <w:pStyle w:val="Corpsdetexte"/>
              <w:jc w:val="lowKashida"/>
              <w:rPr>
                <w:b/>
                <w:bCs/>
                <w:rtl/>
                <w:lang w:bidi="ar-DZ"/>
              </w:rPr>
            </w:pPr>
            <w:r w:rsidRPr="00341EC3">
              <w:rPr>
                <w:b/>
                <w:bCs/>
              </w:rPr>
              <w:t>March</w:t>
            </w:r>
            <w:r w:rsidRPr="00341EC3">
              <w:rPr>
                <w:rFonts w:hint="cs"/>
                <w:b/>
                <w:bCs/>
                <w:rtl/>
                <w:lang w:bidi="ar-DZ"/>
              </w:rPr>
              <w:t>é</w:t>
            </w:r>
            <w:r w:rsidRPr="00341EC3">
              <w:rPr>
                <w:b/>
                <w:bCs/>
                <w:lang w:bidi="ar-DZ"/>
              </w:rPr>
              <w:t xml:space="preserve"> B</w:t>
            </w:r>
          </w:p>
        </w:tc>
        <w:tc>
          <w:tcPr>
            <w:tcW w:w="1872" w:type="dxa"/>
            <w:vAlign w:val="center"/>
          </w:tcPr>
          <w:p w:rsidR="00341EC3" w:rsidRDefault="00341EC3" w:rsidP="00AC2E52">
            <w:pPr>
              <w:pStyle w:val="Corpsdetexte"/>
              <w:jc w:val="lowKashida"/>
            </w:pPr>
          </w:p>
        </w:tc>
        <w:tc>
          <w:tcPr>
            <w:tcW w:w="1872" w:type="dxa"/>
            <w:vAlign w:val="center"/>
          </w:tcPr>
          <w:p w:rsidR="00341EC3" w:rsidRDefault="00341EC3" w:rsidP="00AC2E52">
            <w:pPr>
              <w:pStyle w:val="Corpsdetexte"/>
              <w:jc w:val="lowKashida"/>
            </w:pPr>
          </w:p>
        </w:tc>
        <w:tc>
          <w:tcPr>
            <w:tcW w:w="1872" w:type="dxa"/>
            <w:vAlign w:val="center"/>
          </w:tcPr>
          <w:p w:rsidR="00341EC3" w:rsidRDefault="00341EC3" w:rsidP="00AC2E52">
            <w:pPr>
              <w:pStyle w:val="Corpsdetexte"/>
              <w:jc w:val="lowKashida"/>
            </w:pPr>
          </w:p>
        </w:tc>
        <w:tc>
          <w:tcPr>
            <w:tcW w:w="1872" w:type="dxa"/>
            <w:vAlign w:val="center"/>
          </w:tcPr>
          <w:p w:rsidR="00341EC3" w:rsidRDefault="00341EC3" w:rsidP="00AC2E52">
            <w:pPr>
              <w:pStyle w:val="Corpsdetexte"/>
              <w:jc w:val="lowKashida"/>
            </w:pPr>
          </w:p>
        </w:tc>
      </w:tr>
      <w:tr w:rsidR="00341EC3" w:rsidTr="00341EC3">
        <w:trPr>
          <w:trHeight w:val="713"/>
        </w:trPr>
        <w:tc>
          <w:tcPr>
            <w:tcW w:w="1872" w:type="dxa"/>
            <w:vAlign w:val="center"/>
          </w:tcPr>
          <w:p w:rsidR="00341EC3" w:rsidRPr="00341EC3" w:rsidRDefault="00341EC3" w:rsidP="00AC2E52">
            <w:pPr>
              <w:pStyle w:val="Corpsdetexte"/>
              <w:jc w:val="lowKashida"/>
              <w:rPr>
                <w:b/>
                <w:bCs/>
                <w:rtl/>
                <w:lang w:bidi="ar-DZ"/>
              </w:rPr>
            </w:pPr>
            <w:r w:rsidRPr="00341EC3">
              <w:rPr>
                <w:b/>
                <w:bCs/>
              </w:rPr>
              <w:t>March</w:t>
            </w:r>
            <w:r w:rsidRPr="00341EC3">
              <w:rPr>
                <w:rFonts w:hint="cs"/>
                <w:b/>
                <w:bCs/>
                <w:rtl/>
                <w:lang w:bidi="ar-DZ"/>
              </w:rPr>
              <w:t>é</w:t>
            </w:r>
            <w:r w:rsidRPr="00341EC3">
              <w:rPr>
                <w:b/>
                <w:bCs/>
                <w:lang w:bidi="ar-DZ"/>
              </w:rPr>
              <w:t xml:space="preserve"> C</w:t>
            </w:r>
          </w:p>
        </w:tc>
        <w:tc>
          <w:tcPr>
            <w:tcW w:w="1872" w:type="dxa"/>
            <w:vAlign w:val="center"/>
          </w:tcPr>
          <w:p w:rsidR="00341EC3" w:rsidRDefault="00341EC3" w:rsidP="00AC2E52">
            <w:pPr>
              <w:pStyle w:val="Corpsdetexte"/>
              <w:jc w:val="lowKashida"/>
            </w:pPr>
          </w:p>
        </w:tc>
        <w:tc>
          <w:tcPr>
            <w:tcW w:w="1872" w:type="dxa"/>
            <w:vAlign w:val="center"/>
          </w:tcPr>
          <w:p w:rsidR="00341EC3" w:rsidRDefault="00341EC3" w:rsidP="00AC2E52">
            <w:pPr>
              <w:pStyle w:val="Corpsdetexte"/>
              <w:jc w:val="lowKashida"/>
            </w:pPr>
          </w:p>
        </w:tc>
        <w:tc>
          <w:tcPr>
            <w:tcW w:w="1872" w:type="dxa"/>
            <w:vAlign w:val="center"/>
          </w:tcPr>
          <w:p w:rsidR="00341EC3" w:rsidRDefault="00341EC3" w:rsidP="00AC2E52">
            <w:pPr>
              <w:pStyle w:val="Corpsdetexte"/>
              <w:jc w:val="lowKashida"/>
            </w:pPr>
            <w:r>
              <w:rPr>
                <w:noProof/>
                <w:lang w:eastAsia="fr-FR"/>
              </w:rPr>
              <mc:AlternateContent>
                <mc:Choice Requires="wps">
                  <w:drawing>
                    <wp:anchor distT="0" distB="0" distL="114300" distR="114300" simplePos="0" relativeHeight="251655168" behindDoc="0" locked="0" layoutInCell="1" allowOverlap="1" wp14:anchorId="27FEC304" wp14:editId="738C28F2">
                      <wp:simplePos x="0" y="0"/>
                      <wp:positionH relativeFrom="column">
                        <wp:posOffset>-1296168</wp:posOffset>
                      </wp:positionH>
                      <wp:positionV relativeFrom="paragraph">
                        <wp:posOffset>325237</wp:posOffset>
                      </wp:positionV>
                      <wp:extent cx="2838893" cy="287079"/>
                      <wp:effectExtent l="0" t="723900" r="0" b="722630"/>
                      <wp:wrapNone/>
                      <wp:docPr id="42" name="Rectangle 42"/>
                      <wp:cNvGraphicFramePr/>
                      <a:graphic xmlns:a="http://schemas.openxmlformats.org/drawingml/2006/main">
                        <a:graphicData uri="http://schemas.microsoft.com/office/word/2010/wordprocessingShape">
                          <wps:wsp>
                            <wps:cNvSpPr/>
                            <wps:spPr>
                              <a:xfrm rot="1817902">
                                <a:off x="0" y="0"/>
                                <a:ext cx="2838893" cy="287079"/>
                              </a:xfrm>
                              <a:prstGeom prst="rect">
                                <a:avLst/>
                              </a:prstGeom>
                            </wps:spPr>
                            <wps:style>
                              <a:lnRef idx="2">
                                <a:schemeClr val="accent6"/>
                              </a:lnRef>
                              <a:fillRef idx="1">
                                <a:schemeClr val="lt1"/>
                              </a:fillRef>
                              <a:effectRef idx="0">
                                <a:schemeClr val="accent6"/>
                              </a:effectRef>
                              <a:fontRef idx="minor">
                                <a:schemeClr val="dk1"/>
                              </a:fontRef>
                            </wps:style>
                            <wps:txbx>
                              <w:txbxContent>
                                <w:p w:rsidR="00FA1E16" w:rsidRPr="007A18DB" w:rsidRDefault="00FA1E16" w:rsidP="00341EC3">
                                  <w:pPr>
                                    <w:spacing w:before="0" w:after="0" w:line="240" w:lineRule="auto"/>
                                    <w:ind w:firstLine="0"/>
                                    <w:jc w:val="center"/>
                                    <w:rPr>
                                      <w:rFonts w:cstheme="majorBidi"/>
                                      <w:b/>
                                      <w:bCs/>
                                      <w:sz w:val="26"/>
                                      <w:szCs w:val="26"/>
                                      <w:lang w:val="en-US"/>
                                    </w:rPr>
                                  </w:pPr>
                                  <w:r w:rsidRPr="007A18DB">
                                    <w:rPr>
                                      <w:rFonts w:cstheme="majorBidi"/>
                                      <w:b/>
                                      <w:bCs/>
                                      <w:sz w:val="26"/>
                                      <w:szCs w:val="26"/>
                                      <w:lang w:val="en-US"/>
                                    </w:rPr>
                                    <w:t>Internalisation croissant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7FEC304" id="Rectangle 42" o:spid="_x0000_s1033" style="position:absolute;left:0;text-align:left;margin-left:-102.05pt;margin-top:25.6pt;width:223.55pt;height:22.6pt;rotation:1985634fd;z-index:251655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" fillcolor="white [3201]" strokecolor="#70ad47 [3209]" strokeweight="1pt">
                      <v:textbox>
                        <w:txbxContent>
                          <w:p w:rsidR="00FA1E16" w:rsidRPr="007A18DB" w:rsidRDefault="00FA1E16" w:rsidP="00341EC3">
                            <w:pPr>
                              <w:spacing w:before="0" w:after="0" w:line="240" w:lineRule="auto"/>
                              <w:ind w:firstLine="0"/>
                              <w:jc w:val="center"/>
                              <w:rPr>
                                <w:rFonts w:cstheme="majorBidi"/>
                                <w:b/>
                                <w:bCs/>
                                <w:sz w:val="26"/>
                                <w:szCs w:val="26"/>
                                <w:lang w:val="en-US"/>
                              </w:rPr>
                            </w:pPr>
                            <w:r w:rsidRPr="007A18DB">
                              <w:rPr>
                                <w:rFonts w:cstheme="majorBidi"/>
                                <w:b/>
                                <w:bCs/>
                                <w:sz w:val="26"/>
                                <w:szCs w:val="26"/>
                                <w:lang w:val="en-US"/>
                              </w:rPr>
                              <w:t>Internalisation croissant</w:t>
                            </w:r>
                          </w:p>
                        </w:txbxContent>
                      </v:textbox>
                    </v:rect>
                  </w:pict>
                </mc:Fallback>
              </mc:AlternateContent>
            </w:r>
          </w:p>
        </w:tc>
        <w:tc>
          <w:tcPr>
            <w:tcW w:w="1872" w:type="dxa"/>
            <w:vAlign w:val="center"/>
          </w:tcPr>
          <w:p w:rsidR="00341EC3" w:rsidRDefault="00341EC3" w:rsidP="00AC2E52">
            <w:pPr>
              <w:pStyle w:val="Corpsdetexte"/>
              <w:jc w:val="lowKashida"/>
            </w:pPr>
          </w:p>
        </w:tc>
      </w:tr>
      <w:tr w:rsidR="00341EC3" w:rsidTr="00341EC3">
        <w:trPr>
          <w:trHeight w:val="683"/>
        </w:trPr>
        <w:tc>
          <w:tcPr>
            <w:tcW w:w="1872" w:type="dxa"/>
            <w:vAlign w:val="center"/>
          </w:tcPr>
          <w:p w:rsidR="00341EC3" w:rsidRPr="00341EC3" w:rsidRDefault="00341EC3" w:rsidP="00AC2E52">
            <w:pPr>
              <w:pStyle w:val="Corpsdetexte"/>
              <w:jc w:val="lowKashida"/>
              <w:rPr>
                <w:b/>
                <w:bCs/>
                <w:rtl/>
                <w:lang w:bidi="ar-DZ"/>
              </w:rPr>
            </w:pPr>
            <w:r w:rsidRPr="00341EC3">
              <w:rPr>
                <w:b/>
                <w:bCs/>
              </w:rPr>
              <w:t>March</w:t>
            </w:r>
            <w:r w:rsidRPr="00341EC3">
              <w:rPr>
                <w:rFonts w:hint="cs"/>
                <w:b/>
                <w:bCs/>
                <w:rtl/>
                <w:lang w:bidi="ar-DZ"/>
              </w:rPr>
              <w:t>é</w:t>
            </w:r>
            <w:r w:rsidRPr="00341EC3">
              <w:rPr>
                <w:b/>
                <w:bCs/>
                <w:lang w:bidi="ar-DZ"/>
              </w:rPr>
              <w:t xml:space="preserve"> D</w:t>
            </w:r>
          </w:p>
        </w:tc>
        <w:tc>
          <w:tcPr>
            <w:tcW w:w="1872" w:type="dxa"/>
            <w:vAlign w:val="center"/>
          </w:tcPr>
          <w:p w:rsidR="00341EC3" w:rsidRDefault="00341EC3" w:rsidP="00AC2E52">
            <w:pPr>
              <w:pStyle w:val="Corpsdetexte"/>
              <w:jc w:val="lowKashida"/>
            </w:pPr>
          </w:p>
        </w:tc>
        <w:tc>
          <w:tcPr>
            <w:tcW w:w="1872" w:type="dxa"/>
            <w:vAlign w:val="center"/>
          </w:tcPr>
          <w:p w:rsidR="00341EC3" w:rsidRDefault="00341EC3" w:rsidP="00AC2E52">
            <w:pPr>
              <w:pStyle w:val="Corpsdetexte"/>
              <w:jc w:val="lowKashida"/>
            </w:pPr>
          </w:p>
        </w:tc>
        <w:tc>
          <w:tcPr>
            <w:tcW w:w="1872" w:type="dxa"/>
            <w:vAlign w:val="center"/>
          </w:tcPr>
          <w:p w:rsidR="00341EC3" w:rsidRDefault="00341EC3" w:rsidP="00AC2E52">
            <w:pPr>
              <w:pStyle w:val="Corpsdetexte"/>
              <w:jc w:val="lowKashida"/>
            </w:pPr>
          </w:p>
        </w:tc>
        <w:tc>
          <w:tcPr>
            <w:tcW w:w="1872" w:type="dxa"/>
            <w:vAlign w:val="center"/>
          </w:tcPr>
          <w:p w:rsidR="00341EC3" w:rsidRDefault="00341EC3" w:rsidP="00AC2E52">
            <w:pPr>
              <w:pStyle w:val="Corpsdetexte"/>
              <w:jc w:val="lowKashida"/>
            </w:pPr>
          </w:p>
        </w:tc>
      </w:tr>
      <w:tr w:rsidR="00341EC3" w:rsidTr="00341EC3">
        <w:trPr>
          <w:trHeight w:val="683"/>
        </w:trPr>
        <w:tc>
          <w:tcPr>
            <w:tcW w:w="1872" w:type="dxa"/>
            <w:vAlign w:val="center"/>
          </w:tcPr>
          <w:p w:rsidR="00341EC3" w:rsidRPr="00341EC3" w:rsidRDefault="00341EC3" w:rsidP="00AC2E52">
            <w:pPr>
              <w:pStyle w:val="Corpsdetexte"/>
              <w:jc w:val="lowKashida"/>
              <w:rPr>
                <w:b/>
                <w:bCs/>
              </w:rPr>
            </w:pPr>
            <w:r w:rsidRPr="00341EC3">
              <w:rPr>
                <w:b/>
                <w:bCs/>
              </w:rPr>
              <w:t>…….</w:t>
            </w:r>
          </w:p>
        </w:tc>
        <w:tc>
          <w:tcPr>
            <w:tcW w:w="1872" w:type="dxa"/>
            <w:vAlign w:val="center"/>
          </w:tcPr>
          <w:p w:rsidR="00341EC3" w:rsidRDefault="00341EC3" w:rsidP="00AC2E52">
            <w:pPr>
              <w:pStyle w:val="Corpsdetexte"/>
              <w:jc w:val="lowKashida"/>
              <w:rPr>
                <w:noProof/>
                <w:lang w:eastAsia="fr-FR"/>
              </w:rPr>
            </w:pPr>
            <w:r>
              <w:rPr>
                <w:noProof/>
                <w:lang w:eastAsia="fr-FR"/>
              </w:rPr>
              <mc:AlternateContent>
                <mc:Choice Requires="wps">
                  <w:drawing>
                    <wp:anchor distT="0" distB="0" distL="114300" distR="114300" simplePos="0" relativeHeight="251653120" behindDoc="0" locked="0" layoutInCell="1" allowOverlap="1" wp14:anchorId="630BCA77" wp14:editId="56632F7D">
                      <wp:simplePos x="0" y="0"/>
                      <wp:positionH relativeFrom="column">
                        <wp:posOffset>571662</wp:posOffset>
                      </wp:positionH>
                      <wp:positionV relativeFrom="paragraph">
                        <wp:posOffset>-1534278</wp:posOffset>
                      </wp:positionV>
                      <wp:extent cx="45719" cy="2381693"/>
                      <wp:effectExtent l="57150" t="19050" r="69215" b="38100"/>
                      <wp:wrapNone/>
                      <wp:docPr id="33" name="Connecteur droit avec flèche 33"/>
                      <wp:cNvGraphicFramePr/>
                      <a:graphic xmlns:a="http://schemas.openxmlformats.org/drawingml/2006/main">
                        <a:graphicData uri="http://schemas.microsoft.com/office/word/2010/wordprocessingShape">
                          <wps:wsp>
                            <wps:cNvCnPr/>
                            <wps:spPr>
                              <a:xfrm>
                                <a:off x="0" y="0"/>
                                <a:ext cx="45719" cy="2381693"/>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498956C" id="Connecteur droit avec flèche 33" o:spid="_x0000_s1026" type="#_x0000_t32" style="position:absolute;margin-left:45pt;margin-top:-120.8pt;width:3.6pt;height:187.5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" strokecolor="black [3200]" strokeweight="3pt">
                      <v:stroke endarrow="block" joinstyle="miter"/>
                    </v:shape>
                  </w:pict>
                </mc:Fallback>
              </mc:AlternateContent>
            </w:r>
          </w:p>
        </w:tc>
        <w:tc>
          <w:tcPr>
            <w:tcW w:w="1872" w:type="dxa"/>
            <w:vAlign w:val="center"/>
          </w:tcPr>
          <w:p w:rsidR="00341EC3" w:rsidRDefault="00341EC3" w:rsidP="00AC2E52">
            <w:pPr>
              <w:pStyle w:val="Corpsdetexte"/>
              <w:jc w:val="lowKashida"/>
            </w:pPr>
          </w:p>
        </w:tc>
        <w:tc>
          <w:tcPr>
            <w:tcW w:w="1872" w:type="dxa"/>
            <w:vAlign w:val="center"/>
          </w:tcPr>
          <w:p w:rsidR="00341EC3" w:rsidRDefault="00341EC3" w:rsidP="00AC2E52">
            <w:pPr>
              <w:pStyle w:val="Corpsdetexte"/>
              <w:jc w:val="lowKashida"/>
            </w:pPr>
          </w:p>
        </w:tc>
        <w:tc>
          <w:tcPr>
            <w:tcW w:w="1872" w:type="dxa"/>
            <w:vAlign w:val="center"/>
          </w:tcPr>
          <w:p w:rsidR="00341EC3" w:rsidRDefault="00341EC3" w:rsidP="00AC2E52">
            <w:pPr>
              <w:pStyle w:val="Corpsdetexte"/>
              <w:jc w:val="lowKashida"/>
            </w:pPr>
          </w:p>
        </w:tc>
      </w:tr>
      <w:tr w:rsidR="00341EC3" w:rsidTr="00341EC3">
        <w:trPr>
          <w:trHeight w:val="683"/>
        </w:trPr>
        <w:tc>
          <w:tcPr>
            <w:tcW w:w="1872" w:type="dxa"/>
            <w:vAlign w:val="center"/>
          </w:tcPr>
          <w:p w:rsidR="00341EC3" w:rsidRPr="00341EC3" w:rsidRDefault="00341EC3" w:rsidP="00AC2E52">
            <w:pPr>
              <w:pStyle w:val="Corpsdetexte"/>
              <w:jc w:val="lowKashida"/>
              <w:rPr>
                <w:b/>
                <w:bCs/>
                <w:rtl/>
                <w:lang w:bidi="ar-DZ"/>
              </w:rPr>
            </w:pPr>
            <w:r w:rsidRPr="00341EC3">
              <w:rPr>
                <w:b/>
                <w:bCs/>
              </w:rPr>
              <w:t>March</w:t>
            </w:r>
            <w:r w:rsidRPr="00341EC3">
              <w:rPr>
                <w:rFonts w:hint="cs"/>
                <w:b/>
                <w:bCs/>
                <w:rtl/>
                <w:lang w:bidi="ar-DZ"/>
              </w:rPr>
              <w:t>é</w:t>
            </w:r>
            <w:r w:rsidRPr="00341EC3">
              <w:rPr>
                <w:b/>
                <w:bCs/>
                <w:lang w:bidi="ar-DZ"/>
              </w:rPr>
              <w:t xml:space="preserve"> N</w:t>
            </w:r>
          </w:p>
        </w:tc>
        <w:tc>
          <w:tcPr>
            <w:tcW w:w="1872" w:type="dxa"/>
            <w:vAlign w:val="center"/>
          </w:tcPr>
          <w:p w:rsidR="00341EC3" w:rsidRDefault="00341EC3" w:rsidP="00AC2E52">
            <w:pPr>
              <w:pStyle w:val="Corpsdetexte"/>
              <w:jc w:val="lowKashida"/>
            </w:pPr>
            <w:r>
              <w:rPr>
                <w:noProof/>
                <w:lang w:eastAsia="fr-FR"/>
              </w:rPr>
              <mc:AlternateContent>
                <mc:Choice Requires="wps">
                  <w:drawing>
                    <wp:anchor distT="0" distB="0" distL="114300" distR="114300" simplePos="0" relativeHeight="251656192" behindDoc="0" locked="0" layoutInCell="1" allowOverlap="1" wp14:anchorId="3621BCB5" wp14:editId="47512D9E">
                      <wp:simplePos x="0" y="0"/>
                      <wp:positionH relativeFrom="column">
                        <wp:posOffset>-411768</wp:posOffset>
                      </wp:positionH>
                      <wp:positionV relativeFrom="paragraph">
                        <wp:posOffset>-1064932</wp:posOffset>
                      </wp:positionV>
                      <wp:extent cx="1929846" cy="525894"/>
                      <wp:effectExtent l="0" t="2857" r="10477" b="10478"/>
                      <wp:wrapNone/>
                      <wp:docPr id="43" name="Rectangle 43"/>
                      <wp:cNvGraphicFramePr/>
                      <a:graphic xmlns:a="http://schemas.openxmlformats.org/drawingml/2006/main">
                        <a:graphicData uri="http://schemas.microsoft.com/office/word/2010/wordprocessingShape">
                          <wps:wsp>
                            <wps:cNvSpPr/>
                            <wps:spPr>
                              <a:xfrm rot="16200000">
                                <a:off x="0" y="0"/>
                                <a:ext cx="1929846" cy="525894"/>
                              </a:xfrm>
                              <a:prstGeom prst="rect">
                                <a:avLst/>
                              </a:prstGeom>
                            </wps:spPr>
                            <wps:style>
                              <a:lnRef idx="2">
                                <a:schemeClr val="accent6"/>
                              </a:lnRef>
                              <a:fillRef idx="1">
                                <a:schemeClr val="lt1"/>
                              </a:fillRef>
                              <a:effectRef idx="0">
                                <a:schemeClr val="accent6"/>
                              </a:effectRef>
                              <a:fontRef idx="minor">
                                <a:schemeClr val="dk1"/>
                              </a:fontRef>
                            </wps:style>
                            <wps:txbx>
                              <w:txbxContent>
                                <w:p w:rsidR="00FA1E16" w:rsidRPr="007A18DB" w:rsidRDefault="00FA1E16" w:rsidP="00341EC3">
                                  <w:pPr>
                                    <w:spacing w:before="0" w:after="0" w:line="240" w:lineRule="auto"/>
                                    <w:ind w:firstLine="0"/>
                                    <w:jc w:val="center"/>
                                    <w:rPr>
                                      <w:rFonts w:cstheme="majorBidi"/>
                                      <w:b/>
                                      <w:bCs/>
                                      <w:szCs w:val="24"/>
                                    </w:rPr>
                                  </w:pPr>
                                  <w:r>
                                    <w:rPr>
                                      <w:rFonts w:cstheme="majorBidi"/>
                                      <w:b/>
                                      <w:bCs/>
                                      <w:szCs w:val="24"/>
                                    </w:rPr>
                                    <w:t>D</w:t>
                                  </w:r>
                                  <w:r w:rsidRPr="007A18DB">
                                    <w:rPr>
                                      <w:rFonts w:cstheme="majorBidi"/>
                                      <w:b/>
                                      <w:bCs/>
                                      <w:szCs w:val="24"/>
                                    </w:rPr>
                                    <w:t>iversification géographique croissante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21BCB5" id="Rectangle 43" o:spid="_x0000_s1034" style="position:absolute;left:0;text-align:left;margin-left:-32.4pt;margin-top:-83.85pt;width:151.95pt;height:41.4pt;rotation:-9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" fillcolor="white [3201]" strokecolor="#70ad47 [3209]" strokeweight="1pt">
                      <v:textbox>
                        <w:txbxContent>
                          <w:p w:rsidR="00FA1E16" w:rsidRPr="007A18DB" w:rsidRDefault="00FA1E16" w:rsidP="00341EC3">
                            <w:pPr>
                              <w:spacing w:before="0" w:after="0" w:line="240" w:lineRule="auto"/>
                              <w:ind w:firstLine="0"/>
                              <w:jc w:val="center"/>
                              <w:rPr>
                                <w:rFonts w:cstheme="majorBidi"/>
                                <w:b/>
                                <w:bCs/>
                                <w:szCs w:val="24"/>
                              </w:rPr>
                            </w:pPr>
                            <w:r>
                              <w:rPr>
                                <w:rFonts w:cstheme="majorBidi"/>
                                <w:b/>
                                <w:bCs/>
                                <w:szCs w:val="24"/>
                              </w:rPr>
                              <w:t>D</w:t>
                            </w:r>
                            <w:r w:rsidRPr="007A18DB">
                              <w:rPr>
                                <w:rFonts w:cstheme="majorBidi"/>
                                <w:b/>
                                <w:bCs/>
                                <w:szCs w:val="24"/>
                              </w:rPr>
                              <w:t>iversification géographique croissante</w:t>
                            </w:r>
                          </w:p>
                        </w:txbxContent>
                      </v:textbox>
                    </v:rect>
                  </w:pict>
                </mc:Fallback>
              </mc:AlternateContent>
            </w:r>
          </w:p>
        </w:tc>
        <w:tc>
          <w:tcPr>
            <w:tcW w:w="1872" w:type="dxa"/>
            <w:vAlign w:val="center"/>
          </w:tcPr>
          <w:p w:rsidR="00341EC3" w:rsidRDefault="00341EC3" w:rsidP="00AC2E52">
            <w:pPr>
              <w:pStyle w:val="Corpsdetexte"/>
              <w:jc w:val="lowKashida"/>
            </w:pPr>
          </w:p>
        </w:tc>
        <w:tc>
          <w:tcPr>
            <w:tcW w:w="1872" w:type="dxa"/>
            <w:vAlign w:val="center"/>
          </w:tcPr>
          <w:p w:rsidR="00341EC3" w:rsidRDefault="00341EC3" w:rsidP="00AC2E52">
            <w:pPr>
              <w:pStyle w:val="Corpsdetexte"/>
              <w:jc w:val="lowKashida"/>
            </w:pPr>
          </w:p>
        </w:tc>
        <w:tc>
          <w:tcPr>
            <w:tcW w:w="1872" w:type="dxa"/>
            <w:vAlign w:val="center"/>
          </w:tcPr>
          <w:p w:rsidR="00341EC3" w:rsidRDefault="00341EC3" w:rsidP="00AC2E52">
            <w:pPr>
              <w:pStyle w:val="Corpsdetexte"/>
              <w:jc w:val="lowKashida"/>
            </w:pPr>
          </w:p>
        </w:tc>
      </w:tr>
    </w:tbl>
    <w:p w:rsidR="00341EC3" w:rsidRDefault="00341EC3" w:rsidP="00AC2E52">
      <w:pPr>
        <w:ind w:firstLine="0"/>
        <w:jc w:val="lowKashida"/>
        <w:rPr>
          <w:rFonts w:cstheme="majorBidi"/>
          <w:sz w:val="20"/>
          <w:szCs w:val="20"/>
        </w:rPr>
      </w:pPr>
      <w:r w:rsidRPr="00C86B28">
        <w:rPr>
          <w:rFonts w:cstheme="majorBidi"/>
          <w:sz w:val="20"/>
          <w:szCs w:val="20"/>
        </w:rPr>
        <w:t xml:space="preserve">Source :  Bezpartochnyi, Maksym. </w:t>
      </w:r>
      <w:r>
        <w:rPr>
          <w:rFonts w:cstheme="majorBidi"/>
          <w:sz w:val="20"/>
          <w:szCs w:val="20"/>
        </w:rPr>
        <w:t xml:space="preserve"> </w:t>
      </w:r>
      <w:r w:rsidRPr="00F027E6">
        <w:rPr>
          <w:rFonts w:cstheme="majorBidi"/>
          <w:sz w:val="20"/>
          <w:szCs w:val="20"/>
        </w:rPr>
        <w:t>Mécanismes d'interaction entre la compétitivité et l'innovation dans les relations économiques internationales modernes</w:t>
      </w:r>
      <w:r w:rsidRPr="0048582D">
        <w:rPr>
          <w:rFonts w:cstheme="majorBidi"/>
          <w:sz w:val="20"/>
          <w:szCs w:val="20"/>
        </w:rPr>
        <w:t>.</w:t>
      </w:r>
    </w:p>
    <w:p w:rsidR="00341EC3" w:rsidRDefault="00341EC3" w:rsidP="00AC2E52">
      <w:pPr>
        <w:jc w:val="lowKashida"/>
        <w:rPr>
          <w:b/>
          <w:bCs/>
        </w:rPr>
      </w:pPr>
      <w:r>
        <w:t>Dans leurs recherches, Forsgren Johanson et plus tard Johanson   Vahlne</w:t>
      </w:r>
      <w:r>
        <w:rPr>
          <w:rStyle w:val="Appelnotedebasdep"/>
          <w:szCs w:val="24"/>
        </w:rPr>
        <w:footnoteReference w:id="36"/>
      </w:r>
      <w:r>
        <w:t xml:space="preserve"> se réfèrent en partie à l’interdépendance entre la connaissance du marché et l’engagement sur le marché et ils développent un modèle matriciel pour illustrer la corrélation positive entre la connaissance du </w:t>
      </w:r>
      <w:r>
        <w:lastRenderedPageBreak/>
        <w:t xml:space="preserve">marché et </w:t>
      </w:r>
      <w:r w:rsidRPr="000945DE">
        <w:t xml:space="preserve">les </w:t>
      </w:r>
      <w:r>
        <w:t xml:space="preserve">décisions d’engagement, ainsi que pour souligner le développement séquentiel des activités de marché et sa corrélation positive avec l’engagement sur le marché. </w:t>
      </w:r>
      <w:r>
        <w:rPr>
          <w:rStyle w:val="Appelnotedebasdep"/>
          <w:szCs w:val="24"/>
        </w:rPr>
        <w:footnoteReference w:id="37"/>
      </w:r>
    </w:p>
    <w:p w:rsidR="00341EC3" w:rsidRDefault="00341EC3" w:rsidP="00AC2E52">
      <w:pPr>
        <w:jc w:val="lowKashida"/>
        <w:rPr>
          <w:b/>
          <w:bCs/>
        </w:rPr>
      </w:pPr>
      <w:r w:rsidRPr="000945DE">
        <w:t>L'explication centrale du modèle est qu'une connaissance accrue du marché conduira à</w:t>
      </w:r>
      <w:r>
        <w:t xml:space="preserve"> un engagement renforcé envers le marché, et vice versa (Andersen, 1993).</w:t>
      </w:r>
      <w:r>
        <w:rPr>
          <w:rStyle w:val="Appelnotedebasdep"/>
          <w:szCs w:val="24"/>
        </w:rPr>
        <w:footnoteReference w:id="38"/>
      </w:r>
    </w:p>
    <w:p w:rsidR="00341EC3" w:rsidRDefault="00341EC3" w:rsidP="00AC2E52">
      <w:pPr>
        <w:jc w:val="lowKashida"/>
      </w:pPr>
      <w:r>
        <w:t>Le modèle d’Uppsala est basé sur la relation entre la connaissance du marché que l’entreprise cherche à pénétrer, les décisions managériales concernant l’engagement et le résultat des activités initiales en tant que déterminant de l’engagement futur.</w:t>
      </w:r>
    </w:p>
    <w:p w:rsidR="00341EC3" w:rsidRPr="009D36C9" w:rsidRDefault="00341EC3" w:rsidP="009D36C9">
      <w:pPr>
        <w:pStyle w:val="Lgende"/>
        <w:rPr>
          <w:i w:val="0"/>
          <w:iCs w:val="0"/>
        </w:rPr>
      </w:pPr>
      <w:bookmarkStart w:id="26" w:name="_Toc106605640"/>
      <w:r w:rsidRPr="009D36C9">
        <w:rPr>
          <w:i w:val="0"/>
          <w:iCs w:val="0"/>
        </w:rPr>
        <w:t>Figure 0</w:t>
      </w:r>
      <w:r w:rsidR="006B5828" w:rsidRPr="009D36C9">
        <w:rPr>
          <w:i w:val="0"/>
          <w:iCs w:val="0"/>
        </w:rPr>
        <w:fldChar w:fldCharType="begin"/>
      </w:r>
      <w:r w:rsidR="006B5828" w:rsidRPr="009D36C9">
        <w:rPr>
          <w:i w:val="0"/>
          <w:iCs w:val="0"/>
        </w:rPr>
        <w:instrText xml:space="preserve"> SEQ Figure \* ARABIC </w:instrText>
      </w:r>
      <w:r w:rsidR="006B5828" w:rsidRPr="009D36C9">
        <w:rPr>
          <w:i w:val="0"/>
          <w:iCs w:val="0"/>
        </w:rPr>
        <w:fldChar w:fldCharType="separate"/>
      </w:r>
      <w:r w:rsidR="00715000">
        <w:rPr>
          <w:i w:val="0"/>
          <w:iCs w:val="0"/>
          <w:noProof/>
        </w:rPr>
        <w:t>1</w:t>
      </w:r>
      <w:r w:rsidR="006B5828" w:rsidRPr="009D36C9">
        <w:rPr>
          <w:i w:val="0"/>
          <w:iCs w:val="0"/>
          <w:noProof/>
        </w:rPr>
        <w:fldChar w:fldCharType="end"/>
      </w:r>
      <w:r w:rsidRPr="009D36C9">
        <w:rPr>
          <w:i w:val="0"/>
          <w:iCs w:val="0"/>
        </w:rPr>
        <w:t> : Le mécanisme de l’internalisation</w:t>
      </w:r>
      <w:bookmarkEnd w:id="26"/>
    </w:p>
    <w:p w:rsidR="00341EC3" w:rsidRDefault="00341EC3" w:rsidP="00AC2E52">
      <w:pPr>
        <w:ind w:firstLine="0"/>
        <w:jc w:val="lowKashida"/>
      </w:pPr>
      <w:r>
        <w:rPr>
          <w:noProof/>
          <w:lang w:eastAsia="fr-FR"/>
        </w:rPr>
        <w:drawing>
          <wp:inline distT="0" distB="0" distL="0" distR="0" wp14:anchorId="4B2B2AE7" wp14:editId="4BCD3E80">
            <wp:extent cx="5611276" cy="2998381"/>
            <wp:effectExtent l="0" t="0" r="889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20308" t="26906" r="20266" b="16642"/>
                    <a:stretch/>
                  </pic:blipFill>
                  <pic:spPr bwMode="auto">
                    <a:xfrm>
                      <a:off x="0" y="0"/>
                      <a:ext cx="5655980" cy="3022268"/>
                    </a:xfrm>
                    <a:prstGeom prst="rect">
                      <a:avLst/>
                    </a:prstGeom>
                    <a:ln>
                      <a:noFill/>
                    </a:ln>
                    <a:extLst>
                      <a:ext uri="{53640926-AAD7-44D8-BBD7-CCE9431645EC}">
                        <a14:shadowObscured xmlns:a14="http://schemas.microsoft.com/office/drawing/2010/main"/>
                      </a:ext>
                    </a:extLst>
                  </pic:spPr>
                </pic:pic>
              </a:graphicData>
            </a:graphic>
          </wp:inline>
        </w:drawing>
      </w:r>
    </w:p>
    <w:p w:rsidR="00341EC3" w:rsidRDefault="00341EC3" w:rsidP="00AC2E52">
      <w:pPr>
        <w:ind w:firstLine="0"/>
        <w:jc w:val="lowKashida"/>
        <w:rPr>
          <w:rFonts w:cstheme="majorBidi"/>
          <w:sz w:val="20"/>
          <w:szCs w:val="20"/>
        </w:rPr>
      </w:pPr>
      <w:proofErr w:type="gramStart"/>
      <w:r w:rsidRPr="00F11C3C">
        <w:rPr>
          <w:rFonts w:cstheme="majorBidi"/>
          <w:sz w:val="20"/>
          <w:szCs w:val="20"/>
          <w:lang w:val="en-GB"/>
        </w:rPr>
        <w:t>Source :</w:t>
      </w:r>
      <w:proofErr w:type="gramEnd"/>
      <w:r w:rsidRPr="00F11C3C">
        <w:rPr>
          <w:rFonts w:cstheme="majorBidi"/>
          <w:sz w:val="20"/>
          <w:szCs w:val="20"/>
          <w:lang w:val="en-GB"/>
        </w:rPr>
        <w:t xml:space="preserve">  Arvidsson, H., and Ruslana Arvidsson.  </w:t>
      </w:r>
      <w:r>
        <w:rPr>
          <w:rFonts w:cstheme="majorBidi"/>
          <w:sz w:val="20"/>
          <w:szCs w:val="20"/>
        </w:rPr>
        <w:t>Op. Cit. p.</w:t>
      </w:r>
    </w:p>
    <w:p w:rsidR="00341EC3" w:rsidRDefault="00341EC3" w:rsidP="00AC2E52">
      <w:pPr>
        <w:jc w:val="lowKashida"/>
        <w:rPr>
          <w:lang w:bidi="ar-DZ"/>
        </w:rPr>
      </w:pPr>
      <w:r>
        <w:rPr>
          <w:lang w:bidi="ar-DZ"/>
        </w:rPr>
        <w:t xml:space="preserve">Le modèle d'Uppsala décrit, et dans </w:t>
      </w:r>
      <w:proofErr w:type="gramStart"/>
      <w:r>
        <w:rPr>
          <w:lang w:bidi="ar-DZ"/>
        </w:rPr>
        <w:t>une certaine mesure prédit</w:t>
      </w:r>
      <w:proofErr w:type="gramEnd"/>
      <w:r>
        <w:rPr>
          <w:lang w:bidi="ar-DZ"/>
        </w:rPr>
        <w:t>, le Processus d'internationalisation des entreprises. Il est basé sur quatre concepts l’engagement sur le marché, la connaissance du marché, les activités actuelles et les décisions d'engagement. Ces quatre concepts sont ensuite divisés en aspects d'état et en aspects de changement. Les quatre concepts de base sont liés les uns aux autres et s'influencent mutuellement.</w:t>
      </w:r>
    </w:p>
    <w:p w:rsidR="00341EC3" w:rsidRDefault="00341EC3" w:rsidP="00AC2E52">
      <w:pPr>
        <w:jc w:val="lowKashida"/>
        <w:rPr>
          <w:lang w:bidi="ar-DZ"/>
        </w:rPr>
      </w:pPr>
      <w:r>
        <w:rPr>
          <w:lang w:bidi="ar-DZ"/>
        </w:rPr>
        <w:t xml:space="preserve"> Le modèle d’internationalisation peut expliquer deux modèles dans le processus d'internationalisation de l'entreprise.  Premièrement, l'engagement à s'engager dans des opérations sur un marché étranger spécifique se développe selon ce que l'on appelle la chaîne </w:t>
      </w:r>
      <w:r>
        <w:rPr>
          <w:lang w:bidi="ar-DZ"/>
        </w:rPr>
        <w:lastRenderedPageBreak/>
        <w:t>d'établissement. Deuxièmement, les entreprises ont tendance à entrer sur de nouveaux marchés avec une distance psychique de plus en plus grande.  Avec une distance psychique de plus en plus grande. Le modèle d'Uppsala a fait l'objet de critiques, et il omet certains éléments importants.</w:t>
      </w:r>
      <w:r>
        <w:rPr>
          <w:rStyle w:val="Appelnotedebasdep"/>
          <w:szCs w:val="24"/>
          <w:lang w:bidi="ar-DZ"/>
        </w:rPr>
        <w:footnoteReference w:id="39"/>
      </w:r>
      <w:r>
        <w:rPr>
          <w:lang w:bidi="ar-DZ"/>
        </w:rPr>
        <w:t xml:space="preserve"> </w:t>
      </w:r>
    </w:p>
    <w:p w:rsidR="00341EC3" w:rsidRDefault="00341EC3" w:rsidP="00AC2E52">
      <w:pPr>
        <w:jc w:val="lowKashida"/>
        <w:rPr>
          <w:lang w:bidi="ar-DZ"/>
        </w:rPr>
      </w:pPr>
      <w:r>
        <w:rPr>
          <w:lang w:bidi="ar-DZ"/>
        </w:rPr>
        <w:t xml:space="preserve">Il existe d'autres théories décrivant le processus d'internationalisation des entreprises. </w:t>
      </w:r>
    </w:p>
    <w:p w:rsidR="00341EC3" w:rsidRDefault="00341EC3" w:rsidP="00AC2E52">
      <w:pPr>
        <w:pStyle w:val="Titre2"/>
        <w:jc w:val="lowKashida"/>
        <w:rPr>
          <w:lang w:bidi="ar-DZ"/>
        </w:rPr>
      </w:pPr>
      <w:bookmarkStart w:id="27" w:name="_Toc106604838"/>
      <w:r w:rsidRPr="00C477DB">
        <w:rPr>
          <w:lang w:bidi="ar-DZ"/>
        </w:rPr>
        <w:t>Internationalisation liée à l'innovation Modèles</w:t>
      </w:r>
      <w:r>
        <w:rPr>
          <w:lang w:bidi="ar-DZ"/>
        </w:rPr>
        <w:t> :</w:t>
      </w:r>
      <w:bookmarkEnd w:id="27"/>
      <w:r>
        <w:rPr>
          <w:lang w:bidi="ar-DZ"/>
        </w:rPr>
        <w:t xml:space="preserve"> </w:t>
      </w:r>
    </w:p>
    <w:p w:rsidR="00341EC3" w:rsidRPr="00C477DB" w:rsidRDefault="00341EC3" w:rsidP="00AC2E52">
      <w:pPr>
        <w:jc w:val="lowKashida"/>
        <w:rPr>
          <w:lang w:bidi="ar-DZ"/>
        </w:rPr>
      </w:pPr>
      <w:r w:rsidRPr="00C477DB">
        <w:rPr>
          <w:lang w:bidi="ar-DZ"/>
        </w:rPr>
        <w:t>Le modèle I est un modèle dans lequel chaque étape de l'internationalisation est associée à l'innovation de l'entreprise. Le taux de dépendance de l'entreprise vis-à-vis des marchés étrangers est détecté par le biais du rapport entre les exportations et les ventes totales. Les différents auteurs ne sont pas entièrement d'accord, ni sur le nombre d'étapes, ni sur leur description. Cavusgil</w:t>
      </w:r>
      <w:r>
        <w:rPr>
          <w:rStyle w:val="Appelnotedebasdep"/>
          <w:szCs w:val="24"/>
          <w:lang w:bidi="ar-DZ"/>
        </w:rPr>
        <w:footnoteReference w:id="40"/>
      </w:r>
      <w:r w:rsidRPr="00C477DB">
        <w:rPr>
          <w:lang w:bidi="ar-DZ"/>
        </w:rPr>
        <w:t xml:space="preserve"> énonce un modèle de l'internationalisation de 5 phases :</w:t>
      </w:r>
    </w:p>
    <w:p w:rsidR="00341EC3" w:rsidRPr="00C477DB" w:rsidRDefault="00341EC3" w:rsidP="00AC2E52">
      <w:pPr>
        <w:ind w:left="284" w:firstLine="0"/>
        <w:jc w:val="lowKashida"/>
        <w:rPr>
          <w:lang w:bidi="ar-DZ"/>
        </w:rPr>
      </w:pPr>
      <w:r w:rsidRPr="00C477DB">
        <w:rPr>
          <w:lang w:bidi="ar-DZ"/>
        </w:rPr>
        <w:t xml:space="preserve">1. </w:t>
      </w:r>
      <w:r w:rsidRPr="00C0255F">
        <w:rPr>
          <w:b/>
          <w:bCs/>
          <w:lang w:bidi="ar-DZ"/>
        </w:rPr>
        <w:t>Marketing national</w:t>
      </w:r>
      <w:r>
        <w:rPr>
          <w:lang w:bidi="ar-DZ"/>
        </w:rPr>
        <w:t xml:space="preserve"> : </w:t>
      </w:r>
      <w:r w:rsidRPr="00C477DB">
        <w:rPr>
          <w:lang w:bidi="ar-DZ"/>
        </w:rPr>
        <w:t>l'entreprise vend uniquement sur</w:t>
      </w:r>
      <w:r>
        <w:rPr>
          <w:lang w:bidi="ar-DZ"/>
        </w:rPr>
        <w:t xml:space="preserve"> </w:t>
      </w:r>
      <w:r w:rsidRPr="00C477DB">
        <w:rPr>
          <w:lang w:bidi="ar-DZ"/>
        </w:rPr>
        <w:t>le marché national.</w:t>
      </w:r>
    </w:p>
    <w:p w:rsidR="00341EC3" w:rsidRPr="00C477DB" w:rsidRDefault="00341EC3" w:rsidP="00AC2E52">
      <w:pPr>
        <w:ind w:left="284" w:firstLine="0"/>
        <w:jc w:val="lowKashida"/>
        <w:rPr>
          <w:lang w:bidi="ar-DZ"/>
        </w:rPr>
      </w:pPr>
      <w:r w:rsidRPr="00C477DB">
        <w:rPr>
          <w:lang w:bidi="ar-DZ"/>
        </w:rPr>
        <w:t xml:space="preserve">2. </w:t>
      </w:r>
      <w:r w:rsidRPr="00C0255F">
        <w:rPr>
          <w:b/>
          <w:bCs/>
          <w:lang w:bidi="ar-DZ"/>
        </w:rPr>
        <w:t>Phase de pré-exportation</w:t>
      </w:r>
      <w:r>
        <w:rPr>
          <w:lang w:bidi="ar-DZ"/>
        </w:rPr>
        <w:t xml:space="preserve"> : </w:t>
      </w:r>
      <w:r w:rsidRPr="00C477DB">
        <w:rPr>
          <w:lang w:bidi="ar-DZ"/>
        </w:rPr>
        <w:t>l'entreprise trouve et évalue les possibilités d'exportation.</w:t>
      </w:r>
    </w:p>
    <w:p w:rsidR="00341EC3" w:rsidRPr="00C477DB" w:rsidRDefault="00341EC3" w:rsidP="00AC2E52">
      <w:pPr>
        <w:ind w:left="284" w:firstLine="0"/>
        <w:jc w:val="lowKashida"/>
        <w:rPr>
          <w:lang w:bidi="ar-DZ"/>
        </w:rPr>
      </w:pPr>
      <w:r w:rsidRPr="00C477DB">
        <w:rPr>
          <w:lang w:bidi="ar-DZ"/>
        </w:rPr>
        <w:t xml:space="preserve">3. </w:t>
      </w:r>
      <w:r w:rsidRPr="00C0255F">
        <w:rPr>
          <w:b/>
          <w:bCs/>
          <w:lang w:bidi="ar-DZ"/>
        </w:rPr>
        <w:t>Présence expérimentale</w:t>
      </w:r>
      <w:r>
        <w:rPr>
          <w:lang w:bidi="ar-DZ"/>
        </w:rPr>
        <w:t xml:space="preserve"> : </w:t>
      </w:r>
      <w:r w:rsidRPr="00C477DB">
        <w:rPr>
          <w:lang w:bidi="ar-DZ"/>
        </w:rPr>
        <w:t>l'entreprise commence à</w:t>
      </w:r>
      <w:r>
        <w:rPr>
          <w:lang w:bidi="ar-DZ"/>
        </w:rPr>
        <w:t xml:space="preserve"> </w:t>
      </w:r>
      <w:r w:rsidRPr="00C477DB">
        <w:rPr>
          <w:lang w:bidi="ar-DZ"/>
        </w:rPr>
        <w:t>l'exportation limitée à des pays psychologiquement proches.</w:t>
      </w:r>
    </w:p>
    <w:p w:rsidR="00341EC3" w:rsidRPr="00C477DB" w:rsidRDefault="00341EC3" w:rsidP="00AC2E52">
      <w:pPr>
        <w:ind w:left="284" w:firstLine="0"/>
        <w:jc w:val="lowKashida"/>
        <w:rPr>
          <w:lang w:bidi="ar-DZ"/>
        </w:rPr>
      </w:pPr>
      <w:r w:rsidRPr="00C477DB">
        <w:rPr>
          <w:lang w:bidi="ar-DZ"/>
        </w:rPr>
        <w:t xml:space="preserve">4. </w:t>
      </w:r>
      <w:r w:rsidRPr="00C0255F">
        <w:rPr>
          <w:b/>
          <w:bCs/>
          <w:lang w:bidi="ar-DZ"/>
        </w:rPr>
        <w:t>Participation active</w:t>
      </w:r>
      <w:r>
        <w:rPr>
          <w:lang w:bidi="ar-DZ"/>
        </w:rPr>
        <w:t xml:space="preserve"> : </w:t>
      </w:r>
      <w:r w:rsidRPr="00C477DB">
        <w:rPr>
          <w:lang w:bidi="ar-DZ"/>
        </w:rPr>
        <w:t>l'entreprise exporte vers</w:t>
      </w:r>
      <w:r>
        <w:rPr>
          <w:lang w:bidi="ar-DZ"/>
        </w:rPr>
        <w:t xml:space="preserve"> </w:t>
      </w:r>
      <w:r w:rsidRPr="00C477DB">
        <w:rPr>
          <w:lang w:bidi="ar-DZ"/>
        </w:rPr>
        <w:t>davantage de pays grâce à des exportations directes et à l'augmentation des ventes.</w:t>
      </w:r>
    </w:p>
    <w:p w:rsidR="00341EC3" w:rsidRDefault="00341EC3" w:rsidP="00AC2E52">
      <w:pPr>
        <w:ind w:left="284" w:firstLine="0"/>
        <w:jc w:val="lowKashida"/>
        <w:rPr>
          <w:lang w:bidi="ar-DZ"/>
        </w:rPr>
      </w:pPr>
      <w:r w:rsidRPr="00C477DB">
        <w:rPr>
          <w:lang w:bidi="ar-DZ"/>
        </w:rPr>
        <w:t xml:space="preserve">5. </w:t>
      </w:r>
      <w:r w:rsidRPr="00C0255F">
        <w:rPr>
          <w:b/>
          <w:bCs/>
          <w:lang w:bidi="ar-DZ"/>
        </w:rPr>
        <w:t>Présence confiante</w:t>
      </w:r>
      <w:r>
        <w:rPr>
          <w:lang w:bidi="ar-DZ"/>
        </w:rPr>
        <w:t xml:space="preserve"> : </w:t>
      </w:r>
      <w:r w:rsidRPr="00C477DB">
        <w:rPr>
          <w:lang w:bidi="ar-DZ"/>
        </w:rPr>
        <w:t>la direction de l'entreprise choisit toujours l'affectation des ressources aux marchés nationaux ou étrangers.</w:t>
      </w:r>
    </w:p>
    <w:p w:rsidR="00341EC3" w:rsidRDefault="00341EC3" w:rsidP="00AC2E52">
      <w:pPr>
        <w:pStyle w:val="Titre2"/>
        <w:jc w:val="lowKashida"/>
        <w:rPr>
          <w:lang w:bidi="ar-DZ"/>
        </w:rPr>
      </w:pPr>
      <w:bookmarkStart w:id="28" w:name="_Toc106604839"/>
      <w:r w:rsidRPr="00C477DB">
        <w:rPr>
          <w:lang w:bidi="ar-DZ"/>
        </w:rPr>
        <w:t>Théorie de la contingence</w:t>
      </w:r>
      <w:r>
        <w:rPr>
          <w:lang w:bidi="ar-DZ"/>
        </w:rPr>
        <w:t> :</w:t>
      </w:r>
      <w:bookmarkEnd w:id="28"/>
      <w:r>
        <w:rPr>
          <w:lang w:bidi="ar-DZ"/>
        </w:rPr>
        <w:t xml:space="preserve"> </w:t>
      </w:r>
    </w:p>
    <w:p w:rsidR="00341EC3" w:rsidRDefault="00341EC3" w:rsidP="00AC2E52">
      <w:pPr>
        <w:jc w:val="lowKashida"/>
        <w:rPr>
          <w:lang w:bidi="ar-DZ"/>
        </w:rPr>
      </w:pPr>
      <w:r>
        <w:rPr>
          <w:lang w:bidi="ar-DZ"/>
        </w:rPr>
        <w:t xml:space="preserve">    </w:t>
      </w:r>
      <w:r w:rsidRPr="00C477DB">
        <w:rPr>
          <w:lang w:bidi="ar-DZ"/>
        </w:rPr>
        <w:t xml:space="preserve">Le développement des théories de la contingence de l'internationalisation a conduit les auteurs à la nécessité de trouver des alternatives spécifiques aux théories de la phase dominante. L'objectif principal de la théorie de la contingence est de montrer que le processus d'internationalisation est dépendant de l'environnement. Cela signifie qu'il est influencé par de nombreux facteurs tels que les conditions du marché, la structure de l'industrie et les ressources de l'entreprise. </w:t>
      </w:r>
    </w:p>
    <w:p w:rsidR="00341EC3" w:rsidRPr="00C477DB" w:rsidRDefault="00341EC3" w:rsidP="00AC2E52">
      <w:pPr>
        <w:jc w:val="lowKashida"/>
        <w:rPr>
          <w:lang w:bidi="ar-DZ"/>
        </w:rPr>
      </w:pPr>
      <w:r w:rsidRPr="00C477DB">
        <w:rPr>
          <w:lang w:bidi="ar-DZ"/>
        </w:rPr>
        <w:t xml:space="preserve">La théorie de la contingence suggère que les entreprises sont influencées par un environnement de système ouvert. Afin de déterminer la formule la plus appropriée pour le </w:t>
      </w:r>
      <w:r w:rsidRPr="00C477DB">
        <w:rPr>
          <w:lang w:bidi="ar-DZ"/>
        </w:rPr>
        <w:lastRenderedPageBreak/>
        <w:t>processus d'innovation, les ressources de l'entreprise, les opportunités et les menaces qui pèsent sur elle doivent être analysées. Par la suite, deux types de théori</w:t>
      </w:r>
      <w:r>
        <w:rPr>
          <w:lang w:bidi="ar-DZ"/>
        </w:rPr>
        <w:t xml:space="preserve">es de la contingence </w:t>
      </w:r>
      <w:r w:rsidR="00E92C60">
        <w:rPr>
          <w:lang w:bidi="ar-DZ"/>
        </w:rPr>
        <w:t>présentées</w:t>
      </w:r>
      <w:r w:rsidR="00E92C60" w:rsidRPr="00C477DB">
        <w:rPr>
          <w:lang w:bidi="ar-DZ"/>
        </w:rPr>
        <w:t> :</w:t>
      </w:r>
    </w:p>
    <w:p w:rsidR="00341EC3" w:rsidRPr="00341EC3" w:rsidRDefault="00341EC3" w:rsidP="00AC2E52">
      <w:pPr>
        <w:pStyle w:val="Paragraphedeliste"/>
        <w:numPr>
          <w:ilvl w:val="0"/>
          <w:numId w:val="8"/>
        </w:numPr>
        <w:spacing w:before="0" w:after="160"/>
        <w:jc w:val="lowKashida"/>
        <w:rPr>
          <w:rFonts w:cstheme="majorBidi"/>
          <w:szCs w:val="24"/>
          <w:lang w:bidi="ar-DZ"/>
        </w:rPr>
      </w:pPr>
      <w:r w:rsidRPr="00341EC3">
        <w:rPr>
          <w:rFonts w:cstheme="majorBidi"/>
          <w:szCs w:val="24"/>
          <w:lang w:bidi="ar-DZ"/>
        </w:rPr>
        <w:t>La théorie des coûts de transaction liés à l'internationalisation</w:t>
      </w:r>
    </w:p>
    <w:p w:rsidR="00341EC3" w:rsidRPr="00341EC3" w:rsidRDefault="00341EC3" w:rsidP="00AC2E52">
      <w:pPr>
        <w:pStyle w:val="Paragraphedeliste"/>
        <w:numPr>
          <w:ilvl w:val="0"/>
          <w:numId w:val="8"/>
        </w:numPr>
        <w:spacing w:before="0" w:after="160"/>
        <w:jc w:val="lowKashida"/>
        <w:rPr>
          <w:rFonts w:cstheme="majorBidi"/>
          <w:szCs w:val="24"/>
          <w:lang w:bidi="ar-DZ"/>
        </w:rPr>
      </w:pPr>
      <w:r w:rsidRPr="00341EC3">
        <w:rPr>
          <w:rFonts w:cstheme="majorBidi"/>
          <w:szCs w:val="24"/>
          <w:lang w:bidi="ar-DZ"/>
        </w:rPr>
        <w:t>Paradigme éclectiquement.</w:t>
      </w:r>
    </w:p>
    <w:p w:rsidR="00341EC3" w:rsidRDefault="00341EC3" w:rsidP="00AC2E52">
      <w:pPr>
        <w:pStyle w:val="Titre2"/>
        <w:jc w:val="lowKashida"/>
        <w:rPr>
          <w:lang w:bidi="ar-DZ"/>
        </w:rPr>
      </w:pPr>
      <w:bookmarkStart w:id="29" w:name="_Toc106604840"/>
      <w:r w:rsidRPr="00A52097">
        <w:rPr>
          <w:lang w:bidi="ar-DZ"/>
        </w:rPr>
        <w:t>La théorie des coûts de transaction :</w:t>
      </w:r>
      <w:bookmarkEnd w:id="29"/>
      <w:r w:rsidRPr="00FC6EA2">
        <w:rPr>
          <w:lang w:bidi="ar-DZ"/>
        </w:rPr>
        <w:t xml:space="preserve"> </w:t>
      </w:r>
    </w:p>
    <w:p w:rsidR="00341EC3" w:rsidRPr="00A52097" w:rsidRDefault="00341EC3" w:rsidP="00AC2E52">
      <w:pPr>
        <w:jc w:val="lowKashida"/>
        <w:rPr>
          <w:lang w:bidi="ar-DZ"/>
        </w:rPr>
      </w:pPr>
      <w:r>
        <w:rPr>
          <w:lang w:bidi="ar-DZ"/>
        </w:rPr>
        <w:t xml:space="preserve">  </w:t>
      </w:r>
      <w:r w:rsidRPr="00FC6EA2">
        <w:rPr>
          <w:lang w:bidi="ar-DZ"/>
        </w:rPr>
        <w:t>Cette</w:t>
      </w:r>
      <w:r w:rsidRPr="00A52097">
        <w:rPr>
          <w:lang w:bidi="ar-DZ"/>
        </w:rPr>
        <w:t xml:space="preserve"> théorie s'inscrit parfaitement dans le cadre de l'économie dite dominante. Il en va de même pour les hypothèses de maximisation des profits, qui sont compatibles</w:t>
      </w:r>
      <w:r>
        <w:rPr>
          <w:lang w:bidi="ar-DZ"/>
        </w:rPr>
        <w:t xml:space="preserve"> avec la minimisation des coûts</w:t>
      </w:r>
      <w:r w:rsidRPr="00A52097">
        <w:rPr>
          <w:lang w:bidi="ar-DZ"/>
        </w:rPr>
        <w:t>. La principale différence est que les coûts de transaction diffèrent des coûts de production normalement englobés.</w:t>
      </w:r>
      <w:r>
        <w:rPr>
          <w:lang w:bidi="ar-DZ"/>
        </w:rPr>
        <w:t xml:space="preserve"> </w:t>
      </w:r>
      <w:r w:rsidRPr="00A52097">
        <w:rPr>
          <w:lang w:bidi="ar-DZ"/>
        </w:rPr>
        <w:t xml:space="preserve">Conformément à l'hypothèse de base, les entreprises cherchent à minimiser leurs coûts totaux. </w:t>
      </w:r>
    </w:p>
    <w:p w:rsidR="00341EC3" w:rsidRPr="00FC6EA2" w:rsidRDefault="00341EC3" w:rsidP="00AC2E52">
      <w:pPr>
        <w:jc w:val="lowKashida"/>
        <w:rPr>
          <w:lang w:bidi="ar-DZ"/>
        </w:rPr>
      </w:pPr>
      <w:r w:rsidRPr="00A52097">
        <w:rPr>
          <w:lang w:bidi="ar-DZ"/>
        </w:rPr>
        <w:t>Dans ces conditions, il peut se produire une situation où les coûts de transaction sont plus faibles si la transaction a lieu sur le marché, ou bien la situation peut être inversée et les coûts de transaction sont plus faibles si la transaction est coordonnée par le manager.</w:t>
      </w:r>
      <w:r>
        <w:rPr>
          <w:rStyle w:val="Appelnotedebasdep"/>
          <w:szCs w:val="24"/>
          <w:lang w:bidi="ar-DZ"/>
        </w:rPr>
        <w:footnoteReference w:id="41"/>
      </w:r>
    </w:p>
    <w:p w:rsidR="00341EC3" w:rsidRDefault="00341EC3" w:rsidP="00AC2E52">
      <w:pPr>
        <w:pStyle w:val="Titre2"/>
        <w:jc w:val="lowKashida"/>
        <w:rPr>
          <w:lang w:bidi="ar-DZ"/>
        </w:rPr>
      </w:pPr>
      <w:bookmarkStart w:id="30" w:name="_Toc106604841"/>
      <w:r w:rsidRPr="00A52097">
        <w:rPr>
          <w:lang w:bidi="ar-DZ"/>
        </w:rPr>
        <w:t>Modèle holistique de l'internationalisation :</w:t>
      </w:r>
      <w:bookmarkEnd w:id="30"/>
      <w:r>
        <w:rPr>
          <w:lang w:bidi="ar-DZ"/>
        </w:rPr>
        <w:t xml:space="preserve"> </w:t>
      </w:r>
    </w:p>
    <w:p w:rsidR="00341EC3" w:rsidRPr="00C477DB" w:rsidRDefault="00341EC3" w:rsidP="00AC2E52">
      <w:pPr>
        <w:jc w:val="lowKashida"/>
        <w:rPr>
          <w:lang w:bidi="ar-DZ"/>
        </w:rPr>
      </w:pPr>
      <w:r>
        <w:rPr>
          <w:b/>
          <w:bCs/>
          <w:lang w:bidi="ar-DZ"/>
        </w:rPr>
        <w:t xml:space="preserve">  </w:t>
      </w:r>
      <w:r w:rsidRPr="00A52097">
        <w:rPr>
          <w:lang w:bidi="ar-DZ"/>
        </w:rPr>
        <w:t>Luostarinen et Hellman</w:t>
      </w:r>
      <w:r>
        <w:rPr>
          <w:rStyle w:val="Appelnotedebasdep"/>
          <w:szCs w:val="24"/>
          <w:lang w:bidi="ar-DZ"/>
        </w:rPr>
        <w:footnoteReference w:id="42"/>
      </w:r>
      <w:r w:rsidRPr="00A52097">
        <w:rPr>
          <w:lang w:bidi="ar-DZ"/>
        </w:rPr>
        <w:t>, sur la base des résultats de l'étude des petites entreprises en Finlande, ont suggéré un modèle holistique d'internationalisation.</w:t>
      </w:r>
      <w:r>
        <w:rPr>
          <w:lang w:bidi="ar-DZ"/>
        </w:rPr>
        <w:t xml:space="preserve"> Ce </w:t>
      </w:r>
      <w:r w:rsidRPr="00A52097">
        <w:rPr>
          <w:lang w:bidi="ar-DZ"/>
        </w:rPr>
        <w:t>modèle inclut le concept de l'internationalisation dite interne de Luostarinen ou des achats à l'étranger réalisés (matières premières, composants, technologie et biens à vendre) au début et au cours du développement de l'entreprise. Le processus interne d'internationalisation est crucial pour comprendre l'environnement dyna</w:t>
      </w:r>
      <w:r>
        <w:rPr>
          <w:lang w:bidi="ar-DZ"/>
        </w:rPr>
        <w:t xml:space="preserve">mique de l'internationalisation. </w:t>
      </w:r>
      <w:r w:rsidRPr="00A52097">
        <w:rPr>
          <w:lang w:bidi="ar-DZ"/>
        </w:rPr>
        <w:t>Le modèle prend égalem</w:t>
      </w:r>
      <w:r>
        <w:rPr>
          <w:lang w:bidi="ar-DZ"/>
        </w:rPr>
        <w:t xml:space="preserve">ent en compte l'importance de la </w:t>
      </w:r>
      <w:r w:rsidRPr="00A52097">
        <w:rPr>
          <w:lang w:bidi="ar-DZ"/>
        </w:rPr>
        <w:t>coopération dans les premières étapes du processus d'internationalisation de l'entreprise.</w:t>
      </w:r>
      <w:r>
        <w:rPr>
          <w:rStyle w:val="Appelnotedebasdep"/>
          <w:szCs w:val="24"/>
          <w:lang w:bidi="ar-DZ"/>
        </w:rPr>
        <w:footnoteReference w:id="43"/>
      </w:r>
    </w:p>
    <w:p w:rsidR="00341EC3" w:rsidRDefault="00341EC3" w:rsidP="00AC2E52">
      <w:pPr>
        <w:pStyle w:val="Titre2"/>
        <w:jc w:val="lowKashida"/>
        <w:rPr>
          <w:lang w:bidi="ar-DZ"/>
        </w:rPr>
      </w:pPr>
      <w:bookmarkStart w:id="31" w:name="_Toc106604842"/>
      <w:r w:rsidRPr="005A3A36">
        <w:rPr>
          <w:lang w:bidi="ar-DZ"/>
        </w:rPr>
        <w:t>La théorie du web</w:t>
      </w:r>
      <w:r>
        <w:rPr>
          <w:lang w:bidi="ar-DZ"/>
        </w:rPr>
        <w:t> :</w:t>
      </w:r>
      <w:bookmarkEnd w:id="31"/>
      <w:r>
        <w:rPr>
          <w:lang w:bidi="ar-DZ"/>
        </w:rPr>
        <w:t xml:space="preserve"> </w:t>
      </w:r>
    </w:p>
    <w:p w:rsidR="00341EC3" w:rsidRDefault="00341EC3" w:rsidP="00AC2E52">
      <w:pPr>
        <w:jc w:val="lowKashida"/>
        <w:rPr>
          <w:lang w:bidi="ar-DZ"/>
        </w:rPr>
      </w:pPr>
      <w:r w:rsidRPr="00D95DA1">
        <w:rPr>
          <w:lang w:bidi="ar-DZ"/>
        </w:rPr>
        <w:t>La théorie du Web est basée sur le modèle d'Uppsala et elle est</w:t>
      </w:r>
      <w:r>
        <w:rPr>
          <w:lang w:bidi="ar-DZ"/>
        </w:rPr>
        <w:t xml:space="preserve"> </w:t>
      </w:r>
      <w:r w:rsidRPr="00D95DA1">
        <w:rPr>
          <w:lang w:bidi="ar-DZ"/>
        </w:rPr>
        <w:t xml:space="preserve">complétée par la perspective systémique. L'internationalisation est définie ici comme le développement de relations commerciales dans d'autres pays à travers les liens nouvellement nouveaux liens créés, basés </w:t>
      </w:r>
      <w:r w:rsidRPr="00D95DA1">
        <w:rPr>
          <w:lang w:bidi="ar-DZ"/>
        </w:rPr>
        <w:lastRenderedPageBreak/>
        <w:t>dans un nouveau pays, et l'approfondissement des relations dans lesquelles l'entreprise opère déjà, notamment en équilibrant les différents systèmes de différents pays.</w:t>
      </w:r>
      <w:r>
        <w:rPr>
          <w:rStyle w:val="Appelnotedebasdep"/>
          <w:szCs w:val="24"/>
          <w:lang w:bidi="ar-DZ"/>
        </w:rPr>
        <w:footnoteReference w:id="44"/>
      </w:r>
    </w:p>
    <w:p w:rsidR="00341EC3" w:rsidRPr="009D36C9" w:rsidRDefault="00341EC3" w:rsidP="009D36C9">
      <w:pPr>
        <w:pStyle w:val="Lgende"/>
        <w:rPr>
          <w:i w:val="0"/>
          <w:iCs w:val="0"/>
        </w:rPr>
      </w:pPr>
      <w:bookmarkStart w:id="32" w:name="_Toc106605641"/>
      <w:r w:rsidRPr="009D36C9">
        <w:rPr>
          <w:i w:val="0"/>
          <w:iCs w:val="0"/>
        </w:rPr>
        <w:t>Figure 0</w:t>
      </w:r>
      <w:r w:rsidR="006B5828" w:rsidRPr="009D36C9">
        <w:rPr>
          <w:i w:val="0"/>
          <w:iCs w:val="0"/>
        </w:rPr>
        <w:fldChar w:fldCharType="begin"/>
      </w:r>
      <w:r w:rsidR="006B5828" w:rsidRPr="009D36C9">
        <w:rPr>
          <w:i w:val="0"/>
          <w:iCs w:val="0"/>
        </w:rPr>
        <w:instrText xml:space="preserve"> SEQ Figure \* ARABIC </w:instrText>
      </w:r>
      <w:r w:rsidR="006B5828" w:rsidRPr="009D36C9">
        <w:rPr>
          <w:i w:val="0"/>
          <w:iCs w:val="0"/>
        </w:rPr>
        <w:fldChar w:fldCharType="separate"/>
      </w:r>
      <w:r w:rsidR="00715000">
        <w:rPr>
          <w:i w:val="0"/>
          <w:iCs w:val="0"/>
          <w:noProof/>
        </w:rPr>
        <w:t>2</w:t>
      </w:r>
      <w:r w:rsidR="006B5828" w:rsidRPr="009D36C9">
        <w:rPr>
          <w:i w:val="0"/>
          <w:iCs w:val="0"/>
          <w:noProof/>
        </w:rPr>
        <w:fldChar w:fldCharType="end"/>
      </w:r>
      <w:r w:rsidRPr="009D36C9">
        <w:rPr>
          <w:i w:val="0"/>
          <w:iCs w:val="0"/>
        </w:rPr>
        <w:t> : Les théories de processus de l’exportation</w:t>
      </w:r>
      <w:bookmarkEnd w:id="32"/>
    </w:p>
    <w:p w:rsidR="00341EC3" w:rsidRDefault="00341EC3" w:rsidP="00AC2E52">
      <w:pPr>
        <w:ind w:firstLine="0"/>
        <w:jc w:val="lowKashida"/>
      </w:pPr>
      <w:r>
        <w:rPr>
          <w:noProof/>
          <w:lang w:eastAsia="fr-FR"/>
        </w:rPr>
        <w:drawing>
          <wp:inline distT="0" distB="0" distL="0" distR="0" wp14:anchorId="3EA2B29F" wp14:editId="73200064">
            <wp:extent cx="5433238" cy="2710015"/>
            <wp:effectExtent l="0" t="0" r="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16801" t="24205" r="17682" b="17699"/>
                    <a:stretch/>
                  </pic:blipFill>
                  <pic:spPr bwMode="auto">
                    <a:xfrm>
                      <a:off x="0" y="0"/>
                      <a:ext cx="5470465" cy="2728583"/>
                    </a:xfrm>
                    <a:prstGeom prst="rect">
                      <a:avLst/>
                    </a:prstGeom>
                    <a:ln>
                      <a:noFill/>
                    </a:ln>
                    <a:extLst>
                      <a:ext uri="{53640926-AAD7-44D8-BBD7-CCE9431645EC}">
                        <a14:shadowObscured xmlns:a14="http://schemas.microsoft.com/office/drawing/2010/main"/>
                      </a:ext>
                    </a:extLst>
                  </pic:spPr>
                </pic:pic>
              </a:graphicData>
            </a:graphic>
          </wp:inline>
        </w:drawing>
      </w:r>
    </w:p>
    <w:p w:rsidR="00AC2E52" w:rsidRDefault="00341EC3" w:rsidP="00AC2E52">
      <w:pPr>
        <w:ind w:firstLine="0"/>
        <w:jc w:val="lowKashida"/>
        <w:rPr>
          <w:rFonts w:cstheme="majorBidi"/>
          <w:shd w:val="clear" w:color="auto" w:fill="FFFFFF"/>
        </w:rPr>
      </w:pPr>
      <w:r w:rsidRPr="004733B0">
        <w:rPr>
          <w:rFonts w:cstheme="majorBidi"/>
          <w:sz w:val="20"/>
          <w:szCs w:val="20"/>
          <w:lang w:val="en-US" w:bidi="ar-DZ"/>
        </w:rPr>
        <w:t>Source</w:t>
      </w:r>
      <w:r>
        <w:rPr>
          <w:rFonts w:cstheme="majorBidi"/>
          <w:sz w:val="20"/>
          <w:szCs w:val="20"/>
          <w:lang w:val="en-US" w:bidi="ar-DZ"/>
        </w:rPr>
        <w:t>:</w:t>
      </w:r>
      <w:r w:rsidRPr="004733B0">
        <w:rPr>
          <w:rFonts w:cstheme="majorBidi"/>
          <w:sz w:val="20"/>
          <w:szCs w:val="20"/>
          <w:lang w:val="en-US" w:bidi="ar-DZ"/>
        </w:rPr>
        <w:t xml:space="preserve"> </w:t>
      </w:r>
      <w:bookmarkStart w:id="33" w:name="_Toc106604843"/>
      <w:r w:rsidR="00AC2E52" w:rsidRPr="00E44AC2">
        <w:rPr>
          <w:rFonts w:cstheme="majorBidi"/>
          <w:sz w:val="20"/>
          <w:szCs w:val="20"/>
          <w:shd w:val="clear" w:color="auto" w:fill="FFFFFF"/>
        </w:rPr>
        <w:t xml:space="preserve">Malhotra, Naresh K., James Agarwal, et </w:t>
      </w:r>
      <w:r w:rsidR="00AC2E52" w:rsidRPr="00AC2E52">
        <w:rPr>
          <w:rFonts w:cstheme="majorBidi"/>
          <w:sz w:val="20"/>
          <w:szCs w:val="20"/>
          <w:shd w:val="clear" w:color="auto" w:fill="FFFFFF"/>
        </w:rPr>
        <w:t>Francis M. Ulgado. " Internationalisation et modes d'entrée : un cadre multi théorique et des propositions de recherche ". Journal of international marketing 11.4 (2003) : 1-</w:t>
      </w:r>
    </w:p>
    <w:p w:rsidR="00341EC3" w:rsidRPr="00AC2E52" w:rsidRDefault="00341EC3" w:rsidP="00AC2E52">
      <w:pPr>
        <w:pStyle w:val="Titre1"/>
        <w:rPr>
          <w:spacing w:val="30"/>
          <w:w w:val="105"/>
        </w:rPr>
      </w:pPr>
      <w:r w:rsidRPr="00AC2E52">
        <w:rPr>
          <w:lang w:bidi="ar-DZ"/>
        </w:rPr>
        <w:t>Les facteurs de succès d’exportation :</w:t>
      </w:r>
      <w:bookmarkEnd w:id="33"/>
      <w:r w:rsidRPr="00AC2E52">
        <w:rPr>
          <w:lang w:bidi="ar-DZ"/>
        </w:rPr>
        <w:t xml:space="preserve"> </w:t>
      </w:r>
    </w:p>
    <w:p w:rsidR="00341EC3" w:rsidRPr="00750041" w:rsidRDefault="00341EC3" w:rsidP="00AC2E52">
      <w:pPr>
        <w:jc w:val="lowKashida"/>
        <w:rPr>
          <w:spacing w:val="30"/>
          <w:w w:val="105"/>
        </w:rPr>
      </w:pPr>
      <w:r>
        <w:rPr>
          <w:b/>
          <w:bCs/>
          <w:lang w:bidi="ar-DZ"/>
        </w:rPr>
        <w:t xml:space="preserve">     </w:t>
      </w:r>
      <w:r w:rsidRPr="001D13E3">
        <w:rPr>
          <w:b/>
          <w:bCs/>
          <w:lang w:bidi="ar-DZ"/>
        </w:rPr>
        <w:t xml:space="preserve"> </w:t>
      </w:r>
      <w:r w:rsidRPr="00750041">
        <w:rPr>
          <w:w w:val="105"/>
        </w:rPr>
        <w:t>La</w:t>
      </w:r>
      <w:r w:rsidRPr="00750041">
        <w:rPr>
          <w:spacing w:val="-13"/>
          <w:w w:val="105"/>
        </w:rPr>
        <w:t xml:space="preserve"> </w:t>
      </w:r>
      <w:r w:rsidRPr="00750041">
        <w:rPr>
          <w:w w:val="105"/>
        </w:rPr>
        <w:t>classification</w:t>
      </w:r>
      <w:r w:rsidRPr="00750041">
        <w:rPr>
          <w:spacing w:val="-11"/>
          <w:w w:val="105"/>
        </w:rPr>
        <w:t xml:space="preserve"> </w:t>
      </w:r>
      <w:r w:rsidRPr="00750041">
        <w:rPr>
          <w:w w:val="105"/>
        </w:rPr>
        <w:t>des</w:t>
      </w:r>
      <w:r w:rsidRPr="00750041">
        <w:rPr>
          <w:spacing w:val="-13"/>
          <w:w w:val="105"/>
        </w:rPr>
        <w:t xml:space="preserve"> </w:t>
      </w:r>
      <w:r w:rsidRPr="00750041">
        <w:rPr>
          <w:w w:val="105"/>
        </w:rPr>
        <w:t>déterminants</w:t>
      </w:r>
      <w:r w:rsidRPr="00750041">
        <w:rPr>
          <w:spacing w:val="-12"/>
          <w:w w:val="105"/>
        </w:rPr>
        <w:t xml:space="preserve"> </w:t>
      </w:r>
      <w:r w:rsidRPr="00750041">
        <w:rPr>
          <w:w w:val="105"/>
        </w:rPr>
        <w:t>des</w:t>
      </w:r>
      <w:r w:rsidRPr="00750041">
        <w:rPr>
          <w:spacing w:val="-12"/>
          <w:w w:val="105"/>
        </w:rPr>
        <w:t xml:space="preserve"> </w:t>
      </w:r>
      <w:r w:rsidRPr="00750041">
        <w:rPr>
          <w:w w:val="105"/>
        </w:rPr>
        <w:t>performances</w:t>
      </w:r>
      <w:r w:rsidRPr="00750041">
        <w:rPr>
          <w:spacing w:val="-12"/>
          <w:w w:val="105"/>
        </w:rPr>
        <w:t xml:space="preserve"> </w:t>
      </w:r>
      <w:r w:rsidRPr="00750041">
        <w:rPr>
          <w:w w:val="105"/>
        </w:rPr>
        <w:t>à</w:t>
      </w:r>
      <w:r w:rsidRPr="00750041">
        <w:rPr>
          <w:spacing w:val="-12"/>
          <w:w w:val="105"/>
        </w:rPr>
        <w:t xml:space="preserve"> </w:t>
      </w:r>
      <w:r w:rsidRPr="00750041">
        <w:rPr>
          <w:w w:val="105"/>
        </w:rPr>
        <w:t>l’exportation</w:t>
      </w:r>
      <w:r w:rsidRPr="00750041">
        <w:rPr>
          <w:spacing w:val="-12"/>
          <w:w w:val="105"/>
        </w:rPr>
        <w:t xml:space="preserve"> </w:t>
      </w:r>
      <w:r w:rsidRPr="00750041">
        <w:rPr>
          <w:w w:val="105"/>
        </w:rPr>
        <w:t>en</w:t>
      </w:r>
      <w:r w:rsidRPr="00750041">
        <w:rPr>
          <w:spacing w:val="-11"/>
          <w:w w:val="105"/>
        </w:rPr>
        <w:t xml:space="preserve"> </w:t>
      </w:r>
      <w:r w:rsidRPr="00750041">
        <w:rPr>
          <w:w w:val="105"/>
        </w:rPr>
        <w:t>facteurs</w:t>
      </w:r>
      <w:r w:rsidRPr="00750041">
        <w:rPr>
          <w:spacing w:val="-12"/>
          <w:w w:val="105"/>
        </w:rPr>
        <w:t xml:space="preserve"> </w:t>
      </w:r>
      <w:r w:rsidRPr="00750041">
        <w:rPr>
          <w:w w:val="105"/>
        </w:rPr>
        <w:t>internes</w:t>
      </w:r>
      <w:r w:rsidRPr="00750041">
        <w:rPr>
          <w:spacing w:val="-60"/>
          <w:w w:val="105"/>
        </w:rPr>
        <w:t xml:space="preserve"> </w:t>
      </w:r>
      <w:r>
        <w:rPr>
          <w:spacing w:val="-60"/>
          <w:w w:val="105"/>
        </w:rPr>
        <w:t xml:space="preserve">                </w:t>
      </w:r>
      <w:r w:rsidRPr="00750041">
        <w:rPr>
          <w:w w:val="105"/>
        </w:rPr>
        <w:t>et externes est justifiée sur le plan théorique, car les deux catégories correspondent à des</w:t>
      </w:r>
      <w:r w:rsidRPr="00750041">
        <w:rPr>
          <w:spacing w:val="1"/>
          <w:w w:val="105"/>
        </w:rPr>
        <w:t xml:space="preserve"> </w:t>
      </w:r>
      <w:r w:rsidRPr="00750041">
        <w:rPr>
          <w:w w:val="105"/>
        </w:rPr>
        <w:t>bases théoriques différentes. Plus précisément, les déterminants internes sont justifiés par</w:t>
      </w:r>
      <w:r w:rsidRPr="00750041">
        <w:rPr>
          <w:spacing w:val="1"/>
          <w:w w:val="105"/>
        </w:rPr>
        <w:t xml:space="preserve"> </w:t>
      </w:r>
      <w:r w:rsidRPr="00750041">
        <w:rPr>
          <w:w w:val="105"/>
        </w:rPr>
        <w:t>la</w:t>
      </w:r>
      <w:r w:rsidRPr="00750041">
        <w:rPr>
          <w:spacing w:val="39"/>
          <w:w w:val="105"/>
        </w:rPr>
        <w:t xml:space="preserve"> </w:t>
      </w:r>
      <w:r w:rsidRPr="00750041">
        <w:rPr>
          <w:w w:val="105"/>
        </w:rPr>
        <w:t>théorie</w:t>
      </w:r>
      <w:r w:rsidRPr="00750041">
        <w:rPr>
          <w:spacing w:val="40"/>
          <w:w w:val="105"/>
        </w:rPr>
        <w:t xml:space="preserve"> </w:t>
      </w:r>
      <w:r w:rsidRPr="00750041">
        <w:rPr>
          <w:w w:val="105"/>
        </w:rPr>
        <w:t>basée</w:t>
      </w:r>
      <w:r w:rsidRPr="00750041">
        <w:rPr>
          <w:spacing w:val="39"/>
          <w:w w:val="105"/>
        </w:rPr>
        <w:t xml:space="preserve"> </w:t>
      </w:r>
      <w:r w:rsidRPr="00750041">
        <w:rPr>
          <w:w w:val="105"/>
        </w:rPr>
        <w:t>sur</w:t>
      </w:r>
      <w:r w:rsidRPr="00750041">
        <w:rPr>
          <w:spacing w:val="40"/>
          <w:w w:val="105"/>
        </w:rPr>
        <w:t xml:space="preserve"> </w:t>
      </w:r>
      <w:r w:rsidRPr="00750041">
        <w:rPr>
          <w:w w:val="105"/>
        </w:rPr>
        <w:t>les</w:t>
      </w:r>
      <w:r w:rsidRPr="00750041">
        <w:rPr>
          <w:spacing w:val="39"/>
          <w:w w:val="105"/>
        </w:rPr>
        <w:t xml:space="preserve"> </w:t>
      </w:r>
      <w:r w:rsidRPr="00750041">
        <w:rPr>
          <w:w w:val="105"/>
        </w:rPr>
        <w:t>ressources,</w:t>
      </w:r>
      <w:r w:rsidRPr="00750041">
        <w:rPr>
          <w:spacing w:val="40"/>
          <w:w w:val="105"/>
        </w:rPr>
        <w:t xml:space="preserve"> </w:t>
      </w:r>
      <w:r w:rsidRPr="00750041">
        <w:rPr>
          <w:w w:val="105"/>
        </w:rPr>
        <w:t>tandis</w:t>
      </w:r>
      <w:r w:rsidRPr="00750041">
        <w:rPr>
          <w:spacing w:val="40"/>
          <w:w w:val="105"/>
        </w:rPr>
        <w:t xml:space="preserve"> </w:t>
      </w:r>
      <w:r w:rsidRPr="00750041">
        <w:rPr>
          <w:w w:val="105"/>
        </w:rPr>
        <w:t>que</w:t>
      </w:r>
      <w:r w:rsidRPr="00750041">
        <w:rPr>
          <w:spacing w:val="39"/>
          <w:w w:val="105"/>
        </w:rPr>
        <w:t xml:space="preserve"> </w:t>
      </w:r>
      <w:r w:rsidRPr="00750041">
        <w:rPr>
          <w:w w:val="105"/>
        </w:rPr>
        <w:t>les</w:t>
      </w:r>
      <w:r w:rsidRPr="00750041">
        <w:rPr>
          <w:spacing w:val="40"/>
          <w:w w:val="105"/>
        </w:rPr>
        <w:t xml:space="preserve"> </w:t>
      </w:r>
      <w:r w:rsidRPr="00750041">
        <w:rPr>
          <w:w w:val="105"/>
        </w:rPr>
        <w:t>déterminants</w:t>
      </w:r>
      <w:r w:rsidRPr="00750041">
        <w:rPr>
          <w:spacing w:val="39"/>
          <w:w w:val="105"/>
        </w:rPr>
        <w:t xml:space="preserve"> </w:t>
      </w:r>
      <w:r w:rsidRPr="00750041">
        <w:rPr>
          <w:w w:val="105"/>
        </w:rPr>
        <w:t>externes</w:t>
      </w:r>
      <w:r w:rsidRPr="00750041">
        <w:rPr>
          <w:spacing w:val="40"/>
          <w:w w:val="105"/>
        </w:rPr>
        <w:t xml:space="preserve"> </w:t>
      </w:r>
      <w:r w:rsidRPr="00750041">
        <w:rPr>
          <w:w w:val="105"/>
        </w:rPr>
        <w:t>sont</w:t>
      </w:r>
      <w:r w:rsidRPr="00750041">
        <w:rPr>
          <w:spacing w:val="39"/>
          <w:w w:val="105"/>
        </w:rPr>
        <w:t xml:space="preserve"> </w:t>
      </w:r>
      <w:r w:rsidRPr="00750041">
        <w:rPr>
          <w:w w:val="105"/>
        </w:rPr>
        <w:t>soutenus</w:t>
      </w:r>
      <w:r w:rsidRPr="00750041">
        <w:rPr>
          <w:spacing w:val="-60"/>
          <w:w w:val="105"/>
        </w:rPr>
        <w:t xml:space="preserve"> </w:t>
      </w:r>
      <w:r>
        <w:rPr>
          <w:spacing w:val="-60"/>
          <w:w w:val="105"/>
        </w:rPr>
        <w:t xml:space="preserve">              </w:t>
      </w:r>
      <w:r w:rsidRPr="00750041">
        <w:rPr>
          <w:w w:val="105"/>
        </w:rPr>
        <w:t>par</w:t>
      </w:r>
      <w:r w:rsidRPr="00750041">
        <w:rPr>
          <w:spacing w:val="30"/>
          <w:w w:val="105"/>
        </w:rPr>
        <w:t xml:space="preserve"> </w:t>
      </w:r>
      <w:r w:rsidRPr="00750041">
        <w:rPr>
          <w:w w:val="105"/>
        </w:rPr>
        <w:t>la</w:t>
      </w:r>
      <w:r w:rsidRPr="00750041">
        <w:rPr>
          <w:spacing w:val="30"/>
          <w:w w:val="105"/>
        </w:rPr>
        <w:t xml:space="preserve"> </w:t>
      </w:r>
      <w:r w:rsidRPr="00750041">
        <w:rPr>
          <w:w w:val="105"/>
        </w:rPr>
        <w:t>théorie</w:t>
      </w:r>
      <w:r w:rsidRPr="00750041">
        <w:rPr>
          <w:spacing w:val="30"/>
          <w:w w:val="105"/>
        </w:rPr>
        <w:t xml:space="preserve"> </w:t>
      </w:r>
      <w:r w:rsidRPr="00750041">
        <w:rPr>
          <w:w w:val="105"/>
        </w:rPr>
        <w:t>de</w:t>
      </w:r>
      <w:r w:rsidRPr="00750041">
        <w:rPr>
          <w:spacing w:val="30"/>
          <w:w w:val="105"/>
        </w:rPr>
        <w:t xml:space="preserve"> </w:t>
      </w:r>
      <w:r w:rsidRPr="00750041">
        <w:rPr>
          <w:w w:val="105"/>
        </w:rPr>
        <w:t>l’organisation</w:t>
      </w:r>
      <w:r w:rsidRPr="00750041">
        <w:rPr>
          <w:spacing w:val="31"/>
          <w:w w:val="105"/>
        </w:rPr>
        <w:t xml:space="preserve"> </w:t>
      </w:r>
      <w:r w:rsidRPr="00750041">
        <w:rPr>
          <w:w w:val="105"/>
        </w:rPr>
        <w:t>industrielle.</w:t>
      </w:r>
      <w:r w:rsidRPr="00750041">
        <w:rPr>
          <w:spacing w:val="30"/>
          <w:w w:val="105"/>
        </w:rPr>
        <w:t xml:space="preserve"> </w:t>
      </w:r>
    </w:p>
    <w:p w:rsidR="00341EC3" w:rsidRDefault="00341EC3" w:rsidP="00AC2E52">
      <w:pPr>
        <w:jc w:val="lowKashida"/>
        <w:rPr>
          <w:w w:val="105"/>
        </w:rPr>
      </w:pPr>
      <w:r w:rsidRPr="00750041">
        <w:rPr>
          <w:w w:val="105"/>
        </w:rPr>
        <w:t xml:space="preserve">    La</w:t>
      </w:r>
      <w:r w:rsidRPr="00750041">
        <w:rPr>
          <w:spacing w:val="31"/>
          <w:w w:val="105"/>
        </w:rPr>
        <w:t xml:space="preserve"> </w:t>
      </w:r>
      <w:r w:rsidRPr="00750041">
        <w:rPr>
          <w:w w:val="105"/>
        </w:rPr>
        <w:t>théorie</w:t>
      </w:r>
      <w:r w:rsidRPr="00750041">
        <w:rPr>
          <w:spacing w:val="30"/>
          <w:w w:val="105"/>
        </w:rPr>
        <w:t xml:space="preserve"> </w:t>
      </w:r>
      <w:r w:rsidRPr="00750041">
        <w:rPr>
          <w:w w:val="105"/>
        </w:rPr>
        <w:t>basée</w:t>
      </w:r>
      <w:r w:rsidRPr="00750041">
        <w:rPr>
          <w:spacing w:val="30"/>
          <w:w w:val="105"/>
        </w:rPr>
        <w:t xml:space="preserve"> </w:t>
      </w:r>
      <w:r w:rsidRPr="00750041">
        <w:rPr>
          <w:w w:val="105"/>
        </w:rPr>
        <w:t>sur</w:t>
      </w:r>
      <w:r w:rsidRPr="00750041">
        <w:rPr>
          <w:spacing w:val="30"/>
          <w:w w:val="105"/>
        </w:rPr>
        <w:t xml:space="preserve"> </w:t>
      </w:r>
      <w:r w:rsidRPr="00750041">
        <w:rPr>
          <w:w w:val="105"/>
        </w:rPr>
        <w:t>les</w:t>
      </w:r>
      <w:r w:rsidRPr="00750041">
        <w:rPr>
          <w:spacing w:val="31"/>
          <w:w w:val="105"/>
        </w:rPr>
        <w:t xml:space="preserve"> </w:t>
      </w:r>
      <w:r w:rsidRPr="00750041">
        <w:rPr>
          <w:w w:val="105"/>
        </w:rPr>
        <w:t>ressources</w:t>
      </w:r>
      <w:r w:rsidRPr="00750041">
        <w:rPr>
          <w:spacing w:val="31"/>
          <w:w w:val="105"/>
        </w:rPr>
        <w:t xml:space="preserve"> </w:t>
      </w:r>
      <w:r w:rsidRPr="00750041">
        <w:rPr>
          <w:w w:val="105"/>
        </w:rPr>
        <w:t>conçoit</w:t>
      </w:r>
      <w:r w:rsidRPr="00750041">
        <w:t xml:space="preserve"> </w:t>
      </w:r>
      <w:r w:rsidRPr="00750041">
        <w:rPr>
          <w:w w:val="105"/>
        </w:rPr>
        <w:t>une</w:t>
      </w:r>
      <w:r w:rsidRPr="00750041">
        <w:rPr>
          <w:spacing w:val="-2"/>
          <w:w w:val="105"/>
        </w:rPr>
        <w:t xml:space="preserve"> </w:t>
      </w:r>
      <w:r w:rsidRPr="00750041">
        <w:rPr>
          <w:w w:val="105"/>
        </w:rPr>
        <w:t>entreprise</w:t>
      </w:r>
      <w:r w:rsidRPr="00750041">
        <w:rPr>
          <w:spacing w:val="-2"/>
          <w:w w:val="105"/>
        </w:rPr>
        <w:t xml:space="preserve"> </w:t>
      </w:r>
      <w:r w:rsidRPr="00750041">
        <w:rPr>
          <w:w w:val="105"/>
        </w:rPr>
        <w:t>comme</w:t>
      </w:r>
      <w:r w:rsidRPr="00750041">
        <w:rPr>
          <w:spacing w:val="-2"/>
          <w:w w:val="105"/>
        </w:rPr>
        <w:t xml:space="preserve"> </w:t>
      </w:r>
      <w:r w:rsidRPr="00750041">
        <w:rPr>
          <w:w w:val="105"/>
        </w:rPr>
        <w:t>un</w:t>
      </w:r>
      <w:r w:rsidRPr="00750041">
        <w:rPr>
          <w:spacing w:val="-2"/>
          <w:w w:val="105"/>
        </w:rPr>
        <w:t xml:space="preserve"> </w:t>
      </w:r>
      <w:r w:rsidRPr="00750041">
        <w:rPr>
          <w:w w:val="105"/>
        </w:rPr>
        <w:t>ensemble</w:t>
      </w:r>
      <w:r w:rsidRPr="00750041">
        <w:rPr>
          <w:spacing w:val="-1"/>
          <w:w w:val="105"/>
        </w:rPr>
        <w:t xml:space="preserve"> </w:t>
      </w:r>
      <w:r w:rsidRPr="00750041">
        <w:rPr>
          <w:w w:val="105"/>
        </w:rPr>
        <w:t>unique</w:t>
      </w:r>
      <w:r w:rsidRPr="00750041">
        <w:rPr>
          <w:spacing w:val="-2"/>
          <w:w w:val="105"/>
        </w:rPr>
        <w:t xml:space="preserve"> </w:t>
      </w:r>
      <w:r w:rsidRPr="00750041">
        <w:rPr>
          <w:w w:val="105"/>
        </w:rPr>
        <w:t>de</w:t>
      </w:r>
      <w:r w:rsidRPr="00750041">
        <w:rPr>
          <w:spacing w:val="-2"/>
          <w:w w:val="105"/>
        </w:rPr>
        <w:t xml:space="preserve"> </w:t>
      </w:r>
      <w:r w:rsidRPr="00750041">
        <w:rPr>
          <w:w w:val="105"/>
        </w:rPr>
        <w:t>”ressources”</w:t>
      </w:r>
      <w:r w:rsidRPr="00750041">
        <w:rPr>
          <w:spacing w:val="-2"/>
          <w:w w:val="105"/>
        </w:rPr>
        <w:t xml:space="preserve"> </w:t>
      </w:r>
      <w:r w:rsidRPr="00750041">
        <w:rPr>
          <w:w w:val="105"/>
        </w:rPr>
        <w:t>tangibles</w:t>
      </w:r>
      <w:r w:rsidRPr="00750041">
        <w:rPr>
          <w:spacing w:val="-1"/>
          <w:w w:val="105"/>
        </w:rPr>
        <w:t xml:space="preserve"> </w:t>
      </w:r>
      <w:r w:rsidRPr="00750041">
        <w:rPr>
          <w:w w:val="105"/>
        </w:rPr>
        <w:t>et</w:t>
      </w:r>
      <w:r w:rsidRPr="00750041">
        <w:rPr>
          <w:spacing w:val="-2"/>
          <w:w w:val="105"/>
        </w:rPr>
        <w:t xml:space="preserve"> </w:t>
      </w:r>
      <w:r w:rsidRPr="00750041">
        <w:rPr>
          <w:w w:val="105"/>
        </w:rPr>
        <w:t>intangibles</w:t>
      </w:r>
      <w:r w:rsidRPr="00750041">
        <w:rPr>
          <w:spacing w:val="-2"/>
          <w:w w:val="105"/>
        </w:rPr>
        <w:t xml:space="preserve"> </w:t>
      </w:r>
      <w:r w:rsidRPr="00750041">
        <w:rPr>
          <w:w w:val="105"/>
        </w:rPr>
        <w:t>(actifs,</w:t>
      </w:r>
      <w:r w:rsidRPr="00750041">
        <w:rPr>
          <w:spacing w:val="-61"/>
          <w:w w:val="105"/>
        </w:rPr>
        <w:t xml:space="preserve"> </w:t>
      </w:r>
      <w:r w:rsidRPr="00750041">
        <w:rPr>
          <w:w w:val="105"/>
        </w:rPr>
        <w:t>capacités, processus, attributs de gestion, informations et connaissances) contrôlées par</w:t>
      </w:r>
      <w:r w:rsidRPr="00750041">
        <w:rPr>
          <w:spacing w:val="1"/>
          <w:w w:val="105"/>
        </w:rPr>
        <w:t xml:space="preserve"> </w:t>
      </w:r>
      <w:r w:rsidRPr="00750041">
        <w:rPr>
          <w:w w:val="105"/>
        </w:rPr>
        <w:t>une entreprise et qui lui permettent de concevoir et de mettre en œuvre des stratégies</w:t>
      </w:r>
      <w:r w:rsidRPr="00750041">
        <w:rPr>
          <w:spacing w:val="1"/>
          <w:w w:val="105"/>
        </w:rPr>
        <w:t xml:space="preserve"> </w:t>
      </w:r>
      <w:r w:rsidRPr="00750041">
        <w:t>visant à améliorer son efficience et son efficacité</w:t>
      </w:r>
      <w:r w:rsidRPr="00750041">
        <w:rPr>
          <w:w w:val="105"/>
        </w:rPr>
        <w:t xml:space="preserve">. </w:t>
      </w:r>
    </w:p>
    <w:p w:rsidR="00341EC3" w:rsidRDefault="00341EC3" w:rsidP="00AC2E52">
      <w:pPr>
        <w:jc w:val="lowKashida"/>
        <w:rPr>
          <w:w w:val="105"/>
        </w:rPr>
      </w:pPr>
      <w:r>
        <w:rPr>
          <w:w w:val="105"/>
        </w:rPr>
        <w:t xml:space="preserve">    </w:t>
      </w:r>
      <w:r w:rsidRPr="00750041">
        <w:rPr>
          <w:w w:val="105"/>
        </w:rPr>
        <w:t>La théorie basée sur les ressources soutient que les principaux déterminants des</w:t>
      </w:r>
      <w:r w:rsidRPr="00750041">
        <w:rPr>
          <w:spacing w:val="1"/>
          <w:w w:val="105"/>
        </w:rPr>
        <w:t xml:space="preserve"> </w:t>
      </w:r>
      <w:r w:rsidRPr="00750041">
        <w:rPr>
          <w:w w:val="105"/>
        </w:rPr>
        <w:t>performances et de la stratégie d’exportation d’une entreprise sont les ressources internes</w:t>
      </w:r>
      <w:r w:rsidRPr="00750041">
        <w:rPr>
          <w:spacing w:val="1"/>
          <w:w w:val="105"/>
        </w:rPr>
        <w:t xml:space="preserve"> </w:t>
      </w:r>
      <w:r w:rsidRPr="00750041">
        <w:rPr>
          <w:w w:val="105"/>
        </w:rPr>
        <w:t>de l’organisation. En revanche, la théorie de l’organisation industrielle (OI) soutient que</w:t>
      </w:r>
      <w:r w:rsidRPr="00750041">
        <w:rPr>
          <w:spacing w:val="1"/>
          <w:w w:val="105"/>
        </w:rPr>
        <w:t xml:space="preserve"> </w:t>
      </w:r>
      <w:r w:rsidRPr="00750041">
        <w:rPr>
          <w:w w:val="105"/>
        </w:rPr>
        <w:t>les facteurs externes déterminent la stratégie de l’entreprise, qui à son tour détermine la</w:t>
      </w:r>
      <w:r w:rsidRPr="00750041">
        <w:rPr>
          <w:spacing w:val="1"/>
          <w:w w:val="105"/>
        </w:rPr>
        <w:t xml:space="preserve"> </w:t>
      </w:r>
      <w:r w:rsidRPr="00750041">
        <w:rPr>
          <w:w w:val="105"/>
        </w:rPr>
        <w:lastRenderedPageBreak/>
        <w:t>performance</w:t>
      </w:r>
      <w:r w:rsidRPr="00750041">
        <w:rPr>
          <w:spacing w:val="21"/>
          <w:w w:val="105"/>
        </w:rPr>
        <w:t xml:space="preserve"> </w:t>
      </w:r>
      <w:r w:rsidRPr="00750041">
        <w:rPr>
          <w:w w:val="105"/>
        </w:rPr>
        <w:t>économique. La</w:t>
      </w:r>
      <w:r w:rsidRPr="00750041">
        <w:rPr>
          <w:spacing w:val="21"/>
          <w:w w:val="105"/>
        </w:rPr>
        <w:t xml:space="preserve"> </w:t>
      </w:r>
      <w:r w:rsidRPr="00750041">
        <w:rPr>
          <w:w w:val="105"/>
        </w:rPr>
        <w:t>logique</w:t>
      </w:r>
      <w:r w:rsidRPr="00750041">
        <w:rPr>
          <w:spacing w:val="22"/>
          <w:w w:val="105"/>
        </w:rPr>
        <w:t xml:space="preserve"> </w:t>
      </w:r>
      <w:r w:rsidRPr="00750041">
        <w:rPr>
          <w:w w:val="105"/>
        </w:rPr>
        <w:t>est</w:t>
      </w:r>
      <w:r w:rsidRPr="00750041">
        <w:rPr>
          <w:spacing w:val="21"/>
          <w:w w:val="105"/>
        </w:rPr>
        <w:t xml:space="preserve"> </w:t>
      </w:r>
      <w:r w:rsidRPr="00750041">
        <w:rPr>
          <w:w w:val="105"/>
        </w:rPr>
        <w:t>que</w:t>
      </w:r>
      <w:r w:rsidRPr="00750041">
        <w:rPr>
          <w:spacing w:val="22"/>
          <w:w w:val="105"/>
        </w:rPr>
        <w:t xml:space="preserve"> </w:t>
      </w:r>
      <w:r w:rsidRPr="00750041">
        <w:rPr>
          <w:w w:val="105"/>
        </w:rPr>
        <w:t>l’environnement</w:t>
      </w:r>
      <w:r w:rsidRPr="00750041">
        <w:rPr>
          <w:spacing w:val="21"/>
          <w:w w:val="105"/>
        </w:rPr>
        <w:t xml:space="preserve"> </w:t>
      </w:r>
      <w:r w:rsidRPr="00750041">
        <w:rPr>
          <w:w w:val="105"/>
        </w:rPr>
        <w:t>externe</w:t>
      </w:r>
      <w:r w:rsidRPr="00750041">
        <w:rPr>
          <w:spacing w:val="22"/>
          <w:w w:val="105"/>
        </w:rPr>
        <w:t xml:space="preserve"> </w:t>
      </w:r>
      <w:r w:rsidRPr="00750041">
        <w:rPr>
          <w:w w:val="105"/>
        </w:rPr>
        <w:t>impose</w:t>
      </w:r>
      <w:r w:rsidRPr="00750041">
        <w:rPr>
          <w:spacing w:val="21"/>
          <w:w w:val="105"/>
        </w:rPr>
        <w:t xml:space="preserve"> </w:t>
      </w:r>
      <w:r w:rsidRPr="00750041">
        <w:rPr>
          <w:w w:val="105"/>
        </w:rPr>
        <w:t>des</w:t>
      </w:r>
      <w:r w:rsidRPr="00750041">
        <w:rPr>
          <w:spacing w:val="22"/>
          <w:w w:val="105"/>
        </w:rPr>
        <w:t xml:space="preserve"> </w:t>
      </w:r>
      <w:r w:rsidRPr="00750041">
        <w:rPr>
          <w:w w:val="105"/>
        </w:rPr>
        <w:t>pressions auxquelles une entreprise doit s’adapter pour survivre et prospérer.</w:t>
      </w:r>
      <w:r w:rsidRPr="00750041">
        <w:rPr>
          <w:spacing w:val="1"/>
          <w:w w:val="105"/>
        </w:rPr>
        <w:t xml:space="preserve"> </w:t>
      </w:r>
      <w:r w:rsidRPr="00750041">
        <w:rPr>
          <w:w w:val="105"/>
        </w:rPr>
        <w:t>Selon la théorie des OI les facteurs externes et la stratégie d’exportation de l’entreprise</w:t>
      </w:r>
      <w:r w:rsidRPr="00750041">
        <w:rPr>
          <w:spacing w:val="1"/>
          <w:w w:val="105"/>
        </w:rPr>
        <w:t xml:space="preserve"> </w:t>
      </w:r>
      <w:r w:rsidRPr="00750041">
        <w:rPr>
          <w:w w:val="105"/>
        </w:rPr>
        <w:t>sont les principaux déterminants de la performance</w:t>
      </w:r>
      <w:r>
        <w:rPr>
          <w:w w:val="105"/>
        </w:rPr>
        <w:t>.</w:t>
      </w:r>
      <w:r w:rsidRPr="00750041">
        <w:rPr>
          <w:w w:val="105"/>
        </w:rPr>
        <w:t xml:space="preserve"> </w:t>
      </w:r>
      <w:r w:rsidRPr="002A3A23">
        <w:rPr>
          <w:w w:val="105"/>
        </w:rPr>
        <w:t xml:space="preserve">La classification des déterminants de la performance à l'exportation en facteurs contrôlables et incontrôlables, bien que manquant de fondement théorique, a une forte pertinence pratique pour les chercheurs et les gestionnaires. </w:t>
      </w:r>
      <w:r>
        <w:rPr>
          <w:rStyle w:val="Appelnotedebasdep"/>
          <w:w w:val="105"/>
          <w:szCs w:val="24"/>
        </w:rPr>
        <w:footnoteReference w:id="45"/>
      </w:r>
    </w:p>
    <w:p w:rsidR="00341EC3" w:rsidRDefault="00341EC3" w:rsidP="00AC2E52">
      <w:pPr>
        <w:pStyle w:val="Titre2"/>
        <w:jc w:val="lowKashida"/>
        <w:rPr>
          <w:lang w:bidi="ar-DZ"/>
        </w:rPr>
      </w:pPr>
      <w:bookmarkStart w:id="34" w:name="_Toc106604844"/>
      <w:r>
        <w:rPr>
          <w:lang w:bidi="ar-DZ"/>
        </w:rPr>
        <w:t>Les facteurs Internes :</w:t>
      </w:r>
      <w:bookmarkEnd w:id="34"/>
    </w:p>
    <w:p w:rsidR="00341EC3" w:rsidRPr="00812B97" w:rsidRDefault="00341EC3" w:rsidP="00AC2E52">
      <w:pPr>
        <w:jc w:val="lowKashida"/>
        <w:rPr>
          <w:b/>
          <w:bCs/>
          <w:lang w:bidi="ar-DZ"/>
        </w:rPr>
      </w:pPr>
      <w:r w:rsidRPr="00812B97">
        <w:rPr>
          <w:lang w:bidi="ar-DZ"/>
        </w:rPr>
        <w:t>Il existe essentiellement deux types de facteurs internes et contrôlables et les facteurs internes et incontrôlables. Le premier type est associé aux aspects de la stratégie de marketing à l’exportation d’une entreprise. Le deuxième type est lié aux attitudes et aux perceptions de la direction. Ceux-ci comprennent, l’orientation internationale de la direction, son engagement envers l’exportation, l’engagement de la direction à l’égard de l’exportation, les avantages perçus par la direction en matière d’exportation et les obstacles perçus par la direction en matière d’exportation.</w:t>
      </w:r>
      <w:r>
        <w:rPr>
          <w:rStyle w:val="Appelnotedebasdep"/>
          <w:szCs w:val="24"/>
          <w:lang w:bidi="ar-DZ"/>
        </w:rPr>
        <w:footnoteReference w:id="46"/>
      </w:r>
    </w:p>
    <w:p w:rsidR="00341EC3" w:rsidRDefault="00341EC3" w:rsidP="00AC2E52">
      <w:pPr>
        <w:pStyle w:val="Titre3"/>
        <w:jc w:val="lowKashida"/>
        <w:rPr>
          <w:lang w:bidi="ar-DZ"/>
        </w:rPr>
      </w:pPr>
      <w:bookmarkStart w:id="35" w:name="_Toc106604845"/>
      <w:r w:rsidRPr="00B91A94">
        <w:rPr>
          <w:lang w:bidi="ar-DZ"/>
        </w:rPr>
        <w:t>Facteurs internes et contrôlables :</w:t>
      </w:r>
      <w:bookmarkEnd w:id="35"/>
    </w:p>
    <w:p w:rsidR="00341EC3" w:rsidRPr="00812B97" w:rsidRDefault="00341EC3" w:rsidP="00AC2E52">
      <w:pPr>
        <w:jc w:val="lowKashida"/>
        <w:rPr>
          <w:b/>
          <w:bCs/>
          <w:lang w:bidi="ar-DZ"/>
        </w:rPr>
      </w:pPr>
      <w:r>
        <w:rPr>
          <w:lang w:bidi="ar-DZ"/>
        </w:rPr>
        <w:t>Ce facteur</w:t>
      </w:r>
      <w:r w:rsidRPr="00812B97">
        <w:rPr>
          <w:lang w:bidi="ar-DZ"/>
        </w:rPr>
        <w:t xml:space="preserve"> est lié aux dimensions</w:t>
      </w:r>
      <w:r>
        <w:rPr>
          <w:lang w:bidi="ar-DZ"/>
        </w:rPr>
        <w:t xml:space="preserve"> </w:t>
      </w:r>
      <w:r w:rsidRPr="00812B97">
        <w:rPr>
          <w:lang w:bidi="ar-DZ"/>
        </w:rPr>
        <w:t>de la stratégie de marketing à l’exportation d’une entreprise. Les facteurs de stratégie fréquemment étudiés comprennent l’adaptation du produit, la force du produit, l’adaptation de la promotion, l’intensité de la promotion, l’adaptation du prix, le prix concurrentiel, les relations avec les canaux et le type de canaux concurrentiel, les relations avec les canaux et le type de canaux. La planification des exportations et les variables d’organisation ont également été inclus dans cet ensemble de facteurs.</w:t>
      </w:r>
      <w:r>
        <w:rPr>
          <w:rStyle w:val="Appelnotedebasdep"/>
          <w:szCs w:val="24"/>
          <w:lang w:bidi="ar-DZ"/>
        </w:rPr>
        <w:footnoteReference w:id="47"/>
      </w:r>
    </w:p>
    <w:p w:rsidR="00341EC3" w:rsidRPr="00205FE8" w:rsidRDefault="00341EC3" w:rsidP="00AC2E52">
      <w:pPr>
        <w:pStyle w:val="Paragraphedeliste"/>
        <w:numPr>
          <w:ilvl w:val="0"/>
          <w:numId w:val="10"/>
        </w:numPr>
        <w:spacing w:before="0" w:after="160"/>
        <w:jc w:val="lowKashida"/>
        <w:rPr>
          <w:rFonts w:cstheme="majorBidi"/>
          <w:b/>
          <w:bCs/>
          <w:szCs w:val="24"/>
          <w:lang w:bidi="ar-DZ"/>
        </w:rPr>
      </w:pPr>
      <w:r w:rsidRPr="00205FE8">
        <w:rPr>
          <w:rFonts w:cstheme="majorBidi"/>
          <w:b/>
          <w:bCs/>
          <w:szCs w:val="24"/>
          <w:lang w:bidi="ar-DZ"/>
        </w:rPr>
        <w:t>Stratégie de marketing à l’exportation :</w:t>
      </w:r>
    </w:p>
    <w:p w:rsidR="00341EC3" w:rsidRDefault="00341EC3" w:rsidP="00AC2E52">
      <w:pPr>
        <w:jc w:val="lowKashida"/>
        <w:rPr>
          <w:lang w:bidi="ar-DZ"/>
        </w:rPr>
      </w:pPr>
      <w:r>
        <w:rPr>
          <w:lang w:bidi="ar-DZ"/>
        </w:rPr>
        <w:t xml:space="preserve">Stratégie de marketing à l’exportation. Peut-être à juste titre, les facteurs liés à la stratégie de commercialisation des exportations d’une entreprise ont fait l’objet d’une attention considérable de la part des chercheurs. Bien qu’elles ne soient pas totalement tranchées, Premièrement, la planification des exportations s’avère être un déterminant cohérent des ventes à l’exportation et de la mesure composite de la performance à l’exportation, ainsi qu’un </w:t>
      </w:r>
      <w:r>
        <w:rPr>
          <w:lang w:bidi="ar-DZ"/>
        </w:rPr>
        <w:lastRenderedPageBreak/>
        <w:t>prédicteur des bénéfices à l’exportation et de la croissance des exportations. Les quelques résultats négatifs rapportés peuvent être expliqués sur la base des coûts accrus de la planification des exportations dans des situations spécifiques. Ce résultat, qui est conforme à celui d’Aaby et Slater (1989)</w:t>
      </w:r>
      <w:r>
        <w:rPr>
          <w:rStyle w:val="Appelnotedebasdep"/>
          <w:szCs w:val="24"/>
          <w:lang w:bidi="ar-DZ"/>
        </w:rPr>
        <w:footnoteReference w:id="48"/>
      </w:r>
      <w:r>
        <w:rPr>
          <w:lang w:bidi="ar-DZ"/>
        </w:rPr>
        <w:t xml:space="preserve">, souligne l’importance d’une planification systématique des opérations d’exportation. </w:t>
      </w:r>
    </w:p>
    <w:p w:rsidR="00341EC3" w:rsidRDefault="00341EC3" w:rsidP="00AC2E52">
      <w:pPr>
        <w:jc w:val="lowKashida"/>
        <w:rPr>
          <w:rFonts w:cstheme="majorBidi"/>
          <w:szCs w:val="24"/>
          <w:lang w:bidi="ar-DZ"/>
        </w:rPr>
      </w:pPr>
      <w:r>
        <w:rPr>
          <w:rFonts w:cstheme="majorBidi"/>
          <w:szCs w:val="24"/>
          <w:lang w:bidi="ar-DZ"/>
        </w:rPr>
        <w:t xml:space="preserve">Deuxièmement, une bonne organisation des exportations semble rapporter aux entreprises en termes de ventes, de profits et de satisfaction. Cependant, certaines études ont trouvé que l’effet de ce facteur n’était pas significatif. </w:t>
      </w:r>
    </w:p>
    <w:p w:rsidR="00341EC3" w:rsidRDefault="00341EC3" w:rsidP="00AC2E52">
      <w:pPr>
        <w:jc w:val="lowKashida"/>
        <w:rPr>
          <w:rFonts w:cstheme="majorBidi"/>
          <w:szCs w:val="24"/>
          <w:lang w:bidi="ar-DZ"/>
        </w:rPr>
      </w:pPr>
      <w:r>
        <w:rPr>
          <w:rFonts w:cstheme="majorBidi"/>
          <w:szCs w:val="24"/>
          <w:lang w:bidi="ar-DZ"/>
        </w:rPr>
        <w:t>Troisièmement, l’effet de la stratégie générale d’exportation d’une entreprise, qu’il s’agisse d’être un pionnier ou un suiveur, d’utiliser une stratégie de concentration ou de diversification, etc. est générale- ment non significatif, ce qui est similaire aux résultats rapportés par Madsen (1987)</w:t>
      </w:r>
      <w:r>
        <w:rPr>
          <w:rStyle w:val="Appelnotedebasdep"/>
          <w:szCs w:val="24"/>
          <w:lang w:bidi="ar-DZ"/>
        </w:rPr>
        <w:footnoteReference w:id="49"/>
      </w:r>
      <w:r>
        <w:rPr>
          <w:rFonts w:cstheme="majorBidi"/>
          <w:szCs w:val="24"/>
          <w:lang w:bidi="ar-DZ"/>
        </w:rPr>
        <w:t xml:space="preserve">. Cela peut suggérer que le type de stratégie d’exportation en soi n’affecte pas nécessairement la performance à l’exportation. De multiples approches stratégiques de l’exportation peuvent être couronnées de succès si elles correspondent aux circonstances particulières des opérations d’exportation. </w:t>
      </w:r>
    </w:p>
    <w:p w:rsidR="00341EC3" w:rsidRDefault="00341EC3" w:rsidP="00AC2E52">
      <w:pPr>
        <w:jc w:val="lowKashida"/>
        <w:rPr>
          <w:rFonts w:cstheme="majorBidi"/>
          <w:szCs w:val="24"/>
          <w:lang w:bidi="ar-DZ"/>
        </w:rPr>
      </w:pPr>
      <w:r>
        <w:rPr>
          <w:rFonts w:cstheme="majorBidi"/>
          <w:szCs w:val="24"/>
          <w:lang w:bidi="ar-DZ"/>
        </w:rPr>
        <w:t>Quatrièmement, conformément à Madsen (1987)</w:t>
      </w:r>
      <w:r>
        <w:rPr>
          <w:rStyle w:val="Appelnotedebasdep"/>
          <w:szCs w:val="24"/>
          <w:lang w:bidi="ar-DZ"/>
        </w:rPr>
        <w:footnoteReference w:id="50"/>
      </w:r>
      <w:r>
        <w:rPr>
          <w:rFonts w:cstheme="majorBidi"/>
          <w:szCs w:val="24"/>
          <w:lang w:bidi="ar-DZ"/>
        </w:rPr>
        <w:t>, l’utilisation par une entreprise de la recherche en marketing international affecte positivement les ventes à l’exportation, la croissance et les mesures composites de la performance à l’exportation. Mais une étude, Walters et Samiee (1990)</w:t>
      </w:r>
      <w:r>
        <w:rPr>
          <w:rStyle w:val="Appelnotedebasdep"/>
          <w:szCs w:val="24"/>
          <w:lang w:bidi="ar-DZ"/>
        </w:rPr>
        <w:footnoteReference w:id="51"/>
      </w:r>
      <w:r>
        <w:rPr>
          <w:rFonts w:cstheme="majorBidi"/>
          <w:szCs w:val="24"/>
          <w:lang w:bidi="ar-DZ"/>
        </w:rPr>
        <w:t>, a rapporté un effet négatif sur les bénéfices à l’exportation, et plusieurs autres ont rapporté des effets non significatifs.</w:t>
      </w:r>
    </w:p>
    <w:p w:rsidR="00341EC3" w:rsidRPr="00205FE8" w:rsidRDefault="00341EC3" w:rsidP="00AC2E52">
      <w:pPr>
        <w:pStyle w:val="Paragraphedeliste"/>
        <w:numPr>
          <w:ilvl w:val="0"/>
          <w:numId w:val="10"/>
        </w:numPr>
        <w:spacing w:before="0" w:after="160"/>
        <w:jc w:val="lowKashida"/>
        <w:rPr>
          <w:rFonts w:cstheme="majorBidi"/>
          <w:b/>
          <w:bCs/>
          <w:szCs w:val="24"/>
          <w:lang w:bidi="ar-DZ"/>
        </w:rPr>
      </w:pPr>
      <w:r w:rsidRPr="00205FE8">
        <w:rPr>
          <w:rFonts w:cstheme="majorBidi"/>
          <w:b/>
          <w:bCs/>
          <w:szCs w:val="24"/>
          <w:lang w:bidi="ar-DZ"/>
        </w:rPr>
        <w:t>Les attitudes et les perceptions de la direction :</w:t>
      </w:r>
    </w:p>
    <w:p w:rsidR="00341EC3" w:rsidRDefault="00341EC3" w:rsidP="00AC2E52">
      <w:pPr>
        <w:jc w:val="lowKashida"/>
        <w:rPr>
          <w:rFonts w:cstheme="majorBidi"/>
          <w:szCs w:val="24"/>
          <w:lang w:bidi="ar-DZ"/>
        </w:rPr>
      </w:pPr>
      <w:r>
        <w:rPr>
          <w:rFonts w:cstheme="majorBidi"/>
          <w:szCs w:val="24"/>
          <w:lang w:bidi="ar-DZ"/>
        </w:rPr>
        <w:t xml:space="preserve">  Les attitudes et les perceptions de la direction. Les attitudes et les perceptions de la direction Les attitudes et les perceptions de la direction ont été fréquemment citées comme des déterminants importants de la performance à l’exportation (pour une excellente revue de l’effet des facteurs managériaux. Plusieurs conclusions peuvent être tirées du tableau II concernant les effets de ces facteurs.</w:t>
      </w:r>
    </w:p>
    <w:p w:rsidR="00341EC3" w:rsidRDefault="00341EC3" w:rsidP="00AC2E52">
      <w:pPr>
        <w:jc w:val="lowKashida"/>
        <w:rPr>
          <w:rFonts w:cstheme="majorBidi"/>
          <w:szCs w:val="24"/>
          <w:lang w:bidi="ar-DZ"/>
        </w:rPr>
      </w:pPr>
      <w:r w:rsidRPr="00173FAF">
        <w:rPr>
          <w:rFonts w:cstheme="majorBidi"/>
          <w:szCs w:val="24"/>
          <w:lang w:bidi="ar-DZ"/>
        </w:rPr>
        <w:lastRenderedPageBreak/>
        <w:t xml:space="preserve">Premièrement, presque sans exception, l’engagement de la direction à l’égard de l’exportation est apparu comme l’un des principaux déterminants de la performance à l’exportation, quelle que soit la dimension de la performance. Cette constatation est conforme à toutes les études antérieures et renforce la conclusion de Cavusgil et Zou (1994) </w:t>
      </w:r>
      <w:r>
        <w:rPr>
          <w:rStyle w:val="Appelnotedebasdep"/>
          <w:szCs w:val="24"/>
          <w:lang w:bidi="ar-DZ"/>
        </w:rPr>
        <w:footnoteReference w:id="52"/>
      </w:r>
      <w:r w:rsidRPr="00173FAF">
        <w:rPr>
          <w:rFonts w:cstheme="majorBidi"/>
          <w:szCs w:val="24"/>
          <w:lang w:bidi="ar-DZ"/>
        </w:rPr>
        <w:t>selon laquelle un engagement élevé de la direction permet à une entreprise d’aller agressivement à la</w:t>
      </w:r>
      <w:r>
        <w:rPr>
          <w:rFonts w:cstheme="majorBidi"/>
          <w:szCs w:val="24"/>
          <w:lang w:bidi="ar-DZ"/>
        </w:rPr>
        <w:t xml:space="preserve"> recherche d’opportunités sur le marché de l’exportation et de poursuivre des stratégies de marketing à l’exportation efficaces qui améliorent la performance à l’exportation. </w:t>
      </w:r>
    </w:p>
    <w:p w:rsidR="00341EC3" w:rsidRDefault="00341EC3" w:rsidP="00AC2E52">
      <w:pPr>
        <w:jc w:val="lowKashida"/>
        <w:rPr>
          <w:rFonts w:cstheme="majorBidi"/>
          <w:szCs w:val="24"/>
          <w:lang w:bidi="ar-DZ"/>
        </w:rPr>
      </w:pPr>
      <w:r>
        <w:rPr>
          <w:rFonts w:cstheme="majorBidi"/>
          <w:szCs w:val="24"/>
          <w:lang w:bidi="ar-DZ"/>
        </w:rPr>
        <w:t>Deuxièmement, l’orientation internationale s’avère être un prédicteur très cohérent d’une bonne performance à l’exportation, mesurée en termes financiers ou en tant que composite. On peut supposer qu’une entreprise orientée vers l’international peut mieux identifier et profiter des opportunités internationales émergentes et éviter les menaces.</w:t>
      </w:r>
    </w:p>
    <w:p w:rsidR="00341EC3" w:rsidRDefault="009D36C9" w:rsidP="00AC2E52">
      <w:pPr>
        <w:jc w:val="lowKashida"/>
        <w:rPr>
          <w:rFonts w:cstheme="majorBidi"/>
          <w:szCs w:val="24"/>
          <w:lang w:bidi="ar-DZ"/>
        </w:rPr>
      </w:pPr>
      <w:r>
        <w:rPr>
          <w:rFonts w:cstheme="majorBidi"/>
          <w:szCs w:val="24"/>
          <w:lang w:bidi="ar-DZ"/>
        </w:rPr>
        <w:t xml:space="preserve">Troisièmement, les avantages </w:t>
      </w:r>
      <w:r w:rsidR="00341EC3" w:rsidRPr="00FC3A30">
        <w:rPr>
          <w:rFonts w:cstheme="majorBidi"/>
          <w:szCs w:val="24"/>
          <w:lang w:bidi="ar-DZ"/>
        </w:rPr>
        <w:t xml:space="preserve">à l’exportation perçus par la direction (par exemple, l’importance perçue ou la contribution aux bénéfices que l’exportation apporte à l’entreprise) </w:t>
      </w:r>
      <w:r>
        <w:rPr>
          <w:rFonts w:cstheme="majorBidi"/>
          <w:szCs w:val="24"/>
          <w:lang w:bidi="ar-DZ"/>
        </w:rPr>
        <w:t xml:space="preserve"> </w:t>
      </w:r>
      <w:r w:rsidR="00341EC3" w:rsidRPr="00FC3A30">
        <w:rPr>
          <w:rFonts w:cstheme="majorBidi"/>
          <w:szCs w:val="24"/>
          <w:lang w:bidi="ar-DZ"/>
        </w:rPr>
        <w:t xml:space="preserve"> semblent bien prédire les ventes, les bénéfices et la croissance à l’exportation, tandis que les obstacles à l’exportation perçus par la direction (par exemple, les risques, les coûts ou la complexité perçus de l’exportation) entraînent soit de faibles ventes à l’exportation, une croissance lente des exportations et une faible perception de la réussite à l’exportation, soit ne sont pas des prédicteurs significatifs de la performance à  l’exportation.</w:t>
      </w:r>
      <w:r w:rsidR="00341EC3">
        <w:rPr>
          <w:rFonts w:cstheme="majorBidi"/>
          <w:szCs w:val="24"/>
          <w:lang w:bidi="ar-DZ"/>
        </w:rPr>
        <w:t xml:space="preserve"> </w:t>
      </w:r>
    </w:p>
    <w:p w:rsidR="00341EC3" w:rsidRPr="0094595F" w:rsidRDefault="00341EC3" w:rsidP="00AC2E52">
      <w:pPr>
        <w:pStyle w:val="Titre3"/>
        <w:jc w:val="lowKashida"/>
        <w:rPr>
          <w:lang w:bidi="ar-DZ"/>
        </w:rPr>
      </w:pPr>
      <w:bookmarkStart w:id="36" w:name="_Toc106604846"/>
      <w:r w:rsidRPr="00A64586">
        <w:rPr>
          <w:rStyle w:val="Titre3Car"/>
          <w:b/>
          <w:bCs/>
        </w:rPr>
        <w:t>F</w:t>
      </w:r>
      <w:r w:rsidRPr="0094595F">
        <w:rPr>
          <w:lang w:bidi="ar-DZ"/>
        </w:rPr>
        <w:t>acteurs internes et incontrôlables :</w:t>
      </w:r>
      <w:bookmarkEnd w:id="36"/>
      <w:r w:rsidRPr="0094595F">
        <w:rPr>
          <w:lang w:bidi="ar-DZ"/>
        </w:rPr>
        <w:t xml:space="preserve"> </w:t>
      </w:r>
    </w:p>
    <w:p w:rsidR="00341EC3" w:rsidRPr="0094595F" w:rsidRDefault="00341EC3" w:rsidP="00AC2E52">
      <w:pPr>
        <w:jc w:val="lowKashida"/>
        <w:rPr>
          <w:rFonts w:cstheme="majorBidi"/>
          <w:szCs w:val="24"/>
          <w:lang w:bidi="ar-DZ"/>
        </w:rPr>
      </w:pPr>
      <w:r w:rsidRPr="0094595F">
        <w:rPr>
          <w:rFonts w:cstheme="majorBidi"/>
          <w:szCs w:val="24"/>
          <w:lang w:bidi="ar-DZ"/>
        </w:rPr>
        <w:t>Les facteurs internes incontrôlables sont les caractéristiques d’une entreprise et de sa direction qui ne peuvent pas être facilement modifiées à court terme. Il faut savoir qu’à long terme, de nombreux facteurs internes peuvent être modifiés. Par exemple, une entreprise peut améliorer ses compétences internationales à long terme en engageant des managers plus compétents ou en développant des compétences en interne. Mais une entreprise ne peut pas contrôler le niveau de ses compétences à court terme.</w:t>
      </w:r>
      <w:r>
        <w:rPr>
          <w:rStyle w:val="Appelnotedebasdep"/>
          <w:szCs w:val="24"/>
          <w:lang w:bidi="ar-DZ"/>
        </w:rPr>
        <w:footnoteReference w:id="53"/>
      </w:r>
    </w:p>
    <w:p w:rsidR="00341EC3" w:rsidRPr="00141424" w:rsidRDefault="00341EC3" w:rsidP="00AC2E52">
      <w:pPr>
        <w:pStyle w:val="Paragraphedeliste"/>
        <w:numPr>
          <w:ilvl w:val="0"/>
          <w:numId w:val="9"/>
        </w:numPr>
        <w:spacing w:before="0" w:after="160"/>
        <w:ind w:left="426"/>
        <w:jc w:val="lowKashida"/>
        <w:rPr>
          <w:rFonts w:cstheme="majorBidi"/>
          <w:szCs w:val="24"/>
          <w:lang w:bidi="ar-DZ"/>
        </w:rPr>
      </w:pPr>
      <w:r w:rsidRPr="005A038F">
        <w:rPr>
          <w:rFonts w:cstheme="majorBidi"/>
          <w:b/>
          <w:bCs/>
          <w:szCs w:val="24"/>
          <w:lang w:bidi="ar-DZ"/>
        </w:rPr>
        <w:t>Caractéristiques de management</w:t>
      </w:r>
      <w:r>
        <w:rPr>
          <w:rFonts w:cstheme="majorBidi"/>
          <w:b/>
          <w:bCs/>
          <w:szCs w:val="24"/>
          <w:lang w:bidi="ar-DZ"/>
        </w:rPr>
        <w:t> :</w:t>
      </w:r>
    </w:p>
    <w:p w:rsidR="00341EC3" w:rsidRPr="00141424" w:rsidRDefault="00341EC3" w:rsidP="00AC2E52">
      <w:pPr>
        <w:jc w:val="lowKashida"/>
        <w:rPr>
          <w:lang w:bidi="ar-DZ"/>
        </w:rPr>
      </w:pPr>
      <w:r w:rsidRPr="00141424">
        <w:rPr>
          <w:lang w:bidi="ar-DZ"/>
        </w:rPr>
        <w:t xml:space="preserve">L’expérience internationale de management semble avoir un effet positif sur les ventes à l’exportation, les bénéfices à l’exportation, la croissance des exportations et la mesure composite de la performance à l’exportation. Cela est peut-être dû au fait que l’expérience </w:t>
      </w:r>
      <w:r w:rsidRPr="00141424">
        <w:rPr>
          <w:lang w:bidi="ar-DZ"/>
        </w:rPr>
        <w:lastRenderedPageBreak/>
        <w:t>internationale des dirigeants aide une entreprise à identifier et à tirer parti des opportunités internationales tout en évitant les menaces internationales. Une seule étude, celle de Das (1994)</w:t>
      </w:r>
      <w:r>
        <w:rPr>
          <w:rStyle w:val="Appelnotedebasdep"/>
          <w:szCs w:val="24"/>
          <w:lang w:bidi="ar-DZ"/>
        </w:rPr>
        <w:footnoteReference w:id="54"/>
      </w:r>
      <w:r w:rsidRPr="00141424">
        <w:rPr>
          <w:lang w:bidi="ar-DZ"/>
        </w:rPr>
        <w:t>, a révélé que les dirigeants des entreprises exportatrices qui réussissent ont moins d’expérience antérieure en matière d’exportation et moins d’expérience à l’étranger que les dirigeants des entreprises qui ne réussissent pas. Cependant, comme Das (1994) s’est concentré sur des entreprises opérant dans des environnements turbulents, il se pour- rait que le contexte unique de la recherche ait contribué à ses résultats uniques. Il convient également de noter que certaines études ont trouvé ce facteur non significatif. En ce qui concerne le niveau d’éducation formelle et l’expérience générale en affaires des gestionnaires, environ un tiers des études ont trouvé qu’ils avaient un effet positif sur les ventes à l’exportation, la croissance et les profits. Mais d’autres études ont trouvé que l’effet était insignifiant, et quelques autres ont rapporté un effet négatif. Dans l’ensemble, on peut conclure que les performances à l’exportation des entreprises bénéficient de ce qui suit d’avoir des managers instruits et expérimentés au niveau international.</w:t>
      </w:r>
    </w:p>
    <w:p w:rsidR="00341EC3" w:rsidRDefault="00341EC3" w:rsidP="00AC2E52">
      <w:pPr>
        <w:pStyle w:val="Paragraphedeliste"/>
        <w:numPr>
          <w:ilvl w:val="0"/>
          <w:numId w:val="9"/>
        </w:numPr>
        <w:spacing w:before="0" w:after="160"/>
        <w:ind w:left="426"/>
        <w:jc w:val="lowKashida"/>
        <w:rPr>
          <w:rFonts w:cstheme="majorBidi"/>
          <w:szCs w:val="24"/>
          <w:lang w:bidi="ar-DZ"/>
        </w:rPr>
      </w:pPr>
      <w:r w:rsidRPr="005A038F">
        <w:rPr>
          <w:rFonts w:cstheme="majorBidi"/>
          <w:b/>
          <w:bCs/>
          <w:szCs w:val="24"/>
          <w:lang w:bidi="ar-DZ"/>
        </w:rPr>
        <w:t>Caractéristiques et compétences de l’entreprise :</w:t>
      </w:r>
      <w:r w:rsidRPr="005A038F">
        <w:rPr>
          <w:rFonts w:cstheme="majorBidi"/>
          <w:szCs w:val="24"/>
          <w:lang w:bidi="ar-DZ"/>
        </w:rPr>
        <w:t xml:space="preserve"> </w:t>
      </w:r>
    </w:p>
    <w:p w:rsidR="00341EC3" w:rsidRPr="00141424" w:rsidRDefault="00341EC3" w:rsidP="00AC2E52">
      <w:pPr>
        <w:jc w:val="lowKashida"/>
        <w:rPr>
          <w:lang w:bidi="ar-DZ"/>
        </w:rPr>
      </w:pPr>
      <w:r w:rsidRPr="00141424">
        <w:rPr>
          <w:lang w:bidi="ar-DZ"/>
        </w:rPr>
        <w:t>Les compétences de l’entreprise, en termes de compétences internationales et de compétences commerciales générales (par exemple, une position forte sur le marché, des ressources humaines fortes, des capacités fonctionnelles fortes) semblent être des déterminants importants de la performance à l’exportation. Cette conclusion est cohérente avec celles des étud</w:t>
      </w:r>
      <w:r>
        <w:rPr>
          <w:lang w:bidi="ar-DZ"/>
        </w:rPr>
        <w:t>es précédentes. Ce</w:t>
      </w:r>
      <w:r w:rsidRPr="00141424">
        <w:rPr>
          <w:lang w:bidi="ar-DZ"/>
        </w:rPr>
        <w:t>pendant, il est nécessaire de noter le nombre relativement important de résultats non significatifs et le peu d’effets négatifs rapportés. Par exemple, Kaynak et Kuan (1993) et Louter et al. (1991)</w:t>
      </w:r>
      <w:r>
        <w:rPr>
          <w:rStyle w:val="Appelnotedebasdep"/>
          <w:szCs w:val="24"/>
          <w:lang w:bidi="ar-DZ"/>
        </w:rPr>
        <w:footnoteReference w:id="55"/>
      </w:r>
      <w:r w:rsidRPr="00141424">
        <w:rPr>
          <w:lang w:bidi="ar-DZ"/>
        </w:rPr>
        <w:t xml:space="preserve"> ont signalé un impact négatif du nombre d’années d’exportation de l’entreprise sur la rentabilité et les ventes à l’exportation. Le niveau technologique aurait un effet positif sur la performance à l’exportation dans six études, mais un effet non significatif ou même un effet négatif dans cinq autres. Madsen (1987) et Aaby et Slater (1989) </w:t>
      </w:r>
      <w:r>
        <w:rPr>
          <w:rStyle w:val="Appelnotedebasdep"/>
          <w:szCs w:val="24"/>
          <w:lang w:bidi="ar-DZ"/>
        </w:rPr>
        <w:footnoteReference w:id="56"/>
      </w:r>
      <w:r w:rsidRPr="00141424">
        <w:rPr>
          <w:lang w:bidi="ar-DZ"/>
        </w:rPr>
        <w:t xml:space="preserve">ont noté que l’effet de l’intensité technologique de l’entreprise sur la performance à l’exportation est incertain. Cependant, Chetty et Hamilton (1993) </w:t>
      </w:r>
      <w:r>
        <w:rPr>
          <w:rStyle w:val="Appelnotedebasdep"/>
          <w:szCs w:val="24"/>
          <w:lang w:bidi="ar-DZ"/>
        </w:rPr>
        <w:footnoteReference w:id="57"/>
      </w:r>
      <w:r w:rsidRPr="00141424">
        <w:rPr>
          <w:lang w:bidi="ar-DZ"/>
        </w:rPr>
        <w:t xml:space="preserve">ont trouvé un effet positif de la technologie </w:t>
      </w:r>
      <w:r w:rsidRPr="00141424">
        <w:rPr>
          <w:lang w:bidi="ar-DZ"/>
        </w:rPr>
        <w:lastRenderedPageBreak/>
        <w:t>de l’entreprise sur la performance à l’exportation. Il semble qu’une plus grande attention doive être accordée au contexte dans lequel le niveau technologique est étudié.</w:t>
      </w:r>
    </w:p>
    <w:p w:rsidR="00341EC3" w:rsidRPr="005A038F" w:rsidRDefault="00341EC3" w:rsidP="00AC2E52">
      <w:pPr>
        <w:pStyle w:val="Titre2"/>
        <w:jc w:val="lowKashida"/>
        <w:rPr>
          <w:lang w:bidi="ar-DZ"/>
        </w:rPr>
      </w:pPr>
      <w:bookmarkStart w:id="37" w:name="_Toc106604847"/>
      <w:r w:rsidRPr="005A038F">
        <w:rPr>
          <w:lang w:bidi="ar-DZ"/>
        </w:rPr>
        <w:t>Facteurs externes :</w:t>
      </w:r>
      <w:bookmarkEnd w:id="37"/>
    </w:p>
    <w:p w:rsidR="00341EC3" w:rsidRPr="005A038F" w:rsidRDefault="00341EC3" w:rsidP="00AC2E52">
      <w:pPr>
        <w:pStyle w:val="Titre3"/>
        <w:jc w:val="lowKashida"/>
        <w:rPr>
          <w:lang w:bidi="ar-DZ"/>
        </w:rPr>
      </w:pPr>
      <w:bookmarkStart w:id="38" w:name="_Toc106604848"/>
      <w:r w:rsidRPr="005A038F">
        <w:rPr>
          <w:lang w:bidi="ar-DZ"/>
        </w:rPr>
        <w:t>Facteurs externes incontrôlables :</w:t>
      </w:r>
      <w:bookmarkEnd w:id="38"/>
      <w:r>
        <w:rPr>
          <w:lang w:bidi="ar-DZ"/>
        </w:rPr>
        <w:t xml:space="preserve"> </w:t>
      </w:r>
    </w:p>
    <w:p w:rsidR="00341EC3" w:rsidRDefault="00341EC3" w:rsidP="00AC2E52">
      <w:pPr>
        <w:jc w:val="lowKashida"/>
        <w:rPr>
          <w:lang w:bidi="ar-DZ"/>
        </w:rPr>
      </w:pPr>
      <w:r w:rsidRPr="005A038F">
        <w:rPr>
          <w:lang w:bidi="ar-DZ"/>
        </w:rPr>
        <w:t>Les facteurs externes incontrôlables ont reçu le moins d’attention de la part des chercheurs. Seules 18 des 50 études examinées ont abordé l’influence l’environnement externe et la plupart d’entre elles ont rapporté des résultats non significatifs. Cela peut être le résultat de l’utilisation par les chercheurs précédents de l’entreprise entière comme unité d’analyse. Lorsque l’on se concentre sur l’exportation totale de l’entreprise, il est souvent difficile de définir clairement l’environnement, car la même entreprise peut exporter vers de nombreux marchés présentant des caractéristiques différentes. La plupart des études qui se sont penchées sur les effets des facteurs externes incontrôlables ont évalué les effets de ces facteurs sur les déterminants financiers des me- sures de la performance à l’exportation, comme les ventes à l’exportation, les bénéfices et la croissance.</w:t>
      </w:r>
      <w:r>
        <w:rPr>
          <w:rStyle w:val="Appelnotedebasdep"/>
          <w:szCs w:val="24"/>
          <w:lang w:bidi="ar-DZ"/>
        </w:rPr>
        <w:footnoteReference w:id="58"/>
      </w:r>
    </w:p>
    <w:p w:rsidR="00341EC3" w:rsidRPr="00141424" w:rsidRDefault="00341EC3" w:rsidP="00AC2E52">
      <w:pPr>
        <w:pStyle w:val="Paragraphedeliste"/>
        <w:numPr>
          <w:ilvl w:val="0"/>
          <w:numId w:val="9"/>
        </w:numPr>
        <w:spacing w:before="0" w:after="160"/>
        <w:jc w:val="lowKashida"/>
        <w:rPr>
          <w:rFonts w:cstheme="majorBidi"/>
          <w:lang w:bidi="ar-DZ"/>
        </w:rPr>
      </w:pPr>
      <w:r w:rsidRPr="0003209A">
        <w:rPr>
          <w:rFonts w:cstheme="majorBidi"/>
          <w:b/>
          <w:bCs/>
          <w:szCs w:val="24"/>
          <w:lang w:bidi="ar-DZ"/>
        </w:rPr>
        <w:t>Caractéristiques de l’industrie :</w:t>
      </w:r>
      <w:r>
        <w:rPr>
          <w:rFonts w:cstheme="majorBidi"/>
          <w:b/>
          <w:bCs/>
          <w:szCs w:val="24"/>
          <w:lang w:bidi="ar-DZ"/>
        </w:rPr>
        <w:t xml:space="preserve"> </w:t>
      </w:r>
    </w:p>
    <w:p w:rsidR="00341EC3" w:rsidRDefault="00341EC3" w:rsidP="00AC2E52">
      <w:pPr>
        <w:jc w:val="lowKashida"/>
        <w:rPr>
          <w:lang w:bidi="ar-DZ"/>
        </w:rPr>
      </w:pPr>
      <w:r w:rsidRPr="00141424">
        <w:rPr>
          <w:lang w:bidi="ar-DZ"/>
        </w:rPr>
        <w:t>Les quatre études qui ont abordé l’intensité technologique de l’industrie ou la ” complexité de fabrication ” ont rapporté une influence positive sur</w:t>
      </w:r>
      <w:r>
        <w:rPr>
          <w:lang w:bidi="ar-DZ"/>
        </w:rPr>
        <w:t xml:space="preserve"> la performance à l’exportation. </w:t>
      </w:r>
    </w:p>
    <w:p w:rsidR="00341EC3" w:rsidRPr="00894204" w:rsidRDefault="00341EC3" w:rsidP="00AC2E52">
      <w:pPr>
        <w:jc w:val="lowKashida"/>
        <w:rPr>
          <w:lang w:bidi="ar-DZ"/>
        </w:rPr>
      </w:pPr>
      <w:r w:rsidRPr="00141424">
        <w:rPr>
          <w:lang w:bidi="ar-DZ"/>
        </w:rPr>
        <w:t xml:space="preserve">Bien qu’il semble que les entreprises des industries plus complexes et orientées vers la technologie aient de meilleures performances à l’exportation, des recherches </w:t>
      </w:r>
      <w:r w:rsidRPr="00894204">
        <w:rPr>
          <w:lang w:bidi="ar-DZ"/>
        </w:rPr>
        <w:t>supplémentaires sont nécessaires avant de tirer des conclusions définitives. Il est surprenant de constater que l’instabilité de l’industrie (opérationnalisée comme le taux de changement de la technologie, la prévisibilité, le risque) influence positivement les ventes</w:t>
      </w:r>
      <w:r w:rsidRPr="00894204">
        <w:rPr>
          <w:rFonts w:ascii="Times New Roman" w:eastAsia="Times New Roman" w:hAnsi="Times New Roman" w:cs="Times New Roman"/>
        </w:rPr>
        <w:t xml:space="preserve"> </w:t>
      </w:r>
      <w:r w:rsidRPr="00894204">
        <w:rPr>
          <w:lang w:bidi="ar-DZ"/>
        </w:rPr>
        <w:t>à l’exportation Là encore, il convient d’être prudent car seules deux études se sont penchées sur ce facteur.</w:t>
      </w:r>
    </w:p>
    <w:p w:rsidR="00341EC3" w:rsidRPr="00670CE4" w:rsidRDefault="00341EC3" w:rsidP="00AC2E52">
      <w:pPr>
        <w:pStyle w:val="Paragraphedeliste"/>
        <w:numPr>
          <w:ilvl w:val="0"/>
          <w:numId w:val="9"/>
        </w:numPr>
        <w:spacing w:before="0" w:after="160"/>
        <w:jc w:val="lowKashida"/>
        <w:rPr>
          <w:rFonts w:cstheme="majorBidi"/>
          <w:szCs w:val="24"/>
          <w:lang w:bidi="ar-DZ"/>
        </w:rPr>
      </w:pPr>
      <w:r w:rsidRPr="0003209A">
        <w:rPr>
          <w:rFonts w:cstheme="majorBidi"/>
          <w:b/>
          <w:bCs/>
          <w:szCs w:val="24"/>
          <w:lang w:bidi="ar-DZ"/>
        </w:rPr>
        <w:t>Caractéristiques des marchés d’exportation :</w:t>
      </w:r>
      <w:r>
        <w:rPr>
          <w:rFonts w:cstheme="majorBidi"/>
          <w:b/>
          <w:bCs/>
          <w:szCs w:val="24"/>
          <w:lang w:bidi="ar-DZ"/>
        </w:rPr>
        <w:t xml:space="preserve"> </w:t>
      </w:r>
    </w:p>
    <w:p w:rsidR="00341EC3" w:rsidRDefault="00341EC3" w:rsidP="00AC2E52">
      <w:pPr>
        <w:jc w:val="lowKashida"/>
        <w:rPr>
          <w:lang w:bidi="ar-DZ"/>
        </w:rPr>
      </w:pPr>
      <w:r w:rsidRPr="00141424">
        <w:rPr>
          <w:lang w:bidi="ar-DZ"/>
        </w:rPr>
        <w:t>Sur les trois études qui ont traité de la compétitivité des marchés d’exportation, une seule a trouvé un effet indirect significatif sur la performance à l’exportation. De plus, alors que certaines études ont trouv</w:t>
      </w:r>
      <w:r>
        <w:rPr>
          <w:lang w:bidi="ar-DZ"/>
        </w:rPr>
        <w:t>é que l’attrait du marché d’ex</w:t>
      </w:r>
      <w:r w:rsidRPr="00141424">
        <w:rPr>
          <w:lang w:bidi="ar-DZ"/>
        </w:rPr>
        <w:t xml:space="preserve">portation (développement économique, potentiel de la demande, etc.) a un effet positif sur la performance à l’exportation, d’autres ont </w:t>
      </w:r>
      <w:r w:rsidRPr="00141424">
        <w:rPr>
          <w:lang w:bidi="ar-DZ"/>
        </w:rPr>
        <w:lastRenderedPageBreak/>
        <w:t xml:space="preserve">rapporté un effet négatif ou un effet non significatif pour ce facteur. Ce manque de clarté a également été observé dans la revue de Madsen (1987). </w:t>
      </w:r>
      <w:r>
        <w:rPr>
          <w:rStyle w:val="Appelnotedebasdep"/>
          <w:szCs w:val="24"/>
          <w:lang w:bidi="ar-DZ"/>
        </w:rPr>
        <w:footnoteReference w:id="59"/>
      </w:r>
    </w:p>
    <w:p w:rsidR="00341EC3" w:rsidRPr="00141424" w:rsidRDefault="00341EC3" w:rsidP="00AC2E52">
      <w:pPr>
        <w:jc w:val="lowKashida"/>
        <w:rPr>
          <w:lang w:bidi="ar-DZ"/>
        </w:rPr>
      </w:pPr>
      <w:r>
        <w:rPr>
          <w:lang w:bidi="ar-DZ"/>
        </w:rPr>
        <w:t>Enfin, contrairement à l’obser</w:t>
      </w:r>
      <w:r w:rsidRPr="00141424">
        <w:rPr>
          <w:lang w:bidi="ar-DZ"/>
        </w:rPr>
        <w:t>vation de Madsen (1987), la plupart des études rapportent que les barrières du marché d’exportation (barrières commerciales, distance physique et psychologique) ne sont pas un facteur prédictif significatif de la performance à l’exportation. Peut-être les entreprises peuvent-elles surmonter ces obstacles en appliquant des stratégies de marketing efficaces.</w:t>
      </w:r>
    </w:p>
    <w:p w:rsidR="00341EC3" w:rsidRPr="007B4858" w:rsidRDefault="00341EC3" w:rsidP="00AC2E52">
      <w:pPr>
        <w:pStyle w:val="Paragraphedeliste"/>
        <w:numPr>
          <w:ilvl w:val="0"/>
          <w:numId w:val="9"/>
        </w:numPr>
        <w:spacing w:before="0" w:after="160"/>
        <w:jc w:val="lowKashida"/>
        <w:rPr>
          <w:rFonts w:cstheme="majorBidi"/>
          <w:b/>
          <w:bCs/>
          <w:szCs w:val="24"/>
          <w:lang w:bidi="ar-DZ"/>
        </w:rPr>
      </w:pPr>
      <w:r w:rsidRPr="007B4858">
        <w:rPr>
          <w:rFonts w:cstheme="majorBidi"/>
          <w:b/>
          <w:bCs/>
          <w:szCs w:val="24"/>
          <w:lang w:bidi="ar-DZ"/>
        </w:rPr>
        <w:t>Caractéristiques du marché intérieur</w:t>
      </w:r>
      <w:r w:rsidR="00A64586">
        <w:rPr>
          <w:rFonts w:cstheme="majorBidi"/>
          <w:b/>
          <w:bCs/>
          <w:szCs w:val="24"/>
          <w:lang w:bidi="ar-DZ"/>
        </w:rPr>
        <w:t xml:space="preserve"> : </w:t>
      </w:r>
    </w:p>
    <w:p w:rsidR="00341EC3" w:rsidRDefault="00341EC3" w:rsidP="00AC2E52">
      <w:pPr>
        <w:jc w:val="lowKashida"/>
        <w:rPr>
          <w:lang w:bidi="ar-DZ"/>
        </w:rPr>
      </w:pPr>
      <w:r>
        <w:rPr>
          <w:lang w:bidi="ar-DZ"/>
        </w:rPr>
        <w:t>Les quatre études qui se sont penchées sur l’effet des forces du marché intérieur ont donné des résultats mitigés. Par exemple, Katsikeas et al. (1996)</w:t>
      </w:r>
      <w:r>
        <w:rPr>
          <w:rStyle w:val="Appelnotedebasdep"/>
          <w:szCs w:val="24"/>
          <w:lang w:bidi="ar-DZ"/>
        </w:rPr>
        <w:footnoteReference w:id="60"/>
      </w:r>
      <w:r>
        <w:rPr>
          <w:lang w:bidi="ar-DZ"/>
        </w:rPr>
        <w:t xml:space="preserve"> ont rapporté un effet positif de la politique nationale d’exportation sur les performances à l’exportation, mais un effet non significatif de la pression du marché intérieur et de la dévaluation de la monnaie nationale. Madsen (1989)</w:t>
      </w:r>
      <w:r>
        <w:rPr>
          <w:rStyle w:val="Appelnotedebasdep"/>
          <w:szCs w:val="24"/>
          <w:lang w:bidi="ar-DZ"/>
        </w:rPr>
        <w:footnoteReference w:id="61"/>
      </w:r>
      <w:r>
        <w:rPr>
          <w:lang w:bidi="ar-DZ"/>
        </w:rPr>
        <w:t xml:space="preserve"> a rapporté une influence négative de l’attractivité du marché intérieur sur les ventes à l’exportation. Il semble que la relation entre les conditions du marché intérieur et les performances à l’exportation doive faire l’objet de recherches plus approfondie</w:t>
      </w:r>
    </w:p>
    <w:p w:rsidR="00A64586" w:rsidRDefault="00A64586" w:rsidP="00AC2E52">
      <w:pPr>
        <w:jc w:val="lowKashida"/>
        <w:rPr>
          <w:lang w:bidi="ar-DZ"/>
        </w:rPr>
      </w:pPr>
    </w:p>
    <w:p w:rsidR="00A64586" w:rsidRDefault="00A64586" w:rsidP="00AC2E52">
      <w:pPr>
        <w:jc w:val="lowKashida"/>
        <w:rPr>
          <w:lang w:bidi="ar-DZ"/>
        </w:rPr>
      </w:pPr>
    </w:p>
    <w:p w:rsidR="00A64586" w:rsidRDefault="00A64586" w:rsidP="00AC2E52">
      <w:pPr>
        <w:jc w:val="lowKashida"/>
        <w:rPr>
          <w:lang w:bidi="ar-DZ"/>
        </w:rPr>
      </w:pPr>
    </w:p>
    <w:p w:rsidR="00A64586" w:rsidRDefault="00A64586" w:rsidP="00AC2E52">
      <w:pPr>
        <w:jc w:val="lowKashida"/>
        <w:rPr>
          <w:lang w:bidi="ar-DZ"/>
        </w:rPr>
      </w:pPr>
    </w:p>
    <w:p w:rsidR="00A64586" w:rsidRDefault="00A64586" w:rsidP="00AC2E52">
      <w:pPr>
        <w:jc w:val="lowKashida"/>
        <w:rPr>
          <w:lang w:bidi="ar-DZ"/>
        </w:rPr>
      </w:pPr>
    </w:p>
    <w:p w:rsidR="00A64586" w:rsidRDefault="00A64586" w:rsidP="00AC2E52">
      <w:pPr>
        <w:jc w:val="lowKashida"/>
        <w:rPr>
          <w:lang w:bidi="ar-DZ"/>
        </w:rPr>
      </w:pPr>
    </w:p>
    <w:p w:rsidR="00A64586" w:rsidRDefault="00A64586" w:rsidP="00AC2E52">
      <w:pPr>
        <w:jc w:val="lowKashida"/>
        <w:rPr>
          <w:lang w:bidi="ar-DZ"/>
        </w:rPr>
      </w:pPr>
    </w:p>
    <w:p w:rsidR="00A64586" w:rsidRDefault="00A64586" w:rsidP="00AC2E52">
      <w:pPr>
        <w:jc w:val="lowKashida"/>
        <w:rPr>
          <w:lang w:bidi="ar-DZ"/>
        </w:rPr>
      </w:pPr>
    </w:p>
    <w:p w:rsidR="00A64586" w:rsidRDefault="00A64586" w:rsidP="00AC2E52">
      <w:pPr>
        <w:jc w:val="lowKashida"/>
        <w:rPr>
          <w:lang w:bidi="ar-DZ"/>
        </w:rPr>
      </w:pPr>
    </w:p>
    <w:p w:rsidR="00A64586" w:rsidRDefault="00A64586" w:rsidP="00AC2E52">
      <w:pPr>
        <w:jc w:val="lowKashida"/>
        <w:rPr>
          <w:lang w:bidi="ar-DZ"/>
        </w:rPr>
      </w:pPr>
    </w:p>
    <w:p w:rsidR="00A64586" w:rsidRPr="00C93B96" w:rsidRDefault="00A64586" w:rsidP="00C93B96">
      <w:pPr>
        <w:pStyle w:val="Lgende"/>
        <w:rPr>
          <w:i w:val="0"/>
          <w:iCs w:val="0"/>
        </w:rPr>
      </w:pPr>
      <w:bookmarkStart w:id="39" w:name="_Toc106605609"/>
      <w:r w:rsidRPr="00C93B96">
        <w:rPr>
          <w:i w:val="0"/>
          <w:iCs w:val="0"/>
        </w:rPr>
        <w:lastRenderedPageBreak/>
        <w:t>Tableau 0</w:t>
      </w:r>
      <w:r w:rsidR="006B5828" w:rsidRPr="00C93B96">
        <w:rPr>
          <w:i w:val="0"/>
          <w:iCs w:val="0"/>
        </w:rPr>
        <w:fldChar w:fldCharType="begin"/>
      </w:r>
      <w:r w:rsidR="006B5828" w:rsidRPr="00C93B96">
        <w:rPr>
          <w:i w:val="0"/>
          <w:iCs w:val="0"/>
        </w:rPr>
        <w:instrText xml:space="preserve"> SEQ Tableau \* ARABIC </w:instrText>
      </w:r>
      <w:r w:rsidR="006B5828" w:rsidRPr="00C93B96">
        <w:rPr>
          <w:i w:val="0"/>
          <w:iCs w:val="0"/>
        </w:rPr>
        <w:fldChar w:fldCharType="separate"/>
      </w:r>
      <w:r w:rsidR="00715000">
        <w:rPr>
          <w:i w:val="0"/>
          <w:iCs w:val="0"/>
          <w:noProof/>
        </w:rPr>
        <w:t>5</w:t>
      </w:r>
      <w:r w:rsidR="006B5828" w:rsidRPr="00C93B96">
        <w:rPr>
          <w:i w:val="0"/>
          <w:iCs w:val="0"/>
          <w:noProof/>
        </w:rPr>
        <w:fldChar w:fldCharType="end"/>
      </w:r>
      <w:r w:rsidRPr="00C93B96">
        <w:rPr>
          <w:i w:val="0"/>
          <w:iCs w:val="0"/>
        </w:rPr>
        <w:t xml:space="preserve"> : </w:t>
      </w:r>
      <w:r w:rsidR="00C93B96">
        <w:rPr>
          <w:i w:val="0"/>
          <w:iCs w:val="0"/>
        </w:rPr>
        <w:t>L</w:t>
      </w:r>
      <w:r w:rsidRPr="00C93B96">
        <w:rPr>
          <w:i w:val="0"/>
          <w:iCs w:val="0"/>
        </w:rPr>
        <w:t>es facteurs de succès des PME exportatrice</w:t>
      </w:r>
      <w:bookmarkEnd w:id="39"/>
    </w:p>
    <w:tbl>
      <w:tblPr>
        <w:tblW w:w="1040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767"/>
        <w:gridCol w:w="4819"/>
        <w:gridCol w:w="4819"/>
      </w:tblGrid>
      <w:tr w:rsidR="00A64586" w:rsidTr="00A64586">
        <w:trPr>
          <w:trHeight w:val="303"/>
          <w:jc w:val="center"/>
        </w:trPr>
        <w:tc>
          <w:tcPr>
            <w:tcW w:w="767" w:type="dxa"/>
            <w:vAlign w:val="center"/>
            <w:hideMark/>
          </w:tcPr>
          <w:p w:rsidR="00A64586" w:rsidRPr="00A64586" w:rsidRDefault="00A64586" w:rsidP="00AC2E52">
            <w:pPr>
              <w:pStyle w:val="Corpsdetexte"/>
              <w:jc w:val="lowKashida"/>
              <w:rPr>
                <w:b/>
                <w:bCs/>
                <w:lang w:bidi="ar-DZ"/>
              </w:rPr>
            </w:pPr>
            <w:r w:rsidRPr="00A64586">
              <w:rPr>
                <w:b/>
                <w:bCs/>
                <w:lang w:bidi="ar-DZ"/>
              </w:rPr>
              <w:t>Type</w:t>
            </w:r>
          </w:p>
        </w:tc>
        <w:tc>
          <w:tcPr>
            <w:tcW w:w="4819" w:type="dxa"/>
            <w:vAlign w:val="center"/>
            <w:hideMark/>
          </w:tcPr>
          <w:p w:rsidR="00A64586" w:rsidRPr="00A64586" w:rsidRDefault="00A64586" w:rsidP="00AC2E52">
            <w:pPr>
              <w:pStyle w:val="Corpsdetexte"/>
              <w:jc w:val="lowKashida"/>
              <w:rPr>
                <w:b/>
                <w:bCs/>
                <w:lang w:bidi="ar-DZ"/>
              </w:rPr>
            </w:pPr>
            <w:r w:rsidRPr="00A64586">
              <w:rPr>
                <w:b/>
                <w:bCs/>
                <w:lang w:bidi="ar-DZ"/>
              </w:rPr>
              <w:t>INTERNE</w:t>
            </w:r>
          </w:p>
        </w:tc>
        <w:tc>
          <w:tcPr>
            <w:tcW w:w="4819" w:type="dxa"/>
            <w:vAlign w:val="center"/>
            <w:hideMark/>
          </w:tcPr>
          <w:p w:rsidR="00A64586" w:rsidRPr="00A64586" w:rsidRDefault="00A64586" w:rsidP="00AC2E52">
            <w:pPr>
              <w:pStyle w:val="Corpsdetexte"/>
              <w:jc w:val="lowKashida"/>
              <w:rPr>
                <w:b/>
                <w:bCs/>
                <w:lang w:bidi="ar-DZ"/>
              </w:rPr>
            </w:pPr>
            <w:r w:rsidRPr="00A64586">
              <w:rPr>
                <w:b/>
                <w:bCs/>
                <w:lang w:bidi="ar-DZ"/>
              </w:rPr>
              <w:t>EXTERNE</w:t>
            </w:r>
          </w:p>
        </w:tc>
      </w:tr>
      <w:tr w:rsidR="00A64586" w:rsidTr="00A64586">
        <w:trPr>
          <w:cantSplit/>
          <w:trHeight w:val="4535"/>
          <w:jc w:val="center"/>
        </w:trPr>
        <w:tc>
          <w:tcPr>
            <w:tcW w:w="767" w:type="dxa"/>
            <w:textDirection w:val="btLr"/>
            <w:vAlign w:val="center"/>
            <w:hideMark/>
          </w:tcPr>
          <w:p w:rsidR="00A64586" w:rsidRPr="00A64586" w:rsidRDefault="00A64586" w:rsidP="00AC2E52">
            <w:pPr>
              <w:pStyle w:val="Corpsdetexte"/>
              <w:ind w:left="113" w:right="113"/>
              <w:jc w:val="lowKashida"/>
              <w:rPr>
                <w:b/>
                <w:bCs/>
                <w:lang w:bidi="ar-DZ"/>
              </w:rPr>
            </w:pPr>
            <w:r w:rsidRPr="00A64586">
              <w:rPr>
                <w:b/>
                <w:bCs/>
                <w:lang w:bidi="ar-DZ"/>
              </w:rPr>
              <w:t>Contrôlables</w:t>
            </w:r>
          </w:p>
        </w:tc>
        <w:tc>
          <w:tcPr>
            <w:tcW w:w="4819" w:type="dxa"/>
            <w:hideMark/>
          </w:tcPr>
          <w:p w:rsidR="00A64586" w:rsidRPr="00F56BA2" w:rsidRDefault="00A64586" w:rsidP="00AC2E52">
            <w:pPr>
              <w:pStyle w:val="Corpsdetexte"/>
              <w:spacing w:before="0" w:after="0"/>
              <w:jc w:val="lowKashida"/>
              <w:rPr>
                <w:bCs/>
                <w:lang w:bidi="ar-DZ"/>
              </w:rPr>
            </w:pPr>
            <w:r w:rsidRPr="00C0255F">
              <w:rPr>
                <w:b/>
                <w:lang w:bidi="ar-DZ"/>
              </w:rPr>
              <w:t xml:space="preserve">1. Stratégie de marketing à l’exportation : </w:t>
            </w:r>
            <w:r w:rsidRPr="00F56BA2">
              <w:rPr>
                <w:bCs/>
                <w:lang w:bidi="ar-DZ"/>
              </w:rPr>
              <w:t xml:space="preserve">Utilisation des études de marché, Planification des exportations, Adaptation du produit, Adaptation des prix Compétitivité des prix, Adaptation des canaux de distribution </w:t>
            </w:r>
          </w:p>
          <w:p w:rsidR="00A64586" w:rsidRDefault="00A64586" w:rsidP="00AC2E52">
            <w:pPr>
              <w:pStyle w:val="Corpsdetexte"/>
              <w:spacing w:before="0" w:after="0"/>
              <w:jc w:val="lowKashida"/>
              <w:rPr>
                <w:b/>
                <w:lang w:bidi="ar-DZ"/>
              </w:rPr>
            </w:pPr>
            <w:r w:rsidRPr="00C0255F">
              <w:rPr>
                <w:b/>
                <w:lang w:bidi="ar-DZ"/>
              </w:rPr>
              <w:t xml:space="preserve">2. Les attitudes et les perceptions de la direction </w:t>
            </w:r>
          </w:p>
          <w:p w:rsidR="00A64586" w:rsidRPr="00B07937" w:rsidRDefault="00A64586" w:rsidP="00AC2E52">
            <w:pPr>
              <w:pStyle w:val="Corpsdetexte"/>
              <w:spacing w:before="0" w:after="0"/>
              <w:jc w:val="lowKashida"/>
              <w:rPr>
                <w:b/>
                <w:lang w:bidi="ar-DZ"/>
              </w:rPr>
            </w:pPr>
            <w:r w:rsidRPr="00F56BA2">
              <w:rPr>
                <w:bCs/>
                <w:lang w:bidi="ar-DZ"/>
              </w:rPr>
              <w:t>Réalisation des objectifs Engagement et soutien à l’exportation Orientation internationale IO Éch</w:t>
            </w:r>
            <w:r>
              <w:rPr>
                <w:bCs/>
                <w:lang w:bidi="ar-DZ"/>
              </w:rPr>
              <w:t>elles composites Motivation proactive à l’exportation</w:t>
            </w:r>
          </w:p>
        </w:tc>
        <w:tc>
          <w:tcPr>
            <w:tcW w:w="4819" w:type="dxa"/>
          </w:tcPr>
          <w:p w:rsidR="00A64586" w:rsidRPr="00363333" w:rsidRDefault="00A64586" w:rsidP="00AC2E52">
            <w:pPr>
              <w:pStyle w:val="Corpsdetexte"/>
              <w:spacing w:before="0" w:after="0"/>
              <w:jc w:val="lowKashida"/>
              <w:rPr>
                <w:lang w:bidi="ar-DZ"/>
              </w:rPr>
            </w:pPr>
          </w:p>
        </w:tc>
      </w:tr>
      <w:tr w:rsidR="00A64586" w:rsidTr="00A64586">
        <w:trPr>
          <w:cantSplit/>
          <w:trHeight w:val="4554"/>
          <w:jc w:val="center"/>
        </w:trPr>
        <w:tc>
          <w:tcPr>
            <w:tcW w:w="767" w:type="dxa"/>
            <w:textDirection w:val="btLr"/>
            <w:vAlign w:val="center"/>
            <w:hideMark/>
          </w:tcPr>
          <w:p w:rsidR="00A64586" w:rsidRPr="00A64586" w:rsidRDefault="00A64586" w:rsidP="00AC2E52">
            <w:pPr>
              <w:pStyle w:val="Corpsdetexte"/>
              <w:ind w:left="113" w:right="113"/>
              <w:jc w:val="lowKashida"/>
              <w:rPr>
                <w:b/>
                <w:bCs/>
                <w:lang w:bidi="ar-DZ"/>
              </w:rPr>
            </w:pPr>
            <w:r w:rsidRPr="00A64586">
              <w:rPr>
                <w:b/>
                <w:bCs/>
                <w:lang w:bidi="ar-DZ"/>
              </w:rPr>
              <w:t>Incontrôlable</w:t>
            </w:r>
          </w:p>
        </w:tc>
        <w:tc>
          <w:tcPr>
            <w:tcW w:w="4819" w:type="dxa"/>
          </w:tcPr>
          <w:p w:rsidR="00A64586" w:rsidRDefault="00A64586" w:rsidP="00AC2E52">
            <w:pPr>
              <w:pStyle w:val="Corpsdetexte"/>
              <w:spacing w:before="0" w:after="0"/>
              <w:jc w:val="lowKashida"/>
              <w:rPr>
                <w:b/>
                <w:lang w:bidi="ar-DZ"/>
              </w:rPr>
            </w:pPr>
            <w:r>
              <w:rPr>
                <w:b/>
                <w:lang w:bidi="ar-DZ"/>
              </w:rPr>
              <w:t>1. Caractéristiques de management</w:t>
            </w:r>
          </w:p>
          <w:p w:rsidR="00A64586" w:rsidRDefault="00A64586" w:rsidP="00AC2E52">
            <w:pPr>
              <w:pStyle w:val="Corpsdetexte"/>
              <w:spacing w:before="0" w:after="0"/>
              <w:jc w:val="lowKashida"/>
              <w:rPr>
                <w:lang w:bidi="ar-DZ"/>
              </w:rPr>
            </w:pPr>
            <w:r>
              <w:rPr>
                <w:lang w:bidi="ar-DZ"/>
              </w:rPr>
              <w:t>Intensité technologique de l’industrie</w:t>
            </w:r>
          </w:p>
          <w:p w:rsidR="00A64586" w:rsidRDefault="00A64586" w:rsidP="00AC2E52">
            <w:pPr>
              <w:pStyle w:val="Corpsdetexte"/>
              <w:spacing w:before="0" w:after="0"/>
              <w:jc w:val="lowKashida"/>
              <w:rPr>
                <w:lang w:bidi="ar-DZ"/>
              </w:rPr>
            </w:pPr>
            <w:r>
              <w:rPr>
                <w:lang w:bidi="ar-DZ"/>
              </w:rPr>
              <w:t xml:space="preserve">Éducation/expérience de la gestion </w:t>
            </w:r>
          </w:p>
          <w:p w:rsidR="00A64586" w:rsidRPr="0091588F" w:rsidRDefault="00A64586" w:rsidP="00AC2E52">
            <w:pPr>
              <w:pStyle w:val="Corpsdetexte"/>
              <w:spacing w:before="0" w:after="0"/>
              <w:jc w:val="lowKashida"/>
              <w:rPr>
                <w:lang w:bidi="ar-DZ"/>
              </w:rPr>
            </w:pPr>
            <w:r>
              <w:rPr>
                <w:b/>
                <w:lang w:bidi="ar-DZ"/>
              </w:rPr>
              <w:t>2. Caractéristiques et compétences de l’entreprise</w:t>
            </w:r>
          </w:p>
          <w:p w:rsidR="00A64586" w:rsidRDefault="00A64586" w:rsidP="00AC2E52">
            <w:pPr>
              <w:pStyle w:val="Corpsdetexte"/>
              <w:spacing w:before="0" w:after="0"/>
              <w:jc w:val="lowKashida"/>
              <w:rPr>
                <w:lang w:bidi="ar-DZ"/>
              </w:rPr>
            </w:pPr>
            <w:r>
              <w:rPr>
                <w:lang w:bidi="ar-DZ"/>
              </w:rPr>
              <w:t>Compétence internationale de l’entre- prise</w:t>
            </w:r>
          </w:p>
          <w:p w:rsidR="00A64586" w:rsidRDefault="00A64586" w:rsidP="00AC2E52">
            <w:pPr>
              <w:pStyle w:val="Corpsdetexte"/>
              <w:spacing w:before="0" w:after="0"/>
              <w:jc w:val="lowKashida"/>
              <w:rPr>
                <w:lang w:bidi="ar-DZ"/>
              </w:rPr>
            </w:pPr>
            <w:r>
              <w:rPr>
                <w:lang w:bidi="ar-DZ"/>
              </w:rPr>
              <w:t>Compétitivité des marchés d’exportation</w:t>
            </w:r>
          </w:p>
          <w:p w:rsidR="00A64586" w:rsidRDefault="00A64586" w:rsidP="00AC2E52">
            <w:pPr>
              <w:pStyle w:val="Corpsdetexte"/>
              <w:spacing w:before="0" w:after="0"/>
              <w:jc w:val="lowKashida"/>
              <w:rPr>
                <w:lang w:bidi="ar-DZ"/>
              </w:rPr>
            </w:pPr>
            <w:r>
              <w:rPr>
                <w:lang w:bidi="ar-DZ"/>
              </w:rPr>
              <w:t>Âge de l’entreprise</w:t>
            </w:r>
          </w:p>
        </w:tc>
        <w:tc>
          <w:tcPr>
            <w:tcW w:w="4819" w:type="dxa"/>
            <w:hideMark/>
          </w:tcPr>
          <w:p w:rsidR="00A64586" w:rsidRDefault="00A64586" w:rsidP="00AC2E52">
            <w:pPr>
              <w:pStyle w:val="Corpsdetexte"/>
              <w:spacing w:before="0" w:after="0"/>
              <w:jc w:val="lowKashida"/>
              <w:rPr>
                <w:b/>
                <w:lang w:bidi="ar-DZ"/>
              </w:rPr>
            </w:pPr>
            <w:r>
              <w:rPr>
                <w:b/>
                <w:lang w:bidi="ar-DZ"/>
              </w:rPr>
              <w:t>1. Caractéristiques de l’industrie</w:t>
            </w:r>
          </w:p>
          <w:p w:rsidR="00A64586" w:rsidRDefault="00A64586" w:rsidP="00AC2E52">
            <w:pPr>
              <w:pStyle w:val="Corpsdetexte"/>
              <w:spacing w:before="0" w:after="0"/>
              <w:jc w:val="lowKashida"/>
              <w:rPr>
                <w:lang w:bidi="ar-DZ"/>
              </w:rPr>
            </w:pPr>
            <w:proofErr w:type="gramStart"/>
            <w:r>
              <w:rPr>
                <w:lang w:bidi="ar-DZ"/>
              </w:rPr>
              <w:t>intensité</w:t>
            </w:r>
            <w:proofErr w:type="gramEnd"/>
            <w:r>
              <w:rPr>
                <w:lang w:bidi="ar-DZ"/>
              </w:rPr>
              <w:t xml:space="preserve"> technologique de l’industrie</w:t>
            </w:r>
          </w:p>
          <w:p w:rsidR="00A64586" w:rsidRDefault="00A64586" w:rsidP="00AC2E52">
            <w:pPr>
              <w:pStyle w:val="Corpsdetexte"/>
              <w:spacing w:before="0" w:after="0"/>
              <w:jc w:val="lowKashida"/>
              <w:rPr>
                <w:lang w:bidi="ar-DZ"/>
              </w:rPr>
            </w:pPr>
            <w:proofErr w:type="gramStart"/>
            <w:r>
              <w:rPr>
                <w:lang w:bidi="ar-DZ"/>
              </w:rPr>
              <w:t>niveau</w:t>
            </w:r>
            <w:proofErr w:type="gramEnd"/>
            <w:r>
              <w:rPr>
                <w:lang w:bidi="ar-DZ"/>
              </w:rPr>
              <w:t xml:space="preserve"> d’instabilité de l’industrie</w:t>
            </w:r>
          </w:p>
          <w:p w:rsidR="00A64586" w:rsidRDefault="00A64586" w:rsidP="00AC2E52">
            <w:pPr>
              <w:pStyle w:val="Corpsdetexte"/>
              <w:spacing w:before="0" w:after="0"/>
              <w:jc w:val="lowKashida"/>
              <w:rPr>
                <w:lang w:bidi="ar-DZ"/>
              </w:rPr>
            </w:pPr>
            <w:r w:rsidRPr="00A64586">
              <w:rPr>
                <w:b/>
                <w:bCs/>
                <w:lang w:bidi="ar-DZ"/>
              </w:rPr>
              <w:t>2.</w:t>
            </w:r>
            <w:r>
              <w:rPr>
                <w:lang w:bidi="ar-DZ"/>
              </w:rPr>
              <w:t xml:space="preserve"> </w:t>
            </w:r>
            <w:r w:rsidRPr="00670CE4">
              <w:rPr>
                <w:b/>
                <w:bCs/>
                <w:lang w:bidi="ar-DZ"/>
              </w:rPr>
              <w:t>Caractéristiques des marchés d’exportation</w:t>
            </w:r>
          </w:p>
          <w:p w:rsidR="00A64586" w:rsidRDefault="00A64586" w:rsidP="00AC2E52">
            <w:pPr>
              <w:pStyle w:val="Corpsdetexte"/>
              <w:spacing w:before="0" w:after="0"/>
              <w:jc w:val="lowKashida"/>
              <w:rPr>
                <w:lang w:bidi="ar-DZ"/>
              </w:rPr>
            </w:pPr>
            <w:r>
              <w:rPr>
                <w:lang w:bidi="ar-DZ"/>
              </w:rPr>
              <w:t>Attractivité du marché d’exportation</w:t>
            </w:r>
          </w:p>
          <w:p w:rsidR="00A64586" w:rsidRDefault="00A64586" w:rsidP="00AC2E52">
            <w:pPr>
              <w:pStyle w:val="Corpsdetexte"/>
              <w:spacing w:before="0" w:after="0"/>
              <w:jc w:val="lowKashida"/>
              <w:rPr>
                <w:lang w:bidi="ar-DZ"/>
              </w:rPr>
            </w:pPr>
            <w:r>
              <w:rPr>
                <w:lang w:bidi="ar-DZ"/>
              </w:rPr>
              <w:t>Compétitivité des marchés d’exportation</w:t>
            </w:r>
          </w:p>
          <w:p w:rsidR="00A64586" w:rsidRDefault="00A64586" w:rsidP="00AC2E52">
            <w:pPr>
              <w:pStyle w:val="Corpsdetexte"/>
              <w:spacing w:before="0" w:after="0"/>
              <w:jc w:val="lowKashida"/>
              <w:rPr>
                <w:lang w:bidi="ar-DZ"/>
              </w:rPr>
            </w:pPr>
            <w:r>
              <w:rPr>
                <w:lang w:bidi="ar-DZ"/>
              </w:rPr>
              <w:t>Barrières des marchés d’exportation</w:t>
            </w:r>
          </w:p>
          <w:p w:rsidR="00A64586" w:rsidRDefault="00A64586" w:rsidP="00AC2E52">
            <w:pPr>
              <w:pStyle w:val="Corpsdetexte"/>
              <w:spacing w:before="0" w:after="0"/>
              <w:jc w:val="lowKashida"/>
              <w:rPr>
                <w:b/>
                <w:lang w:bidi="ar-DZ"/>
              </w:rPr>
            </w:pPr>
            <w:r>
              <w:rPr>
                <w:b/>
                <w:lang w:bidi="ar-DZ"/>
              </w:rPr>
              <w:t>3. Caractéristiques du marché Intérieur</w:t>
            </w:r>
          </w:p>
        </w:tc>
      </w:tr>
    </w:tbl>
    <w:p w:rsidR="00A64586" w:rsidRDefault="00A64586" w:rsidP="00AC2E52">
      <w:pPr>
        <w:jc w:val="lowKashida"/>
        <w:rPr>
          <w:sz w:val="22"/>
          <w:szCs w:val="20"/>
          <w:shd w:val="clear" w:color="auto" w:fill="FFFFFF"/>
        </w:rPr>
      </w:pPr>
      <w:r w:rsidRPr="00A64586">
        <w:rPr>
          <w:rFonts w:cstheme="majorBidi"/>
          <w:sz w:val="22"/>
          <w:szCs w:val="20"/>
          <w:lang w:bidi="ar-DZ"/>
        </w:rPr>
        <w:t xml:space="preserve">Source : </w:t>
      </w:r>
      <w:r w:rsidRPr="00A64586">
        <w:rPr>
          <w:sz w:val="22"/>
          <w:szCs w:val="20"/>
          <w:shd w:val="clear" w:color="auto" w:fill="FFFFFF"/>
        </w:rPr>
        <w:t>Les déterminants de l'exportation en Ethiopie, une approche auto régressive distributive lag bound test</w:t>
      </w:r>
    </w:p>
    <w:p w:rsidR="00EA0DC2" w:rsidRDefault="00EA0DC2" w:rsidP="00AC2E52">
      <w:pPr>
        <w:pStyle w:val="Titre1"/>
        <w:jc w:val="lowKashida"/>
        <w:rPr>
          <w:lang w:val="en-US"/>
        </w:rPr>
      </w:pPr>
      <w:bookmarkStart w:id="40" w:name="_Toc106604849"/>
      <w:r>
        <w:rPr>
          <w:lang w:val="en-US"/>
        </w:rPr>
        <w:t xml:space="preserve">Les </w:t>
      </w:r>
      <w:proofErr w:type="gramStart"/>
      <w:r>
        <w:rPr>
          <w:lang w:val="en-US"/>
        </w:rPr>
        <w:t xml:space="preserve">barriers </w:t>
      </w:r>
      <w:bookmarkEnd w:id="40"/>
      <w:r w:rsidR="00C93B96">
        <w:rPr>
          <w:lang w:val="en-US"/>
        </w:rPr>
        <w:t xml:space="preserve"> et</w:t>
      </w:r>
      <w:proofErr w:type="gramEnd"/>
      <w:r w:rsidR="00C93B96">
        <w:rPr>
          <w:lang w:val="en-US"/>
        </w:rPr>
        <w:t xml:space="preserve">/ou obstacles à l’exportation </w:t>
      </w:r>
      <w:r w:rsidR="00E92C60">
        <w:rPr>
          <w:lang w:val="en-US"/>
        </w:rPr>
        <w:t>:</w:t>
      </w:r>
    </w:p>
    <w:p w:rsidR="00EA0DC2" w:rsidRDefault="00EA0DC2" w:rsidP="00AC2E52">
      <w:pPr>
        <w:pStyle w:val="Corpsdetexte"/>
        <w:spacing w:before="1"/>
        <w:jc w:val="lowKashida"/>
      </w:pPr>
      <w:r>
        <w:t xml:space="preserve">Alors que pendant longtemps, les PME ont pu créer et développer des produits sur des marchés locaux et régionaux, la croissance de la mondialisation à partir du milieu des années 80 est en train de transformer l’environnement de ces entités. On constate une part croissante des PME se lancent dans l’aventure de l’internationalisation de diverses manières. L’exportation reste la modalité la plus souvent mise en œuvre par les PME. Bien que cette méthode soit considérée </w:t>
      </w:r>
      <w:r>
        <w:lastRenderedPageBreak/>
        <w:t>comme le moyen le plus simple permettant à une entreprise de se développer à l’étranger, un certain nombre de facteurs empêchent les PME d’exporter.</w:t>
      </w:r>
      <w:r>
        <w:rPr>
          <w:rStyle w:val="Appelnotedebasdep"/>
          <w:rFonts w:eastAsiaTheme="majorEastAsia"/>
        </w:rPr>
        <w:footnoteReference w:id="62"/>
      </w:r>
    </w:p>
    <w:p w:rsidR="00EA0DC2" w:rsidRDefault="00EA0DC2" w:rsidP="00AC2E52">
      <w:pPr>
        <w:pStyle w:val="Titre2"/>
        <w:jc w:val="lowKashida"/>
      </w:pPr>
      <w:bookmarkStart w:id="41" w:name="_Toc106604850"/>
      <w:r>
        <w:t>Les barrières de l’exportation interne :</w:t>
      </w:r>
      <w:bookmarkEnd w:id="41"/>
      <w:r>
        <w:t xml:space="preserve"> </w:t>
      </w:r>
    </w:p>
    <w:p w:rsidR="00EA0DC2" w:rsidRDefault="00EA0DC2" w:rsidP="00AC2E52">
      <w:pPr>
        <w:pStyle w:val="Titre3"/>
        <w:jc w:val="lowKashida"/>
      </w:pPr>
      <w:bookmarkStart w:id="42" w:name="_Toc106604851"/>
      <w:r>
        <w:t>Obstacles informationnels :</w:t>
      </w:r>
      <w:bookmarkEnd w:id="42"/>
      <w:r>
        <w:t xml:space="preserve"> </w:t>
      </w:r>
    </w:p>
    <w:p w:rsidR="00EA0DC2" w:rsidRDefault="00EA0DC2" w:rsidP="00AC2E52">
      <w:pPr>
        <w:jc w:val="lowKashida"/>
      </w:pPr>
      <w:r>
        <w:t>Obstacles informationnels Winter, dans son étude de 1987, indique que de toutes les ressources dont les PME ont besoin pour réussir leur entrée sur les marchés internationaux, la plus importante et la plus difficile à obtenir est l’information et la connaissance du marché cible qui procureraient aux PME un avantage concurrentiel.</w:t>
      </w:r>
      <w:r>
        <w:rPr>
          <w:rStyle w:val="Appelnotedebasdep"/>
        </w:rPr>
        <w:footnoteReference w:id="63"/>
      </w:r>
    </w:p>
    <w:p w:rsidR="00EA0DC2" w:rsidRDefault="00EA0DC2" w:rsidP="00AC2E52">
      <w:pPr>
        <w:jc w:val="lowKashida"/>
      </w:pPr>
      <w:r>
        <w:t>Une entreprise qui dispose de la bonne quantité de connaissances, Le modèle d’Uppsala explique l’internationalisation par des étapes graduelles d’accumulation progressive de connaissances. Le premier modèle original introduit par Johanson et Vahlne (1977)</w:t>
      </w:r>
      <w:r>
        <w:rPr>
          <w:rStyle w:val="Appelnotedebasdep"/>
        </w:rPr>
        <w:footnoteReference w:id="64"/>
      </w:r>
      <w:r>
        <w:t xml:space="preserve">, traite des capacités internes et des étapes incrémentielles prises par les entreprises, le modèle révisé par les mêmes auteurs donne une vision de réseau en se concentrant sur l’environnement externe de l’entreprise qui </w:t>
      </w:r>
      <w:proofErr w:type="gramStart"/>
      <w:r>
        <w:t>s’internationalise .La</w:t>
      </w:r>
      <w:proofErr w:type="gramEnd"/>
      <w:r>
        <w:t xml:space="preserve"> troisième (2010) et la quatrième révision (2014) du modèle original sont également basées sur un processus d’apprentissage, cependant préparées à partir de perspectives différentes.</w:t>
      </w:r>
    </w:p>
    <w:p w:rsidR="00EA0DC2" w:rsidRDefault="00EA0DC2" w:rsidP="00AC2E52">
      <w:pPr>
        <w:jc w:val="lowKashida"/>
      </w:pPr>
      <w:r>
        <w:t>Selon Johanson et Wiedersheim-Paul (1975)</w:t>
      </w:r>
      <w:r>
        <w:rPr>
          <w:rStyle w:val="Appelnotedebasdep"/>
        </w:rPr>
        <w:footnoteReference w:id="65"/>
      </w:r>
      <w:r>
        <w:t>, disposer de la bonne quantité d’informations (connaissances) est une exigence primordiale pour que les PME à ressources limitées puissent pénétrer avec succès sur les marchés étrangers.</w:t>
      </w:r>
    </w:p>
    <w:p w:rsidR="00EA0DC2" w:rsidRDefault="00EA0DC2" w:rsidP="00AC2E52">
      <w:pPr>
        <w:jc w:val="lowKashida"/>
      </w:pPr>
      <w:r>
        <w:t>Le modèle d’Uppsala explique l’internationalisation comme un processus de développe- ment graduel qui se déroule par étapes avec l’accumulation d’informations et de connaissances à chaque étape. Au cours des premières étapes, l’entreprise se développe sur le marché national et ne s’aventure pas à l’extérieur en raison du manque de connaissances sur les marchés et les opérations étrangers. Au fur et à mesure que les connaissances de l’entreprise augmentent, son internationalisation s’accroît également, par étapes progressives.</w:t>
      </w:r>
    </w:p>
    <w:p w:rsidR="00EA0DC2" w:rsidRDefault="00EA0DC2" w:rsidP="00AC2E52">
      <w:pPr>
        <w:pStyle w:val="Titre3"/>
        <w:jc w:val="lowKashida"/>
      </w:pPr>
      <w:bookmarkStart w:id="43" w:name="_Toc106604852"/>
      <w:r>
        <w:lastRenderedPageBreak/>
        <w:t>Obstacles fonctionnels</w:t>
      </w:r>
      <w:bookmarkEnd w:id="43"/>
    </w:p>
    <w:p w:rsidR="00EA0DC2" w:rsidRDefault="00EA0DC2" w:rsidP="00AC2E52">
      <w:pPr>
        <w:jc w:val="lowKashida"/>
      </w:pPr>
      <w:r>
        <w:t>Les ressources humaines, les problèmes liés à la production et les finances sont les principales barrières fonctionnelles d’une entreprise qui agissent comme des obstacles à l’exportation Les expériences internationales des managers sont une ressource irremplaçable qui se traduit par un savoir-faire spécifique et qui est difficile à copier par les concurrents. L’exposition internationale du manager dépend du temps passé à l’étranger, les expériences de vie, de travail et de voyage permettent au manager d’acquérir et de maintenir des connaissances sur les activités internationales. Les voyages permettent d’apprendre les pratiques et les opportunités commerciales étrangères.</w:t>
      </w:r>
    </w:p>
    <w:p w:rsidR="00EA0DC2" w:rsidRDefault="00EA0DC2" w:rsidP="00AC2E52">
      <w:pPr>
        <w:jc w:val="lowKashida"/>
      </w:pPr>
      <w:r>
        <w:t xml:space="preserve">L’étude de l’impact de l’équipe de direction d’une entreprise sur l’internationalisation s’explique par la recherche des échelons supérieurs où la prise de conscience est créée par l’effort conjoint de l’équipe de direction et pas seulement du PDG. Pour surmonter les problèmes fonctionnels, on observe également une tendance croissante à la formation d’alliances stratégiques ou de réseaux formels ou au moins informels dans le cadre de l’internationalisation des entreprises. L’internationalisation parmi les entreprises entrepreneuriales, dans une perspective basée sur les ressources, définissent une alliance stratégique comme un accord à long terme entre deux ou plusieurs entreprises à un niveau stratégique où elles améliorent ensemble leur niveau de performance en partageant les ressources et les risques. Des recherches antérieures ont mis en évidence de nombreux avantages de la formation d’alliances, tels que la réduction des coûts de transaction, l’augmentation du marché et l’amélioration de la productivité, l’augmentation de l’accès au marché et le partage des risques, des ressources. </w:t>
      </w:r>
    </w:p>
    <w:p w:rsidR="00EA0DC2" w:rsidRDefault="00EA0DC2" w:rsidP="00AC2E52">
      <w:pPr>
        <w:jc w:val="lowKashida"/>
      </w:pPr>
      <w:r>
        <w:t xml:space="preserve">Les alliances stratégiques aident à surmonter les obstacles et aident les PME à réduire leurs erreurs et à acquérir plus rapidement des connaissances sur le marché à un rythme plus rapide. Elles aident également les PME à surmonter les déficiences en matière de ressources et de capacités </w:t>
      </w:r>
      <w:r>
        <w:rPr>
          <w:rStyle w:val="Appelnotedebasdep"/>
        </w:rPr>
        <w:footnoteReference w:id="66"/>
      </w:r>
    </w:p>
    <w:p w:rsidR="00EA0DC2" w:rsidRDefault="00EA0DC2" w:rsidP="00AC2E52">
      <w:pPr>
        <w:pStyle w:val="Titre3"/>
        <w:jc w:val="lowKashida"/>
      </w:pPr>
      <w:bookmarkStart w:id="44" w:name="_Toc106604853"/>
      <w:r>
        <w:t>Obstacles liés au marketing</w:t>
      </w:r>
      <w:bookmarkEnd w:id="44"/>
    </w:p>
    <w:p w:rsidR="00EA0DC2" w:rsidRDefault="00EA0DC2" w:rsidP="00AC2E52">
      <w:pPr>
        <w:jc w:val="lowKashida"/>
      </w:pPr>
      <w:r>
        <w:t xml:space="preserve">Des recherches antérieures sur les contributions du marketing à l’internationalisation des PME expliquent que le facteur clé de succès pour les nouvelles compétitivités sur le marché mondial est la possibilité d’identifier et d’exploiter de nouveaux de nouvelles opportunités de marché à l’échelle internationale. Une étude réalisée par Kubíčková et al. </w:t>
      </w:r>
      <w:proofErr w:type="gramStart"/>
      <w:r>
        <w:t>sur</w:t>
      </w:r>
      <w:proofErr w:type="gramEnd"/>
      <w:r>
        <w:t xml:space="preserve"> les PME tchèques, </w:t>
      </w:r>
      <w:r>
        <w:lastRenderedPageBreak/>
        <w:t xml:space="preserve">réalisée sur la base d’une enquête auprès de 341 répondants de PME, a révélé que la majorité d’entre eux sont des femmes. 341 répondants de PME a révélé que la majorité des PME s’engagent dans l’internationalisation en raison de la demande de leurs produits à l’étranger, de l’élargissement du portefeuille de produits des clients, de la réduction de la demande intérieure, de la pression sur les ventes et de la forte concurrence sur le marché intérieur. Il a également été constaté dans la même étude que les entreprises autrichiennes s’engagent dans l’internationalisation en raison de facteurs similaires tels qu’un prix de vente plus élevé sur le marché étranger ou une faible concurrence. </w:t>
      </w:r>
    </w:p>
    <w:p w:rsidR="00EA0DC2" w:rsidRDefault="00EA0DC2" w:rsidP="00AC2E52">
      <w:pPr>
        <w:jc w:val="lowKashida"/>
      </w:pPr>
      <w:r>
        <w:t>Selon Namiki</w:t>
      </w:r>
      <w:r>
        <w:rPr>
          <w:rStyle w:val="Appelnotedebasdep"/>
        </w:rPr>
        <w:footnoteReference w:id="67"/>
      </w:r>
      <w:r>
        <w:t xml:space="preserve"> qui s’appuie sur les résultats de Porter (1980), les PME adaptent quatre types de stratégies concurrentielles. Il s’agit de la différenciation du marché, la segmentation différenciation, la différenciation de l’innovation et le service produit. Marché La différenciation du marché signifie une différence marquée par rapport aux acteurs existants sur le marché. </w:t>
      </w:r>
      <w:proofErr w:type="gramStart"/>
      <w:r>
        <w:t>dépend</w:t>
      </w:r>
      <w:proofErr w:type="gramEnd"/>
      <w:r>
        <w:t xml:space="preserve"> de la compétitivité des prix des produits, du développement de la marque, du contrôle des canaux de distribution, de la publicité et des techniques de marketing basées sur l’innovation. La capacité de l’entreprise de fournir une solution unique et personnalisée aux clients est appelée </w:t>
      </w:r>
      <w:proofErr w:type="gramStart"/>
      <w:r>
        <w:t>la segment</w:t>
      </w:r>
      <w:proofErr w:type="gramEnd"/>
      <w:r>
        <w:t>. La différenciation de l’innovation est expliquée comme la capacité à fournir des produits nouveaux et supérieurs et le service produit est la qualité du produit et du service fourni au client.</w:t>
      </w:r>
      <w:r>
        <w:rPr>
          <w:rStyle w:val="Appelnotedebasdep"/>
        </w:rPr>
        <w:footnoteReference w:id="68"/>
      </w:r>
    </w:p>
    <w:p w:rsidR="00EA0DC2" w:rsidRDefault="00EA0DC2" w:rsidP="00AC2E52">
      <w:pPr>
        <w:pStyle w:val="Titre2"/>
        <w:jc w:val="lowKashida"/>
      </w:pPr>
      <w:bookmarkStart w:id="45" w:name="_Toc106604854"/>
      <w:r>
        <w:t>Les barrières de l’exportation externe</w:t>
      </w:r>
      <w:bookmarkEnd w:id="45"/>
    </w:p>
    <w:p w:rsidR="00EA0DC2" w:rsidRDefault="00EA0DC2" w:rsidP="00AC2E52">
      <w:pPr>
        <w:pStyle w:val="Titre3"/>
        <w:jc w:val="lowKashida"/>
      </w:pPr>
      <w:bookmarkStart w:id="46" w:name="_Toc106604855"/>
      <w:r>
        <w:t>Obstacles procéduraux :</w:t>
      </w:r>
      <w:bookmarkEnd w:id="46"/>
    </w:p>
    <w:p w:rsidR="00EA0DC2" w:rsidRDefault="00EA0DC2" w:rsidP="00AC2E52">
      <w:pPr>
        <w:jc w:val="lowKashida"/>
      </w:pPr>
      <w:r>
        <w:t>Les barrières procédurales sont les défis opérationnels auxquels sont confrontées les entreprises. Des techniques et procédures peu familières, des obstacles à la communication et la lenteur du recouvrement des paiements sur le marché étranger. Selon certaines études, les obstacles liés aux procédures d’exportation peuvent être classés en obstacles contrôlables et incontrôlables. Les obstacles contrôlables s’apprennent avec le temps et l’expérience, car il s’agit de tâches de routine qui peuvent être surmontées par l’expérience des gestionnaires. Les obstacles non contrôlables, en revanche, sont des problèmes qui doivent être traités au cas par cas Il est possible de surmonter la plupart de ces obstacles en faisant appel à des sociétés de conseil qui peuvent fournir le soutien nécessaire pour surmonter les obstacles opérationnels.</w:t>
      </w:r>
    </w:p>
    <w:p w:rsidR="00EA0DC2" w:rsidRDefault="00EA0DC2" w:rsidP="00AC2E52">
      <w:pPr>
        <w:pStyle w:val="Titre3"/>
        <w:jc w:val="lowKashida"/>
      </w:pPr>
      <w:bookmarkStart w:id="47" w:name="_Toc106604856"/>
      <w:r>
        <w:lastRenderedPageBreak/>
        <w:t>Obstacles gouvernementaux</w:t>
      </w:r>
      <w:bookmarkEnd w:id="47"/>
    </w:p>
    <w:p w:rsidR="00EA0DC2" w:rsidRDefault="00EA0DC2" w:rsidP="00AC2E52">
      <w:pPr>
        <w:jc w:val="lowKashida"/>
      </w:pPr>
      <w:r>
        <w:t xml:space="preserve">Les obstacles gouvernementaux font référence à l’attitude favorable ou non du gouvernement à l’égard des exportateurs. Elles se rapportent à deux questions : </w:t>
      </w:r>
    </w:p>
    <w:p w:rsidR="00EA0DC2" w:rsidRDefault="00EA0DC2" w:rsidP="00AC2E52">
      <w:pPr>
        <w:pStyle w:val="Paragraphedeliste"/>
        <w:numPr>
          <w:ilvl w:val="0"/>
          <w:numId w:val="11"/>
        </w:numPr>
        <w:jc w:val="lowKashida"/>
      </w:pPr>
      <w:proofErr w:type="gramStart"/>
      <w:r>
        <w:t>l’assistance</w:t>
      </w:r>
      <w:proofErr w:type="gramEnd"/>
      <w:r>
        <w:t xml:space="preserve"> et les incitations limitées aux partisans existants et potentiels, </w:t>
      </w:r>
    </w:p>
    <w:p w:rsidR="00EA0DC2" w:rsidRDefault="00EA0DC2" w:rsidP="00AC2E52">
      <w:pPr>
        <w:pStyle w:val="Paragraphedeliste"/>
        <w:numPr>
          <w:ilvl w:val="0"/>
          <w:numId w:val="11"/>
        </w:numPr>
        <w:jc w:val="lowKashida"/>
      </w:pPr>
      <w:proofErr w:type="gramStart"/>
      <w:r>
        <w:t>le</w:t>
      </w:r>
      <w:proofErr w:type="gramEnd"/>
      <w:r>
        <w:t xml:space="preserve"> rôle restrictif du cadre réglementaire sur les pratiques d’exportation. </w:t>
      </w:r>
    </w:p>
    <w:p w:rsidR="00EA0DC2" w:rsidRDefault="00EA0DC2" w:rsidP="00AC2E52">
      <w:pPr>
        <w:jc w:val="lowKashida"/>
      </w:pPr>
      <w:r>
        <w:t>Dans certains pays, comme les États-Unis, les programmes d’aide gouvernementale à l’exportation sont soutenus par les entreprises individuelles.</w:t>
      </w:r>
    </w:p>
    <w:p w:rsidR="00EA0DC2" w:rsidRDefault="00EA0DC2" w:rsidP="00AC2E52">
      <w:pPr>
        <w:pStyle w:val="Titre2"/>
        <w:jc w:val="lowKashida"/>
      </w:pPr>
      <w:bookmarkStart w:id="48" w:name="_Toc106604857"/>
      <w:r>
        <w:t>Barrières environnementales</w:t>
      </w:r>
      <w:bookmarkEnd w:id="48"/>
    </w:p>
    <w:p w:rsidR="00EA0DC2" w:rsidRDefault="00C93B96" w:rsidP="00C93B96">
      <w:pPr>
        <w:ind w:firstLine="0"/>
        <w:jc w:val="lowKashida"/>
      </w:pPr>
      <w:r>
        <w:t xml:space="preserve">       L</w:t>
      </w:r>
      <w:r w:rsidR="00EA0DC2">
        <w:t>es barrières environnementales externes comprennent les questions liées à l’environnement économique, politico-légal et socioculturel du marché externe dans lequel l’entreprise opère affirme que l’environnement externe des entreprises peut être étudié d’un niveau local à un niveau véritablement global, et qui plus est en prenant en considération différents aspects allant des quatre éléments de base de la taxonomie PEST (bien que 5 éléments de SLEPT ou 6 éléments de PESTLE - V.N.) aux sept éléments de base de la catégorisation PLESCET ”.</w:t>
      </w:r>
    </w:p>
    <w:p w:rsidR="00A64586" w:rsidRDefault="00EA0DC2" w:rsidP="00AC2E52">
      <w:pPr>
        <w:jc w:val="lowKashida"/>
      </w:pPr>
      <w:r>
        <w:t xml:space="preserve">Les obstacles environnementaux influencent dans une large mesure le comportement des PME, car elles ne disposent pas des connaissances nécessaires pour y faire face ou pour les contourner au mieux. La plupart de ces obstacles sont créés par des entreprises concurrentes sur le nouveau marché, les fluctuations monétaires, les fluctuations de l’offre et de la demande, etc. En raison de l’émergence des entreprises multinationales, bon nombre des différences traditionnelles ont été réduites. Pourtant, ces raisons appellent ou du moins justifient certaines actions de la part du gouvernement et des décideurs politiques </w:t>
      </w:r>
      <w:r w:rsidR="00382236">
        <w:t>pour fournir un soutien aux PME</w:t>
      </w:r>
      <w:r>
        <w:rPr>
          <w:rStyle w:val="Appelnotedebasdep"/>
        </w:rPr>
        <w:footnoteReference w:id="69"/>
      </w:r>
      <w:r w:rsidR="00382236">
        <w:t>.</w:t>
      </w:r>
    </w:p>
    <w:p w:rsidR="00382236" w:rsidRDefault="00382236" w:rsidP="00AC2E52">
      <w:pPr>
        <w:jc w:val="lowKashida"/>
      </w:pPr>
    </w:p>
    <w:p w:rsidR="00382236" w:rsidRDefault="00382236" w:rsidP="00AC2E52">
      <w:pPr>
        <w:jc w:val="lowKashida"/>
      </w:pPr>
    </w:p>
    <w:p w:rsidR="00382236" w:rsidRDefault="00382236" w:rsidP="00AC2E52">
      <w:pPr>
        <w:jc w:val="lowKashida"/>
      </w:pPr>
    </w:p>
    <w:p w:rsidR="00382236" w:rsidRDefault="00382236" w:rsidP="00AC2E52">
      <w:pPr>
        <w:jc w:val="lowKashida"/>
      </w:pPr>
    </w:p>
    <w:p w:rsidR="00382236" w:rsidRPr="00C93B96" w:rsidRDefault="00382236" w:rsidP="00C93B96">
      <w:pPr>
        <w:pStyle w:val="Lgende"/>
        <w:rPr>
          <w:i w:val="0"/>
          <w:iCs w:val="0"/>
        </w:rPr>
      </w:pPr>
      <w:bookmarkStart w:id="49" w:name="_Toc106605610"/>
      <w:r w:rsidRPr="00C93B96">
        <w:rPr>
          <w:i w:val="0"/>
          <w:iCs w:val="0"/>
        </w:rPr>
        <w:lastRenderedPageBreak/>
        <w:t>Tableau 0</w:t>
      </w:r>
      <w:r w:rsidR="006B5828" w:rsidRPr="00C93B96">
        <w:rPr>
          <w:i w:val="0"/>
          <w:iCs w:val="0"/>
        </w:rPr>
        <w:fldChar w:fldCharType="begin"/>
      </w:r>
      <w:r w:rsidR="006B5828" w:rsidRPr="00C93B96">
        <w:rPr>
          <w:i w:val="0"/>
          <w:iCs w:val="0"/>
        </w:rPr>
        <w:instrText xml:space="preserve"> SEQ Tableau \* ARABIC </w:instrText>
      </w:r>
      <w:r w:rsidR="006B5828" w:rsidRPr="00C93B96">
        <w:rPr>
          <w:i w:val="0"/>
          <w:iCs w:val="0"/>
        </w:rPr>
        <w:fldChar w:fldCharType="separate"/>
      </w:r>
      <w:r w:rsidR="00715000">
        <w:rPr>
          <w:i w:val="0"/>
          <w:iCs w:val="0"/>
          <w:noProof/>
        </w:rPr>
        <w:t>6</w:t>
      </w:r>
      <w:r w:rsidR="006B5828" w:rsidRPr="00C93B96">
        <w:rPr>
          <w:i w:val="0"/>
          <w:iCs w:val="0"/>
          <w:noProof/>
        </w:rPr>
        <w:fldChar w:fldCharType="end"/>
      </w:r>
      <w:r w:rsidRPr="00C93B96">
        <w:rPr>
          <w:i w:val="0"/>
          <w:iCs w:val="0"/>
        </w:rPr>
        <w:t xml:space="preserve"> : Résume des principaux obstacles rencontres par es PME lors de </w:t>
      </w:r>
      <w:proofErr w:type="gramStart"/>
      <w:r w:rsidRPr="00C93B96">
        <w:rPr>
          <w:i w:val="0"/>
          <w:iCs w:val="0"/>
        </w:rPr>
        <w:t>leurs internationalisation</w:t>
      </w:r>
      <w:bookmarkEnd w:id="49"/>
      <w:proofErr w:type="gramEnd"/>
    </w:p>
    <w:tbl>
      <w:tblPr>
        <w:tblW w:w="9913"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23"/>
        <w:gridCol w:w="2359"/>
        <w:gridCol w:w="6131"/>
      </w:tblGrid>
      <w:tr w:rsidR="00382236" w:rsidRPr="00382236" w:rsidTr="000A0B71">
        <w:trPr>
          <w:trHeight w:val="20"/>
          <w:jc w:val="center"/>
        </w:trPr>
        <w:tc>
          <w:tcPr>
            <w:tcW w:w="1423" w:type="dxa"/>
            <w:vAlign w:val="center"/>
            <w:hideMark/>
          </w:tcPr>
          <w:p w:rsidR="00382236" w:rsidRPr="00382236" w:rsidRDefault="00382236" w:rsidP="00AC2E52">
            <w:pPr>
              <w:pStyle w:val="Corpsdetexte"/>
              <w:jc w:val="lowKashida"/>
              <w:rPr>
                <w:b/>
                <w:bCs/>
              </w:rPr>
            </w:pPr>
            <w:r w:rsidRPr="00382236">
              <w:rPr>
                <w:b/>
                <w:bCs/>
              </w:rPr>
              <w:t>Types</w:t>
            </w:r>
          </w:p>
        </w:tc>
        <w:tc>
          <w:tcPr>
            <w:tcW w:w="2359" w:type="dxa"/>
            <w:vAlign w:val="center"/>
            <w:hideMark/>
          </w:tcPr>
          <w:p w:rsidR="00382236" w:rsidRPr="00382236" w:rsidRDefault="00382236" w:rsidP="00AC2E52">
            <w:pPr>
              <w:pStyle w:val="Corpsdetexte"/>
              <w:jc w:val="lowKashida"/>
              <w:rPr>
                <w:b/>
                <w:bCs/>
              </w:rPr>
            </w:pPr>
            <w:r w:rsidRPr="00382236">
              <w:rPr>
                <w:b/>
                <w:bCs/>
              </w:rPr>
              <w:t>CLASSIFICATION</w:t>
            </w:r>
          </w:p>
        </w:tc>
        <w:tc>
          <w:tcPr>
            <w:tcW w:w="6131" w:type="dxa"/>
            <w:vAlign w:val="center"/>
            <w:hideMark/>
          </w:tcPr>
          <w:p w:rsidR="00382236" w:rsidRPr="00382236" w:rsidRDefault="00382236" w:rsidP="00AC2E52">
            <w:pPr>
              <w:pStyle w:val="Corpsdetexte"/>
              <w:jc w:val="lowKashida"/>
              <w:rPr>
                <w:b/>
                <w:bCs/>
              </w:rPr>
            </w:pPr>
            <w:r w:rsidRPr="00382236">
              <w:rPr>
                <w:b/>
                <w:bCs/>
              </w:rPr>
              <w:t>EFFET</w:t>
            </w:r>
          </w:p>
        </w:tc>
      </w:tr>
      <w:tr w:rsidR="00382236" w:rsidRPr="00382236" w:rsidTr="000A0B71">
        <w:trPr>
          <w:cantSplit/>
          <w:trHeight w:val="20"/>
          <w:jc w:val="center"/>
        </w:trPr>
        <w:tc>
          <w:tcPr>
            <w:tcW w:w="1423" w:type="dxa"/>
            <w:vMerge w:val="restart"/>
            <w:textDirection w:val="btLr"/>
            <w:vAlign w:val="center"/>
            <w:hideMark/>
          </w:tcPr>
          <w:p w:rsidR="00382236" w:rsidRPr="00382236" w:rsidRDefault="00382236" w:rsidP="00AC2E52">
            <w:pPr>
              <w:pStyle w:val="Corpsdetexte"/>
              <w:ind w:left="113" w:right="113"/>
              <w:jc w:val="lowKashida"/>
              <w:rPr>
                <w:b/>
                <w:bCs/>
              </w:rPr>
            </w:pPr>
            <w:r w:rsidRPr="00382236">
              <w:rPr>
                <w:b/>
                <w:bCs/>
              </w:rPr>
              <w:t>INTERNE</w:t>
            </w:r>
          </w:p>
        </w:tc>
        <w:tc>
          <w:tcPr>
            <w:tcW w:w="2359" w:type="dxa"/>
            <w:vAlign w:val="center"/>
          </w:tcPr>
          <w:p w:rsidR="00382236" w:rsidRPr="00382236" w:rsidRDefault="00382236" w:rsidP="00AC2E52">
            <w:pPr>
              <w:pStyle w:val="Corpsdetexte"/>
              <w:spacing w:before="0" w:after="0"/>
              <w:jc w:val="lowKashida"/>
            </w:pPr>
            <w:r>
              <w:t>I</w:t>
            </w:r>
            <w:r w:rsidRPr="00382236">
              <w:t>nformationnel</w:t>
            </w:r>
          </w:p>
        </w:tc>
        <w:tc>
          <w:tcPr>
            <w:tcW w:w="6131" w:type="dxa"/>
            <w:vAlign w:val="center"/>
            <w:hideMark/>
          </w:tcPr>
          <w:p w:rsidR="00382236" w:rsidRPr="00382236" w:rsidRDefault="00382236" w:rsidP="000A0B71">
            <w:pPr>
              <w:pStyle w:val="Corpsdetexte"/>
              <w:spacing w:before="0" w:after="0" w:line="276" w:lineRule="auto"/>
              <w:jc w:val="lowKashida"/>
            </w:pPr>
            <w:r w:rsidRPr="00382236">
              <w:t xml:space="preserve">Manque de connaissances </w:t>
            </w:r>
            <w:proofErr w:type="gramStart"/>
            <w:r w:rsidRPr="00382236">
              <w:t xml:space="preserve">car </w:t>
            </w:r>
            <w:r w:rsidR="00C93B96">
              <w:t xml:space="preserve"> l’ac</w:t>
            </w:r>
            <w:r w:rsidRPr="00382236">
              <w:t>cu</w:t>
            </w:r>
            <w:r>
              <w:t>mulation</w:t>
            </w:r>
            <w:proofErr w:type="gramEnd"/>
            <w:r>
              <w:t xml:space="preserve"> est lente et graduelle</w:t>
            </w:r>
          </w:p>
        </w:tc>
      </w:tr>
      <w:tr w:rsidR="00382236" w:rsidRPr="00382236" w:rsidTr="000A0B71">
        <w:trPr>
          <w:cantSplit/>
          <w:trHeight w:val="20"/>
          <w:jc w:val="center"/>
        </w:trPr>
        <w:tc>
          <w:tcPr>
            <w:tcW w:w="1423" w:type="dxa"/>
            <w:vMerge/>
            <w:textDirection w:val="btLr"/>
            <w:vAlign w:val="center"/>
          </w:tcPr>
          <w:p w:rsidR="00382236" w:rsidRPr="00382236" w:rsidRDefault="00382236" w:rsidP="00AC2E52">
            <w:pPr>
              <w:pStyle w:val="Corpsdetexte"/>
              <w:ind w:left="113" w:right="113"/>
              <w:jc w:val="lowKashida"/>
              <w:rPr>
                <w:b/>
                <w:bCs/>
              </w:rPr>
            </w:pPr>
          </w:p>
        </w:tc>
        <w:tc>
          <w:tcPr>
            <w:tcW w:w="2359" w:type="dxa"/>
            <w:vAlign w:val="center"/>
          </w:tcPr>
          <w:p w:rsidR="00382236" w:rsidRDefault="00382236" w:rsidP="00AC2E52">
            <w:pPr>
              <w:pStyle w:val="Corpsdetexte"/>
              <w:spacing w:before="0" w:after="0"/>
              <w:jc w:val="lowKashida"/>
            </w:pPr>
            <w:r w:rsidRPr="00382236">
              <w:t>Fonctionnel</w:t>
            </w:r>
          </w:p>
        </w:tc>
        <w:tc>
          <w:tcPr>
            <w:tcW w:w="6131" w:type="dxa"/>
            <w:vAlign w:val="center"/>
          </w:tcPr>
          <w:p w:rsidR="00382236" w:rsidRPr="00382236" w:rsidRDefault="00382236" w:rsidP="000A0B71">
            <w:pPr>
              <w:pStyle w:val="Corpsdetexte"/>
              <w:spacing w:before="0" w:after="0" w:line="276" w:lineRule="auto"/>
              <w:jc w:val="lowKashida"/>
            </w:pPr>
            <w:r w:rsidRPr="00382236">
              <w:t>Co</w:t>
            </w:r>
            <w:r>
              <w:t>ntraintes liées aux ressources.</w:t>
            </w:r>
          </w:p>
        </w:tc>
      </w:tr>
      <w:tr w:rsidR="00382236" w:rsidRPr="00382236" w:rsidTr="000A0B71">
        <w:trPr>
          <w:cantSplit/>
          <w:trHeight w:val="20"/>
          <w:jc w:val="center"/>
        </w:trPr>
        <w:tc>
          <w:tcPr>
            <w:tcW w:w="1423" w:type="dxa"/>
            <w:vMerge/>
            <w:textDirection w:val="btLr"/>
            <w:vAlign w:val="center"/>
          </w:tcPr>
          <w:p w:rsidR="00382236" w:rsidRPr="00382236" w:rsidRDefault="00382236" w:rsidP="00AC2E52">
            <w:pPr>
              <w:pStyle w:val="Corpsdetexte"/>
              <w:ind w:left="113" w:right="113"/>
              <w:jc w:val="lowKashida"/>
              <w:rPr>
                <w:b/>
                <w:bCs/>
              </w:rPr>
            </w:pPr>
          </w:p>
        </w:tc>
        <w:tc>
          <w:tcPr>
            <w:tcW w:w="2359" w:type="dxa"/>
            <w:vAlign w:val="center"/>
          </w:tcPr>
          <w:p w:rsidR="00382236" w:rsidRDefault="00382236" w:rsidP="00AC2E52">
            <w:pPr>
              <w:pStyle w:val="Corpsdetexte"/>
              <w:spacing w:before="0" w:after="0"/>
              <w:jc w:val="lowKashida"/>
            </w:pPr>
            <w:r w:rsidRPr="00382236">
              <w:t>Marketing</w:t>
            </w:r>
          </w:p>
        </w:tc>
        <w:tc>
          <w:tcPr>
            <w:tcW w:w="6131" w:type="dxa"/>
            <w:vAlign w:val="center"/>
          </w:tcPr>
          <w:p w:rsidR="00382236" w:rsidRPr="00382236" w:rsidRDefault="00382236" w:rsidP="000A0B71">
            <w:pPr>
              <w:pStyle w:val="Corpsdetexte"/>
              <w:spacing w:before="0" w:after="0" w:line="276" w:lineRule="auto"/>
              <w:jc w:val="lowKashida"/>
            </w:pPr>
            <w:r w:rsidRPr="00382236">
              <w:t>Produit, prix du produit, Canal de distribution et logistique.</w:t>
            </w:r>
          </w:p>
        </w:tc>
      </w:tr>
      <w:tr w:rsidR="00382236" w:rsidRPr="00382236" w:rsidTr="000A0B71">
        <w:trPr>
          <w:cantSplit/>
          <w:trHeight w:val="20"/>
          <w:jc w:val="center"/>
        </w:trPr>
        <w:tc>
          <w:tcPr>
            <w:tcW w:w="1423" w:type="dxa"/>
            <w:vMerge w:val="restart"/>
            <w:textDirection w:val="btLr"/>
            <w:vAlign w:val="center"/>
            <w:hideMark/>
          </w:tcPr>
          <w:p w:rsidR="00382236" w:rsidRPr="00382236" w:rsidRDefault="00382236" w:rsidP="00AC2E52">
            <w:pPr>
              <w:pStyle w:val="Corpsdetexte"/>
              <w:ind w:left="113" w:right="113"/>
              <w:jc w:val="lowKashida"/>
              <w:rPr>
                <w:b/>
                <w:bCs/>
              </w:rPr>
            </w:pPr>
            <w:r w:rsidRPr="00382236">
              <w:rPr>
                <w:b/>
                <w:bCs/>
              </w:rPr>
              <w:t>EXTERNE</w:t>
            </w:r>
          </w:p>
        </w:tc>
        <w:tc>
          <w:tcPr>
            <w:tcW w:w="2359" w:type="dxa"/>
            <w:vAlign w:val="center"/>
          </w:tcPr>
          <w:p w:rsidR="00382236" w:rsidRPr="00382236" w:rsidRDefault="00382236" w:rsidP="00AC2E52">
            <w:pPr>
              <w:pStyle w:val="Corpsdetexte"/>
              <w:spacing w:before="0" w:after="0"/>
              <w:jc w:val="lowKashida"/>
            </w:pPr>
            <w:r w:rsidRPr="00382236">
              <w:t>Procédures</w:t>
            </w:r>
          </w:p>
        </w:tc>
        <w:tc>
          <w:tcPr>
            <w:tcW w:w="6131" w:type="dxa"/>
            <w:vAlign w:val="center"/>
            <w:hideMark/>
          </w:tcPr>
          <w:p w:rsidR="00382236" w:rsidRPr="00382236" w:rsidRDefault="00382236" w:rsidP="000A0B71">
            <w:pPr>
              <w:pStyle w:val="Corpsdetexte"/>
              <w:spacing w:before="0" w:after="0" w:line="276" w:lineRule="auto"/>
              <w:jc w:val="lowKashida"/>
            </w:pPr>
            <w:r w:rsidRPr="00382236">
              <w:t>Méconnaissance de techniques/procédures dans un nouveau marché, barrières de communication et lenteur de l’encaissement des paiements. Assistance et incitations limitées des gouvernements et rôle restrictif du cadre réglementaire</w:t>
            </w:r>
            <w:r>
              <w:t>.</w:t>
            </w:r>
          </w:p>
        </w:tc>
      </w:tr>
      <w:tr w:rsidR="00382236" w:rsidRPr="00382236" w:rsidTr="000A0B71">
        <w:trPr>
          <w:cantSplit/>
          <w:trHeight w:val="20"/>
          <w:jc w:val="center"/>
        </w:trPr>
        <w:tc>
          <w:tcPr>
            <w:tcW w:w="1423" w:type="dxa"/>
            <w:vMerge/>
            <w:vAlign w:val="center"/>
          </w:tcPr>
          <w:p w:rsidR="00382236" w:rsidRPr="00382236" w:rsidRDefault="00382236" w:rsidP="00AC2E52">
            <w:pPr>
              <w:pStyle w:val="Corpsdetexte"/>
              <w:jc w:val="lowKashida"/>
              <w:rPr>
                <w:b/>
                <w:bCs/>
              </w:rPr>
            </w:pPr>
          </w:p>
        </w:tc>
        <w:tc>
          <w:tcPr>
            <w:tcW w:w="2359" w:type="dxa"/>
            <w:vAlign w:val="center"/>
          </w:tcPr>
          <w:p w:rsidR="00382236" w:rsidRPr="00382236" w:rsidRDefault="00382236" w:rsidP="00AC2E52">
            <w:pPr>
              <w:pStyle w:val="Corpsdetexte"/>
              <w:spacing w:before="0" w:after="0"/>
              <w:jc w:val="lowKashida"/>
            </w:pPr>
            <w:r w:rsidRPr="00382236">
              <w:t>Gouvernemental</w:t>
            </w:r>
          </w:p>
          <w:p w:rsidR="00382236" w:rsidRPr="00382236" w:rsidRDefault="00382236" w:rsidP="00AC2E52">
            <w:pPr>
              <w:pStyle w:val="Corpsdetexte"/>
              <w:spacing w:before="0" w:after="0"/>
              <w:jc w:val="lowKashida"/>
            </w:pPr>
            <w:r>
              <w:t>E</w:t>
            </w:r>
            <w:r w:rsidRPr="00382236">
              <w:t>nvironnemental</w:t>
            </w:r>
          </w:p>
        </w:tc>
        <w:tc>
          <w:tcPr>
            <w:tcW w:w="6131" w:type="dxa"/>
            <w:vAlign w:val="center"/>
          </w:tcPr>
          <w:p w:rsidR="00382236" w:rsidRPr="00382236" w:rsidRDefault="00382236" w:rsidP="000A0B71">
            <w:pPr>
              <w:pStyle w:val="Corpsdetexte"/>
              <w:spacing w:before="0" w:after="0" w:line="276" w:lineRule="auto"/>
              <w:jc w:val="lowKashida"/>
            </w:pPr>
            <w:r w:rsidRPr="00382236">
              <w:t xml:space="preserve">PEST : Politique, </w:t>
            </w:r>
            <w:proofErr w:type="gramStart"/>
            <w:r w:rsidRPr="00382236">
              <w:t>Économique,  Socio</w:t>
            </w:r>
            <w:proofErr w:type="gramEnd"/>
            <w:r w:rsidRPr="00382236">
              <w:t>-culturel,</w:t>
            </w:r>
          </w:p>
          <w:p w:rsidR="00382236" w:rsidRPr="00382236" w:rsidRDefault="00382236" w:rsidP="000A0B71">
            <w:pPr>
              <w:pStyle w:val="Corpsdetexte"/>
              <w:spacing w:before="0" w:after="0" w:line="276" w:lineRule="auto"/>
              <w:jc w:val="lowKashida"/>
            </w:pPr>
            <w:r w:rsidRPr="00382236">
              <w:t>Technologique.</w:t>
            </w:r>
          </w:p>
        </w:tc>
      </w:tr>
    </w:tbl>
    <w:p w:rsidR="00382236" w:rsidRPr="004E71DB" w:rsidRDefault="00382236" w:rsidP="004E71DB">
      <w:pPr>
        <w:shd w:val="clear" w:color="auto" w:fill="FFFFFF"/>
        <w:spacing w:before="0" w:after="0" w:line="240" w:lineRule="auto"/>
        <w:ind w:firstLine="0"/>
        <w:jc w:val="left"/>
        <w:rPr>
          <w:rFonts w:cstheme="majorBidi"/>
          <w:sz w:val="20"/>
          <w:szCs w:val="20"/>
          <w:shd w:val="clear" w:color="auto" w:fill="FFFFFF"/>
        </w:rPr>
      </w:pPr>
      <w:r w:rsidRPr="004E71DB">
        <w:rPr>
          <w:rFonts w:cstheme="majorBidi"/>
          <w:sz w:val="20"/>
          <w:szCs w:val="20"/>
        </w:rPr>
        <w:t>Source :</w:t>
      </w:r>
      <w:r w:rsidRPr="004E71DB">
        <w:rPr>
          <w:rFonts w:cstheme="majorBidi"/>
          <w:sz w:val="20"/>
          <w:szCs w:val="20"/>
          <w:shd w:val="clear" w:color="auto" w:fill="FFFFFF"/>
        </w:rPr>
        <w:t xml:space="preserve"> </w:t>
      </w:r>
      <w:r w:rsidR="00A75EAD" w:rsidRPr="004E71DB">
        <w:rPr>
          <w:rFonts w:eastAsia="Times New Roman" w:cstheme="majorBidi"/>
          <w:color w:val="000000"/>
          <w:sz w:val="20"/>
          <w:szCs w:val="20"/>
          <w:lang w:eastAsia="fr-FR"/>
        </w:rPr>
        <w:t xml:space="preserve">Jesús Arteaga-Ortiz et </w:t>
      </w:r>
      <w:r w:rsidR="00A75EAD" w:rsidRPr="00A75EAD">
        <w:rPr>
          <w:rFonts w:eastAsia="Times New Roman" w:cstheme="majorBidi"/>
          <w:color w:val="000000"/>
          <w:sz w:val="20"/>
          <w:szCs w:val="20"/>
          <w:lang w:eastAsia="fr-FR"/>
        </w:rPr>
        <w:t>Rubén Fernández-Ortiz</w:t>
      </w:r>
      <w:r w:rsidR="00A75EAD" w:rsidRPr="004E71DB">
        <w:rPr>
          <w:rFonts w:eastAsia="Times New Roman" w:cstheme="majorBidi"/>
          <w:color w:val="000000"/>
          <w:sz w:val="20"/>
          <w:szCs w:val="20"/>
          <w:lang w:eastAsia="fr-FR"/>
        </w:rPr>
        <w:t xml:space="preserve"> (2008) « Des obstacles à l’exportation chez les petites et moyennes entreprises</w:t>
      </w:r>
      <w:r w:rsidR="00A75EAD" w:rsidRPr="004E71DB">
        <w:rPr>
          <w:rFonts w:cstheme="majorBidi"/>
          <w:sz w:val="20"/>
          <w:szCs w:val="20"/>
        </w:rPr>
        <w:t xml:space="preserve"> </w:t>
      </w:r>
      <w:r w:rsidR="00A75EAD" w:rsidRPr="004E71DB">
        <w:rPr>
          <w:rFonts w:eastAsia="Times New Roman" w:cstheme="majorBidi"/>
          <w:color w:val="000000"/>
          <w:sz w:val="20"/>
          <w:szCs w:val="20"/>
          <w:lang w:eastAsia="fr-FR"/>
        </w:rPr>
        <w:t xml:space="preserve">Érudit </w:t>
      </w:r>
      <w:proofErr w:type="gramStart"/>
      <w:r w:rsidR="00A75EAD" w:rsidRPr="004E71DB">
        <w:rPr>
          <w:rFonts w:eastAsia="Times New Roman" w:cstheme="majorBidi"/>
          <w:color w:val="000000"/>
          <w:sz w:val="20"/>
          <w:szCs w:val="20"/>
          <w:lang w:eastAsia="fr-FR"/>
        </w:rPr>
        <w:t>Revues  Revue</w:t>
      </w:r>
      <w:proofErr w:type="gramEnd"/>
      <w:r w:rsidR="00A75EAD" w:rsidRPr="004E71DB">
        <w:rPr>
          <w:rFonts w:eastAsia="Times New Roman" w:cstheme="majorBidi"/>
          <w:color w:val="000000"/>
          <w:sz w:val="20"/>
          <w:szCs w:val="20"/>
          <w:lang w:eastAsia="fr-FR"/>
        </w:rPr>
        <w:t xml:space="preserve"> internationale P.M.E.  </w:t>
      </w:r>
      <w:r w:rsidR="004E71DB" w:rsidRPr="004E71DB">
        <w:rPr>
          <w:rFonts w:eastAsia="Times New Roman" w:cstheme="majorBidi"/>
          <w:color w:val="000000"/>
          <w:sz w:val="20"/>
          <w:szCs w:val="20"/>
          <w:lang w:eastAsia="fr-FR"/>
        </w:rPr>
        <w:t>Volume 21, numéro 2, p. 9–42</w:t>
      </w:r>
    </w:p>
    <w:p w:rsidR="00382236" w:rsidRPr="00DC0220" w:rsidRDefault="00382236" w:rsidP="00AC2E52">
      <w:pPr>
        <w:pStyle w:val="Titre1"/>
        <w:jc w:val="lowKashida"/>
        <w:rPr>
          <w:lang w:bidi="ar-DZ"/>
        </w:rPr>
      </w:pPr>
      <w:bookmarkStart w:id="50" w:name="_Toc106604858"/>
      <w:r w:rsidRPr="00DC0220">
        <w:rPr>
          <w:lang w:bidi="ar-DZ"/>
        </w:rPr>
        <w:t>Stratégie de pénétration du marché :</w:t>
      </w:r>
      <w:bookmarkEnd w:id="50"/>
      <w:r w:rsidRPr="00DC0220">
        <w:rPr>
          <w:lang w:bidi="ar-DZ"/>
        </w:rPr>
        <w:t xml:space="preserve"> </w:t>
      </w:r>
    </w:p>
    <w:p w:rsidR="00382236" w:rsidRPr="006F4778" w:rsidRDefault="00382236" w:rsidP="00AC2E52">
      <w:pPr>
        <w:jc w:val="lowKashida"/>
        <w:rPr>
          <w:lang w:bidi="ar-DZ"/>
        </w:rPr>
      </w:pPr>
      <w:r w:rsidRPr="006F4778">
        <w:rPr>
          <w:lang w:bidi="ar-DZ"/>
        </w:rPr>
        <w:t>La stratégie d'entrée sur le marché consiste à augmenter la consommation, accroître la la compétitivité des produits exis</w:t>
      </w:r>
      <w:r>
        <w:rPr>
          <w:lang w:bidi="ar-DZ"/>
        </w:rPr>
        <w:t xml:space="preserve">tants sur le marché actuel de </w:t>
      </w:r>
      <w:r w:rsidRPr="006F4778">
        <w:rPr>
          <w:lang w:bidi="ar-DZ"/>
        </w:rPr>
        <w:t>l'entreprise commerciale, afin de chercher à augmenter la part de marché</w:t>
      </w:r>
      <w:r>
        <w:rPr>
          <w:lang w:bidi="ar-DZ"/>
        </w:rPr>
        <w:t xml:space="preserve"> </w:t>
      </w:r>
      <w:r w:rsidRPr="006F4778">
        <w:rPr>
          <w:lang w:bidi="ar-DZ"/>
        </w:rPr>
        <w:t xml:space="preserve">des produits existants par des efforts marketing accrus. </w:t>
      </w:r>
    </w:p>
    <w:p w:rsidR="00382236" w:rsidRDefault="00382236" w:rsidP="00AC2E52">
      <w:pPr>
        <w:pStyle w:val="Paragraphedeliste"/>
        <w:ind w:left="0"/>
        <w:jc w:val="lowKashida"/>
        <w:rPr>
          <w:rFonts w:cstheme="majorBidi"/>
          <w:szCs w:val="24"/>
          <w:lang w:bidi="ar-DZ"/>
        </w:rPr>
      </w:pPr>
      <w:r w:rsidRPr="006F4778">
        <w:rPr>
          <w:rFonts w:cstheme="majorBidi"/>
          <w:szCs w:val="24"/>
          <w:lang w:bidi="ar-DZ"/>
        </w:rPr>
        <w:t>Les stratégies de pénétration du marché sont largement utilisées en tant que stratégies individuelles et liées à d'autres stratégies. La pénétration du marché comprend l'augmentation du nombre de vendeurs, l'augmentation des coûts de publicité, l'offre généralisée de noms de promotion des ventes, ou l'augmentation des relations publiques.</w:t>
      </w:r>
      <w:r>
        <w:rPr>
          <w:rStyle w:val="Appelnotedebasdep"/>
          <w:szCs w:val="24"/>
          <w:lang w:bidi="ar-DZ"/>
        </w:rPr>
        <w:footnoteReference w:id="70"/>
      </w:r>
    </w:p>
    <w:p w:rsidR="00382236" w:rsidRPr="00D4447A" w:rsidRDefault="00382236" w:rsidP="00AC2E52">
      <w:pPr>
        <w:pStyle w:val="Titre2"/>
        <w:jc w:val="lowKashida"/>
        <w:rPr>
          <w:lang w:bidi="ar-DZ"/>
        </w:rPr>
      </w:pPr>
      <w:bookmarkStart w:id="51" w:name="_Toc106604859"/>
      <w:r w:rsidRPr="00D4447A">
        <w:rPr>
          <w:lang w:bidi="ar-DZ"/>
        </w:rPr>
        <w:t>Stratégie de première présence sur le marché</w:t>
      </w:r>
      <w:bookmarkEnd w:id="51"/>
    </w:p>
    <w:p w:rsidR="00382236" w:rsidRPr="00D4447A" w:rsidRDefault="00382236" w:rsidP="00AC2E52">
      <w:pPr>
        <w:jc w:val="lowKashida"/>
        <w:rPr>
          <w:lang w:bidi="ar-DZ"/>
        </w:rPr>
      </w:pPr>
      <w:r w:rsidRPr="00D4447A">
        <w:rPr>
          <w:lang w:bidi="ar-DZ"/>
        </w:rPr>
        <w:t>La première présence sur le marché est la stratégie de pénétration du marché avant tous les autres concurrents. Être le premier sur le marché permet à l'entreprise de récolter les bénéfices que les autres concurrents ont peu de chances de réaliser. Le but de cette stratégie est de créer une position de leader sur le marché que les concurrents peuvent difficilement suivre. La poursuite de cette stratégie exige que les entreprises répondent à de nombreuses exigences strictes telles que</w:t>
      </w:r>
      <w:r>
        <w:rPr>
          <w:lang w:bidi="ar-DZ"/>
        </w:rPr>
        <w:t xml:space="preserve"> : </w:t>
      </w:r>
    </w:p>
    <w:p w:rsidR="00382236" w:rsidRPr="00D4447A" w:rsidRDefault="00382236" w:rsidP="00AC2E52">
      <w:pPr>
        <w:pStyle w:val="Paragraphedeliste"/>
        <w:numPr>
          <w:ilvl w:val="0"/>
          <w:numId w:val="12"/>
        </w:numPr>
        <w:spacing w:before="0" w:after="160"/>
        <w:jc w:val="lowKashida"/>
        <w:rPr>
          <w:rFonts w:cstheme="majorBidi"/>
          <w:szCs w:val="24"/>
          <w:lang w:bidi="ar-DZ"/>
        </w:rPr>
      </w:pPr>
      <w:r w:rsidRPr="00D4447A">
        <w:rPr>
          <w:rFonts w:cstheme="majorBidi"/>
          <w:szCs w:val="24"/>
          <w:lang w:bidi="ar-DZ"/>
        </w:rPr>
        <w:lastRenderedPageBreak/>
        <w:t>Être prêt et capable de prendre des risques</w:t>
      </w:r>
    </w:p>
    <w:p w:rsidR="00382236" w:rsidRPr="00D4447A" w:rsidRDefault="00382236" w:rsidP="00AC2E52">
      <w:pPr>
        <w:pStyle w:val="Paragraphedeliste"/>
        <w:numPr>
          <w:ilvl w:val="0"/>
          <w:numId w:val="12"/>
        </w:numPr>
        <w:spacing w:before="0" w:after="160"/>
        <w:jc w:val="lowKashida"/>
        <w:rPr>
          <w:rFonts w:cstheme="majorBidi"/>
          <w:szCs w:val="24"/>
          <w:lang w:bidi="ar-DZ"/>
        </w:rPr>
      </w:pPr>
      <w:r w:rsidRPr="00D4447A">
        <w:rPr>
          <w:rFonts w:cstheme="majorBidi"/>
          <w:szCs w:val="24"/>
          <w:lang w:bidi="ar-DZ"/>
        </w:rPr>
        <w:t>Continuer à dominer le marché par tous les moyens</w:t>
      </w:r>
    </w:p>
    <w:p w:rsidR="00382236" w:rsidRPr="00D4447A" w:rsidRDefault="00382236" w:rsidP="00AC2E52">
      <w:pPr>
        <w:pStyle w:val="Paragraphedeliste"/>
        <w:numPr>
          <w:ilvl w:val="0"/>
          <w:numId w:val="12"/>
        </w:numPr>
        <w:spacing w:before="0" w:after="160"/>
        <w:jc w:val="lowKashida"/>
        <w:rPr>
          <w:rFonts w:cstheme="majorBidi"/>
          <w:szCs w:val="24"/>
          <w:lang w:bidi="ar-DZ"/>
        </w:rPr>
      </w:pPr>
      <w:r w:rsidRPr="00D4447A">
        <w:rPr>
          <w:rFonts w:cstheme="majorBidi"/>
          <w:szCs w:val="24"/>
          <w:lang w:bidi="ar-DZ"/>
        </w:rPr>
        <w:t>Développer les campagnes de promotion publicitaire</w:t>
      </w:r>
    </w:p>
    <w:p w:rsidR="00382236" w:rsidRPr="00D4447A" w:rsidRDefault="00382236" w:rsidP="00AC2E52">
      <w:pPr>
        <w:pStyle w:val="Paragraphedeliste"/>
        <w:numPr>
          <w:ilvl w:val="0"/>
          <w:numId w:val="12"/>
        </w:numPr>
        <w:spacing w:before="0" w:after="160"/>
        <w:jc w:val="lowKashida"/>
        <w:rPr>
          <w:rFonts w:cstheme="majorBidi"/>
          <w:szCs w:val="24"/>
          <w:lang w:bidi="ar-DZ"/>
        </w:rPr>
      </w:pPr>
      <w:r w:rsidRPr="00D4447A">
        <w:rPr>
          <w:rFonts w:cstheme="majorBidi"/>
          <w:szCs w:val="24"/>
          <w:lang w:bidi="ar-DZ"/>
        </w:rPr>
        <w:t>Créer des besoins de base</w:t>
      </w:r>
    </w:p>
    <w:p w:rsidR="00382236" w:rsidRPr="00D4447A" w:rsidRDefault="00382236" w:rsidP="00AC2E52">
      <w:pPr>
        <w:pStyle w:val="Paragraphedeliste"/>
        <w:numPr>
          <w:ilvl w:val="0"/>
          <w:numId w:val="12"/>
        </w:numPr>
        <w:spacing w:before="0" w:after="160"/>
        <w:jc w:val="lowKashida"/>
        <w:rPr>
          <w:rFonts w:cstheme="majorBidi"/>
          <w:szCs w:val="24"/>
          <w:lang w:bidi="ar-DZ"/>
        </w:rPr>
      </w:pPr>
      <w:r w:rsidRPr="00D4447A">
        <w:rPr>
          <w:rFonts w:cstheme="majorBidi"/>
          <w:szCs w:val="24"/>
          <w:lang w:bidi="ar-DZ"/>
        </w:rPr>
        <w:t>Évaluez soigneusement vos forces</w:t>
      </w:r>
    </w:p>
    <w:p w:rsidR="00382236" w:rsidRPr="00D4447A" w:rsidRDefault="00382236" w:rsidP="00AC2E52">
      <w:pPr>
        <w:pStyle w:val="Paragraphedeliste"/>
        <w:numPr>
          <w:ilvl w:val="0"/>
          <w:numId w:val="12"/>
        </w:numPr>
        <w:spacing w:before="0" w:after="160"/>
        <w:jc w:val="lowKashida"/>
        <w:rPr>
          <w:rFonts w:cstheme="majorBidi"/>
          <w:szCs w:val="24"/>
          <w:lang w:bidi="ar-DZ"/>
        </w:rPr>
      </w:pPr>
      <w:r w:rsidRPr="00D4447A">
        <w:rPr>
          <w:rFonts w:cstheme="majorBidi"/>
          <w:szCs w:val="24"/>
          <w:lang w:bidi="ar-DZ"/>
        </w:rPr>
        <w:t>Avoir les qualifications nécessaires pour maintenir une distance avec vos concurrents.</w:t>
      </w:r>
    </w:p>
    <w:p w:rsidR="00382236" w:rsidRDefault="00382236" w:rsidP="00AC2E52">
      <w:pPr>
        <w:jc w:val="lowKashida"/>
        <w:rPr>
          <w:lang w:bidi="ar-DZ"/>
        </w:rPr>
      </w:pPr>
      <w:r w:rsidRPr="00D4447A">
        <w:rPr>
          <w:lang w:bidi="ar-DZ"/>
        </w:rPr>
        <w:t>C'est à cause des exigences rigoureuses requises pour poursuivre cette stratégie que seules quelques entreprises peuvent atteindre un grand succès. La première</w:t>
      </w:r>
      <w:r>
        <w:rPr>
          <w:lang w:bidi="ar-DZ"/>
        </w:rPr>
        <w:t xml:space="preserve"> </w:t>
      </w:r>
      <w:r w:rsidRPr="00D4447A">
        <w:rPr>
          <w:lang w:bidi="ar-DZ"/>
        </w:rPr>
        <w:t>stratégie sur le marché peut aider les entreprises à réduire leurs coûts grâce à</w:t>
      </w:r>
      <w:r>
        <w:rPr>
          <w:lang w:bidi="ar-DZ"/>
        </w:rPr>
        <w:t xml:space="preserve"> </w:t>
      </w:r>
      <w:r w:rsidRPr="00D4447A">
        <w:rPr>
          <w:lang w:bidi="ar-DZ"/>
        </w:rPr>
        <w:t>l'expérience, en augmentant constamment la croissance, la part de marché et les</w:t>
      </w:r>
      <w:r>
        <w:rPr>
          <w:lang w:bidi="ar-DZ"/>
        </w:rPr>
        <w:t xml:space="preserve"> </w:t>
      </w:r>
      <w:r w:rsidRPr="00D4447A">
        <w:rPr>
          <w:lang w:bidi="ar-DZ"/>
        </w:rPr>
        <w:t>bénéfices.</w:t>
      </w:r>
    </w:p>
    <w:p w:rsidR="00382236" w:rsidRPr="00A752F8" w:rsidRDefault="00382236" w:rsidP="00AC2E52">
      <w:pPr>
        <w:pStyle w:val="Titre2"/>
        <w:jc w:val="lowKashida"/>
        <w:rPr>
          <w:lang w:bidi="ar-DZ"/>
        </w:rPr>
      </w:pPr>
      <w:bookmarkStart w:id="52" w:name="_Toc106604860"/>
      <w:r w:rsidRPr="00A752F8">
        <w:rPr>
          <w:lang w:bidi="ar-DZ"/>
        </w:rPr>
        <w:t>Stratégie d'entrée précoce sur le marché</w:t>
      </w:r>
      <w:bookmarkEnd w:id="52"/>
    </w:p>
    <w:p w:rsidR="00382236" w:rsidRPr="00A752F8" w:rsidRDefault="00382236" w:rsidP="00AC2E52">
      <w:pPr>
        <w:jc w:val="lowKashida"/>
        <w:rPr>
          <w:lang w:bidi="ar-DZ"/>
        </w:rPr>
      </w:pPr>
      <w:r w:rsidRPr="00A752F8">
        <w:rPr>
          <w:lang w:bidi="ar-DZ"/>
        </w:rPr>
        <w:t>La stratégie de l'entrée précoce sur le marché est la stratégie de l'entrée rapide</w:t>
      </w:r>
      <w:r>
        <w:rPr>
          <w:lang w:bidi="ar-DZ"/>
        </w:rPr>
        <w:t xml:space="preserve"> </w:t>
      </w:r>
      <w:r w:rsidRPr="00A752F8">
        <w:rPr>
          <w:lang w:bidi="ar-DZ"/>
        </w:rPr>
        <w:t>et de succès après le leader du marché. L'objectif de cette stratégie</w:t>
      </w:r>
      <w:r>
        <w:rPr>
          <w:lang w:bidi="ar-DZ"/>
        </w:rPr>
        <w:t xml:space="preserve"> </w:t>
      </w:r>
      <w:r w:rsidRPr="00A752F8">
        <w:rPr>
          <w:lang w:bidi="ar-DZ"/>
        </w:rPr>
        <w:t>est d'empêcher la création d'une forteresse de première entrée sur le marché.</w:t>
      </w:r>
      <w:r>
        <w:rPr>
          <w:rStyle w:val="Appelnotedebasdep"/>
          <w:szCs w:val="24"/>
          <w:lang w:bidi="ar-DZ"/>
        </w:rPr>
        <w:footnoteReference w:id="71"/>
      </w:r>
    </w:p>
    <w:p w:rsidR="00382236" w:rsidRPr="00A752F8" w:rsidRDefault="00382236" w:rsidP="00AC2E52">
      <w:pPr>
        <w:jc w:val="lowKashida"/>
        <w:rPr>
          <w:lang w:bidi="ar-DZ"/>
        </w:rPr>
      </w:pPr>
      <w:r w:rsidRPr="00A752F8">
        <w:rPr>
          <w:lang w:bidi="ar-DZ"/>
        </w:rPr>
        <w:t>Les stratégies d'entrée précoce sur le marché sont souvent utilisées dans les cas suivants cas, lorsque :</w:t>
      </w:r>
    </w:p>
    <w:p w:rsidR="00382236" w:rsidRPr="00A752F8" w:rsidRDefault="00382236" w:rsidP="00AC2E52">
      <w:pPr>
        <w:pStyle w:val="Paragraphedeliste"/>
        <w:numPr>
          <w:ilvl w:val="0"/>
          <w:numId w:val="15"/>
        </w:numPr>
        <w:spacing w:before="0" w:after="160"/>
        <w:jc w:val="lowKashida"/>
        <w:rPr>
          <w:rFonts w:cstheme="majorBidi"/>
          <w:szCs w:val="24"/>
          <w:lang w:bidi="ar-DZ"/>
        </w:rPr>
      </w:pPr>
      <w:r w:rsidRPr="00A752F8">
        <w:rPr>
          <w:rFonts w:cstheme="majorBidi"/>
          <w:szCs w:val="24"/>
          <w:lang w:bidi="ar-DZ"/>
        </w:rPr>
        <w:t>L'entreprise peut créer une base de clients fidèles grâce à la qualité du produit et maintenir leur fidélité au fur et</w:t>
      </w:r>
      <w:r>
        <w:rPr>
          <w:rFonts w:cstheme="majorBidi"/>
          <w:szCs w:val="24"/>
          <w:lang w:bidi="ar-DZ"/>
        </w:rPr>
        <w:t xml:space="preserve"> à mesure </w:t>
      </w:r>
      <w:r w:rsidRPr="00A752F8">
        <w:rPr>
          <w:rFonts w:cstheme="majorBidi"/>
          <w:szCs w:val="24"/>
          <w:lang w:bidi="ar-DZ"/>
        </w:rPr>
        <w:t>le marché se développe.</w:t>
      </w:r>
    </w:p>
    <w:p w:rsidR="00382236" w:rsidRPr="00B30A05" w:rsidRDefault="00382236" w:rsidP="00AC2E52">
      <w:pPr>
        <w:pStyle w:val="Paragraphedeliste"/>
        <w:numPr>
          <w:ilvl w:val="0"/>
          <w:numId w:val="15"/>
        </w:numPr>
        <w:spacing w:before="0" w:after="160"/>
        <w:jc w:val="lowKashida"/>
        <w:rPr>
          <w:rFonts w:cstheme="majorBidi"/>
          <w:szCs w:val="24"/>
          <w:lang w:bidi="ar-DZ"/>
        </w:rPr>
      </w:pPr>
      <w:r w:rsidRPr="00B30A05">
        <w:rPr>
          <w:rFonts w:cstheme="majorBidi"/>
          <w:szCs w:val="24"/>
          <w:lang w:bidi="ar-DZ"/>
        </w:rPr>
        <w:t>L'entreprise est en mesure de développer une large gamme de produits qui peut décourager les vendeurs précoces et rivaliser avec des concurrents qui choisissent un seul créneau.</w:t>
      </w:r>
    </w:p>
    <w:p w:rsidR="00382236" w:rsidRPr="00A752F8" w:rsidRDefault="00382236" w:rsidP="00AC2E52">
      <w:pPr>
        <w:pStyle w:val="Paragraphedeliste"/>
        <w:numPr>
          <w:ilvl w:val="0"/>
          <w:numId w:val="15"/>
        </w:numPr>
        <w:spacing w:before="0" w:after="160"/>
        <w:jc w:val="lowKashida"/>
        <w:rPr>
          <w:rFonts w:cstheme="majorBidi"/>
          <w:szCs w:val="24"/>
          <w:lang w:bidi="ar-DZ"/>
        </w:rPr>
      </w:pPr>
      <w:r w:rsidRPr="00A752F8">
        <w:rPr>
          <w:rFonts w:cstheme="majorBidi"/>
          <w:szCs w:val="24"/>
          <w:lang w:bidi="ar-DZ"/>
        </w:rPr>
        <w:t>L'investissement actuel est insignifiant ou lorsque les changements technologiques sont prévisibles.</w:t>
      </w:r>
    </w:p>
    <w:p w:rsidR="00382236" w:rsidRPr="00A752F8" w:rsidRDefault="00382236" w:rsidP="00AC2E52">
      <w:pPr>
        <w:pStyle w:val="Paragraphedeliste"/>
        <w:numPr>
          <w:ilvl w:val="0"/>
          <w:numId w:val="15"/>
        </w:numPr>
        <w:spacing w:before="0" w:after="160"/>
        <w:jc w:val="lowKashida"/>
        <w:rPr>
          <w:rFonts w:cstheme="majorBidi"/>
          <w:szCs w:val="24"/>
          <w:lang w:bidi="ar-DZ"/>
        </w:rPr>
      </w:pPr>
      <w:r w:rsidRPr="00A752F8">
        <w:rPr>
          <w:rFonts w:cstheme="majorBidi"/>
          <w:szCs w:val="24"/>
          <w:lang w:bidi="ar-DZ"/>
        </w:rPr>
        <w:t>Les premiers envahisseurs se basent sur la courbe d'expérience qui est</w:t>
      </w:r>
      <w:r>
        <w:rPr>
          <w:rFonts w:cstheme="majorBidi"/>
          <w:szCs w:val="24"/>
          <w:lang w:bidi="ar-DZ"/>
        </w:rPr>
        <w:t xml:space="preserve"> </w:t>
      </w:r>
      <w:r w:rsidRPr="00A752F8">
        <w:rPr>
          <w:rFonts w:cstheme="majorBidi"/>
          <w:szCs w:val="24"/>
          <w:lang w:bidi="ar-DZ"/>
        </w:rPr>
        <w:t>difficile à suivre pour les adversaires.</w:t>
      </w:r>
    </w:p>
    <w:p w:rsidR="00382236" w:rsidRPr="00A752F8" w:rsidRDefault="00382236" w:rsidP="00AC2E52">
      <w:pPr>
        <w:pStyle w:val="Paragraphedeliste"/>
        <w:numPr>
          <w:ilvl w:val="0"/>
          <w:numId w:val="15"/>
        </w:numPr>
        <w:spacing w:before="0" w:after="160"/>
        <w:jc w:val="lowKashida"/>
        <w:rPr>
          <w:rFonts w:cstheme="majorBidi"/>
          <w:szCs w:val="24"/>
          <w:lang w:bidi="ar-DZ"/>
        </w:rPr>
      </w:pPr>
      <w:r w:rsidRPr="00A752F8">
        <w:rPr>
          <w:rFonts w:cstheme="majorBidi"/>
          <w:szCs w:val="24"/>
          <w:lang w:bidi="ar-DZ"/>
        </w:rPr>
        <w:t>Des avantages absolus peuvent être obtenus en capturant des matières premières, des canaux de distribution.</w:t>
      </w:r>
    </w:p>
    <w:p w:rsidR="00382236" w:rsidRPr="00A752F8" w:rsidRDefault="00382236" w:rsidP="00AC2E52">
      <w:pPr>
        <w:pStyle w:val="Paragraphedeliste"/>
        <w:numPr>
          <w:ilvl w:val="0"/>
          <w:numId w:val="15"/>
        </w:numPr>
        <w:spacing w:before="0" w:after="160"/>
        <w:jc w:val="lowKashida"/>
        <w:rPr>
          <w:rFonts w:cstheme="majorBidi"/>
          <w:szCs w:val="24"/>
          <w:lang w:bidi="ar-DZ"/>
        </w:rPr>
      </w:pPr>
      <w:r w:rsidRPr="00A752F8">
        <w:rPr>
          <w:rFonts w:cstheme="majorBidi"/>
          <w:szCs w:val="24"/>
          <w:lang w:bidi="ar-DZ"/>
        </w:rPr>
        <w:t>Le prix de départ sur le marché est élevé.</w:t>
      </w:r>
    </w:p>
    <w:p w:rsidR="00382236" w:rsidRDefault="00382236" w:rsidP="00AC2E52">
      <w:pPr>
        <w:pStyle w:val="Paragraphedeliste"/>
        <w:numPr>
          <w:ilvl w:val="0"/>
          <w:numId w:val="15"/>
        </w:numPr>
        <w:spacing w:before="0" w:after="160"/>
        <w:jc w:val="lowKashida"/>
        <w:rPr>
          <w:rFonts w:cstheme="majorBidi"/>
          <w:szCs w:val="24"/>
          <w:lang w:bidi="ar-DZ"/>
        </w:rPr>
      </w:pPr>
      <w:r w:rsidRPr="00A752F8">
        <w:rPr>
          <w:rFonts w:cstheme="majorBidi"/>
          <w:szCs w:val="24"/>
          <w:lang w:bidi="ar-DZ"/>
        </w:rPr>
        <w:t>Les concurrents potentiels peuvent être découragés car le marché</w:t>
      </w:r>
      <w:r>
        <w:rPr>
          <w:rFonts w:cstheme="majorBidi"/>
          <w:szCs w:val="24"/>
          <w:lang w:bidi="ar-DZ"/>
        </w:rPr>
        <w:t xml:space="preserve"> </w:t>
      </w:r>
      <w:r w:rsidRPr="00A752F8">
        <w:rPr>
          <w:rFonts w:cstheme="majorBidi"/>
          <w:szCs w:val="24"/>
          <w:lang w:bidi="ar-DZ"/>
        </w:rPr>
        <w:t>n'est pas décisif pour eux.</w:t>
      </w:r>
    </w:p>
    <w:p w:rsidR="00382236" w:rsidRPr="00DC0220" w:rsidRDefault="00382236" w:rsidP="00AC2E52">
      <w:pPr>
        <w:pStyle w:val="Titre2"/>
        <w:jc w:val="lowKashida"/>
        <w:rPr>
          <w:lang w:bidi="ar-DZ"/>
        </w:rPr>
      </w:pPr>
      <w:bookmarkStart w:id="53" w:name="_Toc106604861"/>
      <w:r w:rsidRPr="00DC0220">
        <w:rPr>
          <w:lang w:bidi="ar-DZ"/>
        </w:rPr>
        <w:lastRenderedPageBreak/>
        <w:t>Stratégie suiveuse (Stratégie d'entrée par retardement) :</w:t>
      </w:r>
      <w:bookmarkEnd w:id="53"/>
    </w:p>
    <w:p w:rsidR="00382236" w:rsidRPr="00FE36DD" w:rsidRDefault="00382236" w:rsidP="00AC2E52">
      <w:pPr>
        <w:jc w:val="lowKashida"/>
        <w:rPr>
          <w:lang w:bidi="ar-DZ"/>
        </w:rPr>
      </w:pPr>
      <w:r w:rsidRPr="00FE36DD">
        <w:rPr>
          <w:lang w:bidi="ar-DZ"/>
        </w:rPr>
        <w:t>La stratégie de suivi est la stratég</w:t>
      </w:r>
      <w:r>
        <w:rPr>
          <w:lang w:bidi="ar-DZ"/>
        </w:rPr>
        <w:t>ie d'entrée sur le marché après</w:t>
      </w:r>
      <w:r w:rsidRPr="00FE36DD">
        <w:rPr>
          <w:lang w:bidi="ar-DZ"/>
        </w:rPr>
        <w:t xml:space="preserve"> le stade de développement ou la phase de saturation du marché.  Il existe deux types d'intrusions suivies : les intrusions en tant qu’imitateurs ou en tant qu'initiateurs. Les intrus imitateurs sont des intrus qui lancent produits présentant des caractéristiques si</w:t>
      </w:r>
      <w:r>
        <w:rPr>
          <w:lang w:bidi="ar-DZ"/>
        </w:rPr>
        <w:t xml:space="preserve">milaires à celles des produits </w:t>
      </w:r>
      <w:r w:rsidRPr="00FE36DD">
        <w:rPr>
          <w:lang w:bidi="ar-DZ"/>
        </w:rPr>
        <w:t>déjà disponibles. L'intrusion en tant qu'initiateur est l'innovation, transformant des produits en un produit totalement nouveau sur le marché. L'intrusion par mimétisme ne dure généralement pas longtemps. L'initiation à l'intrusion a beaucoup d'avantages inhérents avantages inhérents, créant une grande rentabilité lors de la poursuite de cette stratégie.</w:t>
      </w:r>
      <w:r>
        <w:rPr>
          <w:rStyle w:val="Appelnotedebasdep"/>
          <w:szCs w:val="24"/>
          <w:lang w:bidi="ar-DZ"/>
        </w:rPr>
        <w:footnoteReference w:id="72"/>
      </w:r>
      <w:r w:rsidRPr="00FE36DD">
        <w:rPr>
          <w:lang w:bidi="ar-DZ"/>
        </w:rPr>
        <w:t xml:space="preserve"> </w:t>
      </w:r>
    </w:p>
    <w:p w:rsidR="00382236" w:rsidRDefault="00382236" w:rsidP="00AC2E52">
      <w:pPr>
        <w:pStyle w:val="Paragraphedeliste"/>
        <w:ind w:left="0"/>
        <w:jc w:val="lowKashida"/>
        <w:rPr>
          <w:rFonts w:cstheme="majorBidi"/>
          <w:szCs w:val="24"/>
          <w:lang w:bidi="ar-DZ"/>
        </w:rPr>
      </w:pPr>
      <w:r w:rsidRPr="00FE36DD">
        <w:rPr>
          <w:rFonts w:cstheme="majorBidi"/>
          <w:szCs w:val="24"/>
          <w:lang w:bidi="ar-DZ"/>
        </w:rPr>
        <w:t xml:space="preserve">Les avantages sont les suivants : </w:t>
      </w:r>
    </w:p>
    <w:p w:rsidR="00382236" w:rsidRPr="00FE36DD" w:rsidRDefault="00382236" w:rsidP="00AC2E52">
      <w:pPr>
        <w:pStyle w:val="Paragraphedeliste"/>
        <w:numPr>
          <w:ilvl w:val="0"/>
          <w:numId w:val="13"/>
        </w:numPr>
        <w:spacing w:before="0" w:after="160"/>
        <w:jc w:val="lowKashida"/>
        <w:rPr>
          <w:rFonts w:cstheme="majorBidi"/>
          <w:szCs w:val="24"/>
          <w:lang w:bidi="ar-DZ"/>
        </w:rPr>
      </w:pPr>
      <w:r w:rsidRPr="00FE36DD">
        <w:rPr>
          <w:rFonts w:cstheme="majorBidi"/>
          <w:szCs w:val="24"/>
          <w:lang w:bidi="ar-DZ"/>
        </w:rPr>
        <w:t xml:space="preserve">La disponibilité des dernières sciences et technologies, </w:t>
      </w:r>
    </w:p>
    <w:p w:rsidR="00382236" w:rsidRPr="00FE36DD" w:rsidRDefault="00382236" w:rsidP="00AC2E52">
      <w:pPr>
        <w:pStyle w:val="Paragraphedeliste"/>
        <w:numPr>
          <w:ilvl w:val="0"/>
          <w:numId w:val="13"/>
        </w:numPr>
        <w:spacing w:before="0" w:after="160"/>
        <w:jc w:val="lowKashida"/>
        <w:rPr>
          <w:rFonts w:cstheme="majorBidi"/>
          <w:szCs w:val="24"/>
          <w:lang w:bidi="ar-DZ"/>
        </w:rPr>
      </w:pPr>
      <w:r w:rsidRPr="00FE36DD">
        <w:rPr>
          <w:rFonts w:cstheme="majorBidi"/>
          <w:szCs w:val="24"/>
          <w:lang w:bidi="ar-DZ"/>
        </w:rPr>
        <w:t>La possibilité d'obtenir de meilleures conditions pour les clients et les fournisseurs,</w:t>
      </w:r>
    </w:p>
    <w:p w:rsidR="00382236" w:rsidRDefault="00382236" w:rsidP="00AC2E52">
      <w:pPr>
        <w:pStyle w:val="Paragraphedeliste"/>
        <w:numPr>
          <w:ilvl w:val="0"/>
          <w:numId w:val="13"/>
        </w:numPr>
        <w:spacing w:before="0" w:after="160"/>
        <w:jc w:val="lowKashida"/>
        <w:rPr>
          <w:rFonts w:cstheme="majorBidi"/>
          <w:szCs w:val="24"/>
          <w:lang w:bidi="ar-DZ"/>
        </w:rPr>
      </w:pPr>
      <w:r w:rsidRPr="00FE36DD">
        <w:rPr>
          <w:rFonts w:cstheme="majorBidi"/>
          <w:szCs w:val="24"/>
          <w:lang w:bidi="ar-DZ"/>
        </w:rPr>
        <w:t>La possibilité d'offrir des prix bas. C'est pourquoi, bien qu’il n'y ait pas de compétences de pointe, mais la stratégie d'invasion peut apporter un beaucoup de succès.</w:t>
      </w:r>
    </w:p>
    <w:p w:rsidR="00382236" w:rsidRDefault="00382236" w:rsidP="00AC2E52">
      <w:pPr>
        <w:pStyle w:val="Titre1"/>
        <w:jc w:val="lowKashida"/>
        <w:rPr>
          <w:lang w:bidi="ar-DZ"/>
        </w:rPr>
      </w:pPr>
      <w:r w:rsidRPr="00DC0220">
        <w:rPr>
          <w:lang w:bidi="ar-DZ"/>
        </w:rPr>
        <w:t xml:space="preserve"> </w:t>
      </w:r>
      <w:bookmarkStart w:id="54" w:name="_Toc106604862"/>
      <w:r w:rsidRPr="00DC0220">
        <w:rPr>
          <w:lang w:bidi="ar-DZ"/>
        </w:rPr>
        <w:t>Modes de pénétration du marché</w:t>
      </w:r>
      <w:bookmarkEnd w:id="54"/>
    </w:p>
    <w:p w:rsidR="004E71DB" w:rsidRPr="004E71DB" w:rsidRDefault="004E71DB" w:rsidP="000A0B71">
      <w:pPr>
        <w:rPr>
          <w:lang w:bidi="ar-DZ"/>
        </w:rPr>
      </w:pPr>
      <w:r>
        <w:rPr>
          <w:lang w:bidi="ar-DZ"/>
        </w:rPr>
        <w:t xml:space="preserve">Les modes d’approche de nouveaux marchés dépendent de plusieurs variables de l’écosystème dans lequel l’entreprise évolue et </w:t>
      </w:r>
      <w:r w:rsidR="000A0B71">
        <w:rPr>
          <w:lang w:bidi="ar-DZ"/>
        </w:rPr>
        <w:t xml:space="preserve">la vision stratégique quelle envisage à déployer. Cela peut être traduit par un ensemble de techniques et de </w:t>
      </w:r>
      <w:proofErr w:type="gramStart"/>
      <w:r w:rsidR="000A0B71">
        <w:rPr>
          <w:lang w:bidi="ar-DZ"/>
        </w:rPr>
        <w:t>manœuvres  qui</w:t>
      </w:r>
      <w:proofErr w:type="gramEnd"/>
      <w:r w:rsidR="000A0B71">
        <w:rPr>
          <w:lang w:bidi="ar-DZ"/>
        </w:rPr>
        <w:t xml:space="preserve"> sont les suivantes :</w:t>
      </w:r>
      <w:r>
        <w:rPr>
          <w:lang w:bidi="ar-DZ"/>
        </w:rPr>
        <w:t xml:space="preserve"> </w:t>
      </w:r>
    </w:p>
    <w:p w:rsidR="00382236" w:rsidRPr="00DC0220" w:rsidRDefault="00382236" w:rsidP="00AC2E52">
      <w:pPr>
        <w:pStyle w:val="Titre2"/>
        <w:jc w:val="lowKashida"/>
        <w:rPr>
          <w:lang w:bidi="ar-DZ"/>
        </w:rPr>
      </w:pPr>
      <w:bookmarkStart w:id="55" w:name="_Toc106604863"/>
      <w:r w:rsidRPr="00DC0220">
        <w:rPr>
          <w:lang w:bidi="ar-DZ"/>
        </w:rPr>
        <w:t>Exportation</w:t>
      </w:r>
      <w:bookmarkEnd w:id="55"/>
    </w:p>
    <w:p w:rsidR="00382236" w:rsidRPr="00FE36DD" w:rsidRDefault="00382236" w:rsidP="000A0B71">
      <w:pPr>
        <w:jc w:val="lowKashida"/>
        <w:rPr>
          <w:lang w:bidi="ar-DZ"/>
        </w:rPr>
      </w:pPr>
      <w:r w:rsidRPr="0055332E">
        <w:rPr>
          <w:lang w:bidi="ar-DZ"/>
        </w:rPr>
        <w:t>C'est la vente de produits directement sur le marché qui a été sélectionné. De nombreuses entreprises choisissent de mettre en place un programme de vente pour agents ou distributeurs pour les représenter sur ce marché. Les agents et les distributeurs travaillent en étroite collaboration pour représenter les intérêts de l'entreprise. Ils deviennent le visage de l'entreprise et il est donc important de choisir des entreprises qui travaillent dur. Il s'agit de la méthode la plus traditionnelle et la plus facile pour pénétrer sur le marché international, car le capital requis est faible et les risques ne sont pas élevés.</w:t>
      </w:r>
      <w:r w:rsidR="000A0B71">
        <w:rPr>
          <w:lang w:bidi="ar-DZ"/>
        </w:rPr>
        <w:t xml:space="preserve"> </w:t>
      </w:r>
      <w:r w:rsidRPr="0055332E">
        <w:rPr>
          <w:lang w:bidi="ar-DZ"/>
        </w:rPr>
        <w:t>La plupart des entreprises vietnamiennes utilisent cette méthode pour pénétrer le marché international. Cependant, cette méthode entraîne souvent des coûts de transport élevés, elle est facilement bloquée par les barrières commerciales et la coopération avec les représentants est également difficile.</w:t>
      </w:r>
    </w:p>
    <w:p w:rsidR="00382236" w:rsidRPr="00CD4A03" w:rsidRDefault="00382236" w:rsidP="00AC2E52">
      <w:pPr>
        <w:pStyle w:val="Titre2"/>
        <w:jc w:val="lowKashida"/>
        <w:rPr>
          <w:lang w:bidi="ar-DZ"/>
        </w:rPr>
      </w:pPr>
      <w:bookmarkStart w:id="56" w:name="_Toc106604864"/>
      <w:r w:rsidRPr="00CD4A03">
        <w:rPr>
          <w:bCs/>
        </w:rPr>
        <w:lastRenderedPageBreak/>
        <w:t>Licences</w:t>
      </w:r>
      <w:bookmarkEnd w:id="56"/>
    </w:p>
    <w:p w:rsidR="00382236" w:rsidRPr="0055332E" w:rsidRDefault="00382236" w:rsidP="00AC2E52">
      <w:pPr>
        <w:jc w:val="lowKashida"/>
        <w:rPr>
          <w:lang w:bidi="ar-DZ"/>
        </w:rPr>
      </w:pPr>
      <w:r w:rsidRPr="0055332E">
        <w:rPr>
          <w:lang w:bidi="ar-DZ"/>
        </w:rPr>
        <w:t>Il s'agit d'une forme de contrat de franchise pour utiliser la propriété intellectuelle (par exemple : brevets, droits d'auteur d'œuvres, marques, procédés technologiques, etc.) pour procéder à la fabrication et à la vente de produits sur des marchés étrangers pendant une certaine période. Il s'agit d'une stratégie particulièrement utile si l'acheteur de la licence détient une part de marché relativement importante sur le marché que l'entreprise souhaite pénétrer. Toutefois, les bénéfices tirés de la licence sont souvent faibles et l'entreprise est facilement impliquée dans des litiges complexes. Grâce à l'octroi de licences, les fabricants peuvent pénétrer un marché difficile à atteindre en raison de restrictions sur les devises étrangères, de quotas d'importation ou de tarifs prohibitifs. D'autre part, le titulaire de la licence peut apprendre tout ce qui peut l'être afin de pouvoir mener une production indépendante lorsque la licence expire.</w:t>
      </w:r>
      <w:r>
        <w:rPr>
          <w:rStyle w:val="Appelnotedebasdep"/>
          <w:szCs w:val="24"/>
          <w:lang w:bidi="ar-DZ"/>
        </w:rPr>
        <w:footnoteReference w:id="73"/>
      </w:r>
    </w:p>
    <w:p w:rsidR="00382236" w:rsidRPr="00DC0220" w:rsidRDefault="00382236" w:rsidP="00AC2E52">
      <w:pPr>
        <w:pStyle w:val="Titre2"/>
        <w:jc w:val="lowKashida"/>
        <w:rPr>
          <w:lang w:bidi="ar-DZ"/>
        </w:rPr>
      </w:pPr>
      <w:bookmarkStart w:id="57" w:name="_Toc106604865"/>
      <w:r w:rsidRPr="00DC0220">
        <w:rPr>
          <w:lang w:bidi="ar-DZ"/>
        </w:rPr>
        <w:t>Franchise</w:t>
      </w:r>
      <w:bookmarkEnd w:id="57"/>
    </w:p>
    <w:p w:rsidR="00382236" w:rsidRDefault="00382236" w:rsidP="00AC2E52">
      <w:pPr>
        <w:jc w:val="lowKashida"/>
        <w:rPr>
          <w:lang w:bidi="ar-DZ"/>
        </w:rPr>
      </w:pPr>
      <w:r w:rsidRPr="0055332E">
        <w:rPr>
          <w:lang w:bidi="ar-DZ"/>
        </w:rPr>
        <w:t>Il s'agit d'une forme particulière de licence où le franchiseur ne vend pas seulement propriété intellectuelle, mais oblige également le franchiseur à accepter de répondre à des exigences strictes sur la façon de gérer l'entreprise. Le franchisage fonctionne bien avec les entreprises qui ont un modèle d'affaires répétitif. Par exemple, les épiceries comme Highland coffee, Domino's pizza, etc. peuvent facilement passer à d'autres marchés. Les coûts de développement et les risques modaux sont faibles, mais l'absence de contrôle de la qualité (par exemple, les aliments de KFC en 2011 en Malaisie) et difficulté à coordonner la stratégie mondiale.</w:t>
      </w:r>
      <w:r>
        <w:rPr>
          <w:rStyle w:val="Appelnotedebasdep"/>
          <w:szCs w:val="24"/>
          <w:lang w:bidi="ar-DZ"/>
        </w:rPr>
        <w:footnoteReference w:id="74"/>
      </w:r>
    </w:p>
    <w:p w:rsidR="00382236" w:rsidRPr="00DC0220" w:rsidRDefault="00382236" w:rsidP="00AC2E52">
      <w:pPr>
        <w:pStyle w:val="Titre2"/>
        <w:jc w:val="lowKashida"/>
        <w:rPr>
          <w:lang w:bidi="ar-DZ"/>
        </w:rPr>
      </w:pPr>
      <w:bookmarkStart w:id="58" w:name="_Toc106604866"/>
      <w:r w:rsidRPr="00DC0220">
        <w:rPr>
          <w:lang w:bidi="ar-DZ"/>
        </w:rPr>
        <w:t>Joint Venture</w:t>
      </w:r>
      <w:bookmarkEnd w:id="58"/>
    </w:p>
    <w:p w:rsidR="00382236" w:rsidRPr="00AF613F" w:rsidRDefault="00382236" w:rsidP="00AC2E52">
      <w:pPr>
        <w:jc w:val="lowKashida"/>
        <w:rPr>
          <w:lang w:bidi="ar-DZ"/>
        </w:rPr>
      </w:pPr>
      <w:r w:rsidRPr="00AF613F">
        <w:rPr>
          <w:lang w:bidi="ar-DZ"/>
        </w:rPr>
        <w:t xml:space="preserve">Il s'agit d'un type particulier de partenariat qui consiste à créer une société de gestion de troisième degré. C'est un processus de 1 + 1 = 3. Les deux entreprises conviennent de travailler ensemble sur un marché, une région géographique ou un produit spécifique, et créent une troisième entreprise pour ce faire. Les risques et les bénéfices sont souvent répartis de manière égale. Le meilleur exemple de joint venture est le téléphone mobile Sony / Ericsson. La coentreprise permet à l'entreprise de faciliter son accès à des marchés étrangers attrayants en utilisant les connaissances de ses partenaires locaux, les coûts de développement et les risques sont divisés de manière égale, et elle présente l'avantage de la politique. Cependant, l'entreprise </w:t>
      </w:r>
      <w:r w:rsidRPr="00AF613F">
        <w:rPr>
          <w:lang w:bidi="ar-DZ"/>
        </w:rPr>
        <w:lastRenderedPageBreak/>
        <w:t>commune présente également des inconvénients. C'est-à-dire le manque de contrôle technologique, la difficulté d'intégrer la stratégie globale, le désaccord entre les deux parties sur la stratégie commerciale, le partage des bénéfices.</w:t>
      </w:r>
    </w:p>
    <w:p w:rsidR="00382236" w:rsidRPr="00DC0220" w:rsidRDefault="00382236" w:rsidP="00AC2E52">
      <w:pPr>
        <w:pStyle w:val="Titre2"/>
        <w:jc w:val="lowKashida"/>
        <w:rPr>
          <w:lang w:bidi="ar-DZ"/>
        </w:rPr>
      </w:pPr>
      <w:bookmarkStart w:id="59" w:name="_Toc106604867"/>
      <w:r w:rsidRPr="00DC0220">
        <w:rPr>
          <w:lang w:bidi="ar-DZ"/>
        </w:rPr>
        <w:t>L'investissement direct</w:t>
      </w:r>
      <w:bookmarkEnd w:id="59"/>
    </w:p>
    <w:p w:rsidR="00382236" w:rsidRDefault="00382236" w:rsidP="00AC2E52">
      <w:pPr>
        <w:jc w:val="lowKashida"/>
        <w:rPr>
          <w:lang w:bidi="ar-DZ"/>
        </w:rPr>
      </w:pPr>
      <w:r w:rsidRPr="00AF613F">
        <w:rPr>
          <w:lang w:bidi="ar-DZ"/>
        </w:rPr>
        <w:t>Il s'agit de la forme la plus élevée d'entrée sur le marché étranger. L'entreprise entreprise investit des capitaux dans le pays d'accueil pour y établir son entreprise de fabrication. L'entreprise décide d'investir directement à l'étranger lorsqu'elle a suffisamment d'expérience dans les activités d'exportation et que la demande du marché étranger est suffisamment importante. La demande du marché étranger est suffisamment importante. L'investissement direct aura de nombreux avantages, comme celui de</w:t>
      </w:r>
      <w:r>
        <w:rPr>
          <w:lang w:bidi="ar-DZ"/>
        </w:rPr>
        <w:t> :</w:t>
      </w:r>
    </w:p>
    <w:p w:rsidR="00382236" w:rsidRDefault="00382236" w:rsidP="00AC2E52">
      <w:pPr>
        <w:pStyle w:val="Paragraphedeliste"/>
        <w:numPr>
          <w:ilvl w:val="0"/>
          <w:numId w:val="14"/>
        </w:numPr>
        <w:spacing w:before="0" w:after="160"/>
        <w:jc w:val="lowKashida"/>
        <w:rPr>
          <w:rFonts w:cstheme="majorBidi"/>
          <w:szCs w:val="24"/>
          <w:lang w:bidi="ar-DZ"/>
        </w:rPr>
      </w:pPr>
      <w:r>
        <w:rPr>
          <w:rFonts w:cstheme="majorBidi"/>
          <w:szCs w:val="24"/>
          <w:lang w:bidi="ar-DZ"/>
        </w:rPr>
        <w:t>P</w:t>
      </w:r>
      <w:r w:rsidRPr="00AF613F">
        <w:rPr>
          <w:rFonts w:cstheme="majorBidi"/>
          <w:szCs w:val="24"/>
          <w:lang w:bidi="ar-DZ"/>
        </w:rPr>
        <w:t>rofiter de la main d'œuvre et des matières premières bon marché du pays d'accueil et des mesures incitatives du pays d'accueil pour attire</w:t>
      </w:r>
      <w:r>
        <w:rPr>
          <w:rFonts w:cstheme="majorBidi"/>
          <w:szCs w:val="24"/>
          <w:lang w:bidi="ar-DZ"/>
        </w:rPr>
        <w:t xml:space="preserve">r les investissements </w:t>
      </w:r>
      <w:proofErr w:type="gramStart"/>
      <w:r>
        <w:rPr>
          <w:rFonts w:cstheme="majorBidi"/>
          <w:szCs w:val="24"/>
          <w:lang w:bidi="ar-DZ"/>
        </w:rPr>
        <w:t>étrangers</w:t>
      </w:r>
      <w:r w:rsidRPr="00AF613F">
        <w:rPr>
          <w:rFonts w:cstheme="majorBidi"/>
          <w:szCs w:val="24"/>
          <w:lang w:bidi="ar-DZ"/>
        </w:rPr>
        <w:t>;</w:t>
      </w:r>
      <w:proofErr w:type="gramEnd"/>
    </w:p>
    <w:p w:rsidR="00382236" w:rsidRDefault="00382236" w:rsidP="00AC2E52">
      <w:pPr>
        <w:pStyle w:val="Paragraphedeliste"/>
        <w:numPr>
          <w:ilvl w:val="0"/>
          <w:numId w:val="14"/>
        </w:numPr>
        <w:spacing w:before="0" w:after="160"/>
        <w:jc w:val="lowKashida"/>
        <w:rPr>
          <w:rFonts w:cstheme="majorBidi"/>
          <w:szCs w:val="24"/>
          <w:lang w:bidi="ar-DZ"/>
        </w:rPr>
      </w:pPr>
      <w:r>
        <w:rPr>
          <w:rFonts w:cstheme="majorBidi"/>
          <w:szCs w:val="24"/>
          <w:lang w:bidi="ar-DZ"/>
        </w:rPr>
        <w:t>R</w:t>
      </w:r>
      <w:r w:rsidRPr="00AF613F">
        <w:rPr>
          <w:rFonts w:cstheme="majorBidi"/>
          <w:szCs w:val="24"/>
          <w:lang w:bidi="ar-DZ"/>
        </w:rPr>
        <w:t>éduire les coûts de transport en raison de la production à proximité des marchés de consom</w:t>
      </w:r>
      <w:r>
        <w:rPr>
          <w:rFonts w:cstheme="majorBidi"/>
          <w:szCs w:val="24"/>
          <w:lang w:bidi="ar-DZ"/>
        </w:rPr>
        <w:t>mation</w:t>
      </w:r>
      <w:r w:rsidRPr="00AF613F">
        <w:rPr>
          <w:rFonts w:cstheme="majorBidi"/>
          <w:szCs w:val="24"/>
          <w:lang w:bidi="ar-DZ"/>
        </w:rPr>
        <w:t> ;</w:t>
      </w:r>
      <w:r>
        <w:rPr>
          <w:rFonts w:cstheme="majorBidi"/>
          <w:szCs w:val="24"/>
          <w:lang w:bidi="ar-DZ"/>
        </w:rPr>
        <w:t xml:space="preserve"> E</w:t>
      </w:r>
      <w:r w:rsidRPr="00AF613F">
        <w:rPr>
          <w:rFonts w:cstheme="majorBidi"/>
          <w:szCs w:val="24"/>
          <w:lang w:bidi="ar-DZ"/>
        </w:rPr>
        <w:t>tablir des relations étroites et amicales avec le gouvernement et le public du pays d'accueil (par exemple en créant de nombreux emplois</w:t>
      </w:r>
      <w:r>
        <w:rPr>
          <w:rFonts w:cstheme="majorBidi"/>
          <w:szCs w:val="24"/>
          <w:lang w:bidi="ar-DZ"/>
        </w:rPr>
        <w:t xml:space="preserve"> pour la population </w:t>
      </w:r>
      <w:proofErr w:type="gramStart"/>
      <w:r>
        <w:rPr>
          <w:rFonts w:cstheme="majorBidi"/>
          <w:szCs w:val="24"/>
          <w:lang w:bidi="ar-DZ"/>
        </w:rPr>
        <w:t>locale,...</w:t>
      </w:r>
      <w:proofErr w:type="gramEnd"/>
      <w:r>
        <w:rPr>
          <w:rFonts w:cstheme="majorBidi"/>
          <w:szCs w:val="24"/>
          <w:lang w:bidi="ar-DZ"/>
        </w:rPr>
        <w:t>)</w:t>
      </w:r>
      <w:r w:rsidRPr="00AF613F">
        <w:rPr>
          <w:rFonts w:cstheme="majorBidi"/>
          <w:szCs w:val="24"/>
          <w:lang w:bidi="ar-DZ"/>
        </w:rPr>
        <w:t> ;</w:t>
      </w:r>
      <w:r>
        <w:rPr>
          <w:rFonts w:cstheme="majorBidi"/>
          <w:szCs w:val="24"/>
          <w:lang w:bidi="ar-DZ"/>
        </w:rPr>
        <w:t xml:space="preserve"> </w:t>
      </w:r>
    </w:p>
    <w:p w:rsidR="00382236" w:rsidRDefault="00382236" w:rsidP="00AC2E52">
      <w:pPr>
        <w:pStyle w:val="Paragraphedeliste"/>
        <w:numPr>
          <w:ilvl w:val="0"/>
          <w:numId w:val="14"/>
        </w:numPr>
        <w:spacing w:before="0" w:after="160"/>
        <w:jc w:val="lowKashida"/>
        <w:rPr>
          <w:rFonts w:cstheme="majorBidi"/>
          <w:szCs w:val="24"/>
          <w:lang w:bidi="ar-DZ"/>
        </w:rPr>
      </w:pPr>
      <w:r>
        <w:rPr>
          <w:rFonts w:cstheme="majorBidi"/>
          <w:szCs w:val="24"/>
          <w:lang w:bidi="ar-DZ"/>
        </w:rPr>
        <w:t>M</w:t>
      </w:r>
      <w:r w:rsidRPr="00AF613F">
        <w:rPr>
          <w:rFonts w:cstheme="majorBidi"/>
          <w:szCs w:val="24"/>
          <w:lang w:bidi="ar-DZ"/>
        </w:rPr>
        <w:t xml:space="preserve">ieux comprendre les besoins des clients pour mettre en œuvre la devise de la vente de ce dont ils ont besoin ; </w:t>
      </w:r>
    </w:p>
    <w:p w:rsidR="00382236" w:rsidRDefault="00382236" w:rsidP="00AC2E52">
      <w:pPr>
        <w:pStyle w:val="Paragraphedeliste"/>
        <w:numPr>
          <w:ilvl w:val="0"/>
          <w:numId w:val="14"/>
        </w:numPr>
        <w:spacing w:before="0" w:after="160"/>
        <w:jc w:val="lowKashida"/>
        <w:rPr>
          <w:rFonts w:cstheme="majorBidi"/>
          <w:szCs w:val="24"/>
          <w:lang w:bidi="ar-DZ"/>
        </w:rPr>
      </w:pPr>
      <w:r>
        <w:rPr>
          <w:rFonts w:cstheme="majorBidi"/>
          <w:szCs w:val="24"/>
          <w:lang w:bidi="ar-DZ"/>
        </w:rPr>
        <w:t>C</w:t>
      </w:r>
      <w:r w:rsidRPr="00AF613F">
        <w:rPr>
          <w:rFonts w:cstheme="majorBidi"/>
          <w:szCs w:val="24"/>
          <w:lang w:bidi="ar-DZ"/>
        </w:rPr>
        <w:t xml:space="preserve">ontrôler l'ensemble du capital d'investissement et le processus de production et de consommation des produits, donc prendre l'initiative dans l'élaboration et l'exécution des plans d'affaires. </w:t>
      </w:r>
    </w:p>
    <w:p w:rsidR="000A0B71" w:rsidRDefault="00382236" w:rsidP="00AC2E52">
      <w:pPr>
        <w:jc w:val="lowKashida"/>
        <w:rPr>
          <w:lang w:bidi="ar-DZ"/>
        </w:rPr>
      </w:pPr>
      <w:r w:rsidRPr="00AF613F">
        <w:rPr>
          <w:lang w:bidi="ar-DZ"/>
        </w:rPr>
        <w:t>L'investissement direct présente également des inconvénients tels que des risques élevés dus aux troubles politiques, juridiques, culturels et économiques qui entraînent des grèves, etc. L'investissement direct n’exige également que l'entreprise dispose d'une bonne équipe de gestion, maîtrisant l'environnement du pays d'accueil.</w:t>
      </w:r>
      <w:r>
        <w:rPr>
          <w:rStyle w:val="Appelnotedebasdep"/>
          <w:szCs w:val="24"/>
          <w:lang w:bidi="ar-DZ"/>
        </w:rPr>
        <w:footnoteReference w:id="75"/>
      </w:r>
    </w:p>
    <w:p w:rsidR="000A0B71" w:rsidRDefault="000A0B71">
      <w:pPr>
        <w:spacing w:before="0" w:after="160" w:line="259" w:lineRule="auto"/>
        <w:ind w:firstLine="0"/>
        <w:jc w:val="left"/>
        <w:rPr>
          <w:lang w:bidi="ar-DZ"/>
        </w:rPr>
      </w:pPr>
      <w:r>
        <w:rPr>
          <w:lang w:bidi="ar-DZ"/>
        </w:rPr>
        <w:br w:type="page"/>
      </w:r>
    </w:p>
    <w:p w:rsidR="00382236" w:rsidRDefault="00382236" w:rsidP="00AC2E52">
      <w:pPr>
        <w:pStyle w:val="Sansinterligne"/>
        <w:jc w:val="lowKashida"/>
        <w:rPr>
          <w:lang w:bidi="ar-DZ"/>
        </w:rPr>
      </w:pPr>
      <w:bookmarkStart w:id="60" w:name="_Toc106604868"/>
      <w:r w:rsidRPr="009255F6">
        <w:rPr>
          <w:lang w:bidi="ar-DZ"/>
        </w:rPr>
        <w:lastRenderedPageBreak/>
        <w:t>Section</w:t>
      </w:r>
      <w:r>
        <w:rPr>
          <w:lang w:bidi="ar-DZ"/>
        </w:rPr>
        <w:t xml:space="preserve"> </w:t>
      </w:r>
      <w:r w:rsidR="000A0B71">
        <w:rPr>
          <w:lang w:bidi="ar-DZ"/>
        </w:rPr>
        <w:t>02 : L</w:t>
      </w:r>
      <w:r w:rsidRPr="009255F6">
        <w:rPr>
          <w:lang w:bidi="ar-DZ"/>
        </w:rPr>
        <w:t>es</w:t>
      </w:r>
      <w:r>
        <w:rPr>
          <w:lang w:bidi="ar-DZ"/>
        </w:rPr>
        <w:t xml:space="preserve"> PME exportatrices en Algérie </w:t>
      </w:r>
      <w:bookmarkEnd w:id="60"/>
    </w:p>
    <w:p w:rsidR="00382236" w:rsidRDefault="00382236" w:rsidP="000A0B71">
      <w:pPr>
        <w:jc w:val="lowKashida"/>
        <w:rPr>
          <w:rFonts w:cstheme="majorBidi"/>
          <w:szCs w:val="24"/>
          <w:lang w:bidi="ar-DZ"/>
        </w:rPr>
      </w:pPr>
      <w:r w:rsidRPr="00CF0D78">
        <w:rPr>
          <w:lang w:bidi="ar-DZ"/>
        </w:rPr>
        <w:t>Depuis l'ouverture de l'économie algérienne au début des années 1990 et l'adoption progressive de l'économie de marché, une nette augmentation du nombre de PME a été récemment enregistrée.</w:t>
      </w:r>
      <w:r w:rsidR="000A0B71">
        <w:rPr>
          <w:lang w:bidi="ar-DZ"/>
        </w:rPr>
        <w:t xml:space="preserve"> </w:t>
      </w:r>
      <w:r w:rsidRPr="00CF0D78">
        <w:rPr>
          <w:rFonts w:cstheme="majorBidi"/>
          <w:szCs w:val="24"/>
          <w:lang w:bidi="ar-DZ"/>
        </w:rPr>
        <w:t>Les statistiques de l'ONS (2013) indiquent que le secteur des PME a joué un rôle de plus en plus important dans la structure économique nationale. À la fin de l'année 2013, l'Algérie a enregistré plus de 748 000 PME, soit 99 % du total des entreprises du pays.</w:t>
      </w:r>
      <w:r>
        <w:rPr>
          <w:rStyle w:val="Appelnotedebasdep"/>
          <w:szCs w:val="24"/>
          <w:lang w:bidi="ar-DZ"/>
        </w:rPr>
        <w:footnoteReference w:id="76"/>
      </w:r>
    </w:p>
    <w:p w:rsidR="000A0B71" w:rsidRDefault="000A0B71" w:rsidP="000A0B71">
      <w:pPr>
        <w:jc w:val="lowKashida"/>
        <w:rPr>
          <w:rFonts w:cstheme="majorBidi"/>
          <w:szCs w:val="24"/>
          <w:lang w:bidi="ar-DZ"/>
        </w:rPr>
      </w:pPr>
    </w:p>
    <w:p w:rsidR="00382236" w:rsidRPr="00CF0D78" w:rsidRDefault="00382236" w:rsidP="00AC2E52">
      <w:pPr>
        <w:pStyle w:val="Titre1"/>
        <w:numPr>
          <w:ilvl w:val="0"/>
          <w:numId w:val="16"/>
        </w:numPr>
        <w:jc w:val="lowKashida"/>
        <w:rPr>
          <w:lang w:bidi="ar-DZ"/>
        </w:rPr>
      </w:pPr>
      <w:bookmarkStart w:id="61" w:name="_Toc106604869"/>
      <w:r w:rsidRPr="00CF0D78">
        <w:rPr>
          <w:lang w:bidi="ar-DZ"/>
        </w:rPr>
        <w:t>Les PME algériennes :</w:t>
      </w:r>
      <w:bookmarkEnd w:id="61"/>
      <w:r w:rsidRPr="00CF0D78">
        <w:rPr>
          <w:lang w:bidi="ar-DZ"/>
        </w:rPr>
        <w:t xml:space="preserve"> </w:t>
      </w:r>
    </w:p>
    <w:p w:rsidR="00382236" w:rsidRPr="00E818E5" w:rsidRDefault="00382236" w:rsidP="000A0B71">
      <w:pPr>
        <w:jc w:val="lowKashida"/>
        <w:rPr>
          <w:lang w:bidi="ar-DZ"/>
        </w:rPr>
      </w:pPr>
      <w:r w:rsidRPr="00E818E5">
        <w:rPr>
          <w:lang w:bidi="ar-DZ"/>
        </w:rPr>
        <w:t>Les définitions officielles des PME diffèrent d'un pays à l'autre et d'une organisation à l'autre.</w:t>
      </w:r>
      <w:r w:rsidR="000A0B71">
        <w:rPr>
          <w:lang w:bidi="ar-DZ"/>
        </w:rPr>
        <w:t xml:space="preserve"> </w:t>
      </w:r>
      <w:r w:rsidRPr="00E818E5">
        <w:rPr>
          <w:lang w:bidi="ar-DZ"/>
        </w:rPr>
        <w:t>Ces définitions ont un spectre assez large, diffèrent considérablement et sont fréquemment modifiées. Plusieurs facteurs sont introduits pour définir les PME, tels que le nombre d'employés, les chiffres de revenus y compris le chiffre d'affaires annuel, le nombre d'années d'activité et le nombre de succursales ou de sites.</w:t>
      </w:r>
    </w:p>
    <w:p w:rsidR="00382236" w:rsidRDefault="00382236" w:rsidP="00AC2E52">
      <w:pPr>
        <w:jc w:val="lowKashida"/>
        <w:rPr>
          <w:lang w:bidi="ar-DZ"/>
        </w:rPr>
      </w:pPr>
      <w:r w:rsidRPr="00E818E5">
        <w:rPr>
          <w:lang w:bidi="ar-DZ"/>
        </w:rPr>
        <w:t>Selon la loi sur l'orientation de la promotion des petites et moyennes entreprises, en décembre 2001, les PME sont définies indépendamment de leur statut juridique en termes de fourniture soit des biens ou des services, ou les deux, en déterminant certaines caractéristiques.</w:t>
      </w:r>
      <w:r w:rsidRPr="00E818E5">
        <w:rPr>
          <w:vertAlign w:val="superscript"/>
          <w:lang w:bidi="ar-DZ"/>
        </w:rPr>
        <w:footnoteReference w:id="77"/>
      </w:r>
    </w:p>
    <w:p w:rsidR="00382236" w:rsidRPr="000A0B71" w:rsidRDefault="00382236" w:rsidP="000A0B71">
      <w:pPr>
        <w:pStyle w:val="Lgende"/>
        <w:rPr>
          <w:i w:val="0"/>
          <w:iCs w:val="0"/>
        </w:rPr>
      </w:pPr>
      <w:bookmarkStart w:id="62" w:name="_Toc106605611"/>
      <w:r w:rsidRPr="000A0B71">
        <w:rPr>
          <w:i w:val="0"/>
          <w:iCs w:val="0"/>
        </w:rPr>
        <w:t>Tableau 0</w:t>
      </w:r>
      <w:r w:rsidR="006B5828" w:rsidRPr="000A0B71">
        <w:rPr>
          <w:i w:val="0"/>
          <w:iCs w:val="0"/>
        </w:rPr>
        <w:fldChar w:fldCharType="begin"/>
      </w:r>
      <w:r w:rsidR="006B5828" w:rsidRPr="000A0B71">
        <w:rPr>
          <w:i w:val="0"/>
          <w:iCs w:val="0"/>
        </w:rPr>
        <w:instrText xml:space="preserve"> SEQ Tableau \* ARABIC </w:instrText>
      </w:r>
      <w:r w:rsidR="006B5828" w:rsidRPr="000A0B71">
        <w:rPr>
          <w:i w:val="0"/>
          <w:iCs w:val="0"/>
        </w:rPr>
        <w:fldChar w:fldCharType="separate"/>
      </w:r>
      <w:r w:rsidR="00715000">
        <w:rPr>
          <w:i w:val="0"/>
          <w:iCs w:val="0"/>
          <w:noProof/>
        </w:rPr>
        <w:t>7</w:t>
      </w:r>
      <w:r w:rsidR="006B5828" w:rsidRPr="000A0B71">
        <w:rPr>
          <w:i w:val="0"/>
          <w:iCs w:val="0"/>
          <w:noProof/>
        </w:rPr>
        <w:fldChar w:fldCharType="end"/>
      </w:r>
      <w:r w:rsidRPr="000A0B71">
        <w:rPr>
          <w:i w:val="0"/>
          <w:iCs w:val="0"/>
        </w:rPr>
        <w:t> : Définition des PME en Algérie (1 US$ = 84 DZD (dinar algérien)</w:t>
      </w:r>
      <w:bookmarkEnd w:id="62"/>
    </w:p>
    <w:tbl>
      <w:tblPr>
        <w:tblStyle w:val="Grilledutableau"/>
        <w:tblW w:w="5162"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60" w:firstRow="1" w:lastRow="1" w:firstColumn="0" w:lastColumn="0" w:noHBand="1" w:noVBand="1"/>
      </w:tblPr>
      <w:tblGrid>
        <w:gridCol w:w="2264"/>
        <w:gridCol w:w="2263"/>
        <w:gridCol w:w="2263"/>
        <w:gridCol w:w="2555"/>
      </w:tblGrid>
      <w:tr w:rsidR="00382236" w:rsidRPr="00CF0D78" w:rsidTr="00382236">
        <w:trPr>
          <w:jc w:val="center"/>
        </w:trPr>
        <w:tc>
          <w:tcPr>
            <w:tcW w:w="1211" w:type="pct"/>
            <w:noWrap/>
            <w:vAlign w:val="center"/>
          </w:tcPr>
          <w:p w:rsidR="00382236" w:rsidRPr="00382236" w:rsidRDefault="00382236" w:rsidP="00AC2E52">
            <w:pPr>
              <w:pStyle w:val="Corpsdetexte"/>
              <w:spacing w:before="0" w:after="0"/>
              <w:jc w:val="lowKashida"/>
              <w:rPr>
                <w:b/>
                <w:bCs/>
                <w:lang w:bidi="ar-DZ"/>
              </w:rPr>
            </w:pPr>
            <w:r w:rsidRPr="00382236">
              <w:rPr>
                <w:b/>
                <w:bCs/>
                <w:lang w:bidi="ar-DZ"/>
              </w:rPr>
              <w:t>Entreprises</w:t>
            </w:r>
          </w:p>
        </w:tc>
        <w:tc>
          <w:tcPr>
            <w:tcW w:w="1211" w:type="pct"/>
            <w:vAlign w:val="center"/>
          </w:tcPr>
          <w:p w:rsidR="00382236" w:rsidRPr="00382236" w:rsidRDefault="00382236" w:rsidP="00AC2E52">
            <w:pPr>
              <w:pStyle w:val="Corpsdetexte"/>
              <w:spacing w:before="0" w:after="0"/>
              <w:jc w:val="lowKashida"/>
              <w:rPr>
                <w:b/>
                <w:bCs/>
                <w:lang w:bidi="ar-DZ"/>
              </w:rPr>
            </w:pPr>
            <w:r w:rsidRPr="00382236">
              <w:rPr>
                <w:b/>
                <w:bCs/>
                <w:lang w:bidi="ar-DZ"/>
              </w:rPr>
              <w:t>Emplyees</w:t>
            </w:r>
          </w:p>
        </w:tc>
        <w:tc>
          <w:tcPr>
            <w:tcW w:w="1211" w:type="pct"/>
            <w:vAlign w:val="center"/>
          </w:tcPr>
          <w:p w:rsidR="00382236" w:rsidRPr="00382236" w:rsidRDefault="00382236" w:rsidP="00AC2E52">
            <w:pPr>
              <w:pStyle w:val="Corpsdetexte"/>
              <w:spacing w:before="0" w:after="0"/>
              <w:jc w:val="lowKashida"/>
              <w:rPr>
                <w:b/>
                <w:bCs/>
                <w:lang w:bidi="ar-DZ"/>
              </w:rPr>
            </w:pPr>
            <w:r w:rsidRPr="00382236">
              <w:rPr>
                <w:b/>
                <w:bCs/>
                <w:lang w:bidi="ar-DZ"/>
              </w:rPr>
              <w:t>Chiffre d'affaires</w:t>
            </w:r>
          </w:p>
        </w:tc>
        <w:tc>
          <w:tcPr>
            <w:tcW w:w="1368" w:type="pct"/>
            <w:vAlign w:val="center"/>
          </w:tcPr>
          <w:p w:rsidR="00382236" w:rsidRPr="00382236" w:rsidRDefault="00382236" w:rsidP="00AC2E52">
            <w:pPr>
              <w:pStyle w:val="Corpsdetexte"/>
              <w:spacing w:before="0" w:after="0"/>
              <w:jc w:val="lowKashida"/>
              <w:rPr>
                <w:b/>
                <w:bCs/>
                <w:lang w:bidi="ar-DZ"/>
              </w:rPr>
            </w:pPr>
            <w:r w:rsidRPr="00382236">
              <w:rPr>
                <w:b/>
                <w:bCs/>
                <w:lang w:bidi="ar-DZ"/>
              </w:rPr>
              <w:t>Total des actifs (dinar)</w:t>
            </w:r>
          </w:p>
        </w:tc>
      </w:tr>
      <w:tr w:rsidR="00382236" w:rsidRPr="00CF0D78" w:rsidTr="00382236">
        <w:trPr>
          <w:jc w:val="center"/>
        </w:trPr>
        <w:tc>
          <w:tcPr>
            <w:tcW w:w="1211" w:type="pct"/>
            <w:noWrap/>
            <w:vAlign w:val="center"/>
          </w:tcPr>
          <w:p w:rsidR="00382236" w:rsidRPr="00382236" w:rsidRDefault="00382236" w:rsidP="00AC2E52">
            <w:pPr>
              <w:pStyle w:val="Corpsdetexte"/>
              <w:spacing w:before="0" w:after="0"/>
              <w:jc w:val="lowKashida"/>
              <w:rPr>
                <w:rFonts w:cstheme="majorBidi"/>
                <w:b/>
                <w:bCs/>
                <w:lang w:bidi="ar-DZ"/>
              </w:rPr>
            </w:pPr>
            <w:r w:rsidRPr="00382236">
              <w:rPr>
                <w:rFonts w:cstheme="majorBidi"/>
                <w:b/>
                <w:bCs/>
                <w:lang w:bidi="ar-DZ"/>
              </w:rPr>
              <w:t>Micro</w:t>
            </w:r>
          </w:p>
        </w:tc>
        <w:tc>
          <w:tcPr>
            <w:tcW w:w="1211" w:type="pct"/>
            <w:vAlign w:val="center"/>
          </w:tcPr>
          <w:p w:rsidR="00382236" w:rsidRPr="00CF0D78" w:rsidRDefault="00382236" w:rsidP="00AC2E52">
            <w:pPr>
              <w:pStyle w:val="Corpsdetexte"/>
              <w:spacing w:before="0" w:after="0"/>
              <w:jc w:val="lowKashida"/>
              <w:rPr>
                <w:rFonts w:cstheme="majorBidi"/>
                <w:lang w:bidi="ar-DZ"/>
              </w:rPr>
            </w:pPr>
            <w:r w:rsidRPr="00CF0D78">
              <w:rPr>
                <w:rFonts w:cstheme="majorBidi"/>
                <w:lang w:bidi="ar-DZ"/>
              </w:rPr>
              <w:t>1_9</w:t>
            </w:r>
          </w:p>
        </w:tc>
        <w:tc>
          <w:tcPr>
            <w:tcW w:w="1211" w:type="pct"/>
            <w:vAlign w:val="center"/>
          </w:tcPr>
          <w:p w:rsidR="00382236" w:rsidRPr="00CF0D78" w:rsidRDefault="00382236" w:rsidP="00AC2E52">
            <w:pPr>
              <w:pStyle w:val="Corpsdetexte"/>
              <w:spacing w:before="0" w:after="0"/>
              <w:jc w:val="lowKashida"/>
              <w:rPr>
                <w:rFonts w:cstheme="majorBidi"/>
                <w:lang w:bidi="ar-DZ"/>
              </w:rPr>
            </w:pPr>
            <w:r w:rsidRPr="00CF0D78">
              <w:rPr>
                <w:rFonts w:cstheme="majorBidi"/>
                <w:lang w:bidi="ar-DZ"/>
              </w:rPr>
              <w:t xml:space="preserve">Plus de 20 </w:t>
            </w:r>
            <w:proofErr w:type="gramStart"/>
            <w:r w:rsidRPr="00CF0D78">
              <w:rPr>
                <w:rFonts w:cstheme="majorBidi"/>
                <w:lang w:bidi="ar-DZ"/>
              </w:rPr>
              <w:t>million</w:t>
            </w:r>
            <w:proofErr w:type="gramEnd"/>
          </w:p>
        </w:tc>
        <w:tc>
          <w:tcPr>
            <w:tcW w:w="1368" w:type="pct"/>
            <w:vAlign w:val="center"/>
          </w:tcPr>
          <w:p w:rsidR="00382236" w:rsidRPr="00CF0D78" w:rsidRDefault="00382236" w:rsidP="00AC2E52">
            <w:pPr>
              <w:pStyle w:val="Corpsdetexte"/>
              <w:spacing w:before="0" w:after="0"/>
              <w:jc w:val="lowKashida"/>
              <w:rPr>
                <w:rFonts w:cstheme="majorBidi"/>
                <w:lang w:bidi="ar-DZ"/>
              </w:rPr>
            </w:pPr>
            <w:r w:rsidRPr="00CF0D78">
              <w:rPr>
                <w:rFonts w:cstheme="majorBidi"/>
                <w:lang w:bidi="ar-DZ"/>
              </w:rPr>
              <w:t xml:space="preserve">Plus de 10 </w:t>
            </w:r>
            <w:proofErr w:type="gramStart"/>
            <w:r w:rsidRPr="00CF0D78">
              <w:rPr>
                <w:rFonts w:cstheme="majorBidi"/>
                <w:lang w:bidi="ar-DZ"/>
              </w:rPr>
              <w:t>million</w:t>
            </w:r>
            <w:proofErr w:type="gramEnd"/>
          </w:p>
        </w:tc>
      </w:tr>
      <w:tr w:rsidR="00382236" w:rsidRPr="00CF0D78" w:rsidTr="00382236">
        <w:trPr>
          <w:jc w:val="center"/>
        </w:trPr>
        <w:tc>
          <w:tcPr>
            <w:tcW w:w="1211" w:type="pct"/>
            <w:noWrap/>
            <w:vAlign w:val="center"/>
          </w:tcPr>
          <w:p w:rsidR="00382236" w:rsidRPr="00382236" w:rsidRDefault="00382236" w:rsidP="00AC2E52">
            <w:pPr>
              <w:pStyle w:val="Corpsdetexte"/>
              <w:spacing w:before="0" w:after="0"/>
              <w:jc w:val="lowKashida"/>
              <w:rPr>
                <w:rFonts w:cstheme="majorBidi"/>
                <w:b/>
                <w:bCs/>
                <w:lang w:bidi="ar-DZ"/>
              </w:rPr>
            </w:pPr>
            <w:r w:rsidRPr="00382236">
              <w:rPr>
                <w:rFonts w:cstheme="majorBidi"/>
                <w:b/>
                <w:bCs/>
                <w:lang w:bidi="ar-DZ"/>
              </w:rPr>
              <w:t>Petite</w:t>
            </w:r>
          </w:p>
        </w:tc>
        <w:tc>
          <w:tcPr>
            <w:tcW w:w="1211" w:type="pct"/>
            <w:vAlign w:val="center"/>
          </w:tcPr>
          <w:p w:rsidR="00382236" w:rsidRPr="00CF0D78" w:rsidRDefault="00382236" w:rsidP="00AC2E52">
            <w:pPr>
              <w:pStyle w:val="Corpsdetexte"/>
              <w:spacing w:before="0" w:after="0"/>
              <w:jc w:val="lowKashida"/>
              <w:rPr>
                <w:rFonts w:cstheme="majorBidi"/>
                <w:lang w:bidi="ar-DZ"/>
              </w:rPr>
            </w:pPr>
            <w:r w:rsidRPr="00CF0D78">
              <w:rPr>
                <w:rFonts w:cstheme="majorBidi"/>
                <w:lang w:bidi="ar-DZ"/>
              </w:rPr>
              <w:t>10-49</w:t>
            </w:r>
          </w:p>
        </w:tc>
        <w:tc>
          <w:tcPr>
            <w:tcW w:w="1211" w:type="pct"/>
            <w:vAlign w:val="center"/>
          </w:tcPr>
          <w:p w:rsidR="00382236" w:rsidRPr="00CF0D78" w:rsidRDefault="00382236" w:rsidP="00AC2E52">
            <w:pPr>
              <w:pStyle w:val="Corpsdetexte"/>
              <w:spacing w:before="0" w:after="0"/>
              <w:jc w:val="lowKashida"/>
              <w:rPr>
                <w:rFonts w:cstheme="majorBidi"/>
                <w:lang w:bidi="ar-DZ"/>
              </w:rPr>
            </w:pPr>
            <w:r w:rsidRPr="00CF0D78">
              <w:rPr>
                <w:rFonts w:cstheme="majorBidi"/>
                <w:lang w:bidi="ar-DZ"/>
              </w:rPr>
              <w:t xml:space="preserve">Plus de 200 </w:t>
            </w:r>
            <w:proofErr w:type="gramStart"/>
            <w:r w:rsidRPr="00CF0D78">
              <w:rPr>
                <w:rFonts w:cstheme="majorBidi"/>
                <w:lang w:bidi="ar-DZ"/>
              </w:rPr>
              <w:t>million</w:t>
            </w:r>
            <w:proofErr w:type="gramEnd"/>
          </w:p>
        </w:tc>
        <w:tc>
          <w:tcPr>
            <w:tcW w:w="1368" w:type="pct"/>
            <w:vAlign w:val="center"/>
          </w:tcPr>
          <w:p w:rsidR="00382236" w:rsidRPr="00CF0D78" w:rsidRDefault="00382236" w:rsidP="00AC2E52">
            <w:pPr>
              <w:pStyle w:val="Corpsdetexte"/>
              <w:spacing w:before="0" w:after="0"/>
              <w:jc w:val="lowKashida"/>
              <w:rPr>
                <w:rFonts w:cstheme="majorBidi"/>
                <w:lang w:bidi="ar-DZ"/>
              </w:rPr>
            </w:pPr>
            <w:r w:rsidRPr="00CF0D78">
              <w:rPr>
                <w:rFonts w:cstheme="majorBidi"/>
                <w:lang w:bidi="ar-DZ"/>
              </w:rPr>
              <w:t xml:space="preserve">Plus de 100 </w:t>
            </w:r>
            <w:proofErr w:type="gramStart"/>
            <w:r w:rsidRPr="00CF0D78">
              <w:rPr>
                <w:rFonts w:cstheme="majorBidi"/>
                <w:lang w:bidi="ar-DZ"/>
              </w:rPr>
              <w:t>million</w:t>
            </w:r>
            <w:proofErr w:type="gramEnd"/>
          </w:p>
        </w:tc>
      </w:tr>
      <w:tr w:rsidR="00382236" w:rsidRPr="00CF0D78" w:rsidTr="00382236">
        <w:trPr>
          <w:jc w:val="center"/>
        </w:trPr>
        <w:tc>
          <w:tcPr>
            <w:tcW w:w="1211" w:type="pct"/>
            <w:noWrap/>
            <w:vAlign w:val="center"/>
          </w:tcPr>
          <w:p w:rsidR="00382236" w:rsidRPr="00382236" w:rsidRDefault="00382236" w:rsidP="00AC2E52">
            <w:pPr>
              <w:pStyle w:val="Corpsdetexte"/>
              <w:spacing w:before="0" w:after="0"/>
              <w:jc w:val="lowKashida"/>
              <w:rPr>
                <w:b/>
                <w:bCs/>
                <w:lang w:bidi="ar-DZ"/>
              </w:rPr>
            </w:pPr>
            <w:r w:rsidRPr="00382236">
              <w:rPr>
                <w:b/>
                <w:bCs/>
                <w:lang w:bidi="ar-DZ"/>
              </w:rPr>
              <w:t>Moyenne</w:t>
            </w:r>
          </w:p>
        </w:tc>
        <w:tc>
          <w:tcPr>
            <w:tcW w:w="1211" w:type="pct"/>
            <w:vAlign w:val="center"/>
          </w:tcPr>
          <w:p w:rsidR="00382236" w:rsidRPr="00CF0D78" w:rsidRDefault="00382236" w:rsidP="00AC2E52">
            <w:pPr>
              <w:pStyle w:val="Corpsdetexte"/>
              <w:spacing w:before="0" w:after="0"/>
              <w:jc w:val="lowKashida"/>
              <w:rPr>
                <w:lang w:bidi="ar-DZ"/>
              </w:rPr>
            </w:pPr>
            <w:r w:rsidRPr="00CF0D78">
              <w:rPr>
                <w:lang w:bidi="ar-DZ"/>
              </w:rPr>
              <w:t>50-250</w:t>
            </w:r>
          </w:p>
        </w:tc>
        <w:tc>
          <w:tcPr>
            <w:tcW w:w="1211" w:type="pct"/>
            <w:vAlign w:val="center"/>
          </w:tcPr>
          <w:p w:rsidR="00382236" w:rsidRPr="00CF0D78" w:rsidRDefault="00382236" w:rsidP="00AC2E52">
            <w:pPr>
              <w:pStyle w:val="Corpsdetexte"/>
              <w:spacing w:before="0" w:after="0"/>
              <w:jc w:val="lowKashida"/>
              <w:rPr>
                <w:lang w:bidi="ar-DZ"/>
              </w:rPr>
            </w:pPr>
            <w:r w:rsidRPr="00CF0D78">
              <w:rPr>
                <w:lang w:bidi="ar-DZ"/>
              </w:rPr>
              <w:t>200million-2billion</w:t>
            </w:r>
          </w:p>
        </w:tc>
        <w:tc>
          <w:tcPr>
            <w:tcW w:w="1368" w:type="pct"/>
            <w:vAlign w:val="center"/>
          </w:tcPr>
          <w:p w:rsidR="00382236" w:rsidRPr="00CF0D78" w:rsidRDefault="00382236" w:rsidP="00AC2E52">
            <w:pPr>
              <w:pStyle w:val="Corpsdetexte"/>
              <w:spacing w:before="0" w:after="0"/>
              <w:jc w:val="lowKashida"/>
              <w:rPr>
                <w:lang w:bidi="ar-DZ"/>
              </w:rPr>
            </w:pPr>
            <w:r w:rsidRPr="00CF0D78">
              <w:rPr>
                <w:lang w:bidi="ar-DZ"/>
              </w:rPr>
              <w:t>100-500 million</w:t>
            </w:r>
          </w:p>
        </w:tc>
      </w:tr>
    </w:tbl>
    <w:p w:rsidR="00382236" w:rsidRPr="00382236" w:rsidRDefault="00382236" w:rsidP="007B0038">
      <w:pPr>
        <w:ind w:firstLine="0"/>
        <w:rPr>
          <w:sz w:val="20"/>
          <w:szCs w:val="18"/>
        </w:rPr>
      </w:pPr>
      <w:r w:rsidRPr="00382236">
        <w:rPr>
          <w:sz w:val="20"/>
          <w:szCs w:val="18"/>
        </w:rPr>
        <w:t xml:space="preserve">Source : </w:t>
      </w:r>
      <w:r w:rsidR="007B0038" w:rsidRPr="007B0038">
        <w:rPr>
          <w:sz w:val="20"/>
          <w:szCs w:val="18"/>
        </w:rPr>
        <w:t>JOURNAL OFFICIEL DE LA REPUBLIQUE ALGERIENNE N° 02</w:t>
      </w:r>
      <w:r w:rsidR="007B0038">
        <w:rPr>
          <w:sz w:val="20"/>
          <w:szCs w:val="18"/>
        </w:rPr>
        <w:t xml:space="preserve"> « </w:t>
      </w:r>
      <w:r w:rsidR="007B0038" w:rsidRPr="007B0038">
        <w:rPr>
          <w:sz w:val="20"/>
          <w:szCs w:val="18"/>
        </w:rPr>
        <w:t>DE LA DEFINITION DE LA PETITEET MOYENNE ENTREPRISE</w:t>
      </w:r>
      <w:r w:rsidR="007B0038">
        <w:rPr>
          <w:sz w:val="20"/>
          <w:szCs w:val="18"/>
        </w:rPr>
        <w:t> »</w:t>
      </w:r>
      <w:r w:rsidR="007B0038" w:rsidRPr="007B0038">
        <w:t xml:space="preserve"> </w:t>
      </w:r>
      <w:r w:rsidR="007B0038" w:rsidRPr="007B0038">
        <w:rPr>
          <w:sz w:val="20"/>
          <w:szCs w:val="18"/>
        </w:rPr>
        <w:t xml:space="preserve">11 janvier </w:t>
      </w:r>
      <w:proofErr w:type="gramStart"/>
      <w:r w:rsidR="007B0038" w:rsidRPr="007B0038">
        <w:rPr>
          <w:sz w:val="20"/>
          <w:szCs w:val="18"/>
        </w:rPr>
        <w:t>2017</w:t>
      </w:r>
      <w:r w:rsidR="007B0038">
        <w:rPr>
          <w:sz w:val="20"/>
          <w:szCs w:val="18"/>
        </w:rPr>
        <w:t xml:space="preserve"> .</w:t>
      </w:r>
      <w:proofErr w:type="gramEnd"/>
      <w:r w:rsidR="007B0038">
        <w:rPr>
          <w:sz w:val="20"/>
          <w:szCs w:val="18"/>
        </w:rPr>
        <w:t xml:space="preserve"> p.05.</w:t>
      </w:r>
    </w:p>
    <w:p w:rsidR="00382236" w:rsidRPr="00CF0D78" w:rsidRDefault="00382236" w:rsidP="00AC2E52">
      <w:pPr>
        <w:pStyle w:val="Titre1"/>
        <w:jc w:val="lowKashida"/>
        <w:rPr>
          <w:lang w:bidi="ar-DZ"/>
        </w:rPr>
      </w:pPr>
      <w:bookmarkStart w:id="63" w:name="_Toc106604870"/>
      <w:r w:rsidRPr="00CF0D78">
        <w:rPr>
          <w:lang w:bidi="ar-DZ"/>
        </w:rPr>
        <w:t>Évolution des PME algériennes :</w:t>
      </w:r>
      <w:bookmarkEnd w:id="63"/>
    </w:p>
    <w:p w:rsidR="00382236" w:rsidRPr="00CF0D78" w:rsidRDefault="00382236" w:rsidP="00AC2E52">
      <w:pPr>
        <w:jc w:val="lowKashida"/>
        <w:rPr>
          <w:lang w:bidi="ar-DZ"/>
        </w:rPr>
      </w:pPr>
      <w:r w:rsidRPr="00CF0D78">
        <w:rPr>
          <w:lang w:bidi="ar-DZ"/>
        </w:rPr>
        <w:t xml:space="preserve">Les statistiques publiées par le ministère de l'industrie, des petites et moyennes entreprises et de la promotion des investissements (voir tableau 2) indiquent une augmentation nette du </w:t>
      </w:r>
      <w:r w:rsidRPr="00CF0D78">
        <w:rPr>
          <w:lang w:bidi="ar-DZ"/>
        </w:rPr>
        <w:lastRenderedPageBreak/>
        <w:t>nombre de PME, ce qui témoigne des efforts déployés par le gouvernement algérien pour promouvoir ce secteur.</w:t>
      </w:r>
    </w:p>
    <w:p w:rsidR="00382236" w:rsidRPr="00CF0D78" w:rsidRDefault="00382236" w:rsidP="00AC2E52">
      <w:pPr>
        <w:jc w:val="lowKashida"/>
        <w:rPr>
          <w:lang w:bidi="ar-DZ"/>
        </w:rPr>
      </w:pPr>
      <w:r w:rsidRPr="00CF0D78">
        <w:rPr>
          <w:lang w:bidi="ar-DZ"/>
        </w:rPr>
        <w:t>Comme le montre le tableau 2, un indicateur de la croissance de la création de PME est positif, alors que le nombre de PME est passé de 245 348 en 2001 à 34 000 en 2006. 245 348 en 2001 à 342 788 entreprises en 2005, ce qui équivaut à près de 100 000 PME nouvellement créées en cinq ans.</w:t>
      </w:r>
      <w:r w:rsidRPr="00CF0D78">
        <w:rPr>
          <w:rFonts w:hint="cs"/>
          <w:rtl/>
        </w:rPr>
        <w:t xml:space="preserve"> </w:t>
      </w:r>
      <w:r w:rsidRPr="00CF0D78">
        <w:rPr>
          <w:lang w:bidi="ar-DZ"/>
        </w:rPr>
        <w:t>Ces efforts se sont poursuivis dans la seconde moitié de la décennie (2006-2013),</w:t>
      </w:r>
      <w:r w:rsidRPr="00CF0D78">
        <w:rPr>
          <w:rFonts w:hint="cs"/>
          <w:rtl/>
        </w:rPr>
        <w:t xml:space="preserve"> </w:t>
      </w:r>
      <w:r w:rsidRPr="00CF0D78">
        <w:rPr>
          <w:lang w:bidi="ar-DZ"/>
        </w:rPr>
        <w:t>au cours de laquelle le nombre de PME a doublé entre la première et la deuxième phase.</w:t>
      </w:r>
    </w:p>
    <w:p w:rsidR="00382236" w:rsidRDefault="00382236" w:rsidP="00AC2E52">
      <w:pPr>
        <w:jc w:val="lowKashida"/>
        <w:rPr>
          <w:lang w:bidi="ar-DZ"/>
        </w:rPr>
      </w:pPr>
      <w:r w:rsidRPr="00CF0D78">
        <w:rPr>
          <w:lang w:bidi="ar-DZ"/>
        </w:rPr>
        <w:t>Cependant, l'indicateur -Densité de PME / 1000 habitants‖ calculé dans le tableau 3 clarifie clairement que les PME sont peu représentées dans l'économie nationale. En effet, une densité de 18 PME pour 1 000 habitants est bien inférieure à celle des pays de l'OCDE qui enregistrent une densité moyenne de 45 PME pour 1 000 habitants.</w:t>
      </w:r>
      <w:r>
        <w:rPr>
          <w:rStyle w:val="Appelnotedebasdep"/>
          <w:szCs w:val="24"/>
          <w:lang w:bidi="ar-DZ"/>
        </w:rPr>
        <w:footnoteReference w:id="78"/>
      </w:r>
    </w:p>
    <w:p w:rsidR="00382236" w:rsidRPr="007B0038" w:rsidRDefault="00382236" w:rsidP="007B0038">
      <w:pPr>
        <w:pStyle w:val="Lgende"/>
        <w:rPr>
          <w:i w:val="0"/>
          <w:iCs w:val="0"/>
        </w:rPr>
      </w:pPr>
      <w:bookmarkStart w:id="64" w:name="_Toc106605612"/>
      <w:r w:rsidRPr="007B0038">
        <w:rPr>
          <w:i w:val="0"/>
          <w:iCs w:val="0"/>
        </w:rPr>
        <w:t>Tableau 0</w:t>
      </w:r>
      <w:r w:rsidR="006B5828" w:rsidRPr="007B0038">
        <w:rPr>
          <w:i w:val="0"/>
          <w:iCs w:val="0"/>
        </w:rPr>
        <w:fldChar w:fldCharType="begin"/>
      </w:r>
      <w:r w:rsidR="006B5828" w:rsidRPr="007B0038">
        <w:rPr>
          <w:i w:val="0"/>
          <w:iCs w:val="0"/>
        </w:rPr>
        <w:instrText xml:space="preserve"> SEQ Tableau \* ARABIC </w:instrText>
      </w:r>
      <w:r w:rsidR="006B5828" w:rsidRPr="007B0038">
        <w:rPr>
          <w:i w:val="0"/>
          <w:iCs w:val="0"/>
        </w:rPr>
        <w:fldChar w:fldCharType="separate"/>
      </w:r>
      <w:r w:rsidR="00715000">
        <w:rPr>
          <w:i w:val="0"/>
          <w:iCs w:val="0"/>
          <w:noProof/>
        </w:rPr>
        <w:t>8</w:t>
      </w:r>
      <w:r w:rsidR="006B5828" w:rsidRPr="007B0038">
        <w:rPr>
          <w:i w:val="0"/>
          <w:iCs w:val="0"/>
          <w:noProof/>
        </w:rPr>
        <w:fldChar w:fldCharType="end"/>
      </w:r>
      <w:r w:rsidRPr="007B0038">
        <w:rPr>
          <w:i w:val="0"/>
          <w:iCs w:val="0"/>
        </w:rPr>
        <w:t> : Evolution des PME en Algérie</w:t>
      </w:r>
      <w:bookmarkEnd w:id="64"/>
    </w:p>
    <w:tbl>
      <w:tblPr>
        <w:tblW w:w="5081"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660" w:firstRow="1" w:lastRow="1" w:firstColumn="0" w:lastColumn="0" w:noHBand="1" w:noVBand="1"/>
      </w:tblPr>
      <w:tblGrid>
        <w:gridCol w:w="1597"/>
        <w:gridCol w:w="1665"/>
        <w:gridCol w:w="2127"/>
        <w:gridCol w:w="1984"/>
        <w:gridCol w:w="1836"/>
      </w:tblGrid>
      <w:tr w:rsidR="00382236" w:rsidRPr="00F56BA2" w:rsidTr="00382236">
        <w:trPr>
          <w:trHeight w:val="397"/>
        </w:trPr>
        <w:tc>
          <w:tcPr>
            <w:tcW w:w="867" w:type="pct"/>
            <w:shd w:val="clear" w:color="auto" w:fill="FFFFFF" w:themeFill="background1"/>
            <w:noWrap/>
            <w:vAlign w:val="center"/>
          </w:tcPr>
          <w:p w:rsidR="00382236" w:rsidRPr="00382236" w:rsidRDefault="00382236" w:rsidP="00AC2E52">
            <w:pPr>
              <w:pStyle w:val="Corpsdetexte"/>
              <w:spacing w:before="0" w:after="0"/>
              <w:jc w:val="lowKashida"/>
              <w:rPr>
                <w:b/>
                <w:bCs/>
                <w:lang w:val="en-US" w:bidi="ar-DZ"/>
              </w:rPr>
            </w:pPr>
            <w:r w:rsidRPr="00382236">
              <w:rPr>
                <w:b/>
                <w:bCs/>
                <w:lang w:val="en-US" w:bidi="ar-DZ"/>
              </w:rPr>
              <w:t>Ann</w:t>
            </w:r>
            <w:r w:rsidRPr="00382236">
              <w:rPr>
                <w:b/>
                <w:bCs/>
                <w:lang w:bidi="ar-DZ"/>
              </w:rPr>
              <w:t>é</w:t>
            </w:r>
            <w:r w:rsidRPr="00382236">
              <w:rPr>
                <w:b/>
                <w:bCs/>
                <w:lang w:val="en-US" w:bidi="ar-DZ"/>
              </w:rPr>
              <w:t>e</w:t>
            </w:r>
          </w:p>
        </w:tc>
        <w:tc>
          <w:tcPr>
            <w:tcW w:w="904" w:type="pct"/>
            <w:shd w:val="clear" w:color="auto" w:fill="FFFFFF" w:themeFill="background1"/>
            <w:vAlign w:val="center"/>
          </w:tcPr>
          <w:p w:rsidR="00382236" w:rsidRPr="00382236" w:rsidRDefault="00382236" w:rsidP="00AC2E52">
            <w:pPr>
              <w:pStyle w:val="Corpsdetexte"/>
              <w:spacing w:before="0" w:after="0"/>
              <w:jc w:val="lowKashida"/>
              <w:rPr>
                <w:b/>
                <w:bCs/>
                <w:lang w:val="en-US" w:bidi="ar-DZ"/>
              </w:rPr>
            </w:pPr>
            <w:r w:rsidRPr="00382236">
              <w:rPr>
                <w:b/>
                <w:bCs/>
                <w:lang w:val="en-US" w:bidi="ar-DZ"/>
              </w:rPr>
              <w:t>Quantit</w:t>
            </w:r>
            <w:r w:rsidRPr="00382236">
              <w:rPr>
                <w:rFonts w:hint="cs"/>
                <w:b/>
                <w:bCs/>
                <w:rtl/>
                <w:lang w:val="en-US" w:bidi="ar-DZ"/>
              </w:rPr>
              <w:t>é</w:t>
            </w:r>
            <w:r w:rsidRPr="00382236">
              <w:rPr>
                <w:b/>
                <w:bCs/>
                <w:lang w:val="en-US" w:bidi="ar-DZ"/>
              </w:rPr>
              <w:t>e</w:t>
            </w:r>
          </w:p>
        </w:tc>
        <w:tc>
          <w:tcPr>
            <w:tcW w:w="1155" w:type="pct"/>
            <w:shd w:val="clear" w:color="auto" w:fill="FFFFFF" w:themeFill="background1"/>
            <w:vAlign w:val="center"/>
          </w:tcPr>
          <w:p w:rsidR="00382236" w:rsidRPr="00382236" w:rsidRDefault="00382236" w:rsidP="00AC2E52">
            <w:pPr>
              <w:pStyle w:val="Corpsdetexte"/>
              <w:spacing w:before="0" w:after="0"/>
              <w:jc w:val="lowKashida"/>
              <w:rPr>
                <w:b/>
                <w:bCs/>
                <w:lang w:bidi="ar-DZ"/>
              </w:rPr>
            </w:pPr>
            <w:r w:rsidRPr="00382236">
              <w:rPr>
                <w:b/>
                <w:bCs/>
                <w:lang w:bidi="ar-DZ"/>
              </w:rPr>
              <w:t>Taux de croissance Des PMEs</w:t>
            </w:r>
          </w:p>
        </w:tc>
        <w:tc>
          <w:tcPr>
            <w:tcW w:w="1077" w:type="pct"/>
            <w:shd w:val="clear" w:color="auto" w:fill="FFFFFF" w:themeFill="background1"/>
            <w:vAlign w:val="center"/>
          </w:tcPr>
          <w:p w:rsidR="00382236" w:rsidRPr="00382236" w:rsidRDefault="00382236" w:rsidP="00AC2E52">
            <w:pPr>
              <w:pStyle w:val="Corpsdetexte"/>
              <w:spacing w:before="0" w:after="0"/>
              <w:jc w:val="lowKashida"/>
              <w:rPr>
                <w:b/>
                <w:bCs/>
                <w:lang w:bidi="ar-DZ"/>
              </w:rPr>
            </w:pPr>
            <w:r w:rsidRPr="00382236">
              <w:rPr>
                <w:b/>
                <w:bCs/>
                <w:lang w:bidi="ar-DZ"/>
              </w:rPr>
              <w:t>Densité de PME 1000 inhabitants</w:t>
            </w:r>
          </w:p>
        </w:tc>
        <w:tc>
          <w:tcPr>
            <w:tcW w:w="997" w:type="pct"/>
            <w:shd w:val="clear" w:color="auto" w:fill="FFFFFF" w:themeFill="background1"/>
            <w:vAlign w:val="center"/>
          </w:tcPr>
          <w:p w:rsidR="00382236" w:rsidRPr="00382236" w:rsidRDefault="00382236" w:rsidP="00AC2E52">
            <w:pPr>
              <w:pStyle w:val="Corpsdetexte"/>
              <w:spacing w:before="0" w:after="0"/>
              <w:jc w:val="lowKashida"/>
              <w:rPr>
                <w:b/>
                <w:bCs/>
                <w:lang w:bidi="ar-DZ"/>
              </w:rPr>
            </w:pPr>
            <w:r w:rsidRPr="00382236">
              <w:rPr>
                <w:b/>
                <w:bCs/>
                <w:lang w:bidi="ar-DZ"/>
              </w:rPr>
              <w:t>Contribution des PME au total%.</w:t>
            </w:r>
          </w:p>
        </w:tc>
      </w:tr>
      <w:tr w:rsidR="00382236" w:rsidRPr="00F56BA2" w:rsidTr="00382236">
        <w:trPr>
          <w:trHeight w:val="397"/>
        </w:trPr>
        <w:tc>
          <w:tcPr>
            <w:tcW w:w="867" w:type="pct"/>
            <w:shd w:val="clear" w:color="auto" w:fill="FFFFFF" w:themeFill="background1"/>
            <w:noWrap/>
            <w:vAlign w:val="center"/>
          </w:tcPr>
          <w:p w:rsidR="00382236" w:rsidRPr="00F56BA2" w:rsidRDefault="00382236" w:rsidP="00AC2E52">
            <w:pPr>
              <w:pStyle w:val="Corpsdetexte"/>
              <w:spacing w:before="0" w:after="0"/>
              <w:jc w:val="lowKashida"/>
              <w:rPr>
                <w:lang w:bidi="ar-DZ"/>
              </w:rPr>
            </w:pPr>
            <w:r w:rsidRPr="00F56BA2">
              <w:rPr>
                <w:lang w:bidi="ar-DZ"/>
              </w:rPr>
              <w:t>2001</w:t>
            </w:r>
          </w:p>
        </w:tc>
        <w:tc>
          <w:tcPr>
            <w:tcW w:w="904" w:type="pct"/>
            <w:shd w:val="clear" w:color="auto" w:fill="FFFFFF" w:themeFill="background1"/>
            <w:vAlign w:val="center"/>
          </w:tcPr>
          <w:p w:rsidR="00382236" w:rsidRPr="00F56BA2" w:rsidRDefault="00382236" w:rsidP="00AC2E52">
            <w:pPr>
              <w:pStyle w:val="Corpsdetexte"/>
              <w:spacing w:before="0" w:after="0"/>
              <w:jc w:val="lowKashida"/>
              <w:rPr>
                <w:lang w:bidi="ar-DZ"/>
              </w:rPr>
            </w:pPr>
            <w:r w:rsidRPr="00F56BA2">
              <w:rPr>
                <w:lang w:bidi="ar-DZ"/>
              </w:rPr>
              <w:t>245348</w:t>
            </w:r>
          </w:p>
        </w:tc>
        <w:tc>
          <w:tcPr>
            <w:tcW w:w="1155" w:type="pct"/>
            <w:shd w:val="clear" w:color="auto" w:fill="FFFFFF" w:themeFill="background1"/>
            <w:vAlign w:val="center"/>
          </w:tcPr>
          <w:p w:rsidR="00382236" w:rsidRPr="00F56BA2" w:rsidRDefault="00382236" w:rsidP="00AC2E52">
            <w:pPr>
              <w:pStyle w:val="Corpsdetexte"/>
              <w:spacing w:before="0" w:after="0"/>
              <w:jc w:val="lowKashida"/>
              <w:rPr>
                <w:lang w:bidi="ar-DZ"/>
              </w:rPr>
            </w:pPr>
            <w:r w:rsidRPr="00F56BA2">
              <w:rPr>
                <w:lang w:bidi="ar-DZ"/>
              </w:rPr>
              <w:t>-</w:t>
            </w:r>
          </w:p>
        </w:tc>
        <w:tc>
          <w:tcPr>
            <w:tcW w:w="1077" w:type="pct"/>
            <w:shd w:val="clear" w:color="auto" w:fill="FFFFFF" w:themeFill="background1"/>
            <w:vAlign w:val="center"/>
          </w:tcPr>
          <w:p w:rsidR="00382236" w:rsidRPr="00F56BA2" w:rsidRDefault="00382236" w:rsidP="00AC2E52">
            <w:pPr>
              <w:pStyle w:val="Corpsdetexte"/>
              <w:spacing w:before="0" w:after="0"/>
              <w:jc w:val="lowKashida"/>
              <w:rPr>
                <w:lang w:bidi="ar-DZ"/>
              </w:rPr>
            </w:pPr>
            <w:r w:rsidRPr="00F56BA2">
              <w:rPr>
                <w:lang w:bidi="ar-DZ"/>
              </w:rPr>
              <w:t>8</w:t>
            </w:r>
          </w:p>
        </w:tc>
        <w:tc>
          <w:tcPr>
            <w:tcW w:w="997" w:type="pct"/>
            <w:shd w:val="clear" w:color="auto" w:fill="FFFFFF" w:themeFill="background1"/>
            <w:vAlign w:val="center"/>
          </w:tcPr>
          <w:p w:rsidR="00382236" w:rsidRPr="00F56BA2" w:rsidRDefault="00382236" w:rsidP="00AC2E52">
            <w:pPr>
              <w:pStyle w:val="Corpsdetexte"/>
              <w:spacing w:before="0" w:after="0"/>
              <w:jc w:val="lowKashida"/>
              <w:rPr>
                <w:lang w:bidi="ar-DZ"/>
              </w:rPr>
            </w:pPr>
            <w:r w:rsidRPr="00F56BA2">
              <w:rPr>
                <w:lang w:bidi="ar-DZ"/>
              </w:rPr>
              <w:t>10,26</w:t>
            </w:r>
          </w:p>
        </w:tc>
      </w:tr>
      <w:tr w:rsidR="00382236" w:rsidRPr="00F56BA2" w:rsidTr="00382236">
        <w:trPr>
          <w:trHeight w:val="397"/>
        </w:trPr>
        <w:tc>
          <w:tcPr>
            <w:tcW w:w="867" w:type="pct"/>
            <w:shd w:val="clear" w:color="auto" w:fill="FFFFFF" w:themeFill="background1"/>
            <w:noWrap/>
            <w:vAlign w:val="center"/>
          </w:tcPr>
          <w:p w:rsidR="00382236" w:rsidRPr="00F56BA2" w:rsidRDefault="00382236" w:rsidP="00AC2E52">
            <w:pPr>
              <w:pStyle w:val="Corpsdetexte"/>
              <w:spacing w:before="0" w:after="0"/>
              <w:jc w:val="lowKashida"/>
              <w:rPr>
                <w:lang w:bidi="ar-DZ"/>
              </w:rPr>
            </w:pPr>
            <w:r w:rsidRPr="00F56BA2">
              <w:rPr>
                <w:lang w:bidi="ar-DZ"/>
              </w:rPr>
              <w:t>2002</w:t>
            </w:r>
          </w:p>
        </w:tc>
        <w:tc>
          <w:tcPr>
            <w:tcW w:w="904" w:type="pct"/>
            <w:shd w:val="clear" w:color="auto" w:fill="FFFFFF" w:themeFill="background1"/>
            <w:vAlign w:val="center"/>
          </w:tcPr>
          <w:p w:rsidR="00382236" w:rsidRPr="00F56BA2" w:rsidRDefault="00382236" w:rsidP="00AC2E52">
            <w:pPr>
              <w:pStyle w:val="Corpsdetexte"/>
              <w:spacing w:before="0" w:after="0"/>
              <w:jc w:val="lowKashida"/>
              <w:rPr>
                <w:lang w:bidi="ar-DZ"/>
              </w:rPr>
            </w:pPr>
            <w:r w:rsidRPr="00F56BA2">
              <w:rPr>
                <w:lang w:bidi="ar-DZ"/>
              </w:rPr>
              <w:t>261853</w:t>
            </w:r>
          </w:p>
        </w:tc>
        <w:tc>
          <w:tcPr>
            <w:tcW w:w="1155" w:type="pct"/>
            <w:shd w:val="clear" w:color="auto" w:fill="FFFFFF" w:themeFill="background1"/>
            <w:vAlign w:val="center"/>
          </w:tcPr>
          <w:p w:rsidR="00382236" w:rsidRPr="00F56BA2" w:rsidRDefault="00382236" w:rsidP="00AC2E52">
            <w:pPr>
              <w:pStyle w:val="Corpsdetexte"/>
              <w:spacing w:before="0" w:after="0"/>
              <w:jc w:val="lowKashida"/>
              <w:rPr>
                <w:lang w:bidi="ar-DZ"/>
              </w:rPr>
            </w:pPr>
            <w:r w:rsidRPr="00F56BA2">
              <w:rPr>
                <w:lang w:bidi="ar-DZ"/>
              </w:rPr>
              <w:t>6,73</w:t>
            </w:r>
          </w:p>
        </w:tc>
        <w:tc>
          <w:tcPr>
            <w:tcW w:w="1077" w:type="pct"/>
            <w:shd w:val="clear" w:color="auto" w:fill="FFFFFF" w:themeFill="background1"/>
            <w:vAlign w:val="center"/>
          </w:tcPr>
          <w:p w:rsidR="00382236" w:rsidRPr="00F56BA2" w:rsidRDefault="00382236" w:rsidP="00AC2E52">
            <w:pPr>
              <w:pStyle w:val="Corpsdetexte"/>
              <w:spacing w:before="0" w:after="0"/>
              <w:jc w:val="lowKashida"/>
              <w:rPr>
                <w:lang w:bidi="ar-DZ"/>
              </w:rPr>
            </w:pPr>
            <w:r w:rsidRPr="00F56BA2">
              <w:rPr>
                <w:lang w:bidi="ar-DZ"/>
              </w:rPr>
              <w:t>8</w:t>
            </w:r>
          </w:p>
        </w:tc>
        <w:tc>
          <w:tcPr>
            <w:tcW w:w="997" w:type="pct"/>
            <w:shd w:val="clear" w:color="auto" w:fill="FFFFFF" w:themeFill="background1"/>
            <w:vAlign w:val="center"/>
          </w:tcPr>
          <w:p w:rsidR="00382236" w:rsidRPr="00F56BA2" w:rsidRDefault="00382236" w:rsidP="00AC2E52">
            <w:pPr>
              <w:pStyle w:val="Corpsdetexte"/>
              <w:spacing w:before="0" w:after="0"/>
              <w:jc w:val="lowKashida"/>
              <w:rPr>
                <w:lang w:bidi="ar-DZ"/>
              </w:rPr>
            </w:pPr>
            <w:r w:rsidRPr="00F56BA2">
              <w:rPr>
                <w:lang w:bidi="ar-DZ"/>
              </w:rPr>
              <w:t>8.94</w:t>
            </w:r>
          </w:p>
        </w:tc>
      </w:tr>
      <w:tr w:rsidR="00382236" w:rsidRPr="00F56BA2" w:rsidTr="00382236">
        <w:trPr>
          <w:trHeight w:val="397"/>
        </w:trPr>
        <w:tc>
          <w:tcPr>
            <w:tcW w:w="867" w:type="pct"/>
            <w:shd w:val="clear" w:color="auto" w:fill="FFFFFF" w:themeFill="background1"/>
            <w:noWrap/>
            <w:vAlign w:val="center"/>
          </w:tcPr>
          <w:p w:rsidR="00382236" w:rsidRPr="00F56BA2" w:rsidRDefault="00382236" w:rsidP="00AC2E52">
            <w:pPr>
              <w:pStyle w:val="Corpsdetexte"/>
              <w:spacing w:before="0" w:after="0"/>
              <w:jc w:val="lowKashida"/>
              <w:rPr>
                <w:lang w:bidi="ar-DZ"/>
              </w:rPr>
            </w:pPr>
            <w:r w:rsidRPr="00F56BA2">
              <w:rPr>
                <w:lang w:bidi="ar-DZ"/>
              </w:rPr>
              <w:t>2003</w:t>
            </w:r>
          </w:p>
        </w:tc>
        <w:tc>
          <w:tcPr>
            <w:tcW w:w="904" w:type="pct"/>
            <w:shd w:val="clear" w:color="auto" w:fill="FFFFFF" w:themeFill="background1"/>
            <w:vAlign w:val="center"/>
          </w:tcPr>
          <w:p w:rsidR="00382236" w:rsidRPr="00F56BA2" w:rsidRDefault="00382236" w:rsidP="00AC2E52">
            <w:pPr>
              <w:pStyle w:val="Corpsdetexte"/>
              <w:spacing w:before="0" w:after="0"/>
              <w:jc w:val="lowKashida"/>
              <w:rPr>
                <w:lang w:bidi="ar-DZ"/>
              </w:rPr>
            </w:pPr>
            <w:r w:rsidRPr="00F56BA2">
              <w:rPr>
                <w:lang w:bidi="ar-DZ"/>
              </w:rPr>
              <w:t>288587</w:t>
            </w:r>
          </w:p>
        </w:tc>
        <w:tc>
          <w:tcPr>
            <w:tcW w:w="1155" w:type="pct"/>
            <w:shd w:val="clear" w:color="auto" w:fill="FFFFFF" w:themeFill="background1"/>
            <w:vAlign w:val="center"/>
          </w:tcPr>
          <w:p w:rsidR="00382236" w:rsidRPr="00F56BA2" w:rsidRDefault="00382236" w:rsidP="00AC2E52">
            <w:pPr>
              <w:pStyle w:val="Corpsdetexte"/>
              <w:spacing w:before="0" w:after="0"/>
              <w:jc w:val="lowKashida"/>
              <w:rPr>
                <w:lang w:bidi="ar-DZ"/>
              </w:rPr>
            </w:pPr>
            <w:r w:rsidRPr="00F56BA2">
              <w:rPr>
                <w:lang w:bidi="ar-DZ"/>
              </w:rPr>
              <w:t>10,2</w:t>
            </w:r>
          </w:p>
        </w:tc>
        <w:tc>
          <w:tcPr>
            <w:tcW w:w="1077" w:type="pct"/>
            <w:shd w:val="clear" w:color="auto" w:fill="FFFFFF" w:themeFill="background1"/>
            <w:vAlign w:val="center"/>
          </w:tcPr>
          <w:p w:rsidR="00382236" w:rsidRPr="00F56BA2" w:rsidRDefault="00382236" w:rsidP="00AC2E52">
            <w:pPr>
              <w:pStyle w:val="Corpsdetexte"/>
              <w:spacing w:before="0" w:after="0"/>
              <w:jc w:val="lowKashida"/>
              <w:rPr>
                <w:lang w:bidi="ar-DZ"/>
              </w:rPr>
            </w:pPr>
            <w:r w:rsidRPr="00F56BA2">
              <w:rPr>
                <w:lang w:bidi="ar-DZ"/>
              </w:rPr>
              <w:t>9</w:t>
            </w:r>
          </w:p>
        </w:tc>
        <w:tc>
          <w:tcPr>
            <w:tcW w:w="997" w:type="pct"/>
            <w:shd w:val="clear" w:color="auto" w:fill="FFFFFF" w:themeFill="background1"/>
            <w:vAlign w:val="center"/>
          </w:tcPr>
          <w:p w:rsidR="00382236" w:rsidRPr="00F56BA2" w:rsidRDefault="00382236" w:rsidP="00AC2E52">
            <w:pPr>
              <w:pStyle w:val="Corpsdetexte"/>
              <w:spacing w:before="0" w:after="0"/>
              <w:jc w:val="lowKashida"/>
              <w:rPr>
                <w:lang w:bidi="ar-DZ"/>
              </w:rPr>
            </w:pPr>
            <w:r w:rsidRPr="00F56BA2">
              <w:rPr>
                <w:lang w:bidi="ar-DZ"/>
              </w:rPr>
              <w:t>13.64</w:t>
            </w:r>
          </w:p>
        </w:tc>
      </w:tr>
      <w:tr w:rsidR="00382236" w:rsidRPr="00F56BA2" w:rsidTr="00382236">
        <w:trPr>
          <w:trHeight w:val="397"/>
        </w:trPr>
        <w:tc>
          <w:tcPr>
            <w:tcW w:w="867" w:type="pct"/>
            <w:shd w:val="clear" w:color="auto" w:fill="FFFFFF" w:themeFill="background1"/>
            <w:noWrap/>
            <w:vAlign w:val="center"/>
          </w:tcPr>
          <w:p w:rsidR="00382236" w:rsidRPr="00F56BA2" w:rsidRDefault="00382236" w:rsidP="00AC2E52">
            <w:pPr>
              <w:pStyle w:val="Corpsdetexte"/>
              <w:spacing w:before="0" w:after="0"/>
              <w:jc w:val="lowKashida"/>
              <w:rPr>
                <w:lang w:bidi="ar-DZ"/>
              </w:rPr>
            </w:pPr>
            <w:r w:rsidRPr="00F56BA2">
              <w:rPr>
                <w:lang w:bidi="ar-DZ"/>
              </w:rPr>
              <w:t>2004</w:t>
            </w:r>
          </w:p>
        </w:tc>
        <w:tc>
          <w:tcPr>
            <w:tcW w:w="904" w:type="pct"/>
            <w:shd w:val="clear" w:color="auto" w:fill="FFFFFF" w:themeFill="background1"/>
            <w:vAlign w:val="center"/>
          </w:tcPr>
          <w:p w:rsidR="00382236" w:rsidRPr="00F56BA2" w:rsidRDefault="00382236" w:rsidP="00AC2E52">
            <w:pPr>
              <w:pStyle w:val="Corpsdetexte"/>
              <w:spacing w:before="0" w:after="0"/>
              <w:jc w:val="lowKashida"/>
              <w:rPr>
                <w:lang w:bidi="ar-DZ"/>
              </w:rPr>
            </w:pPr>
            <w:r w:rsidRPr="00F56BA2">
              <w:rPr>
                <w:lang w:bidi="ar-DZ"/>
              </w:rPr>
              <w:t>312959</w:t>
            </w:r>
          </w:p>
        </w:tc>
        <w:tc>
          <w:tcPr>
            <w:tcW w:w="1155" w:type="pct"/>
            <w:shd w:val="clear" w:color="auto" w:fill="FFFFFF" w:themeFill="background1"/>
            <w:vAlign w:val="center"/>
          </w:tcPr>
          <w:p w:rsidR="00382236" w:rsidRPr="00F56BA2" w:rsidRDefault="00382236" w:rsidP="00AC2E52">
            <w:pPr>
              <w:pStyle w:val="Corpsdetexte"/>
              <w:spacing w:before="0" w:after="0"/>
              <w:jc w:val="lowKashida"/>
              <w:rPr>
                <w:lang w:bidi="ar-DZ"/>
              </w:rPr>
            </w:pPr>
            <w:r w:rsidRPr="00F56BA2">
              <w:rPr>
                <w:lang w:bidi="ar-DZ"/>
              </w:rPr>
              <w:t>8,45</w:t>
            </w:r>
          </w:p>
        </w:tc>
        <w:tc>
          <w:tcPr>
            <w:tcW w:w="1077" w:type="pct"/>
            <w:shd w:val="clear" w:color="auto" w:fill="FFFFFF" w:themeFill="background1"/>
            <w:vAlign w:val="center"/>
          </w:tcPr>
          <w:p w:rsidR="00382236" w:rsidRPr="00F56BA2" w:rsidRDefault="00382236" w:rsidP="00AC2E52">
            <w:pPr>
              <w:pStyle w:val="Corpsdetexte"/>
              <w:spacing w:before="0" w:after="0"/>
              <w:jc w:val="lowKashida"/>
              <w:rPr>
                <w:lang w:bidi="ar-DZ"/>
              </w:rPr>
            </w:pPr>
            <w:r w:rsidRPr="00F56BA2">
              <w:rPr>
                <w:lang w:bidi="ar-DZ"/>
              </w:rPr>
              <w:t>10</w:t>
            </w:r>
          </w:p>
        </w:tc>
        <w:tc>
          <w:tcPr>
            <w:tcW w:w="997" w:type="pct"/>
            <w:shd w:val="clear" w:color="auto" w:fill="FFFFFF" w:themeFill="background1"/>
            <w:vAlign w:val="center"/>
          </w:tcPr>
          <w:p w:rsidR="00382236" w:rsidRPr="00F56BA2" w:rsidRDefault="00382236" w:rsidP="00AC2E52">
            <w:pPr>
              <w:pStyle w:val="Corpsdetexte"/>
              <w:spacing w:before="0" w:after="0"/>
              <w:jc w:val="lowKashida"/>
              <w:rPr>
                <w:lang w:bidi="ar-DZ"/>
              </w:rPr>
            </w:pPr>
            <w:r w:rsidRPr="00F56BA2">
              <w:rPr>
                <w:lang w:bidi="ar-DZ"/>
              </w:rPr>
              <w:t>13,66</w:t>
            </w:r>
          </w:p>
        </w:tc>
      </w:tr>
      <w:tr w:rsidR="00382236" w:rsidRPr="00F56BA2" w:rsidTr="00382236">
        <w:trPr>
          <w:trHeight w:val="397"/>
        </w:trPr>
        <w:tc>
          <w:tcPr>
            <w:tcW w:w="867" w:type="pct"/>
            <w:shd w:val="clear" w:color="auto" w:fill="FFFFFF" w:themeFill="background1"/>
            <w:noWrap/>
            <w:vAlign w:val="center"/>
          </w:tcPr>
          <w:p w:rsidR="00382236" w:rsidRPr="00F56BA2" w:rsidRDefault="00382236" w:rsidP="00AC2E52">
            <w:pPr>
              <w:pStyle w:val="Corpsdetexte"/>
              <w:spacing w:before="0" w:after="0"/>
              <w:jc w:val="lowKashida"/>
              <w:rPr>
                <w:lang w:bidi="ar-DZ"/>
              </w:rPr>
            </w:pPr>
            <w:r w:rsidRPr="00F56BA2">
              <w:rPr>
                <w:lang w:bidi="ar-DZ"/>
              </w:rPr>
              <w:t>2005</w:t>
            </w:r>
          </w:p>
        </w:tc>
        <w:tc>
          <w:tcPr>
            <w:tcW w:w="904" w:type="pct"/>
            <w:shd w:val="clear" w:color="auto" w:fill="FFFFFF" w:themeFill="background1"/>
            <w:vAlign w:val="center"/>
          </w:tcPr>
          <w:p w:rsidR="00382236" w:rsidRPr="00F56BA2" w:rsidRDefault="00382236" w:rsidP="00AC2E52">
            <w:pPr>
              <w:pStyle w:val="Corpsdetexte"/>
              <w:spacing w:before="0" w:after="0"/>
              <w:jc w:val="lowKashida"/>
              <w:rPr>
                <w:lang w:bidi="ar-DZ"/>
              </w:rPr>
            </w:pPr>
            <w:r w:rsidRPr="00F56BA2">
              <w:rPr>
                <w:lang w:bidi="ar-DZ"/>
              </w:rPr>
              <w:t>342788</w:t>
            </w:r>
          </w:p>
        </w:tc>
        <w:tc>
          <w:tcPr>
            <w:tcW w:w="1155" w:type="pct"/>
            <w:shd w:val="clear" w:color="auto" w:fill="FFFFFF" w:themeFill="background1"/>
            <w:vAlign w:val="center"/>
          </w:tcPr>
          <w:p w:rsidR="00382236" w:rsidRPr="00F56BA2" w:rsidRDefault="00382236" w:rsidP="00AC2E52">
            <w:pPr>
              <w:pStyle w:val="Corpsdetexte"/>
              <w:spacing w:before="0" w:after="0"/>
              <w:jc w:val="lowKashida"/>
              <w:rPr>
                <w:lang w:bidi="ar-DZ"/>
              </w:rPr>
            </w:pPr>
            <w:r w:rsidRPr="00F56BA2">
              <w:rPr>
                <w:lang w:bidi="ar-DZ"/>
              </w:rPr>
              <w:t>9,53</w:t>
            </w:r>
          </w:p>
        </w:tc>
        <w:tc>
          <w:tcPr>
            <w:tcW w:w="1077" w:type="pct"/>
            <w:shd w:val="clear" w:color="auto" w:fill="FFFFFF" w:themeFill="background1"/>
            <w:vAlign w:val="center"/>
          </w:tcPr>
          <w:p w:rsidR="00382236" w:rsidRPr="00F56BA2" w:rsidRDefault="00382236" w:rsidP="00AC2E52">
            <w:pPr>
              <w:pStyle w:val="Corpsdetexte"/>
              <w:spacing w:before="0" w:after="0"/>
              <w:jc w:val="lowKashida"/>
              <w:rPr>
                <w:lang w:bidi="ar-DZ"/>
              </w:rPr>
            </w:pPr>
            <w:r w:rsidRPr="00F56BA2">
              <w:rPr>
                <w:lang w:bidi="ar-DZ"/>
              </w:rPr>
              <w:t>10</w:t>
            </w:r>
          </w:p>
        </w:tc>
        <w:tc>
          <w:tcPr>
            <w:tcW w:w="997" w:type="pct"/>
            <w:shd w:val="clear" w:color="auto" w:fill="FFFFFF" w:themeFill="background1"/>
            <w:vAlign w:val="center"/>
          </w:tcPr>
          <w:p w:rsidR="00382236" w:rsidRPr="00F56BA2" w:rsidRDefault="00382236" w:rsidP="00AC2E52">
            <w:pPr>
              <w:pStyle w:val="Corpsdetexte"/>
              <w:spacing w:before="0" w:after="0"/>
              <w:jc w:val="lowKashida"/>
              <w:rPr>
                <w:lang w:bidi="ar-DZ"/>
              </w:rPr>
            </w:pPr>
            <w:r w:rsidRPr="00F56BA2">
              <w:rPr>
                <w:lang w:bidi="ar-DZ"/>
              </w:rPr>
              <w:t>14,4</w:t>
            </w:r>
          </w:p>
        </w:tc>
      </w:tr>
      <w:tr w:rsidR="00382236" w:rsidRPr="00F56BA2" w:rsidTr="00382236">
        <w:trPr>
          <w:trHeight w:val="397"/>
        </w:trPr>
        <w:tc>
          <w:tcPr>
            <w:tcW w:w="867" w:type="pct"/>
            <w:shd w:val="clear" w:color="auto" w:fill="FFFFFF" w:themeFill="background1"/>
            <w:noWrap/>
            <w:vAlign w:val="center"/>
          </w:tcPr>
          <w:p w:rsidR="00382236" w:rsidRPr="00F56BA2" w:rsidRDefault="00382236" w:rsidP="00AC2E52">
            <w:pPr>
              <w:pStyle w:val="Corpsdetexte"/>
              <w:spacing w:before="0" w:after="0"/>
              <w:jc w:val="lowKashida"/>
              <w:rPr>
                <w:lang w:bidi="ar-DZ"/>
              </w:rPr>
            </w:pPr>
            <w:r w:rsidRPr="00F56BA2">
              <w:rPr>
                <w:lang w:bidi="ar-DZ"/>
              </w:rPr>
              <w:t>2006</w:t>
            </w:r>
          </w:p>
        </w:tc>
        <w:tc>
          <w:tcPr>
            <w:tcW w:w="904" w:type="pct"/>
            <w:shd w:val="clear" w:color="auto" w:fill="FFFFFF" w:themeFill="background1"/>
            <w:vAlign w:val="center"/>
          </w:tcPr>
          <w:p w:rsidR="00382236" w:rsidRPr="00F56BA2" w:rsidRDefault="00382236" w:rsidP="00AC2E52">
            <w:pPr>
              <w:pStyle w:val="Corpsdetexte"/>
              <w:spacing w:before="0" w:after="0"/>
              <w:jc w:val="lowKashida"/>
              <w:rPr>
                <w:lang w:bidi="ar-DZ"/>
              </w:rPr>
            </w:pPr>
            <w:r w:rsidRPr="00F56BA2">
              <w:rPr>
                <w:lang w:bidi="ar-DZ"/>
              </w:rPr>
              <w:t>376767</w:t>
            </w:r>
          </w:p>
        </w:tc>
        <w:tc>
          <w:tcPr>
            <w:tcW w:w="1155" w:type="pct"/>
            <w:shd w:val="clear" w:color="auto" w:fill="FFFFFF" w:themeFill="background1"/>
            <w:vAlign w:val="center"/>
          </w:tcPr>
          <w:p w:rsidR="00382236" w:rsidRPr="00F56BA2" w:rsidRDefault="00382236" w:rsidP="00AC2E52">
            <w:pPr>
              <w:pStyle w:val="Corpsdetexte"/>
              <w:spacing w:before="0" w:after="0"/>
              <w:jc w:val="lowKashida"/>
              <w:rPr>
                <w:lang w:bidi="ar-DZ"/>
              </w:rPr>
            </w:pPr>
            <w:r w:rsidRPr="00F56BA2">
              <w:rPr>
                <w:lang w:bidi="ar-DZ"/>
              </w:rPr>
              <w:t>9,91</w:t>
            </w:r>
          </w:p>
        </w:tc>
        <w:tc>
          <w:tcPr>
            <w:tcW w:w="1077" w:type="pct"/>
            <w:shd w:val="clear" w:color="auto" w:fill="FFFFFF" w:themeFill="background1"/>
            <w:vAlign w:val="center"/>
          </w:tcPr>
          <w:p w:rsidR="00382236" w:rsidRPr="00F56BA2" w:rsidRDefault="00382236" w:rsidP="00AC2E52">
            <w:pPr>
              <w:pStyle w:val="Corpsdetexte"/>
              <w:spacing w:before="0" w:after="0"/>
              <w:jc w:val="lowKashida"/>
              <w:rPr>
                <w:lang w:bidi="ar-DZ"/>
              </w:rPr>
            </w:pPr>
            <w:r w:rsidRPr="00F56BA2">
              <w:rPr>
                <w:lang w:bidi="ar-DZ"/>
              </w:rPr>
              <w:t>11</w:t>
            </w:r>
          </w:p>
        </w:tc>
        <w:tc>
          <w:tcPr>
            <w:tcW w:w="997" w:type="pct"/>
            <w:shd w:val="clear" w:color="auto" w:fill="FFFFFF" w:themeFill="background1"/>
            <w:vAlign w:val="center"/>
          </w:tcPr>
          <w:p w:rsidR="00382236" w:rsidRPr="00F56BA2" w:rsidRDefault="00382236" w:rsidP="00AC2E52">
            <w:pPr>
              <w:pStyle w:val="Corpsdetexte"/>
              <w:spacing w:before="0" w:after="0"/>
              <w:jc w:val="lowKashida"/>
              <w:rPr>
                <w:lang w:bidi="ar-DZ"/>
              </w:rPr>
            </w:pPr>
            <w:r w:rsidRPr="00F56BA2">
              <w:rPr>
                <w:lang w:bidi="ar-DZ"/>
              </w:rPr>
              <w:t>14,2</w:t>
            </w:r>
          </w:p>
        </w:tc>
      </w:tr>
      <w:tr w:rsidR="00382236" w:rsidRPr="00F56BA2" w:rsidTr="00382236">
        <w:trPr>
          <w:trHeight w:val="397"/>
        </w:trPr>
        <w:tc>
          <w:tcPr>
            <w:tcW w:w="867" w:type="pct"/>
            <w:shd w:val="clear" w:color="auto" w:fill="FFFFFF" w:themeFill="background1"/>
            <w:noWrap/>
            <w:vAlign w:val="center"/>
          </w:tcPr>
          <w:p w:rsidR="00382236" w:rsidRPr="00F56BA2" w:rsidRDefault="00382236" w:rsidP="00AC2E52">
            <w:pPr>
              <w:pStyle w:val="Corpsdetexte"/>
              <w:spacing w:before="0" w:after="0"/>
              <w:jc w:val="lowKashida"/>
              <w:rPr>
                <w:lang w:bidi="ar-DZ"/>
              </w:rPr>
            </w:pPr>
            <w:r w:rsidRPr="00F56BA2">
              <w:rPr>
                <w:lang w:bidi="ar-DZ"/>
              </w:rPr>
              <w:t>2007</w:t>
            </w:r>
          </w:p>
        </w:tc>
        <w:tc>
          <w:tcPr>
            <w:tcW w:w="904" w:type="pct"/>
            <w:shd w:val="clear" w:color="auto" w:fill="FFFFFF" w:themeFill="background1"/>
            <w:vAlign w:val="center"/>
          </w:tcPr>
          <w:p w:rsidR="00382236" w:rsidRPr="00F56BA2" w:rsidRDefault="00382236" w:rsidP="00AC2E52">
            <w:pPr>
              <w:pStyle w:val="Corpsdetexte"/>
              <w:spacing w:before="0" w:after="0"/>
              <w:jc w:val="lowKashida"/>
              <w:rPr>
                <w:lang w:bidi="ar-DZ"/>
              </w:rPr>
            </w:pPr>
            <w:r w:rsidRPr="00F56BA2">
              <w:rPr>
                <w:lang w:bidi="ar-DZ"/>
              </w:rPr>
              <w:t>410959</w:t>
            </w:r>
          </w:p>
        </w:tc>
        <w:tc>
          <w:tcPr>
            <w:tcW w:w="1155" w:type="pct"/>
            <w:shd w:val="clear" w:color="auto" w:fill="FFFFFF" w:themeFill="background1"/>
            <w:vAlign w:val="center"/>
          </w:tcPr>
          <w:p w:rsidR="00382236" w:rsidRPr="00F56BA2" w:rsidRDefault="00382236" w:rsidP="00AC2E52">
            <w:pPr>
              <w:pStyle w:val="Corpsdetexte"/>
              <w:spacing w:before="0" w:after="0"/>
              <w:jc w:val="lowKashida"/>
              <w:rPr>
                <w:lang w:bidi="ar-DZ"/>
              </w:rPr>
            </w:pPr>
            <w:r w:rsidRPr="00F56BA2">
              <w:rPr>
                <w:lang w:bidi="ar-DZ"/>
              </w:rPr>
              <w:t>9,08</w:t>
            </w:r>
          </w:p>
        </w:tc>
        <w:tc>
          <w:tcPr>
            <w:tcW w:w="1077" w:type="pct"/>
            <w:shd w:val="clear" w:color="auto" w:fill="FFFFFF" w:themeFill="background1"/>
            <w:vAlign w:val="center"/>
          </w:tcPr>
          <w:p w:rsidR="00382236" w:rsidRPr="00F56BA2" w:rsidRDefault="00382236" w:rsidP="00AC2E52">
            <w:pPr>
              <w:pStyle w:val="Corpsdetexte"/>
              <w:spacing w:before="0" w:after="0"/>
              <w:jc w:val="lowKashida"/>
              <w:rPr>
                <w:lang w:bidi="ar-DZ"/>
              </w:rPr>
            </w:pPr>
            <w:r w:rsidRPr="00F56BA2">
              <w:rPr>
                <w:lang w:bidi="ar-DZ"/>
              </w:rPr>
              <w:t>12</w:t>
            </w:r>
          </w:p>
        </w:tc>
        <w:tc>
          <w:tcPr>
            <w:tcW w:w="997" w:type="pct"/>
            <w:shd w:val="clear" w:color="auto" w:fill="FFFFFF" w:themeFill="background1"/>
            <w:vAlign w:val="center"/>
          </w:tcPr>
          <w:p w:rsidR="00382236" w:rsidRPr="00F56BA2" w:rsidRDefault="00382236" w:rsidP="00AC2E52">
            <w:pPr>
              <w:pStyle w:val="Corpsdetexte"/>
              <w:spacing w:before="0" w:after="0"/>
              <w:jc w:val="lowKashida"/>
              <w:rPr>
                <w:lang w:bidi="ar-DZ"/>
              </w:rPr>
            </w:pPr>
            <w:r w:rsidRPr="00F56BA2">
              <w:rPr>
                <w:lang w:bidi="ar-DZ"/>
              </w:rPr>
              <w:t>15,77</w:t>
            </w:r>
          </w:p>
        </w:tc>
      </w:tr>
      <w:tr w:rsidR="00382236" w:rsidRPr="00F56BA2" w:rsidTr="00382236">
        <w:trPr>
          <w:trHeight w:val="397"/>
        </w:trPr>
        <w:tc>
          <w:tcPr>
            <w:tcW w:w="867" w:type="pct"/>
            <w:shd w:val="clear" w:color="auto" w:fill="FFFFFF" w:themeFill="background1"/>
            <w:noWrap/>
            <w:vAlign w:val="center"/>
          </w:tcPr>
          <w:p w:rsidR="00382236" w:rsidRPr="00F56BA2" w:rsidRDefault="00382236" w:rsidP="00AC2E52">
            <w:pPr>
              <w:pStyle w:val="Corpsdetexte"/>
              <w:spacing w:before="0" w:after="0"/>
              <w:jc w:val="lowKashida"/>
              <w:rPr>
                <w:lang w:bidi="ar-DZ"/>
              </w:rPr>
            </w:pPr>
            <w:r w:rsidRPr="00F56BA2">
              <w:rPr>
                <w:lang w:bidi="ar-DZ"/>
              </w:rPr>
              <w:t>2008</w:t>
            </w:r>
          </w:p>
        </w:tc>
        <w:tc>
          <w:tcPr>
            <w:tcW w:w="904" w:type="pct"/>
            <w:shd w:val="clear" w:color="auto" w:fill="FFFFFF" w:themeFill="background1"/>
            <w:vAlign w:val="center"/>
          </w:tcPr>
          <w:p w:rsidR="00382236" w:rsidRPr="00F56BA2" w:rsidRDefault="00382236" w:rsidP="00AC2E52">
            <w:pPr>
              <w:pStyle w:val="Corpsdetexte"/>
              <w:spacing w:before="0" w:after="0"/>
              <w:jc w:val="lowKashida"/>
              <w:rPr>
                <w:lang w:bidi="ar-DZ"/>
              </w:rPr>
            </w:pPr>
            <w:r w:rsidRPr="00F56BA2">
              <w:rPr>
                <w:lang w:bidi="ar-DZ"/>
              </w:rPr>
              <w:t>519526</w:t>
            </w:r>
          </w:p>
        </w:tc>
        <w:tc>
          <w:tcPr>
            <w:tcW w:w="1155" w:type="pct"/>
            <w:shd w:val="clear" w:color="auto" w:fill="FFFFFF" w:themeFill="background1"/>
            <w:vAlign w:val="center"/>
          </w:tcPr>
          <w:p w:rsidR="00382236" w:rsidRPr="00F56BA2" w:rsidRDefault="00382236" w:rsidP="00AC2E52">
            <w:pPr>
              <w:pStyle w:val="Corpsdetexte"/>
              <w:spacing w:before="0" w:after="0"/>
              <w:jc w:val="lowKashida"/>
              <w:rPr>
                <w:lang w:bidi="ar-DZ"/>
              </w:rPr>
            </w:pPr>
            <w:r w:rsidRPr="00F56BA2">
              <w:rPr>
                <w:lang w:bidi="ar-DZ"/>
              </w:rPr>
              <w:t>26,41</w:t>
            </w:r>
          </w:p>
        </w:tc>
        <w:tc>
          <w:tcPr>
            <w:tcW w:w="1077" w:type="pct"/>
            <w:shd w:val="clear" w:color="auto" w:fill="FFFFFF" w:themeFill="background1"/>
            <w:vAlign w:val="center"/>
          </w:tcPr>
          <w:p w:rsidR="00382236" w:rsidRPr="00F56BA2" w:rsidRDefault="00382236" w:rsidP="00AC2E52">
            <w:pPr>
              <w:pStyle w:val="Corpsdetexte"/>
              <w:spacing w:before="0" w:after="0"/>
              <w:jc w:val="lowKashida"/>
              <w:rPr>
                <w:lang w:bidi="ar-DZ"/>
              </w:rPr>
            </w:pPr>
            <w:r w:rsidRPr="00F56BA2">
              <w:rPr>
                <w:lang w:bidi="ar-DZ"/>
              </w:rPr>
              <w:t>15</w:t>
            </w:r>
          </w:p>
        </w:tc>
        <w:tc>
          <w:tcPr>
            <w:tcW w:w="997" w:type="pct"/>
            <w:shd w:val="clear" w:color="auto" w:fill="FFFFFF" w:themeFill="background1"/>
            <w:vAlign w:val="center"/>
          </w:tcPr>
          <w:p w:rsidR="00382236" w:rsidRPr="00F56BA2" w:rsidRDefault="00382236" w:rsidP="00AC2E52">
            <w:pPr>
              <w:pStyle w:val="Corpsdetexte"/>
              <w:spacing w:before="0" w:after="0"/>
              <w:jc w:val="lowKashida"/>
              <w:rPr>
                <w:lang w:bidi="ar-DZ"/>
              </w:rPr>
            </w:pPr>
            <w:r w:rsidRPr="00F56BA2">
              <w:rPr>
                <w:lang w:bidi="ar-DZ"/>
              </w:rPr>
              <w:t>16,85</w:t>
            </w:r>
          </w:p>
        </w:tc>
      </w:tr>
      <w:tr w:rsidR="00382236" w:rsidRPr="00F56BA2" w:rsidTr="00382236">
        <w:trPr>
          <w:trHeight w:val="397"/>
        </w:trPr>
        <w:tc>
          <w:tcPr>
            <w:tcW w:w="867" w:type="pct"/>
            <w:shd w:val="clear" w:color="auto" w:fill="FFFFFF" w:themeFill="background1"/>
            <w:noWrap/>
            <w:vAlign w:val="center"/>
          </w:tcPr>
          <w:p w:rsidR="00382236" w:rsidRPr="00F56BA2" w:rsidRDefault="00382236" w:rsidP="00AC2E52">
            <w:pPr>
              <w:pStyle w:val="Corpsdetexte"/>
              <w:spacing w:before="0" w:after="0"/>
              <w:jc w:val="lowKashida"/>
              <w:rPr>
                <w:lang w:bidi="ar-DZ"/>
              </w:rPr>
            </w:pPr>
            <w:r w:rsidRPr="00F56BA2">
              <w:rPr>
                <w:lang w:bidi="ar-DZ"/>
              </w:rPr>
              <w:t>2009</w:t>
            </w:r>
          </w:p>
        </w:tc>
        <w:tc>
          <w:tcPr>
            <w:tcW w:w="904" w:type="pct"/>
            <w:shd w:val="clear" w:color="auto" w:fill="FFFFFF" w:themeFill="background1"/>
            <w:vAlign w:val="center"/>
          </w:tcPr>
          <w:p w:rsidR="00382236" w:rsidRPr="00F56BA2" w:rsidRDefault="00382236" w:rsidP="00AC2E52">
            <w:pPr>
              <w:pStyle w:val="Corpsdetexte"/>
              <w:spacing w:before="0" w:after="0"/>
              <w:jc w:val="lowKashida"/>
              <w:rPr>
                <w:lang w:bidi="ar-DZ"/>
              </w:rPr>
            </w:pPr>
            <w:r w:rsidRPr="00F56BA2">
              <w:rPr>
                <w:lang w:bidi="ar-DZ"/>
              </w:rPr>
              <w:t>570838</w:t>
            </w:r>
          </w:p>
        </w:tc>
        <w:tc>
          <w:tcPr>
            <w:tcW w:w="1155" w:type="pct"/>
            <w:shd w:val="clear" w:color="auto" w:fill="FFFFFF" w:themeFill="background1"/>
            <w:vAlign w:val="center"/>
          </w:tcPr>
          <w:p w:rsidR="00382236" w:rsidRPr="00F56BA2" w:rsidRDefault="00382236" w:rsidP="00AC2E52">
            <w:pPr>
              <w:pStyle w:val="Corpsdetexte"/>
              <w:spacing w:before="0" w:after="0"/>
              <w:jc w:val="lowKashida"/>
              <w:rPr>
                <w:lang w:bidi="ar-DZ"/>
              </w:rPr>
            </w:pPr>
            <w:r w:rsidRPr="00F56BA2">
              <w:rPr>
                <w:lang w:bidi="ar-DZ"/>
              </w:rPr>
              <w:t>9,88</w:t>
            </w:r>
          </w:p>
        </w:tc>
        <w:tc>
          <w:tcPr>
            <w:tcW w:w="1077" w:type="pct"/>
            <w:shd w:val="clear" w:color="auto" w:fill="FFFFFF" w:themeFill="background1"/>
            <w:vAlign w:val="center"/>
          </w:tcPr>
          <w:p w:rsidR="00382236" w:rsidRPr="00F56BA2" w:rsidRDefault="00382236" w:rsidP="00AC2E52">
            <w:pPr>
              <w:pStyle w:val="Corpsdetexte"/>
              <w:spacing w:before="0" w:after="0"/>
              <w:jc w:val="lowKashida"/>
              <w:rPr>
                <w:lang w:bidi="ar-DZ"/>
              </w:rPr>
            </w:pPr>
            <w:r w:rsidRPr="00F56BA2">
              <w:rPr>
                <w:lang w:bidi="ar-DZ"/>
              </w:rPr>
              <w:t>16</w:t>
            </w:r>
          </w:p>
        </w:tc>
        <w:tc>
          <w:tcPr>
            <w:tcW w:w="997" w:type="pct"/>
            <w:shd w:val="clear" w:color="auto" w:fill="FFFFFF" w:themeFill="background1"/>
            <w:vAlign w:val="center"/>
          </w:tcPr>
          <w:p w:rsidR="00382236" w:rsidRPr="00F56BA2" w:rsidRDefault="00382236" w:rsidP="00AC2E52">
            <w:pPr>
              <w:pStyle w:val="Corpsdetexte"/>
              <w:spacing w:before="0" w:after="0"/>
              <w:jc w:val="lowKashida"/>
              <w:rPr>
                <w:lang w:bidi="ar-DZ"/>
              </w:rPr>
            </w:pPr>
            <w:r w:rsidRPr="00F56BA2">
              <w:rPr>
                <w:lang w:bidi="ar-DZ"/>
              </w:rPr>
              <w:t>17,42</w:t>
            </w:r>
          </w:p>
        </w:tc>
      </w:tr>
      <w:tr w:rsidR="00382236" w:rsidRPr="00F56BA2" w:rsidTr="00382236">
        <w:trPr>
          <w:trHeight w:val="397"/>
        </w:trPr>
        <w:tc>
          <w:tcPr>
            <w:tcW w:w="867" w:type="pct"/>
            <w:shd w:val="clear" w:color="auto" w:fill="FFFFFF" w:themeFill="background1"/>
            <w:noWrap/>
            <w:vAlign w:val="center"/>
          </w:tcPr>
          <w:p w:rsidR="00382236" w:rsidRPr="00F56BA2" w:rsidRDefault="00382236" w:rsidP="00AC2E52">
            <w:pPr>
              <w:pStyle w:val="Corpsdetexte"/>
              <w:spacing w:before="0" w:after="0"/>
              <w:jc w:val="lowKashida"/>
              <w:rPr>
                <w:lang w:bidi="ar-DZ"/>
              </w:rPr>
            </w:pPr>
            <w:r w:rsidRPr="00F56BA2">
              <w:rPr>
                <w:lang w:bidi="ar-DZ"/>
              </w:rPr>
              <w:t>2010</w:t>
            </w:r>
          </w:p>
        </w:tc>
        <w:tc>
          <w:tcPr>
            <w:tcW w:w="904" w:type="pct"/>
            <w:shd w:val="clear" w:color="auto" w:fill="FFFFFF" w:themeFill="background1"/>
            <w:vAlign w:val="center"/>
          </w:tcPr>
          <w:p w:rsidR="00382236" w:rsidRPr="00F56BA2" w:rsidRDefault="00382236" w:rsidP="00AC2E52">
            <w:pPr>
              <w:pStyle w:val="Corpsdetexte"/>
              <w:spacing w:before="0" w:after="0"/>
              <w:jc w:val="lowKashida"/>
              <w:rPr>
                <w:lang w:bidi="ar-DZ"/>
              </w:rPr>
            </w:pPr>
            <w:r w:rsidRPr="00F56BA2">
              <w:rPr>
                <w:lang w:bidi="ar-DZ"/>
              </w:rPr>
              <w:t>607297</w:t>
            </w:r>
          </w:p>
        </w:tc>
        <w:tc>
          <w:tcPr>
            <w:tcW w:w="1155" w:type="pct"/>
            <w:shd w:val="clear" w:color="auto" w:fill="FFFFFF" w:themeFill="background1"/>
            <w:vAlign w:val="center"/>
          </w:tcPr>
          <w:p w:rsidR="00382236" w:rsidRPr="00F56BA2" w:rsidRDefault="00382236" w:rsidP="00AC2E52">
            <w:pPr>
              <w:pStyle w:val="Corpsdetexte"/>
              <w:spacing w:before="0" w:after="0"/>
              <w:jc w:val="lowKashida"/>
              <w:rPr>
                <w:lang w:bidi="ar-DZ"/>
              </w:rPr>
            </w:pPr>
            <w:r w:rsidRPr="00F56BA2">
              <w:rPr>
                <w:lang w:bidi="ar-DZ"/>
              </w:rPr>
              <w:t>6,4</w:t>
            </w:r>
          </w:p>
        </w:tc>
        <w:tc>
          <w:tcPr>
            <w:tcW w:w="1077" w:type="pct"/>
            <w:shd w:val="clear" w:color="auto" w:fill="FFFFFF" w:themeFill="background1"/>
            <w:vAlign w:val="center"/>
          </w:tcPr>
          <w:p w:rsidR="00382236" w:rsidRPr="00F56BA2" w:rsidRDefault="00382236" w:rsidP="00AC2E52">
            <w:pPr>
              <w:pStyle w:val="Corpsdetexte"/>
              <w:spacing w:before="0" w:after="0"/>
              <w:jc w:val="lowKashida"/>
              <w:rPr>
                <w:lang w:bidi="ar-DZ"/>
              </w:rPr>
            </w:pPr>
            <w:r w:rsidRPr="00F56BA2">
              <w:rPr>
                <w:lang w:bidi="ar-DZ"/>
              </w:rPr>
              <w:t>17</w:t>
            </w:r>
          </w:p>
        </w:tc>
        <w:tc>
          <w:tcPr>
            <w:tcW w:w="997" w:type="pct"/>
            <w:shd w:val="clear" w:color="auto" w:fill="FFFFFF" w:themeFill="background1"/>
            <w:vAlign w:val="center"/>
          </w:tcPr>
          <w:p w:rsidR="00382236" w:rsidRPr="00F56BA2" w:rsidRDefault="00382236" w:rsidP="00AC2E52">
            <w:pPr>
              <w:pStyle w:val="Corpsdetexte"/>
              <w:spacing w:before="0" w:after="0"/>
              <w:jc w:val="lowKashida"/>
              <w:rPr>
                <w:lang w:bidi="ar-DZ"/>
              </w:rPr>
            </w:pPr>
            <w:r w:rsidRPr="00F56BA2">
              <w:rPr>
                <w:lang w:bidi="ar-DZ"/>
              </w:rPr>
              <w:t>16,7</w:t>
            </w:r>
          </w:p>
        </w:tc>
      </w:tr>
      <w:tr w:rsidR="00382236" w:rsidRPr="00F56BA2" w:rsidTr="00382236">
        <w:trPr>
          <w:trHeight w:val="397"/>
        </w:trPr>
        <w:tc>
          <w:tcPr>
            <w:tcW w:w="867" w:type="pct"/>
            <w:shd w:val="clear" w:color="auto" w:fill="FFFFFF" w:themeFill="background1"/>
            <w:noWrap/>
            <w:vAlign w:val="center"/>
          </w:tcPr>
          <w:p w:rsidR="00382236" w:rsidRPr="00F56BA2" w:rsidRDefault="00382236" w:rsidP="00AC2E52">
            <w:pPr>
              <w:pStyle w:val="Corpsdetexte"/>
              <w:spacing w:before="0" w:after="0"/>
              <w:jc w:val="lowKashida"/>
              <w:rPr>
                <w:lang w:bidi="ar-DZ"/>
              </w:rPr>
            </w:pPr>
            <w:r w:rsidRPr="00F56BA2">
              <w:rPr>
                <w:lang w:bidi="ar-DZ"/>
              </w:rPr>
              <w:t>2011</w:t>
            </w:r>
          </w:p>
        </w:tc>
        <w:tc>
          <w:tcPr>
            <w:tcW w:w="904" w:type="pct"/>
            <w:shd w:val="clear" w:color="auto" w:fill="FFFFFF" w:themeFill="background1"/>
            <w:vAlign w:val="center"/>
          </w:tcPr>
          <w:p w:rsidR="00382236" w:rsidRPr="00F56BA2" w:rsidRDefault="00382236" w:rsidP="00AC2E52">
            <w:pPr>
              <w:pStyle w:val="Corpsdetexte"/>
              <w:spacing w:before="0" w:after="0"/>
              <w:jc w:val="lowKashida"/>
              <w:rPr>
                <w:lang w:bidi="ar-DZ"/>
              </w:rPr>
            </w:pPr>
            <w:r w:rsidRPr="00F56BA2">
              <w:rPr>
                <w:lang w:bidi="ar-DZ"/>
              </w:rPr>
              <w:t>659309</w:t>
            </w:r>
          </w:p>
        </w:tc>
        <w:tc>
          <w:tcPr>
            <w:tcW w:w="1155" w:type="pct"/>
            <w:shd w:val="clear" w:color="auto" w:fill="FFFFFF" w:themeFill="background1"/>
            <w:vAlign w:val="center"/>
          </w:tcPr>
          <w:p w:rsidR="00382236" w:rsidRPr="00F56BA2" w:rsidRDefault="00382236" w:rsidP="00AC2E52">
            <w:pPr>
              <w:pStyle w:val="Corpsdetexte"/>
              <w:spacing w:before="0" w:after="0"/>
              <w:jc w:val="lowKashida"/>
              <w:rPr>
                <w:lang w:bidi="ar-DZ"/>
              </w:rPr>
            </w:pPr>
            <w:r w:rsidRPr="00F56BA2">
              <w:rPr>
                <w:lang w:bidi="ar-DZ"/>
              </w:rPr>
              <w:t>6</w:t>
            </w:r>
          </w:p>
        </w:tc>
        <w:tc>
          <w:tcPr>
            <w:tcW w:w="1077" w:type="pct"/>
            <w:shd w:val="clear" w:color="auto" w:fill="FFFFFF" w:themeFill="background1"/>
            <w:vAlign w:val="center"/>
          </w:tcPr>
          <w:p w:rsidR="00382236" w:rsidRPr="00F56BA2" w:rsidRDefault="00382236" w:rsidP="00AC2E52">
            <w:pPr>
              <w:pStyle w:val="Corpsdetexte"/>
              <w:spacing w:before="0" w:after="0"/>
              <w:jc w:val="lowKashida"/>
              <w:rPr>
                <w:lang w:bidi="ar-DZ"/>
              </w:rPr>
            </w:pPr>
            <w:r w:rsidRPr="00F56BA2">
              <w:rPr>
                <w:lang w:bidi="ar-DZ"/>
              </w:rPr>
              <w:t>17.35</w:t>
            </w:r>
          </w:p>
        </w:tc>
        <w:tc>
          <w:tcPr>
            <w:tcW w:w="997" w:type="pct"/>
            <w:shd w:val="clear" w:color="auto" w:fill="FFFFFF" w:themeFill="background1"/>
            <w:vAlign w:val="center"/>
          </w:tcPr>
          <w:p w:rsidR="00382236" w:rsidRPr="00F56BA2" w:rsidRDefault="00382236" w:rsidP="00AC2E52">
            <w:pPr>
              <w:pStyle w:val="Corpsdetexte"/>
              <w:spacing w:before="0" w:after="0"/>
              <w:jc w:val="lowKashida"/>
              <w:rPr>
                <w:lang w:bidi="ar-DZ"/>
              </w:rPr>
            </w:pPr>
            <w:r w:rsidRPr="00F56BA2">
              <w:rPr>
                <w:lang w:bidi="ar-DZ"/>
              </w:rPr>
              <w:t>18</w:t>
            </w:r>
          </w:p>
        </w:tc>
      </w:tr>
      <w:tr w:rsidR="00382236" w:rsidRPr="00F56BA2" w:rsidTr="00382236">
        <w:trPr>
          <w:trHeight w:val="397"/>
        </w:trPr>
        <w:tc>
          <w:tcPr>
            <w:tcW w:w="867" w:type="pct"/>
            <w:shd w:val="clear" w:color="auto" w:fill="FFFFFF" w:themeFill="background1"/>
            <w:noWrap/>
            <w:vAlign w:val="center"/>
          </w:tcPr>
          <w:p w:rsidR="00382236" w:rsidRPr="00F56BA2" w:rsidRDefault="00382236" w:rsidP="00AC2E52">
            <w:pPr>
              <w:pStyle w:val="Corpsdetexte"/>
              <w:spacing w:before="0" w:after="0"/>
              <w:jc w:val="lowKashida"/>
              <w:rPr>
                <w:lang w:bidi="ar-DZ"/>
              </w:rPr>
            </w:pPr>
            <w:r w:rsidRPr="00F56BA2">
              <w:rPr>
                <w:lang w:bidi="ar-DZ"/>
              </w:rPr>
              <w:t>2012</w:t>
            </w:r>
          </w:p>
        </w:tc>
        <w:tc>
          <w:tcPr>
            <w:tcW w:w="904" w:type="pct"/>
            <w:shd w:val="clear" w:color="auto" w:fill="FFFFFF" w:themeFill="background1"/>
            <w:vAlign w:val="center"/>
          </w:tcPr>
          <w:p w:rsidR="00382236" w:rsidRPr="00F56BA2" w:rsidRDefault="00382236" w:rsidP="00AC2E52">
            <w:pPr>
              <w:pStyle w:val="Corpsdetexte"/>
              <w:spacing w:before="0" w:after="0"/>
              <w:jc w:val="lowKashida"/>
              <w:rPr>
                <w:lang w:bidi="ar-DZ"/>
              </w:rPr>
            </w:pPr>
            <w:r w:rsidRPr="00F56BA2">
              <w:rPr>
                <w:lang w:bidi="ar-DZ"/>
              </w:rPr>
              <w:t>711832</w:t>
            </w:r>
          </w:p>
        </w:tc>
        <w:tc>
          <w:tcPr>
            <w:tcW w:w="1155" w:type="pct"/>
            <w:shd w:val="clear" w:color="auto" w:fill="FFFFFF" w:themeFill="background1"/>
            <w:vAlign w:val="center"/>
          </w:tcPr>
          <w:p w:rsidR="00382236" w:rsidRPr="00F56BA2" w:rsidRDefault="00382236" w:rsidP="00AC2E52">
            <w:pPr>
              <w:pStyle w:val="Corpsdetexte"/>
              <w:spacing w:before="0" w:after="0"/>
              <w:jc w:val="lowKashida"/>
              <w:rPr>
                <w:lang w:bidi="ar-DZ"/>
              </w:rPr>
            </w:pPr>
            <w:r w:rsidRPr="00F56BA2">
              <w:rPr>
                <w:lang w:bidi="ar-DZ"/>
              </w:rPr>
              <w:t>7,97</w:t>
            </w:r>
          </w:p>
        </w:tc>
        <w:tc>
          <w:tcPr>
            <w:tcW w:w="1077" w:type="pct"/>
            <w:shd w:val="clear" w:color="auto" w:fill="FFFFFF" w:themeFill="background1"/>
            <w:vAlign w:val="center"/>
          </w:tcPr>
          <w:p w:rsidR="00382236" w:rsidRPr="00F56BA2" w:rsidRDefault="00382236" w:rsidP="00AC2E52">
            <w:pPr>
              <w:pStyle w:val="Corpsdetexte"/>
              <w:spacing w:before="0" w:after="0"/>
              <w:jc w:val="lowKashida"/>
              <w:rPr>
                <w:lang w:bidi="ar-DZ"/>
              </w:rPr>
            </w:pPr>
            <w:r w:rsidRPr="00F56BA2">
              <w:rPr>
                <w:lang w:bidi="ar-DZ"/>
              </w:rPr>
              <w:t>18,73</w:t>
            </w:r>
          </w:p>
        </w:tc>
        <w:tc>
          <w:tcPr>
            <w:tcW w:w="997" w:type="pct"/>
            <w:shd w:val="clear" w:color="auto" w:fill="FFFFFF" w:themeFill="background1"/>
            <w:vAlign w:val="center"/>
          </w:tcPr>
          <w:p w:rsidR="00382236" w:rsidRPr="00F56BA2" w:rsidRDefault="00382236" w:rsidP="00AC2E52">
            <w:pPr>
              <w:pStyle w:val="Corpsdetexte"/>
              <w:spacing w:before="0" w:after="0"/>
              <w:jc w:val="lowKashida"/>
              <w:rPr>
                <w:lang w:bidi="ar-DZ"/>
              </w:rPr>
            </w:pPr>
            <w:r w:rsidRPr="00F56BA2">
              <w:rPr>
                <w:lang w:bidi="ar-DZ"/>
              </w:rPr>
              <w:t>18,2</w:t>
            </w:r>
          </w:p>
        </w:tc>
      </w:tr>
      <w:tr w:rsidR="00382236" w:rsidRPr="00F56BA2" w:rsidTr="00382236">
        <w:trPr>
          <w:trHeight w:val="397"/>
        </w:trPr>
        <w:tc>
          <w:tcPr>
            <w:tcW w:w="867" w:type="pct"/>
            <w:shd w:val="clear" w:color="auto" w:fill="FFFFFF" w:themeFill="background1"/>
            <w:noWrap/>
            <w:vAlign w:val="center"/>
          </w:tcPr>
          <w:p w:rsidR="00382236" w:rsidRPr="00F56BA2" w:rsidRDefault="00382236" w:rsidP="00AC2E52">
            <w:pPr>
              <w:pStyle w:val="Corpsdetexte"/>
              <w:spacing w:before="0" w:after="0"/>
              <w:jc w:val="lowKashida"/>
              <w:rPr>
                <w:lang w:bidi="ar-DZ"/>
              </w:rPr>
            </w:pPr>
            <w:r w:rsidRPr="00F56BA2">
              <w:rPr>
                <w:lang w:bidi="ar-DZ"/>
              </w:rPr>
              <w:t>2013</w:t>
            </w:r>
          </w:p>
        </w:tc>
        <w:tc>
          <w:tcPr>
            <w:tcW w:w="904" w:type="pct"/>
            <w:shd w:val="clear" w:color="auto" w:fill="FFFFFF" w:themeFill="background1"/>
            <w:vAlign w:val="center"/>
          </w:tcPr>
          <w:p w:rsidR="00382236" w:rsidRPr="00F56BA2" w:rsidRDefault="00382236" w:rsidP="00AC2E52">
            <w:pPr>
              <w:pStyle w:val="Corpsdetexte"/>
              <w:spacing w:before="0" w:after="0"/>
              <w:jc w:val="lowKashida"/>
              <w:rPr>
                <w:lang w:bidi="ar-DZ"/>
              </w:rPr>
            </w:pPr>
            <w:r w:rsidRPr="00F56BA2">
              <w:rPr>
                <w:lang w:bidi="ar-DZ"/>
              </w:rPr>
              <w:t>748000</w:t>
            </w:r>
          </w:p>
        </w:tc>
        <w:tc>
          <w:tcPr>
            <w:tcW w:w="1155" w:type="pct"/>
            <w:shd w:val="clear" w:color="auto" w:fill="FFFFFF" w:themeFill="background1"/>
            <w:vAlign w:val="center"/>
          </w:tcPr>
          <w:p w:rsidR="00382236" w:rsidRPr="00F56BA2" w:rsidRDefault="00382236" w:rsidP="00AC2E52">
            <w:pPr>
              <w:pStyle w:val="Corpsdetexte"/>
              <w:spacing w:before="0" w:after="0"/>
              <w:jc w:val="lowKashida"/>
              <w:rPr>
                <w:lang w:bidi="ar-DZ"/>
              </w:rPr>
            </w:pPr>
            <w:r w:rsidRPr="00F56BA2">
              <w:rPr>
                <w:lang w:bidi="ar-DZ"/>
              </w:rPr>
              <w:t>7,08</w:t>
            </w:r>
          </w:p>
        </w:tc>
        <w:tc>
          <w:tcPr>
            <w:tcW w:w="1077" w:type="pct"/>
            <w:shd w:val="clear" w:color="auto" w:fill="FFFFFF" w:themeFill="background1"/>
            <w:vAlign w:val="center"/>
          </w:tcPr>
          <w:p w:rsidR="00382236" w:rsidRPr="00F56BA2" w:rsidRDefault="00382236" w:rsidP="00AC2E52">
            <w:pPr>
              <w:pStyle w:val="Corpsdetexte"/>
              <w:spacing w:before="0" w:after="0"/>
              <w:jc w:val="lowKashida"/>
              <w:rPr>
                <w:lang w:bidi="ar-DZ"/>
              </w:rPr>
            </w:pPr>
            <w:r w:rsidRPr="00F56BA2">
              <w:rPr>
                <w:lang w:bidi="ar-DZ"/>
              </w:rPr>
              <w:t>18,78</w:t>
            </w:r>
          </w:p>
        </w:tc>
        <w:tc>
          <w:tcPr>
            <w:tcW w:w="997" w:type="pct"/>
            <w:shd w:val="clear" w:color="auto" w:fill="FFFFFF" w:themeFill="background1"/>
            <w:vAlign w:val="center"/>
          </w:tcPr>
          <w:p w:rsidR="00382236" w:rsidRPr="00F56BA2" w:rsidRDefault="00382236" w:rsidP="00AC2E52">
            <w:pPr>
              <w:pStyle w:val="Corpsdetexte"/>
              <w:spacing w:before="0" w:after="0"/>
              <w:jc w:val="lowKashida"/>
              <w:rPr>
                <w:lang w:bidi="ar-DZ"/>
              </w:rPr>
            </w:pPr>
            <w:r w:rsidRPr="00F56BA2">
              <w:rPr>
                <w:lang w:bidi="ar-DZ"/>
              </w:rPr>
              <w:t>18,4</w:t>
            </w:r>
          </w:p>
        </w:tc>
      </w:tr>
    </w:tbl>
    <w:p w:rsidR="00382236" w:rsidRPr="00382236" w:rsidRDefault="00382236" w:rsidP="00AC2E52">
      <w:pPr>
        <w:ind w:firstLine="0"/>
        <w:jc w:val="lowKashida"/>
        <w:rPr>
          <w:rFonts w:cstheme="majorBidi"/>
          <w:sz w:val="20"/>
          <w:szCs w:val="20"/>
          <w:lang w:bidi="ar-DZ"/>
        </w:rPr>
      </w:pPr>
      <w:r w:rsidRPr="00382236">
        <w:rPr>
          <w:rFonts w:cstheme="majorBidi"/>
          <w:i/>
          <w:iCs/>
          <w:sz w:val="20"/>
          <w:szCs w:val="20"/>
          <w:lang w:bidi="ar-DZ"/>
        </w:rPr>
        <w:t>Source :</w:t>
      </w:r>
      <w:r w:rsidRPr="00382236">
        <w:rPr>
          <w:rFonts w:cstheme="majorBidi"/>
          <w:sz w:val="20"/>
          <w:szCs w:val="20"/>
          <w:lang w:bidi="ar-DZ"/>
        </w:rPr>
        <w:t xml:space="preserve"> Basé sur des données de l'ONS et du ministère algérien de l'industrie, de la PME et de la promotion de l'investissement.</w:t>
      </w:r>
    </w:p>
    <w:p w:rsidR="00382236" w:rsidRPr="00CF0D78" w:rsidRDefault="00382236" w:rsidP="00AC2E52">
      <w:pPr>
        <w:pStyle w:val="Titre1"/>
        <w:jc w:val="lowKashida"/>
        <w:rPr>
          <w:lang w:bidi="ar-DZ"/>
        </w:rPr>
      </w:pPr>
      <w:bookmarkStart w:id="65" w:name="_Toc106604871"/>
      <w:r w:rsidRPr="00CF0D78">
        <w:rPr>
          <w:lang w:bidi="ar-DZ"/>
        </w:rPr>
        <w:lastRenderedPageBreak/>
        <w:t>Caractéristiques des PME algériennes</w:t>
      </w:r>
      <w:bookmarkEnd w:id="65"/>
    </w:p>
    <w:p w:rsidR="00382236" w:rsidRPr="00CF0D78" w:rsidRDefault="00382236" w:rsidP="007B0038">
      <w:pPr>
        <w:jc w:val="lowKashida"/>
        <w:rPr>
          <w:lang w:bidi="ar-DZ"/>
        </w:rPr>
      </w:pPr>
      <w:r w:rsidRPr="00CF0D78">
        <w:rPr>
          <w:lang w:bidi="ar-DZ"/>
        </w:rPr>
        <w:t xml:space="preserve">Les PME algériennes présentent les caractéristiques spécifiques qui les distinguent des grandes </w:t>
      </w:r>
      <w:proofErr w:type="gramStart"/>
      <w:r w:rsidRPr="00CF0D78">
        <w:rPr>
          <w:lang w:bidi="ar-DZ"/>
        </w:rPr>
        <w:t xml:space="preserve">entreprises </w:t>
      </w:r>
      <w:r w:rsidR="007B0038">
        <w:rPr>
          <w:lang w:bidi="ar-DZ"/>
        </w:rPr>
        <w:t>.on</w:t>
      </w:r>
      <w:proofErr w:type="gramEnd"/>
      <w:r w:rsidR="007B0038">
        <w:rPr>
          <w:lang w:bidi="ar-DZ"/>
        </w:rPr>
        <w:t xml:space="preserve"> peut les résumer comme suit :</w:t>
      </w:r>
    </w:p>
    <w:p w:rsidR="00382236" w:rsidRPr="00CF0D78" w:rsidRDefault="00382236" w:rsidP="00AC2E52">
      <w:pPr>
        <w:pStyle w:val="Paragraphedeliste"/>
        <w:numPr>
          <w:ilvl w:val="1"/>
          <w:numId w:val="17"/>
        </w:numPr>
        <w:spacing w:before="0" w:after="160"/>
        <w:jc w:val="lowKashida"/>
        <w:rPr>
          <w:rFonts w:cstheme="majorBidi"/>
          <w:szCs w:val="24"/>
          <w:lang w:bidi="ar-DZ"/>
        </w:rPr>
      </w:pPr>
      <w:r w:rsidRPr="00CF0D78">
        <w:rPr>
          <w:rFonts w:cstheme="majorBidi"/>
          <w:b/>
          <w:bCs/>
          <w:szCs w:val="24"/>
          <w:lang w:bidi="ar-DZ"/>
        </w:rPr>
        <w:t>Les PME algériennes sont dominées par les entreprises privées :</w:t>
      </w:r>
    </w:p>
    <w:p w:rsidR="00382236" w:rsidRPr="00382236" w:rsidRDefault="00382236" w:rsidP="00AC2E52">
      <w:pPr>
        <w:jc w:val="lowKashida"/>
        <w:rPr>
          <w:rFonts w:cstheme="majorBidi"/>
          <w:szCs w:val="24"/>
          <w:lang w:bidi="ar-DZ"/>
        </w:rPr>
      </w:pPr>
      <w:r w:rsidRPr="00CF0D78">
        <w:rPr>
          <w:rFonts w:cstheme="majorBidi"/>
          <w:szCs w:val="24"/>
          <w:lang w:bidi="ar-DZ"/>
        </w:rPr>
        <w:t xml:space="preserve"> Le secteur des PME algériennes est dominé par les entreprises privées. Selon le ministère algérien de l'Industri</w:t>
      </w:r>
      <w:r w:rsidRPr="00382236">
        <w:t>e, de la PME et de la promotion de l'investissement. Fin 2012, 99,92% de toutes les PME étaient</w:t>
      </w:r>
      <w:r w:rsidRPr="00CF0D78">
        <w:rPr>
          <w:rFonts w:cstheme="majorBidi"/>
          <w:szCs w:val="24"/>
          <w:lang w:bidi="ar-DZ"/>
        </w:rPr>
        <w:t xml:space="preserve"> privées et les 0,08% restants étaient publics. Ces pourcentages indiquent que la création d'emploi et de richesse dans le secteur des PME algériennes sont basées sur les PME privées et reposent sur elles.</w:t>
      </w:r>
    </w:p>
    <w:p w:rsidR="00382236" w:rsidRPr="00CF0D78" w:rsidRDefault="00382236" w:rsidP="00AC2E52">
      <w:pPr>
        <w:pStyle w:val="Paragraphedeliste"/>
        <w:numPr>
          <w:ilvl w:val="1"/>
          <w:numId w:val="18"/>
        </w:numPr>
        <w:spacing w:before="0" w:after="160"/>
        <w:jc w:val="lowKashida"/>
        <w:rPr>
          <w:rFonts w:cstheme="majorBidi"/>
          <w:szCs w:val="24"/>
          <w:lang w:bidi="ar-DZ"/>
        </w:rPr>
      </w:pPr>
      <w:r w:rsidRPr="00CF0D78">
        <w:rPr>
          <w:rFonts w:cstheme="majorBidi"/>
          <w:b/>
          <w:bCs/>
          <w:szCs w:val="24"/>
          <w:lang w:bidi="ar-DZ"/>
        </w:rPr>
        <w:t>Les PME algériennes sont dominées par des types de micro</w:t>
      </w:r>
      <w:r w:rsidR="007B0038">
        <w:rPr>
          <w:rFonts w:cstheme="majorBidi"/>
          <w:b/>
          <w:bCs/>
          <w:szCs w:val="24"/>
          <w:lang w:bidi="ar-DZ"/>
        </w:rPr>
        <w:t xml:space="preserve">s </w:t>
      </w:r>
      <w:r w:rsidRPr="00CF0D78">
        <w:rPr>
          <w:rFonts w:cstheme="majorBidi"/>
          <w:b/>
          <w:bCs/>
          <w:szCs w:val="24"/>
          <w:lang w:bidi="ar-DZ"/>
        </w:rPr>
        <w:t>entreprises :</w:t>
      </w:r>
      <w:r w:rsidRPr="00CF0D78">
        <w:rPr>
          <w:rFonts w:cstheme="majorBidi"/>
          <w:szCs w:val="24"/>
          <w:lang w:bidi="ar-DZ"/>
        </w:rPr>
        <w:t xml:space="preserve"> </w:t>
      </w:r>
    </w:p>
    <w:p w:rsidR="00382236" w:rsidRPr="00CF0D78" w:rsidRDefault="00382236" w:rsidP="00AC2E52">
      <w:pPr>
        <w:jc w:val="lowKashida"/>
        <w:rPr>
          <w:rFonts w:cstheme="majorBidi"/>
          <w:szCs w:val="24"/>
          <w:lang w:bidi="ar-DZ"/>
        </w:rPr>
      </w:pPr>
      <w:r w:rsidRPr="00CF0D78">
        <w:rPr>
          <w:lang w:bidi="ar-DZ"/>
        </w:rPr>
        <w:t xml:space="preserve">Le secteur des PME en Algérie est dominé par </w:t>
      </w:r>
      <w:r w:rsidR="007B0038" w:rsidRPr="00CF0D78">
        <w:rPr>
          <w:lang w:bidi="ar-DZ"/>
        </w:rPr>
        <w:t>les micro</w:t>
      </w:r>
      <w:r w:rsidR="007B0038">
        <w:rPr>
          <w:lang w:bidi="ar-DZ"/>
        </w:rPr>
        <w:t>s entreprises</w:t>
      </w:r>
      <w:r w:rsidRPr="00CF0D78">
        <w:rPr>
          <w:lang w:bidi="ar-DZ"/>
        </w:rPr>
        <w:t>. Selon l'Office national algérien des statistiques (ONS), à la fin de l'année 2012, 97,84 % de l'ensemble des PME étaient des micro</w:t>
      </w:r>
      <w:r w:rsidR="007B0038">
        <w:rPr>
          <w:lang w:bidi="ar-DZ"/>
        </w:rPr>
        <w:t xml:space="preserve">s </w:t>
      </w:r>
      <w:r w:rsidRPr="00CF0D78">
        <w:rPr>
          <w:lang w:bidi="ar-DZ"/>
        </w:rPr>
        <w:t>entreprises qui emploient neuf personnes ou moins. Emploient neuf personnes ou moins. Les 2,16 % restants étaient des petites et moyennes entreprises. Ces statistiques indiquent que l'économie algérienne repose sur le tissu des micro</w:t>
      </w:r>
      <w:r w:rsidR="007B0038">
        <w:rPr>
          <w:lang w:bidi="ar-DZ"/>
        </w:rPr>
        <w:t xml:space="preserve">s </w:t>
      </w:r>
      <w:r w:rsidRPr="00CF0D78">
        <w:rPr>
          <w:lang w:bidi="ar-DZ"/>
        </w:rPr>
        <w:t>entreprises en termes de nombre et s'appuie sur ces entreprises pour absorber le chômage d'une part et créer de la richesse d'autre part.</w:t>
      </w:r>
      <w:r w:rsidRPr="00CF0D78">
        <w:rPr>
          <w:vertAlign w:val="superscript"/>
          <w:lang w:bidi="ar-DZ"/>
        </w:rPr>
        <w:footnoteReference w:id="79"/>
      </w:r>
      <w:r w:rsidRPr="00CF0D78">
        <w:rPr>
          <w:rFonts w:cstheme="majorBidi"/>
          <w:szCs w:val="24"/>
          <w:lang w:bidi="ar-DZ"/>
        </w:rPr>
        <w:t xml:space="preserve"> </w:t>
      </w:r>
    </w:p>
    <w:p w:rsidR="00382236" w:rsidRPr="00CF0D78" w:rsidRDefault="00382236" w:rsidP="00AC2E52">
      <w:pPr>
        <w:pStyle w:val="Paragraphedeliste"/>
        <w:numPr>
          <w:ilvl w:val="1"/>
          <w:numId w:val="19"/>
        </w:numPr>
        <w:spacing w:before="0" w:after="160" w:line="259" w:lineRule="auto"/>
        <w:jc w:val="lowKashida"/>
        <w:rPr>
          <w:rFonts w:cstheme="majorBidi"/>
          <w:b/>
          <w:bCs/>
          <w:szCs w:val="24"/>
          <w:lang w:bidi="ar-DZ"/>
        </w:rPr>
      </w:pPr>
      <w:r w:rsidRPr="00CF0D78">
        <w:rPr>
          <w:rFonts w:cstheme="majorBidi"/>
          <w:b/>
          <w:bCs/>
          <w:szCs w:val="24"/>
          <w:lang w:bidi="ar-DZ"/>
        </w:rPr>
        <w:t xml:space="preserve">Les PME algériennes sont concentrées dans le nord de l'Algérie : </w:t>
      </w:r>
    </w:p>
    <w:p w:rsidR="00382236" w:rsidRPr="00382236" w:rsidRDefault="00382236" w:rsidP="00AC2E52">
      <w:pPr>
        <w:jc w:val="lowKashida"/>
        <w:rPr>
          <w:lang w:bidi="ar-DZ"/>
        </w:rPr>
      </w:pPr>
      <w:r w:rsidRPr="00CF0D78">
        <w:rPr>
          <w:lang w:bidi="ar-DZ"/>
        </w:rPr>
        <w:t>En Algérie, il existe une disparité dans la répartition spatiale des PME, avec une plus grande concentration enregistrée dans le nord, suivie par les hauts plateaux, et enfin le grand sud.</w:t>
      </w:r>
    </w:p>
    <w:p w:rsidR="00382236" w:rsidRPr="00844656" w:rsidRDefault="00382236" w:rsidP="00AC2E52">
      <w:pPr>
        <w:pStyle w:val="Paragraphedeliste"/>
        <w:numPr>
          <w:ilvl w:val="0"/>
          <w:numId w:val="20"/>
        </w:numPr>
        <w:spacing w:before="0" w:after="160"/>
        <w:jc w:val="lowKashida"/>
        <w:rPr>
          <w:rFonts w:cstheme="majorBidi"/>
          <w:szCs w:val="24"/>
          <w:lang w:bidi="ar-DZ"/>
        </w:rPr>
      </w:pPr>
      <w:r w:rsidRPr="00844656">
        <w:rPr>
          <w:rFonts w:cstheme="majorBidi"/>
          <w:b/>
          <w:bCs/>
          <w:szCs w:val="24"/>
          <w:lang w:bidi="ar-DZ"/>
        </w:rPr>
        <w:t xml:space="preserve">Les PME algériennes sont concentrées dans les secteurs des services et de la construction : </w:t>
      </w:r>
    </w:p>
    <w:p w:rsidR="00382236" w:rsidRPr="00CF0D78" w:rsidRDefault="00382236" w:rsidP="00AC2E52">
      <w:pPr>
        <w:jc w:val="lowKashida"/>
        <w:rPr>
          <w:rtl/>
          <w:lang w:bidi="ar-DZ"/>
        </w:rPr>
      </w:pPr>
      <w:r w:rsidRPr="00CF0D78">
        <w:rPr>
          <w:lang w:bidi="ar-DZ"/>
        </w:rPr>
        <w:t>Les PME algériennes sont fortement présentes dans le secteur des services (notamment les transports) et représentent près de la moitié des PME, suivi du secteur du bâtiment, de la construction et de l'hydraulique avec 33,85% de PME (notamment le bâtiment). Le secteur manufacturier comprend 16,07% de toutes les PME, et les secteurs de l'agriculture et de l'énergie ne représentent respectivement que 1,09% et 0,49% de l'activité totale des PME.</w:t>
      </w:r>
    </w:p>
    <w:p w:rsidR="00382236" w:rsidRPr="00CF0D78" w:rsidRDefault="00382236" w:rsidP="00AC2E52">
      <w:pPr>
        <w:pStyle w:val="Titre1"/>
        <w:jc w:val="lowKashida"/>
        <w:rPr>
          <w:lang w:bidi="ar-DZ"/>
        </w:rPr>
      </w:pPr>
      <w:bookmarkStart w:id="66" w:name="_Toc106604872"/>
      <w:r>
        <w:rPr>
          <w:lang w:bidi="ar-DZ"/>
        </w:rPr>
        <w:lastRenderedPageBreak/>
        <w:t xml:space="preserve">L’exportation </w:t>
      </w:r>
      <w:r w:rsidRPr="00CF0D78">
        <w:rPr>
          <w:lang w:bidi="ar-DZ"/>
        </w:rPr>
        <w:t>en Algérie</w:t>
      </w:r>
      <w:bookmarkEnd w:id="66"/>
      <w:r w:rsidRPr="00CF0D78">
        <w:rPr>
          <w:lang w:bidi="ar-DZ"/>
        </w:rPr>
        <w:t> </w:t>
      </w:r>
    </w:p>
    <w:p w:rsidR="00382236" w:rsidRPr="00F070B0" w:rsidRDefault="00382236" w:rsidP="00AC2E52">
      <w:pPr>
        <w:jc w:val="lowKashida"/>
        <w:rPr>
          <w:lang w:bidi="ar-DZ"/>
        </w:rPr>
      </w:pPr>
      <w:r w:rsidRPr="00F070B0">
        <w:rPr>
          <w:lang w:bidi="ar-DZ"/>
        </w:rPr>
        <w:t>L'exportation occupe une place importante dans le développement économique de tous les pays. C'est pourquoi, les pays lui accordent une grande importance et une attention particulière en adoptant des stratégies encourageant les exportations et en se concentrant sur les industries exportatrices.</w:t>
      </w:r>
    </w:p>
    <w:p w:rsidR="00382236" w:rsidRPr="00620DB2" w:rsidRDefault="00382236" w:rsidP="00AC2E52">
      <w:pPr>
        <w:jc w:val="lowKashida"/>
        <w:rPr>
          <w:lang w:bidi="ar-DZ"/>
        </w:rPr>
      </w:pPr>
      <w:r w:rsidRPr="00620DB2">
        <w:rPr>
          <w:lang w:bidi="ar-DZ"/>
        </w:rPr>
        <w:t>En outre, l'exportation est vue comme un choix stratégique pour la croissance économique et le développement, notamment pour les pays en développement, car elle permet de modifier la structure économique, d'augmenter l'épargne nationale et de réduire la pauvreté. Comme d'autres pays en développement, l'Algérie a cherché à diversifier son économie en encourageant les exportations hors hydrocarbures. En effet, son économie est essentiellement basée sur les exportations du secteur des hydrocarbures (pétrole et gaz), qui ne sont caractérisées ni par la constance ni par la stabilité. C'est pourquoi les autorités du pays cherchent à diversifier ses exportations économiques en exportant dans les secteurs hors hydrocarbures.</w:t>
      </w:r>
    </w:p>
    <w:p w:rsidR="00382236" w:rsidRDefault="00382236" w:rsidP="00AC2E52">
      <w:pPr>
        <w:pStyle w:val="Titre2"/>
        <w:jc w:val="lowKashida"/>
        <w:rPr>
          <w:lang w:bidi="ar-DZ"/>
        </w:rPr>
      </w:pPr>
      <w:bookmarkStart w:id="67" w:name="_Toc106604873"/>
      <w:r w:rsidRPr="00F070B0">
        <w:rPr>
          <w:lang w:bidi="ar-DZ"/>
        </w:rPr>
        <w:t>Les PME exportatrices en Algérie</w:t>
      </w:r>
      <w:bookmarkEnd w:id="67"/>
      <w:r w:rsidRPr="00F070B0">
        <w:rPr>
          <w:lang w:bidi="ar-DZ"/>
        </w:rPr>
        <w:t> </w:t>
      </w:r>
    </w:p>
    <w:p w:rsidR="00382236" w:rsidRDefault="00382236" w:rsidP="00AC2E52">
      <w:pPr>
        <w:jc w:val="lowKashida"/>
      </w:pPr>
      <w:r w:rsidRPr="002C577E">
        <w:t xml:space="preserve"> L'économie algérienne se caractérise par Forte dépendance aux revenus des hydrocarbures, dont ces exportations Ces derniers représentaient 93,55% des exportations totales de l'Algérie premier semestre 2016. Selon les mêmes statistiques de l'ONS</w:t>
      </w:r>
      <w:r>
        <w:rPr>
          <w:rStyle w:val="Appelnotedebasdep"/>
          <w:szCs w:val="24"/>
        </w:rPr>
        <w:footnoteReference w:id="80"/>
      </w:r>
      <w:r w:rsidRPr="002C577E">
        <w:t>, les exportations hors hydrocarbures encore marginal, ne représentant que 6,45% du total, soit Équivalent à 8,18 milliards de dollars. Ce pourcentage est en fait Si l'on déduit l'exportation des produits d'hydrocarbures, elle est de 4,92%, Essentiellement produit à partir de Sonatrach (hydrocarbures) et de Fertial (ammoniac), c'est-à-dire Cela équivaut à 6,24 milliards de dollars</w:t>
      </w:r>
      <w:r>
        <w:t>.</w:t>
      </w:r>
      <w:r w:rsidRPr="002C577E">
        <w:rPr>
          <w:rFonts w:ascii="Helvetica" w:hAnsi="Helvetica" w:cs="Helvetica"/>
          <w:spacing w:val="2"/>
          <w:sz w:val="21"/>
          <w:szCs w:val="21"/>
          <w:shd w:val="clear" w:color="auto" w:fill="E8EAF6"/>
        </w:rPr>
        <w:t xml:space="preserve"> </w:t>
      </w:r>
      <w:r w:rsidRPr="002C577E">
        <w:t>Concernant les produits hors hydrocarbures exportés vers l'Algérie, D'origine alimentaire, représentant 1,02 % ou 129 millions USD, et une part de 0,27 % du PIB, en termes absolus 34 millions de dollars, enfin des biens d'équipement et des biens industriels La consommation représentaient respectivement 0,17% et 0,07%</w:t>
      </w:r>
      <w:r>
        <w:t>.</w:t>
      </w:r>
      <w:r>
        <w:rPr>
          <w:rStyle w:val="Appelnotedebasdep"/>
          <w:szCs w:val="24"/>
        </w:rPr>
        <w:footnoteReference w:id="81"/>
      </w:r>
    </w:p>
    <w:p w:rsidR="00382236" w:rsidRDefault="00382236" w:rsidP="00AC2E52">
      <w:pPr>
        <w:jc w:val="lowKashida"/>
      </w:pPr>
    </w:p>
    <w:p w:rsidR="009D75C7" w:rsidRDefault="009D75C7">
      <w:pPr>
        <w:spacing w:before="0" w:after="160" w:line="259" w:lineRule="auto"/>
        <w:ind w:firstLine="0"/>
        <w:jc w:val="left"/>
        <w:rPr>
          <w:b/>
          <w:i/>
          <w:iCs/>
          <w:color w:val="000000" w:themeColor="text1"/>
          <w:szCs w:val="18"/>
        </w:rPr>
      </w:pPr>
      <w:bookmarkStart w:id="68" w:name="_Toc106605613"/>
      <w:r>
        <w:br w:type="page"/>
      </w:r>
    </w:p>
    <w:p w:rsidR="00382236" w:rsidRPr="009D75C7" w:rsidRDefault="00382236" w:rsidP="009D75C7">
      <w:pPr>
        <w:pStyle w:val="Lgende"/>
        <w:rPr>
          <w:i w:val="0"/>
          <w:iCs w:val="0"/>
        </w:rPr>
      </w:pPr>
      <w:r w:rsidRPr="009D75C7">
        <w:rPr>
          <w:i w:val="0"/>
          <w:iCs w:val="0"/>
        </w:rPr>
        <w:lastRenderedPageBreak/>
        <w:t>Tableau 0</w:t>
      </w:r>
      <w:r w:rsidR="006B5828" w:rsidRPr="009D75C7">
        <w:rPr>
          <w:i w:val="0"/>
          <w:iCs w:val="0"/>
        </w:rPr>
        <w:fldChar w:fldCharType="begin"/>
      </w:r>
      <w:r w:rsidR="006B5828" w:rsidRPr="009D75C7">
        <w:rPr>
          <w:i w:val="0"/>
          <w:iCs w:val="0"/>
        </w:rPr>
        <w:instrText xml:space="preserve"> SEQ Tableau \* ARABIC </w:instrText>
      </w:r>
      <w:r w:rsidR="006B5828" w:rsidRPr="009D75C7">
        <w:rPr>
          <w:i w:val="0"/>
          <w:iCs w:val="0"/>
        </w:rPr>
        <w:fldChar w:fldCharType="separate"/>
      </w:r>
      <w:r w:rsidR="00715000">
        <w:rPr>
          <w:i w:val="0"/>
          <w:iCs w:val="0"/>
          <w:noProof/>
        </w:rPr>
        <w:t>9</w:t>
      </w:r>
      <w:r w:rsidR="006B5828" w:rsidRPr="009D75C7">
        <w:rPr>
          <w:i w:val="0"/>
          <w:iCs w:val="0"/>
          <w:noProof/>
        </w:rPr>
        <w:fldChar w:fldCharType="end"/>
      </w:r>
      <w:r w:rsidRPr="009D75C7">
        <w:rPr>
          <w:i w:val="0"/>
          <w:iCs w:val="0"/>
        </w:rPr>
        <w:t> : Les principaux produits hors hydrocarbures exportés (S1/2015-S1/2016)</w:t>
      </w:r>
      <w:bookmarkEnd w:id="68"/>
    </w:p>
    <w:p w:rsidR="00382236" w:rsidRDefault="00382236" w:rsidP="00AC2E52">
      <w:pPr>
        <w:pStyle w:val="Lgende"/>
        <w:jc w:val="lowKashida"/>
      </w:pPr>
      <w:r>
        <w:rPr>
          <w:rFonts w:cstheme="majorBidi"/>
          <w:noProof/>
          <w:szCs w:val="24"/>
          <w:lang w:eastAsia="fr-FR"/>
        </w:rPr>
        <w:drawing>
          <wp:inline distT="0" distB="0" distL="0" distR="0" wp14:anchorId="75FFE43B" wp14:editId="74E3B034">
            <wp:extent cx="5544324" cy="3686689"/>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tat pme alg export .png"/>
                    <pic:cNvPicPr/>
                  </pic:nvPicPr>
                  <pic:blipFill>
                    <a:blip r:embed="rId26">
                      <a:extLst>
                        <a:ext uri="{28A0092B-C50C-407E-A947-70E740481C1C}">
                          <a14:useLocalDpi xmlns:a14="http://schemas.microsoft.com/office/drawing/2010/main" val="0"/>
                        </a:ext>
                      </a:extLst>
                    </a:blip>
                    <a:stretch>
                      <a:fillRect/>
                    </a:stretch>
                  </pic:blipFill>
                  <pic:spPr>
                    <a:xfrm>
                      <a:off x="0" y="0"/>
                      <a:ext cx="5544324" cy="3686689"/>
                    </a:xfrm>
                    <a:prstGeom prst="rect">
                      <a:avLst/>
                    </a:prstGeom>
                  </pic:spPr>
                </pic:pic>
              </a:graphicData>
            </a:graphic>
          </wp:inline>
        </w:drawing>
      </w:r>
    </w:p>
    <w:p w:rsidR="00382236" w:rsidRDefault="00382236" w:rsidP="00AC2E52">
      <w:pPr>
        <w:ind w:firstLine="0"/>
        <w:jc w:val="lowKashida"/>
        <w:rPr>
          <w:rFonts w:cstheme="majorBidi"/>
          <w:sz w:val="20"/>
          <w:szCs w:val="20"/>
        </w:rPr>
      </w:pPr>
      <w:r w:rsidRPr="00844656">
        <w:rPr>
          <w:rFonts w:cstheme="majorBidi"/>
          <w:sz w:val="20"/>
          <w:szCs w:val="20"/>
        </w:rPr>
        <w:t>Source : Ministère de l’Industrie et des Mines,</w:t>
      </w:r>
      <w:proofErr w:type="gramStart"/>
      <w:r w:rsidRPr="00844656">
        <w:rPr>
          <w:rFonts w:cstheme="majorBidi"/>
          <w:sz w:val="20"/>
          <w:szCs w:val="20"/>
        </w:rPr>
        <w:t xml:space="preserve"> «Bulletin</w:t>
      </w:r>
      <w:proofErr w:type="gramEnd"/>
      <w:r w:rsidRPr="00844656">
        <w:rPr>
          <w:rFonts w:cstheme="majorBidi"/>
          <w:sz w:val="20"/>
          <w:szCs w:val="20"/>
        </w:rPr>
        <w:t xml:space="preserve"> d’information statistique n°29 », Novembre 2016,</w:t>
      </w:r>
    </w:p>
    <w:p w:rsidR="00382236" w:rsidRPr="00972AEC" w:rsidRDefault="009D75C7" w:rsidP="00F62E6B">
      <w:pPr>
        <w:jc w:val="lowKashida"/>
      </w:pPr>
      <w:r>
        <w:t>Pour les t</w:t>
      </w:r>
      <w:r w:rsidR="00382236" w:rsidRPr="00DD16FA">
        <w:t>entatives de diversification des exportations hors</w:t>
      </w:r>
      <w:r>
        <w:t xml:space="preserve"> hydrocarbures, jusqu'à présent</w:t>
      </w:r>
      <w:r w:rsidR="00382236" w:rsidRPr="00DD16FA">
        <w:t xml:space="preserve"> en Algérie</w:t>
      </w:r>
      <w:r>
        <w:t>,</w:t>
      </w:r>
      <w:r w:rsidR="00382236" w:rsidRPr="00DD16FA">
        <w:t xml:space="preserve"> </w:t>
      </w:r>
      <w:proofErr w:type="gramStart"/>
      <w:r>
        <w:t xml:space="preserve">ont </w:t>
      </w:r>
      <w:r w:rsidR="00382236" w:rsidRPr="00DD16FA">
        <w:t xml:space="preserve"> échoué</w:t>
      </w:r>
      <w:proofErr w:type="gramEnd"/>
      <w:r w:rsidRPr="009D75C7">
        <w:t xml:space="preserve"> au cours des dernières décennies</w:t>
      </w:r>
      <w:r>
        <w:t xml:space="preserve"> .</w:t>
      </w:r>
      <w:r w:rsidR="00382236" w:rsidRPr="00DD16FA">
        <w:t xml:space="preserve"> Ceci peut s'expliquer par le poids important des hydrocarbures</w:t>
      </w:r>
      <w:r>
        <w:t xml:space="preserve"> dans le domaine d’exportation. </w:t>
      </w:r>
      <w:r w:rsidR="00382236" w:rsidRPr="00DD16FA">
        <w:t>A cet effet, les domaines d'activité des entreprises privées algériennes, notamment Les PME sont encore largement locales et nationales, et rarement internationales. Et, dans ce contexte, il n'y a ac</w:t>
      </w:r>
      <w:r>
        <w:t xml:space="preserve">tuellement que 700 </w:t>
      </w:r>
      <w:r w:rsidR="00F62E6B">
        <w:t xml:space="preserve">entreprises </w:t>
      </w:r>
      <w:proofErr w:type="gramStart"/>
      <w:r w:rsidR="00F62E6B">
        <w:t>engagées</w:t>
      </w:r>
      <w:r>
        <w:t xml:space="preserve">  à</w:t>
      </w:r>
      <w:proofErr w:type="gramEnd"/>
      <w:r>
        <w:t xml:space="preserve"> conquérir des part </w:t>
      </w:r>
      <w:r w:rsidR="00382236" w:rsidRPr="00DD16FA">
        <w:t xml:space="preserve"> marché </w:t>
      </w:r>
      <w:r>
        <w:t>à l’</w:t>
      </w:r>
      <w:r w:rsidR="00382236" w:rsidRPr="00DD16FA">
        <w:t>international. Secteur hors hydrocarbures sous-performant à l'échelle internationale Ceci s'explique notamment par les avantages du VSE3 La structure de l'entreprise algérienne, qui est le principal obstacle à l'activité l'exportation, tant que ces entreprises ne peuvent bénéficier économies d'échelle</w:t>
      </w:r>
      <w:r w:rsidR="00382236">
        <w:t xml:space="preserve"> </w:t>
      </w:r>
      <w:r w:rsidR="00382236" w:rsidRPr="00972AEC">
        <w:t>ainsi que de la diversification de la gamme de ses produits.</w:t>
      </w:r>
    </w:p>
    <w:p w:rsidR="00382236" w:rsidRDefault="00382236" w:rsidP="00AC2E52">
      <w:pPr>
        <w:jc w:val="lowKashida"/>
      </w:pPr>
      <w:r w:rsidRPr="002C2310">
        <w:t xml:space="preserve">En outre, les entreprises algériennes, notamment les PME, souvent Se concentrer sur les domaines à faible valeur ajoutée Production de biens de consommation pour répondre aux besoins locaux Par ailleurs, une autre contrainte à l'internationalisation des entreprises algériennes Notamment en raison du manque de culture entrepreneuriale et Les chefs d'entreprise n'ont pas l'expertise pour diriger spontanément PME sur les marchés </w:t>
      </w:r>
      <w:r w:rsidRPr="002C2310">
        <w:lastRenderedPageBreak/>
        <w:t>internationaux. En revanche, l'engagement international des entreprises algériennes Encore insignifiant, devant la performance des pays euro-méditerranéens</w:t>
      </w:r>
      <w:r>
        <w:t>.</w:t>
      </w:r>
    </w:p>
    <w:p w:rsidR="00382236" w:rsidRPr="00F62E6B" w:rsidRDefault="00382236" w:rsidP="00F62E6B">
      <w:pPr>
        <w:pStyle w:val="Lgende"/>
        <w:rPr>
          <w:i w:val="0"/>
          <w:iCs w:val="0"/>
        </w:rPr>
      </w:pPr>
      <w:bookmarkStart w:id="69" w:name="_Toc106605642"/>
      <w:r w:rsidRPr="00F62E6B">
        <w:rPr>
          <w:i w:val="0"/>
          <w:iCs w:val="0"/>
        </w:rPr>
        <w:t>Figure 0</w:t>
      </w:r>
      <w:r w:rsidR="006B5828" w:rsidRPr="00F62E6B">
        <w:rPr>
          <w:i w:val="0"/>
          <w:iCs w:val="0"/>
        </w:rPr>
        <w:fldChar w:fldCharType="begin"/>
      </w:r>
      <w:r w:rsidR="006B5828" w:rsidRPr="00F62E6B">
        <w:rPr>
          <w:i w:val="0"/>
          <w:iCs w:val="0"/>
        </w:rPr>
        <w:instrText xml:space="preserve"> SEQ Figure \* ARABIC </w:instrText>
      </w:r>
      <w:r w:rsidR="006B5828" w:rsidRPr="00F62E6B">
        <w:rPr>
          <w:i w:val="0"/>
          <w:iCs w:val="0"/>
        </w:rPr>
        <w:fldChar w:fldCharType="separate"/>
      </w:r>
      <w:r w:rsidR="00715000">
        <w:rPr>
          <w:i w:val="0"/>
          <w:iCs w:val="0"/>
          <w:noProof/>
        </w:rPr>
        <w:t>3</w:t>
      </w:r>
      <w:r w:rsidR="006B5828" w:rsidRPr="00F62E6B">
        <w:rPr>
          <w:i w:val="0"/>
          <w:iCs w:val="0"/>
          <w:noProof/>
        </w:rPr>
        <w:fldChar w:fldCharType="end"/>
      </w:r>
      <w:r w:rsidRPr="00F62E6B">
        <w:rPr>
          <w:i w:val="0"/>
          <w:iCs w:val="0"/>
        </w:rPr>
        <w:t> : Le nombre de PME exportatrices dans différents pays</w:t>
      </w:r>
      <w:bookmarkEnd w:id="69"/>
    </w:p>
    <w:p w:rsidR="00382236" w:rsidRDefault="00382236" w:rsidP="00F62E6B">
      <w:pPr>
        <w:ind w:firstLine="0"/>
        <w:jc w:val="center"/>
      </w:pPr>
      <w:r>
        <w:rPr>
          <w:noProof/>
          <w:lang w:eastAsia="fr-FR"/>
        </w:rPr>
        <w:drawing>
          <wp:inline distT="0" distB="0" distL="0" distR="0" wp14:anchorId="6158089B">
            <wp:extent cx="4572635" cy="2182495"/>
            <wp:effectExtent l="0" t="0" r="0" b="8255"/>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572635" cy="2182495"/>
                    </a:xfrm>
                    <a:prstGeom prst="rect">
                      <a:avLst/>
                    </a:prstGeom>
                    <a:noFill/>
                  </pic:spPr>
                </pic:pic>
              </a:graphicData>
            </a:graphic>
          </wp:inline>
        </w:drawing>
      </w:r>
    </w:p>
    <w:p w:rsidR="00382236" w:rsidRDefault="00382236" w:rsidP="00AC2E52">
      <w:pPr>
        <w:ind w:firstLine="0"/>
        <w:jc w:val="lowKashida"/>
        <w:rPr>
          <w:rFonts w:cstheme="majorBidi"/>
          <w:sz w:val="20"/>
          <w:szCs w:val="20"/>
        </w:rPr>
      </w:pPr>
      <w:r w:rsidRPr="00844656">
        <w:rPr>
          <w:rFonts w:cstheme="majorBidi"/>
          <w:sz w:val="20"/>
          <w:szCs w:val="20"/>
        </w:rPr>
        <w:t>Source : Analyse de la promotion des PME exportatrices en Algérie : Bilan et perspectives</w:t>
      </w:r>
    </w:p>
    <w:p w:rsidR="00382236" w:rsidRDefault="00382236" w:rsidP="00AC2E52">
      <w:pPr>
        <w:jc w:val="lowKashida"/>
        <w:rPr>
          <w:rFonts w:cstheme="majorBidi"/>
          <w:szCs w:val="24"/>
        </w:rPr>
      </w:pPr>
      <w:r w:rsidRPr="002C2310">
        <w:rPr>
          <w:rFonts w:cstheme="majorBidi"/>
          <w:szCs w:val="24"/>
        </w:rPr>
        <w:t>Dans ce cadre, cette faiblesse dont souffrent les PME algériennes dans la</w:t>
      </w:r>
      <w:r>
        <w:rPr>
          <w:rFonts w:cstheme="majorBidi"/>
          <w:szCs w:val="24"/>
        </w:rPr>
        <w:t xml:space="preserve"> pénétration des </w:t>
      </w:r>
      <w:r w:rsidRPr="002C2310">
        <w:rPr>
          <w:rFonts w:cstheme="majorBidi"/>
          <w:szCs w:val="24"/>
        </w:rPr>
        <w:t>marchés étrangers n’est pas sans conséquence sur celui des</w:t>
      </w:r>
      <w:r>
        <w:rPr>
          <w:rFonts w:cstheme="majorBidi"/>
          <w:szCs w:val="24"/>
        </w:rPr>
        <w:t xml:space="preserve"> </w:t>
      </w:r>
      <w:r w:rsidRPr="002C2310">
        <w:rPr>
          <w:rFonts w:cstheme="majorBidi"/>
          <w:szCs w:val="24"/>
        </w:rPr>
        <w:t>exportations hors hydrocarbures dans la mesure où la persistance de nombreux</w:t>
      </w:r>
      <w:r>
        <w:rPr>
          <w:rFonts w:cstheme="majorBidi"/>
          <w:szCs w:val="24"/>
        </w:rPr>
        <w:t xml:space="preserve"> </w:t>
      </w:r>
      <w:r w:rsidRPr="002C2310">
        <w:rPr>
          <w:rFonts w:cstheme="majorBidi"/>
          <w:szCs w:val="24"/>
        </w:rPr>
        <w:t>obstacles qui pèsent sur le bon fonctionnement de l’entreprise algérienne, qui</w:t>
      </w:r>
      <w:r>
        <w:rPr>
          <w:rFonts w:cstheme="majorBidi"/>
          <w:szCs w:val="24"/>
        </w:rPr>
        <w:t xml:space="preserve"> </w:t>
      </w:r>
      <w:r w:rsidRPr="002C2310">
        <w:rPr>
          <w:rFonts w:cstheme="majorBidi"/>
          <w:szCs w:val="24"/>
        </w:rPr>
        <w:t>continue d’influencer négativement sur la volonté de celle-ci d’exploiter ses</w:t>
      </w:r>
      <w:r>
        <w:rPr>
          <w:rFonts w:cstheme="majorBidi"/>
          <w:szCs w:val="24"/>
        </w:rPr>
        <w:t xml:space="preserve"> </w:t>
      </w:r>
      <w:r w:rsidRPr="002C2310">
        <w:rPr>
          <w:rFonts w:cstheme="majorBidi"/>
          <w:szCs w:val="24"/>
        </w:rPr>
        <w:t>capacités de croissance, notamment à l’échelle internationale</w:t>
      </w:r>
      <w:r>
        <w:rPr>
          <w:rFonts w:cstheme="majorBidi"/>
          <w:szCs w:val="24"/>
        </w:rPr>
        <w:t>.</w:t>
      </w:r>
    </w:p>
    <w:p w:rsidR="00382236" w:rsidRPr="00CF0D78" w:rsidRDefault="00382236" w:rsidP="00AC2E52">
      <w:pPr>
        <w:pStyle w:val="Titre2"/>
        <w:jc w:val="lowKashida"/>
        <w:rPr>
          <w:lang w:bidi="ar-DZ"/>
        </w:rPr>
      </w:pPr>
      <w:bookmarkStart w:id="70" w:name="_Toc106604874"/>
      <w:r w:rsidRPr="00CF0D78">
        <w:rPr>
          <w:lang w:bidi="ar-DZ"/>
        </w:rPr>
        <w:t>Stratégie de diversification des exportations :</w:t>
      </w:r>
      <w:bookmarkEnd w:id="70"/>
    </w:p>
    <w:p w:rsidR="00382236" w:rsidRPr="00F070B0" w:rsidRDefault="00382236" w:rsidP="00AC2E52">
      <w:pPr>
        <w:jc w:val="lowKashida"/>
        <w:rPr>
          <w:lang w:bidi="ar-DZ"/>
        </w:rPr>
      </w:pPr>
      <w:r w:rsidRPr="00F070B0">
        <w:rPr>
          <w:lang w:bidi="ar-DZ"/>
        </w:rPr>
        <w:t>Les pouvoirs publics du pays ont élaboré une stratégie pour faire progresser ses exportations non pétrolières comme une nécessité urgente (2019) pour suivre le rythme de l'intégration dynamique de l'économie mondiale et promouvoir les échanges commerciaux extérieurs, nous</w:t>
      </w:r>
      <w:r>
        <w:rPr>
          <w:lang w:bidi="ar-DZ"/>
        </w:rPr>
        <w:t xml:space="preserve"> résumons les étapes suivantes.</w:t>
      </w:r>
      <w:r>
        <w:rPr>
          <w:rStyle w:val="Appelnotedebasdep"/>
          <w:szCs w:val="24"/>
          <w:lang w:bidi="ar-DZ"/>
        </w:rPr>
        <w:footnoteReference w:id="82"/>
      </w:r>
    </w:p>
    <w:p w:rsidR="00382236" w:rsidRPr="00CF0D78" w:rsidRDefault="00382236" w:rsidP="00AC2E52">
      <w:pPr>
        <w:pStyle w:val="Titre3"/>
        <w:jc w:val="lowKashida"/>
        <w:rPr>
          <w:lang w:bidi="ar-DZ"/>
        </w:rPr>
      </w:pPr>
      <w:r w:rsidRPr="00CF0D78">
        <w:rPr>
          <w:lang w:bidi="ar-DZ"/>
        </w:rPr>
        <w:t xml:space="preserve"> </w:t>
      </w:r>
      <w:bookmarkStart w:id="71" w:name="_Toc106604875"/>
      <w:r w:rsidRPr="00CF0D78">
        <w:rPr>
          <w:lang w:bidi="ar-DZ"/>
        </w:rPr>
        <w:t>Le cadre juridique :</w:t>
      </w:r>
      <w:bookmarkEnd w:id="71"/>
      <w:r w:rsidRPr="00CF0D78">
        <w:rPr>
          <w:lang w:bidi="ar-DZ"/>
        </w:rPr>
        <w:t xml:space="preserve"> </w:t>
      </w:r>
    </w:p>
    <w:p w:rsidR="00382236" w:rsidRPr="00F070B0" w:rsidRDefault="00382236" w:rsidP="00AC2E52">
      <w:pPr>
        <w:jc w:val="lowKashida"/>
        <w:rPr>
          <w:lang w:bidi="ar-DZ"/>
        </w:rPr>
      </w:pPr>
      <w:r w:rsidRPr="00F070B0">
        <w:rPr>
          <w:lang w:bidi="ar-DZ"/>
        </w:rPr>
        <w:t>Le 13 février 1991, un cadre législatif a été conclu avec le décret exécutif n°. 37/91 afin d'instaurer la liberté du commerce extérieur et de promouvoir les exportations. En réalité, l'Algérie est dans un nouveau schéma économique et son approche du marché économique est la guerre, mettant inévitablement fin au monopole de l'Etat sur les opérations d'exportation et d'importation.</w:t>
      </w:r>
      <w:r>
        <w:rPr>
          <w:rStyle w:val="Appelnotedebasdep"/>
          <w:szCs w:val="24"/>
          <w:lang w:bidi="ar-DZ"/>
        </w:rPr>
        <w:footnoteReference w:id="83"/>
      </w:r>
    </w:p>
    <w:p w:rsidR="00382236" w:rsidRPr="00CF0D78" w:rsidRDefault="00382236" w:rsidP="00AC2E52">
      <w:pPr>
        <w:pStyle w:val="Titre3"/>
        <w:jc w:val="lowKashida"/>
        <w:rPr>
          <w:lang w:bidi="ar-DZ"/>
        </w:rPr>
      </w:pPr>
      <w:bookmarkStart w:id="72" w:name="_Toc106604876"/>
      <w:r w:rsidRPr="00CF0D78">
        <w:rPr>
          <w:lang w:bidi="ar-DZ"/>
        </w:rPr>
        <w:lastRenderedPageBreak/>
        <w:t>Le cadre d'assurance et de financement :</w:t>
      </w:r>
      <w:bookmarkEnd w:id="72"/>
      <w:r w:rsidRPr="00CF0D78">
        <w:rPr>
          <w:lang w:bidi="ar-DZ"/>
        </w:rPr>
        <w:t xml:space="preserve"> </w:t>
      </w:r>
    </w:p>
    <w:p w:rsidR="00382236" w:rsidRDefault="00382236" w:rsidP="00AC2E52">
      <w:pPr>
        <w:jc w:val="lowKashida"/>
        <w:rPr>
          <w:lang w:bidi="ar-DZ"/>
        </w:rPr>
      </w:pPr>
      <w:r w:rsidRPr="00F070B0">
        <w:rPr>
          <w:lang w:bidi="ar-DZ"/>
        </w:rPr>
        <w:t xml:space="preserve">Au début de l'année 1996, un nouveau système a été mis en place pour garantir </w:t>
      </w:r>
      <w:proofErr w:type="gramStart"/>
      <w:r w:rsidRPr="00F070B0">
        <w:rPr>
          <w:lang w:bidi="ar-DZ"/>
        </w:rPr>
        <w:t>les exportations supervisé</w:t>
      </w:r>
      <w:proofErr w:type="gramEnd"/>
      <w:r w:rsidRPr="00F070B0">
        <w:rPr>
          <w:lang w:bidi="ar-DZ"/>
        </w:rPr>
        <w:t xml:space="preserve"> par la Compagnie Algérienne de Garantie des Exportations, (CAGEX), où par les entreprises exportatrices sont assurées contre divers risques, qu'ils soient commerciaux ou non commerciaux ou même des catastrophes naturelles afin d'encourager les entreprises exportatrices et de pénétrer les marchés mondiaux en leur permettant de participer aux expositions internationales.</w:t>
      </w:r>
    </w:p>
    <w:p w:rsidR="00382236" w:rsidRPr="00F070B0" w:rsidRDefault="00382236" w:rsidP="00AC2E52">
      <w:pPr>
        <w:jc w:val="lowKashida"/>
        <w:rPr>
          <w:b/>
          <w:bCs/>
          <w:lang w:bidi="ar-DZ"/>
        </w:rPr>
      </w:pPr>
      <w:r w:rsidRPr="00F070B0">
        <w:rPr>
          <w:lang w:bidi="ar-DZ"/>
        </w:rPr>
        <w:t>En ce qui concerne le volet financement, ils accordent des prêts aux sociétés qui souhaitent exporter, soit en important les matières premières incluses dans le produit préparé pour l'exportation, soit au cours du processus d'exportation lui-même, soit en créant le guichet unique au niveau bancaire pour faciliter les opérations financières des exportateurs. Par ailleurs, le Fonds Spécial de Promotion des Exportations (FSPE) a été créé par la loi de finances de 1996, et ses ressources sont affectées à l'octroi d'un soutien financier aux exportateurs pour améliorer leurs activités d'exportation à l'étranger.</w:t>
      </w:r>
      <w:r>
        <w:rPr>
          <w:rStyle w:val="Appelnotedebasdep"/>
          <w:szCs w:val="24"/>
          <w:lang w:bidi="ar-DZ"/>
        </w:rPr>
        <w:footnoteReference w:id="84"/>
      </w:r>
    </w:p>
    <w:p w:rsidR="00382236" w:rsidRPr="00F070B0" w:rsidRDefault="00382236" w:rsidP="00AC2E52">
      <w:pPr>
        <w:pStyle w:val="Titre3"/>
        <w:jc w:val="lowKashida"/>
        <w:rPr>
          <w:lang w:bidi="ar-DZ"/>
        </w:rPr>
      </w:pPr>
      <w:bookmarkStart w:id="73" w:name="_Toc106604877"/>
      <w:r w:rsidRPr="00F070B0">
        <w:rPr>
          <w:lang w:bidi="ar-DZ"/>
        </w:rPr>
        <w:t>Le cadre institutionnel et réglementaire :</w:t>
      </w:r>
      <w:bookmarkEnd w:id="73"/>
      <w:r w:rsidRPr="00F070B0">
        <w:rPr>
          <w:lang w:bidi="ar-DZ"/>
        </w:rPr>
        <w:t xml:space="preserve"> </w:t>
      </w:r>
    </w:p>
    <w:p w:rsidR="00382236" w:rsidRPr="00F070B0" w:rsidRDefault="00382236" w:rsidP="00AC2E52">
      <w:pPr>
        <w:jc w:val="lowKashida"/>
        <w:rPr>
          <w:rFonts w:cstheme="majorBidi"/>
          <w:szCs w:val="24"/>
          <w:lang w:bidi="ar-DZ"/>
        </w:rPr>
      </w:pPr>
      <w:r w:rsidRPr="00F070B0">
        <w:rPr>
          <w:rFonts w:cstheme="majorBidi"/>
          <w:szCs w:val="24"/>
          <w:lang w:bidi="ar-DZ"/>
        </w:rPr>
        <w:t xml:space="preserve">Sur le plan institutionnel et organisationnel, on trouve les entreprises suivantes : la Chambre algérienne de commerce et d'industrie (CACI), la Société algérienne des marchés et des expositions (SAFEX), le Centre national de contrôle de la qualité et des emballages (CACQE), le Centre national du registre du commerce (CNRC) et l'Association nationale des exportateurs algériens ont été créés, en plus du Ministère du commerce qui a été créé en 1997. </w:t>
      </w:r>
    </w:p>
    <w:p w:rsidR="00382236" w:rsidRDefault="00382236" w:rsidP="00AC2E52">
      <w:pPr>
        <w:jc w:val="lowKashida"/>
        <w:rPr>
          <w:rFonts w:cstheme="majorBidi"/>
          <w:szCs w:val="24"/>
          <w:lang w:bidi="ar-DZ"/>
        </w:rPr>
      </w:pPr>
      <w:r w:rsidRPr="00F070B0">
        <w:rPr>
          <w:rFonts w:cstheme="majorBidi"/>
          <w:szCs w:val="24"/>
          <w:lang w:bidi="ar-DZ"/>
        </w:rPr>
        <w:t>En outre, afin de promouvoir les exportations en dehors du secteur des hydrocarbures, l'ordonnance n°. 03/04 du 17/07/2003 a inclus un point de vue institutionnel à travers la création d'un organisme national chargé de la promotion des exportations. D’un organisme national chargé de la promotion du commerce extérieur. L'ALGEX est habilitée à créer des bureaux de liaison de représentation et d'expansion commerciale à l'étranger afin de favoriser la pénétration des institutions nationales sur les marchés étrangers.</w:t>
      </w:r>
      <w:r>
        <w:rPr>
          <w:rStyle w:val="Appelnotedebasdep"/>
          <w:szCs w:val="24"/>
          <w:lang w:bidi="ar-DZ"/>
        </w:rPr>
        <w:footnoteReference w:id="85"/>
      </w:r>
    </w:p>
    <w:p w:rsidR="00382236" w:rsidRDefault="00382236" w:rsidP="00AC2E52">
      <w:pPr>
        <w:jc w:val="lowKashida"/>
        <w:rPr>
          <w:rFonts w:cstheme="majorBidi"/>
          <w:szCs w:val="24"/>
          <w:lang w:bidi="ar-DZ"/>
        </w:rPr>
      </w:pPr>
    </w:p>
    <w:p w:rsidR="00382236" w:rsidRPr="005D3476" w:rsidRDefault="00382236" w:rsidP="00AC2E52">
      <w:pPr>
        <w:pStyle w:val="Titre3"/>
        <w:jc w:val="lowKashida"/>
        <w:rPr>
          <w:lang w:bidi="ar-DZ"/>
        </w:rPr>
      </w:pPr>
      <w:bookmarkStart w:id="74" w:name="_Toc106604878"/>
      <w:r w:rsidRPr="005D3476">
        <w:rPr>
          <w:lang w:bidi="ar-DZ"/>
        </w:rPr>
        <w:lastRenderedPageBreak/>
        <w:t>La Chambre Algérienne de Comme</w:t>
      </w:r>
      <w:r>
        <w:rPr>
          <w:lang w:bidi="ar-DZ"/>
        </w:rPr>
        <w:t>rce et d’Industrie (CACI</w:t>
      </w:r>
      <w:r w:rsidRPr="005D3476">
        <w:rPr>
          <w:lang w:bidi="ar-DZ"/>
        </w:rPr>
        <w:t>) :</w:t>
      </w:r>
      <w:bookmarkEnd w:id="74"/>
    </w:p>
    <w:p w:rsidR="00382236" w:rsidRDefault="00382236" w:rsidP="00AC2E52">
      <w:pPr>
        <w:jc w:val="lowKashida"/>
        <w:rPr>
          <w:rFonts w:cstheme="majorBidi"/>
          <w:szCs w:val="24"/>
          <w:lang w:bidi="ar-DZ"/>
        </w:rPr>
      </w:pPr>
      <w:r w:rsidRPr="005D3476">
        <w:rPr>
          <w:rFonts w:cstheme="majorBidi"/>
          <w:szCs w:val="24"/>
          <w:lang w:bidi="ar-DZ"/>
        </w:rPr>
        <w:t>La CACI est un établissement public à caractère industriel et commercial doté de la personnalité morale et de l'autonomie financière. Elle a été créée par décret n° 96-94 du 3 mars 1996 sous la tutelle du Ministre chargé du commerce. La Chambre exerce des missions telles que la représentation des entreprises, le plaidoyer, la promotion et l'assistance aux entreprises, la formation, l'éducation et le recyclage, l'arbitrage, la médiation et la médiation.</w:t>
      </w:r>
      <w:r>
        <w:rPr>
          <w:rStyle w:val="Appelnotedebasdep"/>
          <w:szCs w:val="24"/>
          <w:lang w:bidi="ar-DZ"/>
        </w:rPr>
        <w:footnoteReference w:id="86"/>
      </w:r>
    </w:p>
    <w:p w:rsidR="00382236" w:rsidRPr="005D3476" w:rsidRDefault="00382236" w:rsidP="00AC2E52">
      <w:pPr>
        <w:pStyle w:val="Titre3"/>
        <w:jc w:val="lowKashida"/>
        <w:rPr>
          <w:lang w:bidi="ar-DZ"/>
        </w:rPr>
      </w:pPr>
      <w:bookmarkStart w:id="75" w:name="_Toc106604879"/>
      <w:r w:rsidRPr="005D3476">
        <w:rPr>
          <w:lang w:bidi="ar-DZ"/>
        </w:rPr>
        <w:t>Agence Nationale de Promotion du Commerce Extérieur (ALGEX) :</w:t>
      </w:r>
      <w:bookmarkEnd w:id="75"/>
    </w:p>
    <w:p w:rsidR="00382236" w:rsidRPr="005D3476" w:rsidRDefault="00382236" w:rsidP="00AC2E52">
      <w:pPr>
        <w:jc w:val="lowKashida"/>
        <w:rPr>
          <w:rFonts w:cstheme="majorBidi"/>
          <w:szCs w:val="24"/>
          <w:lang w:bidi="ar-DZ"/>
        </w:rPr>
      </w:pPr>
      <w:r w:rsidRPr="005D3476">
        <w:rPr>
          <w:rFonts w:cstheme="majorBidi"/>
          <w:szCs w:val="24"/>
          <w:lang w:bidi="ar-DZ"/>
        </w:rPr>
        <w:t>En 1996, l'agence de promotion des exportations PROMEX a été créée. Il s'agit d'un outil permettant au ministère du Commerce de mettre en œuvre localement les politiques de promotion des exportations</w:t>
      </w:r>
    </w:p>
    <w:p w:rsidR="00382236" w:rsidRPr="005D3476" w:rsidRDefault="00382236" w:rsidP="00AC2E52">
      <w:pPr>
        <w:pStyle w:val="Titre3"/>
        <w:jc w:val="lowKashida"/>
        <w:rPr>
          <w:lang w:bidi="ar-DZ"/>
        </w:rPr>
      </w:pPr>
      <w:bookmarkStart w:id="76" w:name="_Toc106604880"/>
      <w:r w:rsidRPr="005D3476">
        <w:rPr>
          <w:lang w:bidi="ar-DZ"/>
        </w:rPr>
        <w:t>Association Nationale des Exportateurs Algériens (ANEXAL) :</w:t>
      </w:r>
      <w:bookmarkEnd w:id="76"/>
    </w:p>
    <w:p w:rsidR="00382236" w:rsidRDefault="00382236" w:rsidP="00AC2E52">
      <w:pPr>
        <w:jc w:val="lowKashida"/>
        <w:rPr>
          <w:rFonts w:cstheme="majorBidi"/>
          <w:szCs w:val="24"/>
          <w:lang w:bidi="ar-DZ"/>
        </w:rPr>
      </w:pPr>
      <w:r w:rsidRPr="005D3476">
        <w:rPr>
          <w:rFonts w:cstheme="majorBidi"/>
          <w:szCs w:val="24"/>
          <w:lang w:bidi="ar-DZ"/>
        </w:rPr>
        <w:t>ANEXAL a été créée le 10 juin 2001 en tant qu'association régie par la loi n° 90/31 du 24 décembre 1990 Protection des intérêts matériels et Moral des exportateurs algériens, boostant leurs activités et leur participation Définition d'une stratégie de promotion des exportations.</w:t>
      </w:r>
      <w:r>
        <w:rPr>
          <w:rStyle w:val="Appelnotedebasdep"/>
          <w:szCs w:val="24"/>
          <w:lang w:bidi="ar-DZ"/>
        </w:rPr>
        <w:footnoteReference w:id="87"/>
      </w:r>
    </w:p>
    <w:p w:rsidR="00382236" w:rsidRPr="005D3476" w:rsidRDefault="00382236" w:rsidP="00AC2E52">
      <w:pPr>
        <w:pStyle w:val="Titre3"/>
        <w:jc w:val="lowKashida"/>
        <w:rPr>
          <w:lang w:val="en-US" w:bidi="ar-DZ"/>
        </w:rPr>
      </w:pPr>
      <w:bookmarkStart w:id="77" w:name="_Toc106604881"/>
      <w:r w:rsidRPr="005D3476">
        <w:rPr>
          <w:lang w:val="en-US" w:bidi="ar-DZ"/>
        </w:rPr>
        <w:t>Le World Trade Center Algeria (WTCA):</w:t>
      </w:r>
      <w:bookmarkEnd w:id="77"/>
    </w:p>
    <w:p w:rsidR="00382236" w:rsidRPr="005D3476" w:rsidRDefault="00382236" w:rsidP="00AC2E52">
      <w:pPr>
        <w:jc w:val="lowKashida"/>
        <w:rPr>
          <w:rFonts w:cstheme="majorBidi"/>
          <w:szCs w:val="24"/>
          <w:lang w:bidi="ar-DZ"/>
        </w:rPr>
      </w:pPr>
      <w:r w:rsidRPr="005D3476">
        <w:rPr>
          <w:rFonts w:cstheme="majorBidi"/>
          <w:szCs w:val="24"/>
          <w:lang w:bidi="ar-DZ"/>
        </w:rPr>
        <w:t>WTC Algérie est considéré comme un guichet unique pour les entreprises étrangères souhaitant créer ou développer une entreprise en Algérie, et accompagne également les entreprises algériennes sur les marchés étrangers dans l'exportation de produits hors hydrocarbures. Faisant partie d'un réseau mondial de plus de 300 World Trade Centers, implantés dans plus de 100 pays, desservant plus de 750 000 membres ; WTCA offre aux acteurs économiques et aux entreprises algériennes un large éventail d'opportunités d'affaires et divers services d'accompagnement Aidez-les dans leurs activités lors de leurs échanges internationaux et échanges de partenaires. Par ailleurs, eu égard à son rôle de promotion des entreprises exportatrices.</w:t>
      </w:r>
      <w:r>
        <w:rPr>
          <w:rStyle w:val="Appelnotedebasdep"/>
          <w:szCs w:val="24"/>
          <w:lang w:bidi="ar-DZ"/>
        </w:rPr>
        <w:footnoteReference w:id="88"/>
      </w:r>
    </w:p>
    <w:p w:rsidR="00382236" w:rsidRDefault="00382236" w:rsidP="00AC2E52">
      <w:pPr>
        <w:jc w:val="lowKashida"/>
      </w:pPr>
    </w:p>
    <w:p w:rsidR="00C56ABC" w:rsidRDefault="00C56ABC" w:rsidP="00AC2E52">
      <w:pPr>
        <w:jc w:val="lowKashida"/>
      </w:pPr>
    </w:p>
    <w:p w:rsidR="00382236" w:rsidRDefault="00382236" w:rsidP="00AC2E52">
      <w:pPr>
        <w:jc w:val="lowKashida"/>
      </w:pPr>
    </w:p>
    <w:p w:rsidR="00382236" w:rsidRDefault="00382236" w:rsidP="00AC2E52">
      <w:pPr>
        <w:pStyle w:val="Sansinterligne"/>
        <w:jc w:val="lowKashida"/>
      </w:pPr>
      <w:bookmarkStart w:id="78" w:name="_Toc106604882"/>
      <w:r w:rsidRPr="00BE7B20">
        <w:lastRenderedPageBreak/>
        <w:t>Conclusion </w:t>
      </w:r>
      <w:r w:rsidR="00C56ABC">
        <w:t xml:space="preserve">du Chapitre </w:t>
      </w:r>
      <w:r w:rsidRPr="00BE7B20">
        <w:t>:</w:t>
      </w:r>
      <w:bookmarkEnd w:id="78"/>
    </w:p>
    <w:p w:rsidR="00382236" w:rsidRDefault="00382236" w:rsidP="00AC2E52">
      <w:pPr>
        <w:jc w:val="lowKashida"/>
        <w:rPr>
          <w:rFonts w:cstheme="majorBidi"/>
          <w:szCs w:val="24"/>
        </w:rPr>
      </w:pPr>
      <w:r>
        <w:rPr>
          <w:rFonts w:cstheme="majorBidi"/>
          <w:szCs w:val="24"/>
        </w:rPr>
        <w:t xml:space="preserve">   </w:t>
      </w:r>
      <w:r w:rsidRPr="001A1EBC">
        <w:rPr>
          <w:rFonts w:cstheme="majorBidi"/>
          <w:szCs w:val="24"/>
        </w:rPr>
        <w:t>En guise de conclusion, il est clair que les entreprises exportatrices algériennes, notamment les PME, souffrent d'un manque de connaissances et d'expertise dans le domaine de l'exportation, ainsi que d'une offre insuffisante de produits destinés à l'exportation.</w:t>
      </w:r>
    </w:p>
    <w:p w:rsidR="00382236" w:rsidRDefault="00382236" w:rsidP="00AC2E52">
      <w:pPr>
        <w:jc w:val="lowKashida"/>
        <w:rPr>
          <w:rFonts w:cstheme="majorBidi"/>
          <w:szCs w:val="24"/>
        </w:rPr>
      </w:pPr>
      <w:r>
        <w:rPr>
          <w:rFonts w:cstheme="majorBidi"/>
          <w:szCs w:val="24"/>
        </w:rPr>
        <w:t xml:space="preserve">   </w:t>
      </w:r>
      <w:r w:rsidRPr="001A1EBC">
        <w:rPr>
          <w:rFonts w:cstheme="majorBidi"/>
          <w:szCs w:val="24"/>
        </w:rPr>
        <w:t>L'accélération des échanges économiques fait du développ</w:t>
      </w:r>
      <w:r>
        <w:rPr>
          <w:rFonts w:cstheme="majorBidi"/>
          <w:szCs w:val="24"/>
        </w:rPr>
        <w:t xml:space="preserve">ement du commerce international, </w:t>
      </w:r>
      <w:r w:rsidRPr="001A1EBC">
        <w:rPr>
          <w:rFonts w:cstheme="majorBidi"/>
          <w:szCs w:val="24"/>
        </w:rPr>
        <w:t xml:space="preserve">une préoccupation majeure, tant sur le plan économique qu'administratif. Pour dire que qu'il existe un potentiel d'entreprises se lançant dans la pratique du commerce international en Algérie signifie que les exportations hors hydrocarbures pourraient se développer assez rapidement, si les autorités algériennes parviennent à assurer un environnement propice et moins contraignant pour les entreprises exportatrices. </w:t>
      </w:r>
      <w:r>
        <w:rPr>
          <w:rFonts w:cstheme="majorBidi"/>
          <w:szCs w:val="24"/>
        </w:rPr>
        <w:t xml:space="preserve"> </w:t>
      </w:r>
    </w:p>
    <w:p w:rsidR="00C56ABC" w:rsidRDefault="00382236" w:rsidP="00AC2E52">
      <w:pPr>
        <w:ind w:firstLine="0"/>
        <w:jc w:val="lowKashida"/>
        <w:rPr>
          <w:rFonts w:cstheme="majorBidi"/>
          <w:szCs w:val="24"/>
        </w:rPr>
      </w:pPr>
      <w:r>
        <w:rPr>
          <w:rFonts w:cstheme="majorBidi"/>
          <w:szCs w:val="24"/>
        </w:rPr>
        <w:t xml:space="preserve">   </w:t>
      </w:r>
      <w:r w:rsidRPr="001A1EBC">
        <w:rPr>
          <w:rFonts w:cstheme="majorBidi"/>
          <w:szCs w:val="24"/>
        </w:rPr>
        <w:t>En outre, un meilleur accompagnement de ces entreprises par les pouvoirs publics contribuera à améliorer leurs performances et à les rendre plus compétitives sur le marché mondial.</w:t>
      </w:r>
    </w:p>
    <w:p w:rsidR="00C56ABC" w:rsidRDefault="00C56ABC" w:rsidP="00AC2E52">
      <w:pPr>
        <w:ind w:firstLine="0"/>
        <w:jc w:val="lowKashida"/>
        <w:rPr>
          <w:rFonts w:cstheme="majorBidi"/>
          <w:szCs w:val="24"/>
        </w:rPr>
        <w:sectPr w:rsidR="00C56ABC" w:rsidSect="003D52A8">
          <w:headerReference w:type="default" r:id="rId28"/>
          <w:footerReference w:type="default" r:id="rId29"/>
          <w:pgSz w:w="11906" w:h="16838"/>
          <w:pgMar w:top="1417" w:right="1417" w:bottom="1417" w:left="1417" w:header="708" w:footer="708" w:gutter="0"/>
          <w:cols w:space="708"/>
          <w:docGrid w:linePitch="360"/>
        </w:sectPr>
      </w:pPr>
    </w:p>
    <w:p w:rsidR="00C56ABC" w:rsidRDefault="00C56ABC" w:rsidP="00AC2E52">
      <w:pPr>
        <w:jc w:val="lowKashida"/>
      </w:pPr>
    </w:p>
    <w:p w:rsidR="00C56ABC" w:rsidRDefault="00C56ABC" w:rsidP="00AC2E52">
      <w:pPr>
        <w:pStyle w:val="Sansinterligne"/>
        <w:jc w:val="lowKashida"/>
        <w:rPr>
          <w:sz w:val="72"/>
          <w:szCs w:val="52"/>
        </w:rPr>
      </w:pPr>
    </w:p>
    <w:p w:rsidR="00C56ABC" w:rsidRPr="00C56ABC" w:rsidRDefault="00C56ABC" w:rsidP="00AC2E52">
      <w:pPr>
        <w:pStyle w:val="Sansinterligne"/>
        <w:jc w:val="lowKashida"/>
        <w:rPr>
          <w:sz w:val="44"/>
          <w:szCs w:val="36"/>
        </w:rPr>
      </w:pPr>
    </w:p>
    <w:p w:rsidR="00C56ABC" w:rsidRPr="00C56ABC" w:rsidRDefault="00C56ABC" w:rsidP="0098624C">
      <w:pPr>
        <w:pStyle w:val="Sansinterligne"/>
        <w:jc w:val="center"/>
        <w:rPr>
          <w:sz w:val="72"/>
          <w:szCs w:val="52"/>
        </w:rPr>
      </w:pPr>
      <w:bookmarkStart w:id="79" w:name="_Toc106604883"/>
      <w:r w:rsidRPr="00C56ABC">
        <w:rPr>
          <w:sz w:val="72"/>
          <w:szCs w:val="52"/>
        </w:rPr>
        <w:t>CHAPITRE II </w:t>
      </w:r>
      <w:bookmarkEnd w:id="79"/>
    </w:p>
    <w:p w:rsidR="00C56ABC" w:rsidRPr="00C56ABC" w:rsidRDefault="00C56ABC" w:rsidP="000A35E0">
      <w:pPr>
        <w:ind w:firstLine="0"/>
        <w:jc w:val="center"/>
        <w:rPr>
          <w:rFonts w:cstheme="majorBidi"/>
          <w:i/>
          <w:iCs/>
          <w:sz w:val="48"/>
          <w:szCs w:val="48"/>
        </w:rPr>
      </w:pPr>
      <w:r w:rsidRPr="00C56ABC">
        <w:rPr>
          <w:rFonts w:cstheme="majorBidi"/>
          <w:i/>
          <w:iCs/>
          <w:sz w:val="48"/>
          <w:szCs w:val="48"/>
        </w:rPr>
        <w:t xml:space="preserve">Le marketing international </w:t>
      </w:r>
      <w:r w:rsidR="0098624C">
        <w:rPr>
          <w:rFonts w:cstheme="majorBidi"/>
          <w:i/>
          <w:iCs/>
          <w:sz w:val="48"/>
          <w:szCs w:val="48"/>
        </w:rPr>
        <w:t>un levier du</w:t>
      </w:r>
      <w:r w:rsidRPr="00C56ABC">
        <w:rPr>
          <w:rFonts w:cstheme="majorBidi"/>
          <w:i/>
          <w:iCs/>
          <w:sz w:val="48"/>
          <w:szCs w:val="48"/>
        </w:rPr>
        <w:t xml:space="preserve"> processus de l’exportation</w:t>
      </w:r>
    </w:p>
    <w:p w:rsidR="00C56ABC" w:rsidRDefault="00C56ABC" w:rsidP="0098624C">
      <w:pPr>
        <w:jc w:val="center"/>
        <w:rPr>
          <w:rFonts w:cstheme="majorBidi"/>
          <w:szCs w:val="24"/>
        </w:rPr>
      </w:pPr>
    </w:p>
    <w:p w:rsidR="00C56ABC" w:rsidRDefault="00C56ABC" w:rsidP="00AC2E52">
      <w:pPr>
        <w:ind w:firstLine="0"/>
        <w:jc w:val="lowKashida"/>
        <w:rPr>
          <w:rFonts w:cstheme="majorBidi"/>
          <w:szCs w:val="24"/>
          <w:lang w:bidi="ar-DZ"/>
        </w:rPr>
      </w:pPr>
      <w:r>
        <w:rPr>
          <w:rFonts w:cstheme="majorBidi"/>
          <w:noProof/>
          <w:szCs w:val="24"/>
          <w:lang w:eastAsia="fr-FR"/>
        </w:rPr>
        <w:drawing>
          <wp:anchor distT="0" distB="0" distL="114300" distR="114300" simplePos="0" relativeHeight="251658240" behindDoc="0" locked="0" layoutInCell="1" allowOverlap="1" wp14:anchorId="0701E290" wp14:editId="6E5D6921">
            <wp:simplePos x="0" y="0"/>
            <wp:positionH relativeFrom="margin">
              <wp:align>center</wp:align>
            </wp:positionH>
            <wp:positionV relativeFrom="paragraph">
              <wp:posOffset>14605</wp:posOffset>
            </wp:positionV>
            <wp:extent cx="5248275" cy="2667000"/>
            <wp:effectExtent l="38100" t="19050" r="9525" b="38100"/>
            <wp:wrapSquare wrapText="bothSides"/>
            <wp:docPr id="10" name="Diagramme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anchor>
        </w:drawing>
      </w:r>
    </w:p>
    <w:p w:rsidR="00C56ABC" w:rsidRDefault="00C56ABC" w:rsidP="00AC2E52">
      <w:pPr>
        <w:ind w:firstLine="0"/>
        <w:jc w:val="lowKashida"/>
        <w:rPr>
          <w:rFonts w:cstheme="majorBidi"/>
          <w:szCs w:val="24"/>
        </w:rPr>
      </w:pPr>
    </w:p>
    <w:p w:rsidR="00C56ABC" w:rsidRDefault="00C56ABC" w:rsidP="00AC2E52">
      <w:pPr>
        <w:ind w:firstLine="0"/>
        <w:jc w:val="lowKashida"/>
        <w:rPr>
          <w:rFonts w:cstheme="majorBidi"/>
          <w:szCs w:val="24"/>
        </w:rPr>
      </w:pPr>
    </w:p>
    <w:p w:rsidR="00C56ABC" w:rsidRDefault="00C56ABC" w:rsidP="00AC2E52">
      <w:pPr>
        <w:ind w:firstLine="0"/>
        <w:jc w:val="lowKashida"/>
        <w:rPr>
          <w:rFonts w:cstheme="majorBidi"/>
          <w:szCs w:val="24"/>
        </w:rPr>
        <w:sectPr w:rsidR="00C56ABC" w:rsidSect="003D52A8">
          <w:headerReference w:type="default" r:id="rId35"/>
          <w:footerReference w:type="default" r:id="rId36"/>
          <w:pgSz w:w="11906" w:h="16838"/>
          <w:pgMar w:top="1417" w:right="1417" w:bottom="1417" w:left="1417" w:header="708" w:footer="708" w:gutter="0"/>
          <w:cols w:space="708"/>
          <w:docGrid w:linePitch="360"/>
        </w:sectPr>
      </w:pPr>
    </w:p>
    <w:p w:rsidR="00C56ABC" w:rsidRDefault="00C56ABC" w:rsidP="00AC2E52">
      <w:pPr>
        <w:pStyle w:val="Sansinterligne"/>
        <w:jc w:val="lowKashida"/>
      </w:pPr>
      <w:bookmarkStart w:id="80" w:name="_Toc106604884"/>
      <w:r>
        <w:lastRenderedPageBreak/>
        <w:t>Introduction :</w:t>
      </w:r>
      <w:bookmarkEnd w:id="80"/>
      <w:r>
        <w:t xml:space="preserve"> </w:t>
      </w:r>
    </w:p>
    <w:p w:rsidR="00C56ABC" w:rsidRPr="00D951DD" w:rsidRDefault="00C56ABC" w:rsidP="00AC2E52">
      <w:pPr>
        <w:jc w:val="lowKashida"/>
        <w:rPr>
          <w:b/>
          <w:bCs/>
          <w:sz w:val="28"/>
          <w:szCs w:val="28"/>
        </w:rPr>
      </w:pPr>
      <w:r w:rsidRPr="006568A2">
        <w:t>Avec la croissance rapide de la mondialisation, la distinction entre le marketing dans le pays d'origine d'une organisation et le marketing sur les marchés extérieurs disparaît très rapidement. En gardant cela à l'esprit, les organisations modifient leurs stratégies de marketing pour relever les défis du marché mondial tout en essayant de maintenir leur compétitivité sur leurs marchés nationaux.</w:t>
      </w:r>
    </w:p>
    <w:p w:rsidR="00C56ABC" w:rsidRDefault="00C56ABC" w:rsidP="002705E5">
      <w:pPr>
        <w:jc w:val="lowKashida"/>
      </w:pPr>
      <w:r>
        <w:t>Dans ce deuxième chapitre qu’est devis</w:t>
      </w:r>
      <w:r w:rsidR="002705E5">
        <w:t xml:space="preserve">e en deux sections, on va aborder </w:t>
      </w:r>
      <w:r>
        <w:t>premièrement sur le marketing international et son processu</w:t>
      </w:r>
      <w:r w:rsidR="002705E5">
        <w:t xml:space="preserve">s, ainsi que l’analyse du PESTE. La deuxième section sera réservée à la </w:t>
      </w:r>
      <w:r>
        <w:t>st</w:t>
      </w:r>
      <w:r w:rsidR="002705E5">
        <w:t>ratégie du</w:t>
      </w:r>
      <w:r>
        <w:t xml:space="preserve"> marketing int</w:t>
      </w:r>
      <w:r w:rsidR="002705E5">
        <w:t>ernational et le mix marketing à</w:t>
      </w:r>
      <w:r>
        <w:t xml:space="preserve"> l’international.</w:t>
      </w:r>
    </w:p>
    <w:p w:rsidR="00C56ABC" w:rsidRDefault="00C56ABC" w:rsidP="00AC2E52">
      <w:pPr>
        <w:spacing w:before="0" w:after="160" w:line="259" w:lineRule="auto"/>
        <w:ind w:firstLine="0"/>
        <w:jc w:val="lowKashida"/>
      </w:pPr>
      <w:r>
        <w:br w:type="page"/>
      </w:r>
    </w:p>
    <w:p w:rsidR="00C56ABC" w:rsidRPr="000237F6" w:rsidRDefault="00C56ABC" w:rsidP="003C219C">
      <w:pPr>
        <w:pStyle w:val="Sansinterligne"/>
        <w:jc w:val="lowKashida"/>
        <w:rPr>
          <w:sz w:val="24"/>
          <w:szCs w:val="24"/>
        </w:rPr>
      </w:pPr>
      <w:bookmarkStart w:id="81" w:name="_Toc106604885"/>
      <w:r w:rsidRPr="000237F6">
        <w:lastRenderedPageBreak/>
        <w:t>Section</w:t>
      </w:r>
      <w:r>
        <w:t xml:space="preserve"> </w:t>
      </w:r>
      <w:r w:rsidRPr="000237F6">
        <w:t xml:space="preserve">01 : </w:t>
      </w:r>
      <w:r w:rsidR="003C219C">
        <w:t>Le m</w:t>
      </w:r>
      <w:r w:rsidRPr="000237F6">
        <w:t>arketing international</w:t>
      </w:r>
      <w:bookmarkEnd w:id="81"/>
    </w:p>
    <w:p w:rsidR="00C56ABC" w:rsidRPr="00BE7B20" w:rsidRDefault="002705E5" w:rsidP="00AC2E52">
      <w:pPr>
        <w:pStyle w:val="Titre1"/>
        <w:numPr>
          <w:ilvl w:val="0"/>
          <w:numId w:val="32"/>
        </w:numPr>
        <w:jc w:val="lowKashida"/>
      </w:pPr>
      <w:bookmarkStart w:id="82" w:name="_Toc106604886"/>
      <w:r>
        <w:t>Les apports théoriques sur le marketing</w:t>
      </w:r>
      <w:r w:rsidR="00C56ABC">
        <w:t xml:space="preserve"> international</w:t>
      </w:r>
      <w:r w:rsidR="00C56ABC" w:rsidRPr="00BE7B20">
        <w:t> :</w:t>
      </w:r>
      <w:bookmarkEnd w:id="82"/>
    </w:p>
    <w:p w:rsidR="00C56ABC" w:rsidRPr="0088460A" w:rsidRDefault="00C56ABC" w:rsidP="00AC2E52">
      <w:pPr>
        <w:jc w:val="lowKashida"/>
      </w:pPr>
      <w:r w:rsidRPr="0088460A">
        <w:t>A son niveau le plus simple, le marketing international implique que l'entreprise prenne une ou plusieurs décisions de marketing mix au-delà des frontières nationales.</w:t>
      </w:r>
    </w:p>
    <w:p w:rsidR="00C56ABC" w:rsidRDefault="00C56ABC" w:rsidP="00AC2E52">
      <w:pPr>
        <w:jc w:val="lowKashida"/>
      </w:pPr>
      <w:r w:rsidRPr="0088460A">
        <w:t xml:space="preserve">Dans sa forme la plus complexe, il implique que l'entreprise établisse des installations de fabrication/traitement dans le monde entier et coordonne des stratégies de marketing dans le monde entier. À un extrême, il y a des entreprises qui optent pour le "marketing international" en signant simplement un accord de distribution avec un agent étranger qui assume ensuite la responsabilité de la tarification, de la promotion, de la distribution et du développement du marché. À l'autre extrême, on trouve d'énormes entreprises mondiales telles que Ford, qui disposent d'un réseau intégré d'usines de fabrication dans le monde entier et qui opèrent sur quelque 150 marchés nationaux. </w:t>
      </w:r>
      <w:r>
        <w:rPr>
          <w:rStyle w:val="Appelnotedebasdep"/>
          <w:szCs w:val="24"/>
        </w:rPr>
        <w:footnoteReference w:id="89"/>
      </w:r>
    </w:p>
    <w:p w:rsidR="00C56ABC" w:rsidRPr="0088460A" w:rsidRDefault="00C56ABC" w:rsidP="00AC2E52">
      <w:pPr>
        <w:jc w:val="lowKashida"/>
      </w:pPr>
      <w:r w:rsidRPr="0088460A">
        <w:t>Ainsi, dans sa forme la plus complexe, le marketing international devient un processus de gestion à l'échelle mondiale. Ces différents niveaux de marketing peuvent être exprimés dans les termes suivants :</w:t>
      </w:r>
    </w:p>
    <w:p w:rsidR="00C56ABC" w:rsidRPr="0088460A" w:rsidRDefault="00C56ABC" w:rsidP="00AC2E52">
      <w:pPr>
        <w:numPr>
          <w:ilvl w:val="0"/>
          <w:numId w:val="21"/>
        </w:numPr>
        <w:spacing w:before="0" w:after="160"/>
        <w:jc w:val="lowKashida"/>
        <w:rPr>
          <w:rFonts w:cstheme="majorBidi"/>
          <w:szCs w:val="24"/>
        </w:rPr>
      </w:pPr>
      <w:r w:rsidRPr="0088460A">
        <w:rPr>
          <w:rFonts w:cstheme="majorBidi"/>
          <w:b/>
          <w:bCs/>
          <w:szCs w:val="24"/>
        </w:rPr>
        <w:t>Le marketing domestique,</w:t>
      </w:r>
      <w:r w:rsidRPr="0088460A">
        <w:rPr>
          <w:rFonts w:cstheme="majorBidi"/>
          <w:szCs w:val="24"/>
        </w:rPr>
        <w:t xml:space="preserve"> qui consiste pour l'entreprise à manipuler une série de variables contrôlables telles que le prix, la publicité, la distribution et les attributs du produit/service dans un environnement extérieur largement incontrôlable qui se compose de structures économiques, de concurrents, de valeurs culturelles et de valeurs culturelles et de l'infrastructure juridique à l'intérieur de frontières politiques ou géographiques pays spécifiques.</w:t>
      </w:r>
      <w:r>
        <w:rPr>
          <w:rStyle w:val="Appelnotedebasdep"/>
          <w:szCs w:val="24"/>
        </w:rPr>
        <w:footnoteReference w:id="90"/>
      </w:r>
    </w:p>
    <w:p w:rsidR="00C56ABC" w:rsidRPr="0088460A" w:rsidRDefault="00C56ABC" w:rsidP="00AC2E52">
      <w:pPr>
        <w:numPr>
          <w:ilvl w:val="0"/>
          <w:numId w:val="21"/>
        </w:numPr>
        <w:spacing w:before="0" w:after="160"/>
        <w:jc w:val="lowKashida"/>
        <w:rPr>
          <w:rFonts w:cstheme="majorBidi"/>
          <w:szCs w:val="24"/>
        </w:rPr>
      </w:pPr>
      <w:r w:rsidRPr="0088460A">
        <w:rPr>
          <w:rFonts w:cstheme="majorBidi"/>
          <w:b/>
          <w:bCs/>
          <w:szCs w:val="24"/>
        </w:rPr>
        <w:t>Le marketing international</w:t>
      </w:r>
      <w:r w:rsidRPr="0088460A">
        <w:rPr>
          <w:rFonts w:cstheme="majorBidi"/>
          <w:szCs w:val="24"/>
        </w:rPr>
        <w:t>, qui implique d'opérer sur plusieurs marchés de pays étrangers sur lesquels non seulement les variables incontrôlables diffèrent considérablement d'un marché à l'autre, mais les facteurs contrôlables les structures de coûts et de prix, les possibilités de publicité et l'infrastructure de l'infrastructure de distribution sont également susceptibles de différer de manière significative.  Ce sont ces différences qui font la complexité du marketing international.</w:t>
      </w:r>
      <w:r>
        <w:rPr>
          <w:rStyle w:val="Appelnotedebasdep"/>
          <w:szCs w:val="24"/>
        </w:rPr>
        <w:footnoteReference w:id="91"/>
      </w:r>
    </w:p>
    <w:p w:rsidR="00C56ABC" w:rsidRPr="0088460A" w:rsidRDefault="00C56ABC" w:rsidP="00AC2E52">
      <w:pPr>
        <w:numPr>
          <w:ilvl w:val="0"/>
          <w:numId w:val="21"/>
        </w:numPr>
        <w:spacing w:before="0" w:after="160"/>
        <w:jc w:val="lowKashida"/>
        <w:rPr>
          <w:rFonts w:cstheme="majorBidi"/>
          <w:szCs w:val="24"/>
        </w:rPr>
      </w:pPr>
      <w:r w:rsidRPr="0088460A">
        <w:rPr>
          <w:rFonts w:cstheme="majorBidi"/>
          <w:b/>
          <w:bCs/>
          <w:szCs w:val="24"/>
        </w:rPr>
        <w:lastRenderedPageBreak/>
        <w:t>La gestion du marketing global,</w:t>
      </w:r>
      <w:r w:rsidRPr="0088460A">
        <w:rPr>
          <w:rFonts w:cstheme="majorBidi"/>
          <w:szCs w:val="24"/>
        </w:rPr>
        <w:t xml:space="preserve"> qui est une opération internationale plus importante et plus complexe.  Ici, une entreprise coordonne, intègre et contrôle toute une série de programmes de marketing en un effort global substantiel. Ici, l'objectif principal de l'entreprise est d'atteindre un certain degré de synergie dans l'ensemble de l'opération, de sorte qu'en tirant parti des différents taux de change, taux d'imposition, taux de travail, des niveaux de compétences et des opportunités de marché, l'organisation dans son ensemble sera plus performante que les autres. </w:t>
      </w:r>
      <w:proofErr w:type="gramStart"/>
      <w:r w:rsidRPr="0088460A">
        <w:rPr>
          <w:rFonts w:cstheme="majorBidi"/>
          <w:szCs w:val="24"/>
        </w:rPr>
        <w:t>l'organisation</w:t>
      </w:r>
      <w:proofErr w:type="gramEnd"/>
      <w:r w:rsidRPr="0088460A">
        <w:rPr>
          <w:rFonts w:cstheme="majorBidi"/>
          <w:szCs w:val="24"/>
        </w:rPr>
        <w:t xml:space="preserve"> dans son ensemble sera plus grande que la somme de ses parties.</w:t>
      </w:r>
      <w:r>
        <w:rPr>
          <w:rStyle w:val="Appelnotedebasdep"/>
          <w:szCs w:val="24"/>
        </w:rPr>
        <w:footnoteReference w:id="92"/>
      </w:r>
    </w:p>
    <w:p w:rsidR="00C56ABC" w:rsidRPr="0088460A" w:rsidRDefault="00C56ABC" w:rsidP="00506217">
      <w:pPr>
        <w:jc w:val="lowKashida"/>
        <w:rPr>
          <w:rFonts w:cstheme="majorBidi"/>
          <w:szCs w:val="24"/>
        </w:rPr>
      </w:pPr>
      <w:r w:rsidRPr="0088460A">
        <w:rPr>
          <w:rFonts w:cstheme="majorBidi"/>
          <w:szCs w:val="24"/>
        </w:rPr>
        <w:t xml:space="preserve">Ce type de stratégie requiert des managers capables d'agir en tant que responsables du marketing international au sens propre du terme, une tâche bien plus large et complexe que celle qui consiste à opérer soit dans un pays étranger spécifique, soit à l'étranger, soit sur le marché national.  En discutant de ce point, </w:t>
      </w:r>
      <w:r w:rsidR="00506217" w:rsidRPr="00506217">
        <w:rPr>
          <w:rFonts w:cstheme="majorBidi"/>
          <w:szCs w:val="24"/>
        </w:rPr>
        <w:t>CHARLES CROUÉ</w:t>
      </w:r>
      <w:r w:rsidR="00506217">
        <w:rPr>
          <w:rFonts w:cstheme="majorBidi"/>
          <w:szCs w:val="24"/>
        </w:rPr>
        <w:t xml:space="preserve"> </w:t>
      </w:r>
      <w:r w:rsidRPr="0088460A">
        <w:rPr>
          <w:rFonts w:cstheme="majorBidi"/>
          <w:szCs w:val="24"/>
        </w:rPr>
        <w:t>(20</w:t>
      </w:r>
      <w:r w:rsidR="00506217">
        <w:rPr>
          <w:rFonts w:cstheme="majorBidi"/>
          <w:szCs w:val="24"/>
        </w:rPr>
        <w:t>15</w:t>
      </w:r>
      <w:r w:rsidRPr="0088460A">
        <w:rPr>
          <w:rFonts w:cstheme="majorBidi"/>
          <w:szCs w:val="24"/>
        </w:rPr>
        <w:t>)</w:t>
      </w:r>
      <w:r w:rsidR="00506217">
        <w:rPr>
          <w:rStyle w:val="Appelnotedebasdep"/>
          <w:rFonts w:cstheme="majorBidi"/>
          <w:szCs w:val="24"/>
        </w:rPr>
        <w:footnoteReference w:id="93"/>
      </w:r>
      <w:r w:rsidRPr="0088460A">
        <w:rPr>
          <w:rFonts w:cstheme="majorBidi"/>
          <w:szCs w:val="24"/>
        </w:rPr>
        <w:t xml:space="preserve"> font remarquer que " le directeur du marketing international a une double responsabilité : le marketing étranger (marketing dans les pays étrangers) et le marketing mondial. (Marketing à l'intérieur des pays étrangers) et le marketing global (coordination du marketing sur de multiples marchés face à la concurrence mondiale)".</w:t>
      </w:r>
    </w:p>
    <w:p w:rsidR="00C56ABC" w:rsidRPr="0088460A" w:rsidRDefault="00C56ABC" w:rsidP="00AC2E52">
      <w:pPr>
        <w:jc w:val="lowKashida"/>
        <w:rPr>
          <w:rFonts w:cstheme="majorBidi"/>
          <w:szCs w:val="24"/>
        </w:rPr>
      </w:pPr>
      <w:r w:rsidRPr="0088460A">
        <w:rPr>
          <w:rFonts w:cstheme="majorBidi"/>
          <w:szCs w:val="24"/>
        </w:rPr>
        <w:t>Ainsi, la manière dont le marketing international est défini et interprété dépend du niveau d'implication de l'entreprise sur le marché international.</w:t>
      </w:r>
      <w:r>
        <w:rPr>
          <w:rStyle w:val="Appelnotedebasdep"/>
          <w:szCs w:val="24"/>
        </w:rPr>
        <w:footnoteReference w:id="94"/>
      </w:r>
    </w:p>
    <w:p w:rsidR="00C56ABC" w:rsidRPr="00C67DD0" w:rsidRDefault="00C56ABC" w:rsidP="00AC2E52">
      <w:pPr>
        <w:jc w:val="lowKashida"/>
        <w:rPr>
          <w:rFonts w:cstheme="majorBidi"/>
          <w:szCs w:val="24"/>
        </w:rPr>
      </w:pPr>
      <w:r w:rsidRPr="00C67DD0">
        <w:rPr>
          <w:rFonts w:cstheme="majorBidi"/>
          <w:szCs w:val="24"/>
        </w:rPr>
        <w:t>Le marketing international pourrait donc être :</w:t>
      </w:r>
    </w:p>
    <w:p w:rsidR="00C56ABC" w:rsidRPr="00C67DD0" w:rsidRDefault="00C56ABC" w:rsidP="00AC2E52">
      <w:pPr>
        <w:numPr>
          <w:ilvl w:val="0"/>
          <w:numId w:val="22"/>
        </w:numPr>
        <w:spacing w:before="0" w:after="160"/>
        <w:jc w:val="lowKashida"/>
        <w:rPr>
          <w:rFonts w:cstheme="majorBidi"/>
          <w:szCs w:val="24"/>
        </w:rPr>
      </w:pPr>
      <w:r w:rsidRPr="00C67DD0">
        <w:rPr>
          <w:rFonts w:cstheme="majorBidi"/>
          <w:szCs w:val="24"/>
        </w:rPr>
        <w:t>Le marketing d'exportation, dans lequel l'entreprise commercialise ses biens et/ou services au-delà des frontières nationales/politiques.</w:t>
      </w:r>
    </w:p>
    <w:p w:rsidR="00C56ABC" w:rsidRPr="00C67DD0" w:rsidRDefault="00C56ABC" w:rsidP="00AC2E52">
      <w:pPr>
        <w:numPr>
          <w:ilvl w:val="0"/>
          <w:numId w:val="22"/>
        </w:numPr>
        <w:spacing w:before="0" w:after="160"/>
        <w:jc w:val="lowKashida"/>
        <w:rPr>
          <w:rFonts w:cstheme="majorBidi"/>
          <w:szCs w:val="24"/>
        </w:rPr>
      </w:pPr>
      <w:r w:rsidRPr="00C67DD0">
        <w:rPr>
          <w:rFonts w:cstheme="majorBidi"/>
          <w:szCs w:val="24"/>
        </w:rPr>
        <w:t>Le marketing international, dans lequel les activités de marketing d'une organisation comprennent des activités, des intérêts ou des opérations dans plus d'un pays et où il existe une certaine forme d'influence ou de contrôle des activités de marketing depuis l'extérieur du pays dans lequel les biens ou services seront effectivement vendus. Parfois, les marchés sont généralement perçus comme indépendants et comme un centre de profit à part entière, auquel cas le terme de marketing multinational ou multidomestique est souvent utilisé.</w:t>
      </w:r>
    </w:p>
    <w:p w:rsidR="00C56ABC" w:rsidRPr="00DF6B71" w:rsidRDefault="00C56ABC" w:rsidP="00AC2E52">
      <w:pPr>
        <w:numPr>
          <w:ilvl w:val="0"/>
          <w:numId w:val="22"/>
        </w:numPr>
        <w:spacing w:before="0" w:after="160"/>
        <w:jc w:val="lowKashida"/>
        <w:rPr>
          <w:rFonts w:cstheme="majorBidi"/>
          <w:szCs w:val="24"/>
        </w:rPr>
      </w:pPr>
      <w:r w:rsidRPr="00C67DD0">
        <w:rPr>
          <w:rFonts w:cstheme="majorBidi"/>
          <w:szCs w:val="24"/>
        </w:rPr>
        <w:lastRenderedPageBreak/>
        <w:t>Le marketing global, dans lequel l'ensemble de l'organisation se concentre sur la sélection et l'exploitation d'opportunités de marketing mondial et mobilise des ressources à travers le monde dans le but d'obtenir u</w:t>
      </w:r>
      <w:r>
        <w:rPr>
          <w:rFonts w:cstheme="majorBidi"/>
          <w:szCs w:val="24"/>
        </w:rPr>
        <w:t>n avantage concurrentiel global</w:t>
      </w:r>
    </w:p>
    <w:p w:rsidR="00C56ABC" w:rsidRPr="00F56BA2" w:rsidRDefault="00C56ABC" w:rsidP="00AC2E52">
      <w:pPr>
        <w:pStyle w:val="Titre1"/>
        <w:jc w:val="lowKashida"/>
      </w:pPr>
      <w:bookmarkStart w:id="83" w:name="_Toc106604887"/>
      <w:r w:rsidRPr="00F56BA2">
        <w:t>Le processus de planification du marketing international</w:t>
      </w:r>
      <w:bookmarkEnd w:id="83"/>
    </w:p>
    <w:p w:rsidR="00C56ABC" w:rsidRPr="00F56BA2" w:rsidRDefault="00C56ABC" w:rsidP="00AC2E52">
      <w:pPr>
        <w:pStyle w:val="Titre2"/>
        <w:jc w:val="lowKashida"/>
      </w:pPr>
      <w:bookmarkStart w:id="84" w:name="_Toc106604888"/>
      <w:r>
        <w:t>Attentes des parties prenantes :</w:t>
      </w:r>
      <w:bookmarkEnd w:id="84"/>
    </w:p>
    <w:p w:rsidR="00C56ABC" w:rsidRPr="00C67DD0" w:rsidRDefault="00C56ABC" w:rsidP="00AC2E52">
      <w:pPr>
        <w:jc w:val="lowKashida"/>
        <w:rPr>
          <w:rFonts w:cstheme="majorBidi"/>
          <w:szCs w:val="24"/>
        </w:rPr>
      </w:pPr>
      <w:r w:rsidRPr="00C67DD0">
        <w:rPr>
          <w:rFonts w:cstheme="majorBidi"/>
          <w:szCs w:val="24"/>
        </w:rPr>
        <w:t xml:space="preserve">Les complexités de l'environnement marketing international signifient qu'une autre différence majeure pour les entreprises en concurrence sur les marchés internationaux est que l'entreprise a beaucoup plus d'organisations et de personnes qui ont un intérêt dans la façon dont elle mène ses affaires et donc beaucoup plus de parties prenantes dont elle doit gérer les différentes attentes. </w:t>
      </w:r>
      <w:r>
        <w:rPr>
          <w:rStyle w:val="Appelnotedebasdep"/>
          <w:szCs w:val="24"/>
        </w:rPr>
        <w:footnoteReference w:id="95"/>
      </w:r>
    </w:p>
    <w:p w:rsidR="00C56ABC" w:rsidRPr="00C67DD0" w:rsidRDefault="00C56ABC" w:rsidP="00AC2E52">
      <w:pPr>
        <w:jc w:val="lowKashida"/>
        <w:rPr>
          <w:rFonts w:cstheme="majorBidi"/>
          <w:szCs w:val="24"/>
        </w:rPr>
      </w:pPr>
      <w:r w:rsidRPr="00C67DD0">
        <w:rPr>
          <w:rFonts w:cstheme="majorBidi"/>
          <w:szCs w:val="24"/>
        </w:rPr>
        <w:t>La capacité d'une entreprise à poursuivre la stratégie marketing qu'elle a choisie est déterminée dans une large mesure par les objectifs et les attentes des parties prenantes, qui fournissent directement ou indirectement les ressources et le soutien nécessaires à la mise en œuvre des stratégies et des plans. Il est important d'identifier clairement les différents groupes de parties prenantes, de comprendre leurs attentes et d'évaluer leur pouvoir, car ce sont les parties prenantes qui fournissent les grandes lignes directrices dans lesquelles l'entreprise opère.</w:t>
      </w:r>
      <w:r>
        <w:rPr>
          <w:rStyle w:val="Appelnotedebasdep"/>
          <w:szCs w:val="24"/>
        </w:rPr>
        <w:footnoteReference w:id="96"/>
      </w:r>
    </w:p>
    <w:p w:rsidR="00C56ABC" w:rsidRPr="00C67DD0" w:rsidRDefault="00C56ABC" w:rsidP="00AC2E52">
      <w:pPr>
        <w:jc w:val="lowKashida"/>
        <w:rPr>
          <w:rFonts w:cstheme="majorBidi"/>
          <w:szCs w:val="24"/>
        </w:rPr>
      </w:pPr>
      <w:r w:rsidRPr="00C67DD0">
        <w:rPr>
          <w:rFonts w:cstheme="majorBidi"/>
          <w:szCs w:val="24"/>
        </w:rPr>
        <w:t xml:space="preserve">Une attention particulière doit être accordée aux différentes attentes des parties prenantes et à leur pouvoir d'influencer l'orientation stratégique de l'entreprise. Compte tenu </w:t>
      </w:r>
      <w:proofErr w:type="gramStart"/>
      <w:r w:rsidRPr="00C67DD0">
        <w:rPr>
          <w:rFonts w:cstheme="majorBidi"/>
          <w:szCs w:val="24"/>
        </w:rPr>
        <w:t>de les</w:t>
      </w:r>
      <w:proofErr w:type="gramEnd"/>
      <w:r w:rsidRPr="00C67DD0">
        <w:rPr>
          <w:rFonts w:cstheme="majorBidi"/>
          <w:szCs w:val="24"/>
        </w:rPr>
        <w:t xml:space="preserve"> différentes attentes des parties prenantes de l'entreprise, des conflits sont inévitables. Par exemple, les actionnaires souhaitent généralement un retour sur investissement élevé et peuvent attendre de l'entreprise qu'elle trouve des pays à faibles coûts de production, mais les travailleurs de ces pays veulent un salaire suffisant pour vivre. C'est souvent la capacité de l'entreprise à gérer ces conflits potentiels qui conduit au succès ou à l'échec du marketing international.</w:t>
      </w:r>
      <w:r>
        <w:rPr>
          <w:rStyle w:val="Appelnotedebasdep"/>
          <w:szCs w:val="24"/>
        </w:rPr>
        <w:footnoteReference w:id="97"/>
      </w:r>
    </w:p>
    <w:p w:rsidR="00C56ABC" w:rsidRPr="00C67DD0" w:rsidRDefault="00C56ABC" w:rsidP="00AC2E52">
      <w:pPr>
        <w:jc w:val="lowKashida"/>
        <w:rPr>
          <w:rFonts w:cstheme="majorBidi"/>
          <w:szCs w:val="24"/>
        </w:rPr>
      </w:pPr>
      <w:r w:rsidRPr="00C67DD0">
        <w:rPr>
          <w:rFonts w:cstheme="majorBidi"/>
          <w:szCs w:val="24"/>
        </w:rPr>
        <w:t xml:space="preserve"> Les parties prenantes internationales sont une autre partie prenante importante que les entreprises multinationales doivent gérer. Les communications mondiales et la capacité d'Internet à rassembler des personnes géographiquement dispersées et partageant des intérêts communs ont conduit au pouvoir croissant de groupes de pression basés dans le monde entier. </w:t>
      </w:r>
      <w:r w:rsidRPr="00C67DD0">
        <w:rPr>
          <w:rFonts w:cstheme="majorBidi"/>
          <w:szCs w:val="24"/>
        </w:rPr>
        <w:lastRenderedPageBreak/>
        <w:t>Le succès d'un certain nombre d'entre eux est tel que les groupes de pression sont désormais considérés par de nombreux opérateurs mondiaux comme l'une des principales parties prenantes à prendre en compte dans la prise de décisions stratégiques internationales. Le rôle des groupes de pression sur les marchés mondiaux tend à être la sensibilisation aux questions préoccupantes. Parmi ceux qui ont fait l'objet d'une large couverture médiatique et qui affectent les stratégies de marketing international, on peut citer :</w:t>
      </w:r>
    </w:p>
    <w:p w:rsidR="00C56ABC" w:rsidRPr="00C67DD0" w:rsidRDefault="00C56ABC" w:rsidP="00AC2E52">
      <w:pPr>
        <w:numPr>
          <w:ilvl w:val="0"/>
          <w:numId w:val="23"/>
        </w:numPr>
        <w:spacing w:before="0" w:after="160"/>
        <w:jc w:val="lowKashida"/>
        <w:rPr>
          <w:rFonts w:cstheme="majorBidi"/>
          <w:szCs w:val="24"/>
        </w:rPr>
      </w:pPr>
      <w:r w:rsidRPr="00C67DD0">
        <w:rPr>
          <w:rFonts w:cstheme="majorBidi"/>
          <w:szCs w:val="24"/>
        </w:rPr>
        <w:t xml:space="preserve"> Les efforts de Greenpeace pour sensibiliser aux menaces sur l'environnement.</w:t>
      </w:r>
    </w:p>
    <w:p w:rsidR="00C56ABC" w:rsidRPr="00C67DD0" w:rsidRDefault="00C56ABC" w:rsidP="00AC2E52">
      <w:pPr>
        <w:numPr>
          <w:ilvl w:val="0"/>
          <w:numId w:val="23"/>
        </w:numPr>
        <w:spacing w:before="0" w:after="160"/>
        <w:jc w:val="lowKashida"/>
        <w:rPr>
          <w:rFonts w:cstheme="majorBidi"/>
          <w:szCs w:val="24"/>
        </w:rPr>
      </w:pPr>
      <w:r w:rsidRPr="00C67DD0">
        <w:rPr>
          <w:rFonts w:cstheme="majorBidi"/>
          <w:szCs w:val="24"/>
        </w:rPr>
        <w:t xml:space="preserve"> Le lobby anti-mondialisation qui manifeste contre les forces mondiales qu'ils voient se manifester dans l'Organisation mondiale du commerce</w:t>
      </w:r>
    </w:p>
    <w:p w:rsidR="00C56ABC" w:rsidRPr="00C67DD0" w:rsidRDefault="00C56ABC" w:rsidP="00AC2E52">
      <w:pPr>
        <w:numPr>
          <w:ilvl w:val="0"/>
          <w:numId w:val="23"/>
        </w:numPr>
        <w:spacing w:before="0" w:after="160"/>
        <w:jc w:val="lowKashida"/>
        <w:rPr>
          <w:rFonts w:cstheme="majorBidi"/>
          <w:szCs w:val="24"/>
        </w:rPr>
      </w:pPr>
      <w:r w:rsidRPr="00C67DD0">
        <w:rPr>
          <w:rFonts w:cstheme="majorBidi"/>
          <w:szCs w:val="24"/>
        </w:rPr>
        <w:t>Le mouvement contre le travail des enfants.</w:t>
      </w:r>
    </w:p>
    <w:p w:rsidR="00C56ABC" w:rsidRPr="00C67DD0" w:rsidRDefault="00C56ABC" w:rsidP="00AC2E52">
      <w:pPr>
        <w:jc w:val="lowKashida"/>
        <w:rPr>
          <w:rFonts w:cstheme="majorBidi"/>
          <w:szCs w:val="24"/>
        </w:rPr>
      </w:pPr>
      <w:r w:rsidRPr="00C67DD0">
        <w:rPr>
          <w:rFonts w:cstheme="majorBidi"/>
          <w:szCs w:val="24"/>
        </w:rPr>
        <w:t xml:space="preserve">L'un des principaux rôles des relations publiques internationales est d'essayer de gérer les attentes et les aspirations des parties prenants et de toutes les parties prenantes d'un projet. Dans le domaine du marketing international, l'une des principales responsabilités est d'établir de bonnes pratiques pour répondre à la publicité générée par les parties prenantes sur les questions suivantes où l'on a constaté qu'elles ne répondaient pas à leurs attentes </w:t>
      </w:r>
    </w:p>
    <w:p w:rsidR="00C56ABC" w:rsidRPr="00C67DD0" w:rsidRDefault="00C56ABC" w:rsidP="00AC2E52">
      <w:pPr>
        <w:jc w:val="lowKashida"/>
        <w:rPr>
          <w:rFonts w:cstheme="majorBidi"/>
          <w:szCs w:val="24"/>
        </w:rPr>
      </w:pPr>
      <w:r w:rsidRPr="00C67DD0">
        <w:rPr>
          <w:rFonts w:cstheme="majorBidi"/>
          <w:szCs w:val="24"/>
        </w:rPr>
        <w:t xml:space="preserve">L'environnement commercial international devenant de plus en plus compétitif, dynamique et complexe, il est de plus en plus nécessaire que les managers individuels soient conscients non seulement de leur situation immédiate, mais aussi de l'impact possible des changements qui se produisent dans les régions environnantes. </w:t>
      </w:r>
      <w:r>
        <w:rPr>
          <w:rStyle w:val="Appelnotedebasdep"/>
          <w:szCs w:val="24"/>
        </w:rPr>
        <w:footnoteReference w:id="98"/>
      </w:r>
    </w:p>
    <w:p w:rsidR="00C56ABC" w:rsidRPr="00C67DD0" w:rsidRDefault="00506217" w:rsidP="00506217">
      <w:pPr>
        <w:pStyle w:val="Titre2"/>
        <w:jc w:val="lowKashida"/>
      </w:pPr>
      <w:bookmarkStart w:id="85" w:name="_Toc106604889"/>
      <w:r>
        <w:t>L’a</w:t>
      </w:r>
      <w:r w:rsidR="00C56ABC" w:rsidRPr="00C67DD0">
        <w:t>nalyse de la situation</w:t>
      </w:r>
      <w:bookmarkEnd w:id="85"/>
      <w:r>
        <w:t xml:space="preserve"> du marché </w:t>
      </w:r>
    </w:p>
    <w:p w:rsidR="00C56ABC" w:rsidRPr="00C67DD0" w:rsidRDefault="00C56ABC" w:rsidP="00AC2E52">
      <w:pPr>
        <w:jc w:val="lowKashida"/>
        <w:rPr>
          <w:rFonts w:cstheme="majorBidi"/>
          <w:szCs w:val="24"/>
        </w:rPr>
      </w:pPr>
      <w:r w:rsidRPr="00C67DD0">
        <w:rPr>
          <w:rFonts w:cstheme="majorBidi"/>
          <w:szCs w:val="24"/>
        </w:rPr>
        <w:t>L'analyse de la situation est le processus par lequel l'entreprise développe une compréhension claire de chaque marché individuel et évalue ensuite son importance pour l'entreprise et pour les autres marchés sur lesquels l'entreprise opère. L'environnement commercial international devenant de plus en plus compétitif, dynamique et complexe, il est de plus en plus nécessaire que les managers individuels soient conscients non seulement de leur situation immédiate, mais aussi de l'impact possible des changements qui se produisent dans les régions environnantes. Les marchés nationaux individuels peuvent être à la fois étonnamment similaires et étonnamment dissemblables par nature, et il est important de comprendre ces liens et les implications des changements qui se produisent.</w:t>
      </w:r>
      <w:r>
        <w:rPr>
          <w:rStyle w:val="Appelnotedebasdep"/>
          <w:szCs w:val="24"/>
        </w:rPr>
        <w:footnoteReference w:id="99"/>
      </w:r>
    </w:p>
    <w:p w:rsidR="00C56ABC" w:rsidRPr="00C67DD0" w:rsidRDefault="00C56ABC" w:rsidP="00AC2E52">
      <w:pPr>
        <w:jc w:val="lowKashida"/>
        <w:rPr>
          <w:rFonts w:cstheme="majorBidi"/>
          <w:szCs w:val="24"/>
        </w:rPr>
      </w:pPr>
      <w:r w:rsidRPr="00C67DD0">
        <w:rPr>
          <w:rFonts w:cstheme="majorBidi"/>
          <w:szCs w:val="24"/>
        </w:rPr>
        <w:lastRenderedPageBreak/>
        <w:t>Une analyse détaillée de chacun de ces facteurs, dans la mesure où ils affectent l'environnement du marché local et international, est nécessaire pour prévoir les changements futurs. L'approche la plus fréquemment adoptée par les entreprises consiste à extrapoler les tendances passées. Toutefois, compte tenu du grand nombre de facteurs à prendre en considération et de la fréquence croissante des événements inattendus, il peut être extrêmement difficile et trompeur de construire une vision globale de l'avenir. Les entreprises répondent à cette incertitude en développant une série de scénarios alternatifs comme base du processus de planification. Une stratégie efficace et solide doit contenir des plans d'urgence pour faire face à une variété de situations dans lesquelles l'entreprise pourrait se trouver.</w:t>
      </w:r>
    </w:p>
    <w:p w:rsidR="00C56ABC" w:rsidRPr="00C67DD0" w:rsidRDefault="00C56ABC" w:rsidP="00AC2E52">
      <w:pPr>
        <w:pStyle w:val="Titre2"/>
        <w:jc w:val="lowKashida"/>
      </w:pPr>
      <w:bookmarkStart w:id="86" w:name="_Toc106604890"/>
      <w:r w:rsidRPr="00C67DD0">
        <w:t>Ressources et capacités</w:t>
      </w:r>
      <w:bookmarkEnd w:id="86"/>
    </w:p>
    <w:p w:rsidR="00C56ABC" w:rsidRDefault="00C56ABC" w:rsidP="00AC2E52">
      <w:pPr>
        <w:jc w:val="lowKashida"/>
        <w:rPr>
          <w:rFonts w:cstheme="majorBidi"/>
          <w:szCs w:val="24"/>
        </w:rPr>
      </w:pPr>
      <w:r w:rsidRPr="00C67DD0">
        <w:rPr>
          <w:rFonts w:cstheme="majorBidi"/>
          <w:szCs w:val="24"/>
        </w:rPr>
        <w:t>En insistant sur la nécessité d'analyser et de réagir à des forces extérieures sur lesquelles les entreprises mondiales n'ont que peu de contrôle, certains managers peuvent être tentés de croire que les capacités actuelles de l'organisation sont inadéquates. Une analyse plus approfondie de la situation de l'entreprise est nécessaire et le cadre SWOT (analyse des forces, faiblesses, opportunités et menaces de l'entreprise) est approprié à cet effet. Il est donc important d'auditer non seulement les faiblesses les plus évidentes de l'entreprise, mais aussi ses points forts, qui sont souvent considérés comme acquis mais qui sont en réalité la source de son avantage concurrentiel. Ceci est particulièrement important sur les marchés internationaux car, par exemple, la fidélité des clients et des marques peut être beaucoup plus forte sur certains marchés que sur d'autres, et des produits qui peuvent être en fin de vie sur le marché national peuvent être idéaux pour des marchés moins sophistiqués. L'analyse SWOT doit donc être effectuée séparément pour chaque secteur de l'entreprise, par fonction, produit ou marché, et se concentrer sur les mesures à prendre pour exploiter les opportunités et minimiser les menaces identifiées dans l'analyse. Cela conduira à une évaluation plus claire des ressources disponibles ou à acquérir pour garantir la mise en œuvre des actions nécessaires.</w:t>
      </w:r>
      <w:r>
        <w:rPr>
          <w:rStyle w:val="Appelnotedebasdep"/>
          <w:szCs w:val="24"/>
        </w:rPr>
        <w:footnoteReference w:id="100"/>
      </w:r>
    </w:p>
    <w:p w:rsidR="00C56ABC" w:rsidRPr="00C67DD0" w:rsidRDefault="00C56ABC" w:rsidP="00AC2E52">
      <w:pPr>
        <w:pStyle w:val="Titre2"/>
        <w:jc w:val="lowKashida"/>
      </w:pPr>
      <w:bookmarkStart w:id="87" w:name="_Toc106604891"/>
      <w:r w:rsidRPr="00C67DD0">
        <w:t>Gestion des connaissances</w:t>
      </w:r>
      <w:bookmarkEnd w:id="87"/>
    </w:p>
    <w:p w:rsidR="00C56ABC" w:rsidRPr="00C67DD0" w:rsidRDefault="00C56ABC" w:rsidP="00AC2E52">
      <w:pPr>
        <w:jc w:val="lowKashida"/>
        <w:rPr>
          <w:rFonts w:cstheme="majorBidi"/>
          <w:szCs w:val="24"/>
        </w:rPr>
      </w:pPr>
      <w:r w:rsidRPr="00C67DD0">
        <w:rPr>
          <w:rFonts w:cstheme="majorBidi"/>
          <w:szCs w:val="24"/>
        </w:rPr>
        <w:t xml:space="preserve">La mondialisation croissante des affaires, en particulier parce qu'elle est alimentée par les technologies de l'information, a conduit de nombreuses entreprises à réexaminer ce qui contribue à leur avantage concurrentiel mondial. Elles ont reconnu le fait que </w:t>
      </w:r>
      <w:proofErr w:type="gramStart"/>
      <w:r w:rsidRPr="00C67DD0">
        <w:rPr>
          <w:rFonts w:cstheme="majorBidi"/>
          <w:szCs w:val="24"/>
        </w:rPr>
        <w:t>c'est  le</w:t>
      </w:r>
      <w:proofErr w:type="gramEnd"/>
      <w:r w:rsidRPr="00C67DD0">
        <w:rPr>
          <w:rFonts w:cstheme="majorBidi"/>
          <w:szCs w:val="24"/>
        </w:rPr>
        <w:t xml:space="preserve"> réservoir de connaissances, d'aptitudes et de compétences personnelles du personnel de l'entreprise qui fournit son potentiel de développement et elles se sont redéfinies en tant que organisations </w:t>
      </w:r>
      <w:r w:rsidRPr="00C67DD0">
        <w:rPr>
          <w:rFonts w:cstheme="majorBidi"/>
          <w:szCs w:val="24"/>
        </w:rPr>
        <w:lastRenderedPageBreak/>
        <w:t xml:space="preserve">"basées sur la connaissance". En outre, ces entreprises ont reconnu que qu'elles devaient conserver, entretenir et appliquer les connaissances et les compétences dans l'ensemble de leurs activités si elles veulent être efficaces sur les marchés mondiaux. </w:t>
      </w:r>
      <w:r>
        <w:rPr>
          <w:rStyle w:val="Appelnotedebasdep"/>
          <w:szCs w:val="24"/>
        </w:rPr>
        <w:footnoteReference w:id="101"/>
      </w:r>
    </w:p>
    <w:p w:rsidR="00C56ABC" w:rsidRPr="00C67DD0" w:rsidRDefault="00C56ABC" w:rsidP="00AC2E52">
      <w:pPr>
        <w:jc w:val="lowKashida"/>
        <w:rPr>
          <w:rFonts w:cstheme="majorBidi"/>
          <w:szCs w:val="24"/>
        </w:rPr>
      </w:pPr>
      <w:r w:rsidRPr="00C67DD0">
        <w:rPr>
          <w:rFonts w:cstheme="majorBidi"/>
          <w:szCs w:val="24"/>
        </w:rPr>
        <w:t>Le potentiel de croissance ne peut être exploité que si l'entreprise devient une organisation apprenante dans laquelle les bonnes pratiques apprises par les membres individuels du personnel peuvent être "exploitées", transférées et mises à profit dans l'ensemble de son activité mondiale.</w:t>
      </w:r>
      <w:r>
        <w:rPr>
          <w:rStyle w:val="Appelnotedebasdep"/>
          <w:szCs w:val="24"/>
        </w:rPr>
        <w:footnoteReference w:id="102"/>
      </w:r>
    </w:p>
    <w:p w:rsidR="00C56ABC" w:rsidRPr="00C67DD0" w:rsidRDefault="00C56ABC" w:rsidP="00AC2E52">
      <w:pPr>
        <w:pStyle w:val="Titre2"/>
        <w:jc w:val="lowKashida"/>
      </w:pPr>
      <w:bookmarkStart w:id="88" w:name="_Toc106604892"/>
      <w:r w:rsidRPr="00C67DD0">
        <w:t>Objectifs de l'entreprise</w:t>
      </w:r>
      <w:bookmarkEnd w:id="88"/>
    </w:p>
    <w:p w:rsidR="00C56ABC" w:rsidRPr="00C67DD0" w:rsidRDefault="00C56ABC" w:rsidP="00AC2E52">
      <w:pPr>
        <w:jc w:val="lowKashida"/>
        <w:rPr>
          <w:rFonts w:cstheme="majorBidi"/>
          <w:szCs w:val="24"/>
        </w:rPr>
      </w:pPr>
      <w:r w:rsidRPr="00C67DD0">
        <w:rPr>
          <w:rFonts w:cstheme="majorBidi"/>
          <w:szCs w:val="24"/>
        </w:rPr>
        <w:t>Après avoir identifié les attentes des parties prenantes, effectué une analyse détaillée de la situation et évalué les capacités de l'entreprise, il est possible de fixer les objectifs généraux à poursuivre. Pour suivis peuvent être fixés. Il est important de souligner qu'il faut faire preuve de réalisme à cet égard, car trop souvent, les plans d'entreprise sont déterminés davantage par le désir d'obtenir une crédibilité à court terme auprès des actionnaires que par la probabilité qu'ils soient atteints.</w:t>
      </w:r>
    </w:p>
    <w:p w:rsidR="00C56ABC" w:rsidRPr="00C67DD0" w:rsidRDefault="00C56ABC" w:rsidP="00AC2E52">
      <w:pPr>
        <w:jc w:val="lowKashida"/>
        <w:rPr>
          <w:rFonts w:cstheme="majorBidi"/>
          <w:szCs w:val="24"/>
        </w:rPr>
      </w:pPr>
      <w:r w:rsidRPr="00C67DD0">
        <w:rPr>
          <w:rFonts w:cstheme="majorBidi"/>
          <w:szCs w:val="24"/>
        </w:rPr>
        <w:t>Les objectifs doivent être fondés sur des attentes réalistes en matière de performance plutôt que sur un scénario optimiste. Il faut également envisager de développer des scénarios alternatifs afin de pouvoir fixer des objectifs réalistes et les accompagner de plans d'urgence au cas où le scénario choisi ne se réaliserait pas. Le processus adopté pour déterminer les objectifs à long terme et à court terme est important et varie considérablement en fonction de la taille de l'entreprise, de la nature du marché ainsi que des capacités et de la motivation des managers sur les différents marchés.</w:t>
      </w:r>
    </w:p>
    <w:p w:rsidR="00C56ABC" w:rsidRPr="00C67DD0" w:rsidRDefault="00C56ABC" w:rsidP="00AC2E52">
      <w:pPr>
        <w:jc w:val="lowKashida"/>
        <w:rPr>
          <w:rFonts w:cstheme="majorBidi"/>
          <w:szCs w:val="24"/>
        </w:rPr>
      </w:pPr>
      <w:r w:rsidRPr="00C67DD0">
        <w:rPr>
          <w:rFonts w:cstheme="majorBidi"/>
          <w:szCs w:val="24"/>
        </w:rPr>
        <w:t xml:space="preserve"> Au niveau opérationnel, les responsables nationaux doivent disposer d'un plan réalisable et détaillé pour chaque pays, qui tiendra compte de la situation locale, expliquera ce qui est attendu et comment les performances seront mesurées. Pour la plupart des entreprises, les opportunités de développement stratégique international les plus évidentes consistent à accroître la couverture géographique et/ou à renforcer les produits.</w:t>
      </w:r>
      <w:r>
        <w:rPr>
          <w:rStyle w:val="Appelnotedebasdep"/>
          <w:szCs w:val="24"/>
        </w:rPr>
        <w:footnoteReference w:id="103"/>
      </w:r>
    </w:p>
    <w:p w:rsidR="00C56ABC" w:rsidRPr="00C67DD0" w:rsidRDefault="00C56ABC" w:rsidP="00AC2E52">
      <w:pPr>
        <w:pStyle w:val="Titre2"/>
        <w:jc w:val="lowKashida"/>
      </w:pPr>
      <w:bookmarkStart w:id="89" w:name="_Toc106604893"/>
      <w:r w:rsidRPr="00C67DD0">
        <w:t>Stratégies de marketing</w:t>
      </w:r>
      <w:bookmarkEnd w:id="89"/>
    </w:p>
    <w:p w:rsidR="00C56ABC" w:rsidRPr="00C67DD0" w:rsidRDefault="00C56ABC" w:rsidP="00AC2E52">
      <w:pPr>
        <w:jc w:val="lowKashida"/>
        <w:rPr>
          <w:rFonts w:cstheme="majorBidi"/>
          <w:szCs w:val="24"/>
        </w:rPr>
      </w:pPr>
      <w:r w:rsidRPr="00C67DD0">
        <w:rPr>
          <w:rFonts w:cstheme="majorBidi"/>
          <w:szCs w:val="24"/>
        </w:rPr>
        <w:t xml:space="preserve">Après avoir fixé les objectifs de l'entreprise, tant au niveau de la société que des filiales, l'entreprise développera des programmes détaillés des stratégies et activités de marketing qui </w:t>
      </w:r>
      <w:r w:rsidRPr="00C67DD0">
        <w:rPr>
          <w:rFonts w:cstheme="majorBidi"/>
          <w:szCs w:val="24"/>
        </w:rPr>
        <w:lastRenderedPageBreak/>
        <w:t xml:space="preserve">permettront d'atteindre les objectifs. Des décisions devront être prises quant à la manière dont l'entreprise va segmenter et cibler ses marchés internationaux. Comment va-t-elle se positionner sur les différents marchés internationaux ? Comment ajoutera-t-elle de la valeur à ses efforts par le biais de son portefeuille de produits, de ses communications, de sa distribution et de ses stratégies de prix ? </w:t>
      </w:r>
    </w:p>
    <w:p w:rsidR="00C56ABC" w:rsidRPr="00C67DD0" w:rsidRDefault="00C56ABC" w:rsidP="00AC2E52">
      <w:pPr>
        <w:jc w:val="lowKashida"/>
        <w:rPr>
          <w:rFonts w:cstheme="majorBidi"/>
          <w:szCs w:val="24"/>
        </w:rPr>
      </w:pPr>
      <w:r w:rsidRPr="00C67DD0">
        <w:rPr>
          <w:rFonts w:cstheme="majorBidi"/>
          <w:szCs w:val="24"/>
        </w:rPr>
        <w:t xml:space="preserve"> Une considération centrale dans le développement d'une stratégie marketing pour les marchés internationaux est le dilemme auquel sont confrontés tous les managers internationaux, à savoir dans quelle mesure ils peuvent standardiser les stratégies marketing dans différents pays.</w:t>
      </w:r>
      <w:r>
        <w:rPr>
          <w:rStyle w:val="Appelnotedebasdep"/>
          <w:szCs w:val="24"/>
        </w:rPr>
        <w:footnoteReference w:id="104"/>
      </w:r>
    </w:p>
    <w:p w:rsidR="00C56ABC" w:rsidRPr="00C67DD0" w:rsidRDefault="00C56ABC" w:rsidP="00AC2E52">
      <w:pPr>
        <w:pStyle w:val="Titre2"/>
        <w:jc w:val="lowKashida"/>
      </w:pPr>
      <w:r w:rsidRPr="00C67DD0">
        <w:t xml:space="preserve"> </w:t>
      </w:r>
      <w:bookmarkStart w:id="90" w:name="_Toc106604894"/>
      <w:r w:rsidRPr="00C67DD0">
        <w:t>Mise en œuvre du plan de marketing</w:t>
      </w:r>
      <w:bookmarkEnd w:id="90"/>
    </w:p>
    <w:p w:rsidR="00C56ABC" w:rsidRPr="00C67DD0" w:rsidRDefault="00C56ABC" w:rsidP="00AC2E52">
      <w:pPr>
        <w:jc w:val="lowKashida"/>
        <w:rPr>
          <w:rFonts w:cstheme="majorBidi"/>
          <w:szCs w:val="24"/>
        </w:rPr>
      </w:pPr>
      <w:r w:rsidRPr="00C67DD0">
        <w:rPr>
          <w:rFonts w:cstheme="majorBidi"/>
          <w:szCs w:val="24"/>
        </w:rPr>
        <w:t xml:space="preserve">Après avoir convenu de la stratégie marketing globale, des plans de mise en œuvre sont nécessaires au niveau central et </w:t>
      </w:r>
      <w:r>
        <w:rPr>
          <w:rFonts w:cstheme="majorBidi"/>
          <w:szCs w:val="24"/>
        </w:rPr>
        <w:t>au niveau des filiales locales.</w:t>
      </w:r>
      <w:r w:rsidRPr="00C67DD0">
        <w:rPr>
          <w:rFonts w:cstheme="majorBidi"/>
          <w:szCs w:val="24"/>
        </w:rPr>
        <w:t xml:space="preserve"> Les entreprises allouent généralement les ressources aux différentes filiales sur une base descendante, mais cela doit être modifié pour inclure les allocations spéciales faites pour permettre aux filiales étrangères de tirer parti d'opportunités commerciales spécifiques ou de difficultés rencontrées sur certains marchés. L'accord est obtenu par un processus de discussion entre le département opérationnel et les niveaux de gestion. Des budgets et des calendriers détaillés peuvent alors être fixés pour tous les domaines du marketing, y compris pour les agences extérieures (telles que les chercheurs en marketing, les concepteurs et les agences de publicité), afin de garantir que leurs contributions soient livrées à temps et dans les limites du budget. Une certaine marge doit être prévue pour les activités qui peuvent être plus difficiles à estimer en termes de coût ou de temps, comme la recherche et le développement de nouveaux produits.</w:t>
      </w:r>
    </w:p>
    <w:p w:rsidR="00C56ABC" w:rsidRPr="00C67DD0" w:rsidRDefault="00C56ABC" w:rsidP="00AC2E52">
      <w:pPr>
        <w:jc w:val="lowKashida"/>
        <w:rPr>
          <w:rFonts w:cstheme="majorBidi"/>
          <w:szCs w:val="24"/>
        </w:rPr>
      </w:pPr>
      <w:r w:rsidRPr="00C67DD0">
        <w:rPr>
          <w:rFonts w:cstheme="majorBidi"/>
          <w:szCs w:val="24"/>
        </w:rPr>
        <w:t xml:space="preserve"> Jusqu'à présent, nous avons insisté sur la nécessité d'une préparation minutieuse, détaillée et approfondie du plan, mais il est essentiel que le plan soit orienté vers l'action et contienne des programmes conçus pour donner une orientation claire à la mise en œuvre, à l'évaluation continue et au contrôle de toutes les activités de marketing de l'entreprise. Le plan doit donc être : stratégique, en réalisant les objectifs de l'entreprise et du marketing et en coordonnant les plans individuels des unités commerciales stratégiques (BCG), tactique, en se concentrant sur les activités marketing des BCG dans chaque pays, et réalisable, en détaillant les activités individuelles de chaque département au sein de le BCG</w:t>
      </w:r>
      <w:r>
        <w:rPr>
          <w:rStyle w:val="Appelnotedebasdep"/>
          <w:szCs w:val="24"/>
        </w:rPr>
        <w:footnoteReference w:id="105"/>
      </w:r>
    </w:p>
    <w:p w:rsidR="00C56ABC" w:rsidRPr="00C67DD0" w:rsidRDefault="00C56ABC" w:rsidP="00AC2E52">
      <w:pPr>
        <w:pStyle w:val="Titre2"/>
        <w:jc w:val="lowKashida"/>
      </w:pPr>
      <w:bookmarkStart w:id="91" w:name="_Toc106604895"/>
      <w:r w:rsidRPr="00C67DD0">
        <w:lastRenderedPageBreak/>
        <w:t>Le processus de contrôle</w:t>
      </w:r>
      <w:bookmarkEnd w:id="91"/>
    </w:p>
    <w:p w:rsidR="00C56ABC" w:rsidRPr="00C67DD0" w:rsidRDefault="00C56ABC" w:rsidP="00AC2E52">
      <w:pPr>
        <w:jc w:val="lowKashida"/>
        <w:rPr>
          <w:rFonts w:cstheme="majorBidi"/>
          <w:szCs w:val="24"/>
        </w:rPr>
      </w:pPr>
      <w:r w:rsidRPr="00C67DD0">
        <w:rPr>
          <w:rFonts w:cstheme="majorBidi"/>
          <w:szCs w:val="24"/>
        </w:rPr>
        <w:t>La dernière étape du processus de planification consiste à mettre en place un système efficace pour obtenir d'obtenir un retour d'information et de contrôler l'activité. Les systèmes de retour d'information et de contrôle doivent être considérés comme faisant partie intégrante de l'ensemble du processus de planification, et ils sont essentiels pour garantir que les plans de marketing sont non seulement mis en œuvre, mais qu'ils sont toujours adaptés à l'évolution de l'environnement international.</w:t>
      </w:r>
      <w:r>
        <w:rPr>
          <w:rStyle w:val="Appelnotedebasdep"/>
          <w:szCs w:val="24"/>
        </w:rPr>
        <w:footnoteReference w:id="106"/>
      </w:r>
    </w:p>
    <w:p w:rsidR="00C56ABC" w:rsidRPr="00C67DD0" w:rsidRDefault="00C56ABC" w:rsidP="00AC2E52">
      <w:pPr>
        <w:jc w:val="lowKashida"/>
        <w:rPr>
          <w:rFonts w:cstheme="majorBidi"/>
          <w:szCs w:val="24"/>
        </w:rPr>
      </w:pPr>
      <w:r w:rsidRPr="00C67DD0">
        <w:rPr>
          <w:rFonts w:cstheme="majorBidi"/>
          <w:szCs w:val="24"/>
        </w:rPr>
        <w:t>Le processus de contrôle comporte trois éléments essentiels :</w:t>
      </w:r>
    </w:p>
    <w:p w:rsidR="00C56ABC" w:rsidRDefault="00C56ABC" w:rsidP="00AC2E52">
      <w:pPr>
        <w:pStyle w:val="Paragraphedeliste"/>
        <w:numPr>
          <w:ilvl w:val="0"/>
          <w:numId w:val="26"/>
        </w:numPr>
        <w:spacing w:before="0" w:after="160"/>
        <w:jc w:val="lowKashida"/>
        <w:rPr>
          <w:rFonts w:cstheme="majorBidi"/>
          <w:szCs w:val="24"/>
        </w:rPr>
      </w:pPr>
      <w:r w:rsidRPr="00FE34A2">
        <w:rPr>
          <w:rFonts w:cstheme="majorBidi"/>
          <w:b/>
          <w:bCs/>
          <w:szCs w:val="24"/>
        </w:rPr>
        <w:t>Définition des normes</w:t>
      </w:r>
      <w:r w:rsidRPr="00FE34A2">
        <w:rPr>
          <w:rFonts w:cstheme="majorBidi"/>
          <w:szCs w:val="24"/>
        </w:rPr>
        <w:t xml:space="preserve"> : </w:t>
      </w:r>
    </w:p>
    <w:p w:rsidR="00C56ABC" w:rsidRPr="00FE34A2" w:rsidRDefault="00C56ABC" w:rsidP="00AC2E52">
      <w:pPr>
        <w:jc w:val="lowKashida"/>
        <w:rPr>
          <w:rFonts w:cstheme="majorBidi"/>
          <w:szCs w:val="24"/>
        </w:rPr>
      </w:pPr>
      <w:r>
        <w:rPr>
          <w:rFonts w:cstheme="majorBidi"/>
          <w:szCs w:val="24"/>
        </w:rPr>
        <w:t>L</w:t>
      </w:r>
      <w:r w:rsidRPr="00FE34A2">
        <w:rPr>
          <w:rFonts w:cstheme="majorBidi"/>
          <w:szCs w:val="24"/>
        </w:rPr>
        <w:t>es normes définies doivent être pertinentes par rapport aux objectifs de l'entreprise tels que la croissance et les bénéfices rapportés par les mesures financières, le rendement des capitaux employés et des ventes, et les indicateurs non financiers, par exemple, la part de marché. Les objectifs intermédiaires et les objectifs individuels peuvent être fixés en décomposant le plan en parties mesurables qui, une fois réalisées avec succès, permettront d'atteindre les objectifs globaux. Les normes doivent être compréhensibles, réalisables et pertinentes pour la situation locale de chaque pays.</w:t>
      </w:r>
    </w:p>
    <w:p w:rsidR="00C56ABC" w:rsidRDefault="00C56ABC" w:rsidP="00AC2E52">
      <w:pPr>
        <w:pStyle w:val="Paragraphedeliste"/>
        <w:numPr>
          <w:ilvl w:val="0"/>
          <w:numId w:val="26"/>
        </w:numPr>
        <w:spacing w:before="0" w:after="160"/>
        <w:jc w:val="lowKashida"/>
        <w:rPr>
          <w:rFonts w:cstheme="majorBidi"/>
          <w:szCs w:val="24"/>
        </w:rPr>
      </w:pPr>
      <w:r w:rsidRPr="00FE34A2">
        <w:rPr>
          <w:rFonts w:cstheme="majorBidi"/>
          <w:b/>
          <w:bCs/>
          <w:szCs w:val="24"/>
        </w:rPr>
        <w:t>Mesurer les performances par rapport aux normes</w:t>
      </w:r>
      <w:r w:rsidRPr="00FE34A2">
        <w:rPr>
          <w:rFonts w:cstheme="majorBidi"/>
          <w:szCs w:val="24"/>
        </w:rPr>
        <w:t xml:space="preserve"> : </w:t>
      </w:r>
    </w:p>
    <w:p w:rsidR="00C56ABC" w:rsidRPr="00FE34A2" w:rsidRDefault="00C56ABC" w:rsidP="00AC2E52">
      <w:pPr>
        <w:jc w:val="lowKashida"/>
        <w:rPr>
          <w:rFonts w:cstheme="majorBidi"/>
          <w:szCs w:val="24"/>
        </w:rPr>
      </w:pPr>
      <w:r>
        <w:rPr>
          <w:rFonts w:cstheme="majorBidi"/>
          <w:szCs w:val="24"/>
        </w:rPr>
        <w:t>P</w:t>
      </w:r>
      <w:r w:rsidRPr="00FE34A2">
        <w:rPr>
          <w:rFonts w:cstheme="majorBidi"/>
          <w:szCs w:val="24"/>
        </w:rPr>
        <w:t xml:space="preserve">our obtenir des mesures et assurer un retour rapide de l'information, les entreprises utilisent une variété de techniques, y compris des rapports, des réunions et des mesures spéciales de parties spécifiques du programme de marketing, telles que l'analyse coûts-bénéfices sur les clients, les lignes de produits et les territoires, ou les audits de marketing pour un programme approfondi de tous les aspects </w:t>
      </w:r>
      <w:proofErr w:type="gramStart"/>
      <w:r w:rsidRPr="00FE34A2">
        <w:rPr>
          <w:rFonts w:cstheme="majorBidi"/>
          <w:szCs w:val="24"/>
        </w:rPr>
        <w:t>du  marketing</w:t>
      </w:r>
      <w:proofErr w:type="gramEnd"/>
      <w:r w:rsidRPr="00FE34A2">
        <w:rPr>
          <w:rFonts w:cstheme="majorBidi"/>
          <w:szCs w:val="24"/>
        </w:rPr>
        <w:t xml:space="preserve"> dans un pays donné. Ils utilisent également le benchmarking, qui permet de comparer divers aspects de l'activité, tels que l'efficacité de la distribution, les temps de réponse aux clients, le service, et les plaintes, avec d'autres entreprises qui ne sont pas nécessairement du même secteur.</w:t>
      </w:r>
    </w:p>
    <w:p w:rsidR="00C56ABC" w:rsidRDefault="00C56ABC" w:rsidP="00AC2E52">
      <w:pPr>
        <w:jc w:val="lowKashida"/>
        <w:rPr>
          <w:rFonts w:cstheme="majorBidi"/>
          <w:szCs w:val="24"/>
        </w:rPr>
      </w:pPr>
    </w:p>
    <w:p w:rsidR="00C56ABC" w:rsidRDefault="00C56ABC" w:rsidP="00AC2E52">
      <w:pPr>
        <w:jc w:val="lowKashida"/>
        <w:rPr>
          <w:rFonts w:cstheme="majorBidi"/>
          <w:szCs w:val="24"/>
        </w:rPr>
      </w:pPr>
    </w:p>
    <w:p w:rsidR="00C56ABC" w:rsidRPr="00C67DD0" w:rsidRDefault="00C56ABC" w:rsidP="00AC2E52">
      <w:pPr>
        <w:jc w:val="lowKashida"/>
        <w:rPr>
          <w:rFonts w:cstheme="majorBidi"/>
          <w:szCs w:val="24"/>
        </w:rPr>
      </w:pPr>
    </w:p>
    <w:p w:rsidR="00C56ABC" w:rsidRPr="00FE34A2" w:rsidRDefault="00C56ABC" w:rsidP="00AC2E52">
      <w:pPr>
        <w:pStyle w:val="Paragraphedeliste"/>
        <w:numPr>
          <w:ilvl w:val="0"/>
          <w:numId w:val="26"/>
        </w:numPr>
        <w:spacing w:before="0" w:after="160"/>
        <w:jc w:val="lowKashida"/>
        <w:rPr>
          <w:rFonts w:cstheme="majorBidi"/>
          <w:szCs w:val="24"/>
        </w:rPr>
      </w:pPr>
      <w:r w:rsidRPr="00FE34A2">
        <w:rPr>
          <w:rFonts w:cstheme="majorBidi"/>
          <w:b/>
          <w:bCs/>
          <w:szCs w:val="24"/>
        </w:rPr>
        <w:lastRenderedPageBreak/>
        <w:t>Corriger les déviations par rapport au plan :</w:t>
      </w:r>
      <w:r w:rsidRPr="00FE34A2">
        <w:rPr>
          <w:rFonts w:cstheme="majorBidi"/>
          <w:szCs w:val="24"/>
        </w:rPr>
        <w:t xml:space="preserve"> </w:t>
      </w:r>
    </w:p>
    <w:p w:rsidR="00C56ABC" w:rsidRDefault="00C56ABC" w:rsidP="00AC2E52">
      <w:pPr>
        <w:jc w:val="lowKashida"/>
        <w:rPr>
          <w:rFonts w:cstheme="majorBidi"/>
          <w:szCs w:val="24"/>
        </w:rPr>
      </w:pPr>
      <w:r>
        <w:rPr>
          <w:rFonts w:cstheme="majorBidi"/>
          <w:szCs w:val="24"/>
        </w:rPr>
        <w:t>L</w:t>
      </w:r>
      <w:r w:rsidRPr="00C67DD0">
        <w:rPr>
          <w:rFonts w:cstheme="majorBidi"/>
          <w:szCs w:val="24"/>
        </w:rPr>
        <w:t>es décisions les plus difficiles à prendre sont peut-être de déterminer quand la performance a suffisamment par rapport au plan pour qu'une action corrective soit prise, soit en modifiant l'équipe de</w:t>
      </w:r>
      <w:r>
        <w:rPr>
          <w:rFonts w:cstheme="majorBidi"/>
          <w:szCs w:val="24"/>
        </w:rPr>
        <w:t xml:space="preserve"> gestion chargée de l'exécuter.</w:t>
      </w:r>
    </w:p>
    <w:p w:rsidR="00C56ABC" w:rsidRPr="009E352D" w:rsidRDefault="00C56ABC" w:rsidP="00AC2E52">
      <w:pPr>
        <w:pStyle w:val="Titre1"/>
        <w:jc w:val="lowKashida"/>
      </w:pPr>
      <w:bookmarkStart w:id="92" w:name="_Toc106604896"/>
      <w:r w:rsidRPr="009E352D">
        <w:rPr>
          <w:lang w:val="en-US"/>
        </w:rPr>
        <w:t>PESTEL ANALYSIS:</w:t>
      </w:r>
      <w:bookmarkEnd w:id="92"/>
      <w:r w:rsidRPr="009E352D">
        <w:t xml:space="preserve"> </w:t>
      </w:r>
    </w:p>
    <w:p w:rsidR="00C56ABC" w:rsidRPr="00C67DD0" w:rsidRDefault="00C56ABC" w:rsidP="00AC2E52">
      <w:pPr>
        <w:jc w:val="lowKashida"/>
        <w:rPr>
          <w:rFonts w:cstheme="majorBidi"/>
          <w:szCs w:val="24"/>
        </w:rPr>
      </w:pPr>
      <w:r w:rsidRPr="00C67DD0">
        <w:rPr>
          <w:rFonts w:cstheme="majorBidi"/>
          <w:szCs w:val="24"/>
        </w:rPr>
        <w:t xml:space="preserve">L'analyse PESTEL est un cadre utilisé pour analyser le macro-environnement d'une entreprise. </w:t>
      </w:r>
      <w:r>
        <w:rPr>
          <w:rFonts w:cstheme="majorBidi"/>
          <w:szCs w:val="24"/>
        </w:rPr>
        <w:t xml:space="preserve">L’analyse </w:t>
      </w:r>
      <w:r w:rsidRPr="00C67DD0">
        <w:rPr>
          <w:rFonts w:cstheme="majorBidi"/>
          <w:szCs w:val="24"/>
        </w:rPr>
        <w:t>PESTEL peut être utilisée pour étudier les opportunités et les défis de l'investissement commercial international.</w:t>
      </w:r>
      <w:r>
        <w:rPr>
          <w:rStyle w:val="Appelnotedebasdep"/>
          <w:szCs w:val="24"/>
        </w:rPr>
        <w:footnoteReference w:id="107"/>
      </w:r>
    </w:p>
    <w:p w:rsidR="00C56ABC" w:rsidRPr="00C67DD0" w:rsidRDefault="00C56ABC" w:rsidP="00AC2E52">
      <w:pPr>
        <w:jc w:val="lowKashida"/>
        <w:rPr>
          <w:rFonts w:cstheme="majorBidi"/>
          <w:szCs w:val="24"/>
        </w:rPr>
      </w:pPr>
      <w:r w:rsidRPr="00C67DD0">
        <w:rPr>
          <w:rFonts w:cstheme="majorBidi"/>
          <w:szCs w:val="24"/>
        </w:rPr>
        <w:t xml:space="preserve">Selon les hypothèses de l'analyse PESTEL, les variables externes qui peuvent avoir un impact sur les entreprises proviennent de l'environnement naturel, sociétal ou axé sur les tâches. L'environnement naturel fait référence aux ressources physiques, au climat ou même à la faune et à la flore, ainsi qu'aux systèmes écologiques. </w:t>
      </w:r>
    </w:p>
    <w:p w:rsidR="00C56ABC" w:rsidRDefault="00C56ABC" w:rsidP="00AC2E52">
      <w:pPr>
        <w:jc w:val="lowKashida"/>
        <w:rPr>
          <w:rFonts w:cstheme="majorBidi"/>
          <w:szCs w:val="24"/>
        </w:rPr>
      </w:pPr>
      <w:r w:rsidRPr="00C67DD0">
        <w:rPr>
          <w:rFonts w:cstheme="majorBidi"/>
          <w:szCs w:val="24"/>
        </w:rPr>
        <w:t>En revanche,</w:t>
      </w:r>
      <w:r>
        <w:rPr>
          <w:rFonts w:cstheme="majorBidi"/>
          <w:szCs w:val="24"/>
        </w:rPr>
        <w:t xml:space="preserve"> l'environnement sociétal est </w:t>
      </w:r>
      <w:r w:rsidRPr="00C67DD0">
        <w:rPr>
          <w:rFonts w:cstheme="majorBidi"/>
          <w:szCs w:val="24"/>
        </w:rPr>
        <w:t>le système social de l'humanité qui comprend des forces générales qui ne touchent pas directement les activités à court terme de l'organisation mais qui peuvent influencer, et influencent souvent, ses décisions à long</w:t>
      </w:r>
      <w:r>
        <w:rPr>
          <w:rFonts w:cstheme="majorBidi"/>
          <w:szCs w:val="24"/>
        </w:rPr>
        <w:t xml:space="preserve"> terme, ces forces sont : </w:t>
      </w:r>
    </w:p>
    <w:p w:rsidR="00C56ABC" w:rsidRPr="009E352D" w:rsidRDefault="00C56ABC" w:rsidP="00AC2E52">
      <w:pPr>
        <w:pStyle w:val="Paragraphedeliste"/>
        <w:numPr>
          <w:ilvl w:val="0"/>
          <w:numId w:val="24"/>
        </w:numPr>
        <w:spacing w:before="0" w:after="160"/>
        <w:jc w:val="lowKashida"/>
        <w:rPr>
          <w:rFonts w:cstheme="majorBidi"/>
          <w:szCs w:val="24"/>
        </w:rPr>
      </w:pPr>
      <w:r w:rsidRPr="008E13C3">
        <w:rPr>
          <w:rFonts w:cstheme="majorBidi"/>
          <w:b/>
          <w:bCs/>
          <w:sz w:val="26"/>
          <w:szCs w:val="26"/>
        </w:rPr>
        <w:t>Politique</w:t>
      </w:r>
      <w:r w:rsidRPr="009E352D">
        <w:rPr>
          <w:rFonts w:cstheme="majorBidi"/>
          <w:szCs w:val="24"/>
        </w:rPr>
        <w:t xml:space="preserve"> : Une entreprise décide de transférer ses activités dans un autre État après l'élection d'un nouveau gouvernement qui fait campagne pour mettre en œuvre des politiques qui auraient un impact négatif sur les activités principales de l'entreprise.</w:t>
      </w:r>
    </w:p>
    <w:p w:rsidR="00C56ABC" w:rsidRPr="009E352D" w:rsidRDefault="00C56ABC" w:rsidP="00AC2E52">
      <w:pPr>
        <w:pStyle w:val="Paragraphedeliste"/>
        <w:numPr>
          <w:ilvl w:val="0"/>
          <w:numId w:val="24"/>
        </w:numPr>
        <w:spacing w:before="0" w:after="160"/>
        <w:jc w:val="lowKashida"/>
        <w:rPr>
          <w:rFonts w:cstheme="majorBidi"/>
          <w:szCs w:val="24"/>
        </w:rPr>
      </w:pPr>
      <w:r w:rsidRPr="008E13C3">
        <w:rPr>
          <w:rFonts w:cstheme="majorBidi"/>
          <w:b/>
          <w:bCs/>
          <w:sz w:val="26"/>
          <w:szCs w:val="26"/>
        </w:rPr>
        <w:t>Economiques</w:t>
      </w:r>
      <w:r w:rsidRPr="009E352D">
        <w:rPr>
          <w:rFonts w:cstheme="majorBidi"/>
          <w:szCs w:val="24"/>
        </w:rPr>
        <w:t xml:space="preserve"> : Les facteurs économiques prennent en compte les différents aspects de l'économie, et la manière dont les perspectives de chaque domaine pourraient avoir un impact sur l'entreprise, elles concernent les échanges de matériaux, d'argent, d'énergie et d'informations, </w:t>
      </w:r>
    </w:p>
    <w:p w:rsidR="00C56ABC" w:rsidRPr="009E352D" w:rsidRDefault="00C56ABC" w:rsidP="00AC2E52">
      <w:pPr>
        <w:pStyle w:val="Paragraphedeliste"/>
        <w:numPr>
          <w:ilvl w:val="0"/>
          <w:numId w:val="24"/>
        </w:numPr>
        <w:spacing w:before="0" w:after="160"/>
        <w:jc w:val="lowKashida"/>
        <w:rPr>
          <w:rFonts w:cstheme="majorBidi"/>
          <w:szCs w:val="24"/>
        </w:rPr>
      </w:pPr>
      <w:r w:rsidRPr="008E13C3">
        <w:rPr>
          <w:rFonts w:cstheme="majorBidi"/>
          <w:b/>
          <w:bCs/>
          <w:sz w:val="26"/>
          <w:szCs w:val="26"/>
        </w:rPr>
        <w:t>Socioculturelles</w:t>
      </w:r>
      <w:r w:rsidRPr="009E352D">
        <w:rPr>
          <w:rFonts w:cstheme="majorBidi"/>
          <w:szCs w:val="24"/>
        </w:rPr>
        <w:t> : qui sont liés aux tendances culturelles et démographiques de la société. Les normes et pressions sociales sont essentielles pour déterminer le comportement des consommateurs. Tels que les valeurs, coutumes et croyances de la société.</w:t>
      </w:r>
    </w:p>
    <w:p w:rsidR="00C56ABC" w:rsidRPr="009E352D" w:rsidRDefault="00C56ABC" w:rsidP="00AC2E52">
      <w:pPr>
        <w:pStyle w:val="Paragraphedeliste"/>
        <w:numPr>
          <w:ilvl w:val="0"/>
          <w:numId w:val="24"/>
        </w:numPr>
        <w:spacing w:before="0" w:after="160"/>
        <w:jc w:val="lowKashida"/>
        <w:rPr>
          <w:rFonts w:cstheme="majorBidi"/>
          <w:szCs w:val="24"/>
        </w:rPr>
      </w:pPr>
      <w:r w:rsidRPr="008E13C3">
        <w:rPr>
          <w:rFonts w:cstheme="majorBidi"/>
          <w:b/>
          <w:bCs/>
          <w:sz w:val="26"/>
          <w:szCs w:val="26"/>
        </w:rPr>
        <w:t>Technologiques</w:t>
      </w:r>
      <w:r w:rsidRPr="009E352D">
        <w:rPr>
          <w:rFonts w:cstheme="majorBidi"/>
          <w:szCs w:val="24"/>
        </w:rPr>
        <w:t xml:space="preserve"> : elles poussent à de nouvelles inventions qui aident à résoudre des problèmes au sein d'une organisation, </w:t>
      </w:r>
    </w:p>
    <w:p w:rsidR="00C56ABC" w:rsidRPr="009E352D" w:rsidRDefault="00C56ABC" w:rsidP="00AC2E52">
      <w:pPr>
        <w:pStyle w:val="Paragraphedeliste"/>
        <w:numPr>
          <w:ilvl w:val="0"/>
          <w:numId w:val="24"/>
        </w:numPr>
        <w:spacing w:before="0" w:after="160"/>
        <w:jc w:val="lowKashida"/>
        <w:rPr>
          <w:rFonts w:cstheme="majorBidi"/>
          <w:szCs w:val="24"/>
        </w:rPr>
      </w:pPr>
      <w:proofErr w:type="gramStart"/>
      <w:r w:rsidRPr="008E13C3">
        <w:rPr>
          <w:rFonts w:cstheme="majorBidi"/>
          <w:b/>
          <w:bCs/>
          <w:sz w:val="26"/>
          <w:szCs w:val="26"/>
        </w:rPr>
        <w:lastRenderedPageBreak/>
        <w:t>légales</w:t>
      </w:r>
      <w:proofErr w:type="gramEnd"/>
      <w:r w:rsidRPr="009E352D">
        <w:rPr>
          <w:rFonts w:cstheme="majorBidi"/>
          <w:szCs w:val="24"/>
        </w:rPr>
        <w:t> :</w:t>
      </w:r>
      <w:r>
        <w:rPr>
          <w:rFonts w:cstheme="majorBidi"/>
          <w:szCs w:val="24"/>
        </w:rPr>
        <w:t xml:space="preserve"> lois et règlements, </w:t>
      </w:r>
      <w:r w:rsidRPr="009E352D">
        <w:rPr>
          <w:rFonts w:cstheme="majorBidi"/>
          <w:szCs w:val="24"/>
        </w:rPr>
        <w:t>Les facteurs juridiques se rapportent à toutes les forces légales qui définissent ce qu'une entreprise peut ou ne peut pas faire.</w:t>
      </w:r>
    </w:p>
    <w:p w:rsidR="00C56ABC" w:rsidRPr="00C67DD0" w:rsidRDefault="00C56ABC" w:rsidP="00AC2E52">
      <w:pPr>
        <w:jc w:val="lowKashida"/>
        <w:rPr>
          <w:rFonts w:cstheme="majorBidi"/>
          <w:szCs w:val="24"/>
        </w:rPr>
      </w:pPr>
      <w:r w:rsidRPr="00C67DD0">
        <w:rPr>
          <w:rFonts w:cstheme="majorBidi"/>
          <w:szCs w:val="24"/>
        </w:rPr>
        <w:t>Les grandes entreprises classent leur environnement sociétal par régions géographiques dans de nombreuses catégories différentes. Elles prennent également en considération les tendances écologiques, et cette formule est incluse dans le no</w:t>
      </w:r>
      <w:r>
        <w:rPr>
          <w:rFonts w:cstheme="majorBidi"/>
          <w:szCs w:val="24"/>
        </w:rPr>
        <w:t>m de l'analyse PESTEL (Politique, Economique, Socioculturel, Technologique, Ecologique et l</w:t>
      </w:r>
      <w:r w:rsidRPr="00C67DD0">
        <w:rPr>
          <w:rFonts w:cstheme="majorBidi"/>
          <w:szCs w:val="24"/>
        </w:rPr>
        <w:t>égal</w:t>
      </w:r>
      <w:r>
        <w:rPr>
          <w:rFonts w:cstheme="majorBidi"/>
          <w:szCs w:val="24"/>
        </w:rPr>
        <w:t>e</w:t>
      </w:r>
      <w:r w:rsidRPr="00C67DD0">
        <w:rPr>
          <w:rFonts w:cstheme="majorBidi"/>
          <w:szCs w:val="24"/>
        </w:rPr>
        <w:t>). Ces principales composantes du cadre d'analyse PESTEL sont présentées en détail dans cette section.</w:t>
      </w:r>
    </w:p>
    <w:p w:rsidR="00C56ABC" w:rsidRPr="009E352D" w:rsidRDefault="00C56ABC" w:rsidP="00AC2E52">
      <w:pPr>
        <w:pStyle w:val="Titre2"/>
        <w:jc w:val="lowKashida"/>
      </w:pPr>
      <w:bookmarkStart w:id="93" w:name="_Toc106604897"/>
      <w:r w:rsidRPr="009E352D">
        <w:t>Environnement politique :</w:t>
      </w:r>
      <w:bookmarkEnd w:id="93"/>
    </w:p>
    <w:p w:rsidR="00C56ABC" w:rsidRPr="006568A2" w:rsidRDefault="00C56ABC" w:rsidP="00AC2E52">
      <w:pPr>
        <w:jc w:val="lowKashida"/>
        <w:rPr>
          <w:rFonts w:cstheme="majorBidi"/>
          <w:szCs w:val="24"/>
        </w:rPr>
      </w:pPr>
      <w:r w:rsidRPr="00C67DD0">
        <w:rPr>
          <w:rFonts w:cstheme="majorBidi"/>
          <w:szCs w:val="24"/>
        </w:rPr>
        <w:t>L'environnement politique du marketing international comprend tout facteur politique national ou international qui peut affecter les opérations de l'organisation ou sa prise de décision. La politique est désormais reconnue comme un facteur majeur dans de nombreuses décisions commerciales internationales, notamment en ce qui concerne l'opportunité d'investir et la manière de développer les marchés.</w:t>
      </w:r>
      <w:r>
        <w:rPr>
          <w:rStyle w:val="Appelnotedebasdep"/>
          <w:szCs w:val="24"/>
        </w:rPr>
        <w:footnoteReference w:id="108"/>
      </w:r>
    </w:p>
    <w:p w:rsidR="00C56ABC" w:rsidRDefault="00C56ABC" w:rsidP="00AC2E52">
      <w:pPr>
        <w:jc w:val="lowKashida"/>
        <w:rPr>
          <w:rFonts w:cstheme="majorBidi"/>
          <w:szCs w:val="24"/>
        </w:rPr>
      </w:pPr>
      <w:r w:rsidRPr="00C67DD0">
        <w:rPr>
          <w:rFonts w:cstheme="majorBidi"/>
          <w:szCs w:val="24"/>
        </w:rPr>
        <w:t xml:space="preserve">L'environnement politique dans lequel les décisions d'affaires internationales sont prises par une entreprise se compose de trois éléments importants, à savoir l'environnement politique du pays d'origine, l'environnement politique du pays d'accueil et l'environnement politique mondial.  </w:t>
      </w:r>
    </w:p>
    <w:p w:rsidR="00C56ABC" w:rsidRPr="006568A2" w:rsidRDefault="00C56ABC" w:rsidP="00AC2E52">
      <w:pPr>
        <w:jc w:val="lowKashida"/>
        <w:rPr>
          <w:rFonts w:ascii="Arial" w:hAnsi="Arial" w:cs="Arial"/>
          <w:color w:val="222222"/>
          <w:sz w:val="20"/>
          <w:szCs w:val="20"/>
          <w:shd w:val="clear" w:color="auto" w:fill="FFFFFF"/>
        </w:rPr>
      </w:pPr>
      <w:r w:rsidRPr="00C67DD0">
        <w:rPr>
          <w:rFonts w:cstheme="majorBidi"/>
          <w:szCs w:val="24"/>
        </w:rPr>
        <w:t>Ces éléments politiques énumérés peuvent avoir soit une influence directe ou indirecte sur les décisions commerciales internationales et peuvent également avoir un impact favorable ou hostile sur les activités de l'entreprise internationale. Lorsqu'ils prennent une décision sur l’investissement international, les chefs d'entreprise préféreraient un environnement politique qui soit pleinement qui soutienne pleinement les intérêts des entreprises</w:t>
      </w:r>
      <w:r>
        <w:rPr>
          <w:rFonts w:cstheme="majorBidi"/>
          <w:szCs w:val="24"/>
        </w:rPr>
        <w:t>.</w:t>
      </w:r>
      <w:r>
        <w:rPr>
          <w:rStyle w:val="Appelnotedebasdep"/>
          <w:szCs w:val="24"/>
        </w:rPr>
        <w:footnoteReference w:id="109"/>
      </w:r>
      <w:r w:rsidRPr="009E352D">
        <w:rPr>
          <w:rFonts w:ascii="Arial" w:hAnsi="Arial" w:cs="Arial"/>
          <w:color w:val="222222"/>
          <w:sz w:val="20"/>
          <w:szCs w:val="20"/>
          <w:shd w:val="clear" w:color="auto" w:fill="FFFFFF"/>
        </w:rPr>
        <w:t xml:space="preserve"> </w:t>
      </w:r>
    </w:p>
    <w:p w:rsidR="00C56ABC" w:rsidRPr="005005B1" w:rsidRDefault="00C56ABC" w:rsidP="00AC2E52">
      <w:pPr>
        <w:pStyle w:val="Titre3"/>
        <w:jc w:val="lowKashida"/>
      </w:pPr>
      <w:bookmarkStart w:id="94" w:name="_Toc106604898"/>
      <w:r w:rsidRPr="005005B1">
        <w:t>Environnement politique du pays d'origine :</w:t>
      </w:r>
      <w:bookmarkEnd w:id="94"/>
    </w:p>
    <w:p w:rsidR="00C56ABC" w:rsidRPr="00C67DD0" w:rsidRDefault="00C56ABC" w:rsidP="00AC2E52">
      <w:pPr>
        <w:jc w:val="lowKashida"/>
        <w:rPr>
          <w:rFonts w:cstheme="majorBidi"/>
          <w:szCs w:val="24"/>
        </w:rPr>
      </w:pPr>
      <w:r w:rsidRPr="00C67DD0">
        <w:rPr>
          <w:rFonts w:cstheme="majorBidi"/>
          <w:szCs w:val="24"/>
        </w:rPr>
        <w:t xml:space="preserve"> Selon les caractéristiques d'un modèle de monde idéal, la politique du pays d'origine n'affecte pas les activités et les décisions internationales d'une entreprise.  Mais en réalité, en raison de l'évolution des conditions politiques et des changements de partis politiques au pouvoir, la politique du pays et les politiques des gouvernements des États en matière d'acceptation des IDE et des filiales des sociétés multinationales changent avec le temps. En outre, elles peuvent avoir des conséquences importantes sur les activités de l'entreprise. Dans </w:t>
      </w:r>
      <w:r w:rsidRPr="00C67DD0">
        <w:rPr>
          <w:rFonts w:cstheme="majorBidi"/>
          <w:szCs w:val="24"/>
        </w:rPr>
        <w:lastRenderedPageBreak/>
        <w:t>le cas de certaines catégories de produits, comme les technologies militaires et nucléaires de pointe et les innovations scientifiques ayant des applications militaires possibles, l'environnement politique du pays d'origine joue un rôle important dans le processus de décision des entreprises. L'exportation de ces produits peut être soit complètement interdite, soit soumise à un contrôle des exportations par le gouvernement du pays d'origine par le biais de tarifs douaniers plus élevés, de la fixation de quotas, de la limitation des flux d'IDE, etc. Dans un autre exemple, les entreprises nationales qui continuent à investir et à fabriquer à l'étranger en ignorant leur pays d'origine sont souvent accusées de ne pas contribuer à résoudre les problèmes de chômage dans leur pays et peuvent donc subir des pressions politiques de la part des gouvernements de leur pays d'origine. Enfin, les décisions commerciales internationales d'une entreprise peuvent être critiquées par le gouvernement de son pays d'origine si ces décisions commerciales suscitent un tollé international de la part de diverses parties prenantes.</w:t>
      </w:r>
      <w:r>
        <w:rPr>
          <w:rStyle w:val="Appelnotedebasdep"/>
          <w:szCs w:val="24"/>
        </w:rPr>
        <w:footnoteReference w:id="110"/>
      </w:r>
    </w:p>
    <w:p w:rsidR="00C56ABC" w:rsidRPr="005005B1" w:rsidRDefault="00C56ABC" w:rsidP="00AC2E52">
      <w:pPr>
        <w:pStyle w:val="Titre3"/>
        <w:jc w:val="lowKashida"/>
      </w:pPr>
      <w:bookmarkStart w:id="95" w:name="_Toc106604899"/>
      <w:r w:rsidRPr="005005B1">
        <w:t>Environnement politique du pays d'accueil :</w:t>
      </w:r>
      <w:bookmarkEnd w:id="95"/>
    </w:p>
    <w:p w:rsidR="00C56ABC" w:rsidRPr="00C67DD0" w:rsidRDefault="00C56ABC" w:rsidP="00AC2E52">
      <w:pPr>
        <w:jc w:val="lowKashida"/>
        <w:rPr>
          <w:rFonts w:cstheme="majorBidi"/>
          <w:szCs w:val="24"/>
        </w:rPr>
      </w:pPr>
      <w:r w:rsidRPr="00C67DD0">
        <w:rPr>
          <w:rFonts w:cstheme="majorBidi"/>
          <w:szCs w:val="24"/>
        </w:rPr>
        <w:t xml:space="preserve"> Les politiques du pays d'accueil régissant les décisions commerciales des entreprises étrangères peuvent aller de l'accueil et du soutien à la franche hostilité. L'atmosphère politique tend à être hospitalière lorsque les avantages perçus et réels de l'accueil des entreprises étrangères l'emportent sur leurs coûts. Le pays d'accueil peut développer ses politiques pour faciliter le transfert de fonds des IDE et simplifier les autorisations pour la construction d'installations de fabrication, ce qui crée des opportunités d'emploi dans le pays d'accueil et d'autres avantages sociaux sur le marché d'accueil ainsi que de la part des organisations syndicales.</w:t>
      </w:r>
      <w:r>
        <w:rPr>
          <w:rStyle w:val="Appelnotedebasdep"/>
          <w:szCs w:val="24"/>
        </w:rPr>
        <w:footnoteReference w:id="111"/>
      </w:r>
    </w:p>
    <w:p w:rsidR="00C56ABC" w:rsidRPr="00C67DD0" w:rsidRDefault="00C56ABC" w:rsidP="00AC2E52">
      <w:pPr>
        <w:jc w:val="lowKashida"/>
        <w:rPr>
          <w:rFonts w:cstheme="majorBidi"/>
          <w:szCs w:val="24"/>
        </w:rPr>
      </w:pPr>
      <w:r w:rsidRPr="00C67DD0">
        <w:rPr>
          <w:rFonts w:cstheme="majorBidi"/>
          <w:szCs w:val="24"/>
        </w:rPr>
        <w:t>Parfois, si les entreprises étrangères contribuent peu ou pas du tout au bien-être de la nation et de sa société, alors cette situation peut être considérée comme une menace, cela peut susciter un comportement hostile inacceptable de la part des entreprises et des organisations syndicales. Dans des cas extrêmes, cela peut conduire à la nationalisation ou à l'expropriation des actifs des entreprises étrangères par le gouvernement du pays d'accueil et créer un point noir sur les décisions d'investissement international des entreprises.  De même, la violation d'un code de conduite stipulé par les entreprises internationales sur le marché d'un pays d'accueil peut entraîner des sanctions et des peines sévères.</w:t>
      </w:r>
    </w:p>
    <w:p w:rsidR="00C56ABC" w:rsidRPr="005005B1" w:rsidRDefault="00C56ABC" w:rsidP="00AC2E52">
      <w:pPr>
        <w:pStyle w:val="Titre3"/>
        <w:jc w:val="lowKashida"/>
      </w:pPr>
      <w:bookmarkStart w:id="96" w:name="_Toc106604900"/>
      <w:r w:rsidRPr="005005B1">
        <w:lastRenderedPageBreak/>
        <w:t>Environnement politique global :</w:t>
      </w:r>
      <w:bookmarkEnd w:id="96"/>
    </w:p>
    <w:p w:rsidR="00C56ABC" w:rsidRPr="00C67DD0" w:rsidRDefault="00C56ABC" w:rsidP="00AC2E52">
      <w:pPr>
        <w:jc w:val="lowKashida"/>
        <w:rPr>
          <w:rFonts w:cstheme="majorBidi"/>
          <w:szCs w:val="24"/>
        </w:rPr>
      </w:pPr>
      <w:r w:rsidRPr="00C67DD0">
        <w:rPr>
          <w:rFonts w:cstheme="majorBidi"/>
          <w:szCs w:val="24"/>
        </w:rPr>
        <w:t>Il s'agit des situations politiques combinées des pays d'origine, d'accueil et des pays tiers. L'atmosphère politique d'un pays tiers peut avoir un impact majeur sur les activités des entreprises internationales, d'une manière qui peut ne pas être immédiatement apparente. Selon la forme d'intégration entre les pays membres, comme l'union douanière, le marché commun, l'union économique, l'intégration économique et les accords multilatéraux entre les organisations internationales telles que le GATT, les Nations unies et le Commonwealth, les entreprises internationales peuvent être soumises aux contrôles nécessaires.</w:t>
      </w:r>
      <w:r>
        <w:rPr>
          <w:rStyle w:val="Appelnotedebasdep"/>
          <w:szCs w:val="24"/>
        </w:rPr>
        <w:footnoteReference w:id="112"/>
      </w:r>
    </w:p>
    <w:p w:rsidR="00C56ABC" w:rsidRPr="00506217" w:rsidRDefault="00C56ABC" w:rsidP="00AC2E52">
      <w:pPr>
        <w:pStyle w:val="Titre2"/>
        <w:jc w:val="lowKashida"/>
        <w:rPr>
          <w:sz w:val="24"/>
          <w:szCs w:val="24"/>
        </w:rPr>
      </w:pPr>
      <w:bookmarkStart w:id="97" w:name="_Toc106604901"/>
      <w:r w:rsidRPr="00506217">
        <w:rPr>
          <w:sz w:val="24"/>
          <w:szCs w:val="24"/>
        </w:rPr>
        <w:t>Environnement économique :</w:t>
      </w:r>
      <w:bookmarkEnd w:id="97"/>
    </w:p>
    <w:p w:rsidR="00C56ABC" w:rsidRPr="00C67DD0" w:rsidRDefault="00C56ABC" w:rsidP="00AC2E52">
      <w:pPr>
        <w:jc w:val="lowKashida"/>
        <w:rPr>
          <w:rFonts w:cstheme="majorBidi"/>
          <w:szCs w:val="24"/>
        </w:rPr>
      </w:pPr>
      <w:r w:rsidRPr="00C67DD0">
        <w:rPr>
          <w:rFonts w:cstheme="majorBidi"/>
          <w:szCs w:val="24"/>
        </w:rPr>
        <w:t>Il est important que le responsable du marketing international comprenne les développements économiques et leur impact sur la stratégie de marketing. Cette compréhension est importante au niveau mondial en termes d'infrastructures commerciales telles que les institutions mondiales et les accords commerciaux développés pour favoriser le commerce international, au niveau régional en termes d'intégration commerciale régionale et au niveau du pays/du marché. Les entreprises doivent connaître les politiques économiques des pays et la direction dans laquelle un marché particulier se développe économiquement afin d'évaluer si elles peuvent satisfaire de manière rentable la demande du marché et concurrencer les entreprises déjà présentes sur le marché.</w:t>
      </w:r>
      <w:r>
        <w:rPr>
          <w:rStyle w:val="Appelnotedebasdep"/>
          <w:szCs w:val="24"/>
        </w:rPr>
        <w:footnoteReference w:id="113"/>
      </w:r>
    </w:p>
    <w:p w:rsidR="00C56ABC" w:rsidRPr="00C67DD0" w:rsidRDefault="00C56ABC" w:rsidP="00AC2E52">
      <w:pPr>
        <w:jc w:val="lowKashida"/>
        <w:rPr>
          <w:rFonts w:cstheme="majorBidi"/>
          <w:szCs w:val="24"/>
        </w:rPr>
      </w:pPr>
      <w:r w:rsidRPr="00C67DD0">
        <w:rPr>
          <w:rFonts w:cstheme="majorBidi"/>
          <w:szCs w:val="24"/>
        </w:rPr>
        <w:t>L'environnement économique est le paramètre le plus important pour les décisions commerciales internationales. En effet, l'environnement économique est le potentiel de réussite du commerce international.  Le paramètre de l'environnement économique couvre à la fois le niveau national et le niveau international ou mondial. Il existe un certain nombre d'indicateurs généraux et utiles qui sont nécessaires pour évaluer l'environnement économique dans lequel la plupart des entreprises multinationales opèrent. Ces indicateurs sont la population, le revenu par habitant, la répartition des revenus et le type d'économie des pays d'origine et d'accueil.</w:t>
      </w:r>
      <w:r>
        <w:rPr>
          <w:rStyle w:val="Appelnotedebasdep"/>
          <w:szCs w:val="24"/>
        </w:rPr>
        <w:footnoteReference w:id="114"/>
      </w:r>
    </w:p>
    <w:p w:rsidR="00C56ABC" w:rsidRPr="005005B1" w:rsidRDefault="00C56ABC" w:rsidP="00AC2E52">
      <w:pPr>
        <w:pStyle w:val="Titre3"/>
        <w:jc w:val="lowKashida"/>
      </w:pPr>
      <w:bookmarkStart w:id="98" w:name="_Toc106604902"/>
      <w:r w:rsidRPr="005005B1">
        <w:t>Population :</w:t>
      </w:r>
      <w:bookmarkEnd w:id="98"/>
    </w:p>
    <w:p w:rsidR="00C56ABC" w:rsidRPr="005005B1" w:rsidRDefault="00C56ABC" w:rsidP="00AC2E52">
      <w:pPr>
        <w:jc w:val="lowKashida"/>
        <w:rPr>
          <w:rFonts w:cstheme="majorBidi"/>
          <w:szCs w:val="24"/>
        </w:rPr>
      </w:pPr>
      <w:r w:rsidRPr="005005B1">
        <w:rPr>
          <w:rFonts w:cstheme="majorBidi"/>
          <w:szCs w:val="24"/>
        </w:rPr>
        <w:t xml:space="preserve">La taille du marché est généralement fonction de la population et de la propension au pouvoir d'achat. En règle générale, plus la population est importante. Bien qu'il soit rationnel </w:t>
      </w:r>
      <w:r w:rsidRPr="005005B1">
        <w:rPr>
          <w:rFonts w:cstheme="majorBidi"/>
          <w:szCs w:val="24"/>
        </w:rPr>
        <w:lastRenderedPageBreak/>
        <w:t>de suggérer qu'il n'y a pas de corrélation entre la taille de la population et le potentiel de vente, on suppose que la population est le principal indicateur de la taille d'un marché. De nombreuses catégories de produits, comme les aliments, les médicaments, l'électronique et d'autres produits de base mais essentiels, font l'objet d'une demande plus importante si la population est plus nombreuse. Ainsi, en raison de la taille de leur population, la Chine et l'Inde sont généralement considérées comme des marchés importants pour de nombreuses entreprises internationales. La répartition géographique de la population doit également être prise en considération. Dans de nombreux pays, les centres urbains sont densément peuplés par rapport à leurs homologues ruraux. Les habitudes d'achat dans les villes varient considérablement par rapport aux villages. Les paramètres démographiques tels que l'âge, l'éducation et la composition de la population doivent également être pris en compte lors de la prise de décisions commerciales internationales.</w:t>
      </w:r>
      <w:r>
        <w:rPr>
          <w:rStyle w:val="Appelnotedebasdep"/>
          <w:szCs w:val="24"/>
        </w:rPr>
        <w:footnoteReference w:id="115"/>
      </w:r>
    </w:p>
    <w:p w:rsidR="00C56ABC" w:rsidRPr="005005B1" w:rsidRDefault="00C56ABC" w:rsidP="00AC2E52">
      <w:pPr>
        <w:pStyle w:val="Titre3"/>
        <w:jc w:val="lowKashida"/>
      </w:pPr>
      <w:bookmarkStart w:id="99" w:name="_Toc106604903"/>
      <w:r w:rsidRPr="005005B1">
        <w:t>Revenu par habitant :</w:t>
      </w:r>
      <w:bookmarkEnd w:id="99"/>
    </w:p>
    <w:p w:rsidR="00C56ABC" w:rsidRPr="005005B1" w:rsidRDefault="00C56ABC" w:rsidP="00AC2E52">
      <w:pPr>
        <w:jc w:val="lowKashida"/>
        <w:rPr>
          <w:rFonts w:cstheme="majorBidi"/>
          <w:szCs w:val="24"/>
        </w:rPr>
      </w:pPr>
      <w:r w:rsidRPr="005005B1">
        <w:rPr>
          <w:rFonts w:cstheme="majorBidi"/>
          <w:szCs w:val="24"/>
        </w:rPr>
        <w:t>La répartition du revenu par habitant est également un facteur important dans l'évaluation de l'environnement économique</w:t>
      </w:r>
      <w:r>
        <w:rPr>
          <w:rFonts w:cstheme="majorBidi"/>
          <w:szCs w:val="24"/>
        </w:rPr>
        <w:t xml:space="preserve">. </w:t>
      </w:r>
      <w:r w:rsidRPr="005005B1">
        <w:rPr>
          <w:rFonts w:cstheme="majorBidi"/>
          <w:szCs w:val="24"/>
        </w:rPr>
        <w:t>Le revenu par habitant mesure la performance d'une économie par rapport à la taille de la population. Sur la base du revenu par habitant, les économies nationales ont été classées en quatre catégories : les économies à revenu élevé, les économies à revenu moyen supérieur, les économies à revenu moyen inférieur et les économies à faible revenu. Toutefois, il est trompeur de se fier entièrement au revenu par habitant pour évaluer le potentiel commercial d'un pays et sa capacité à soutenir les entreprises internationales.</w:t>
      </w:r>
      <w:r>
        <w:rPr>
          <w:rStyle w:val="Appelnotedebasdep"/>
          <w:szCs w:val="24"/>
        </w:rPr>
        <w:footnoteReference w:id="116"/>
      </w:r>
    </w:p>
    <w:p w:rsidR="00C56ABC" w:rsidRPr="005005B1" w:rsidRDefault="00C56ABC" w:rsidP="00AC2E52">
      <w:pPr>
        <w:pStyle w:val="Titre3"/>
        <w:jc w:val="lowKashida"/>
      </w:pPr>
      <w:bookmarkStart w:id="100" w:name="_Toc106604904"/>
      <w:r w:rsidRPr="005005B1">
        <w:t>Distribution des revenus :</w:t>
      </w:r>
      <w:bookmarkEnd w:id="100"/>
    </w:p>
    <w:p w:rsidR="00C56ABC" w:rsidRPr="00C67DD0" w:rsidRDefault="00C56ABC" w:rsidP="00AC2E52">
      <w:pPr>
        <w:jc w:val="lowKashida"/>
        <w:rPr>
          <w:rFonts w:cstheme="majorBidi"/>
          <w:szCs w:val="24"/>
        </w:rPr>
      </w:pPr>
      <w:r w:rsidRPr="00C67DD0">
        <w:rPr>
          <w:rFonts w:cstheme="majorBidi"/>
          <w:szCs w:val="24"/>
        </w:rPr>
        <w:t>Les entreprises internationales doivent tenir compte de la distribution des revenus parmi la population au lieu de dépendre du revenu par habitant.  Cela s'explique par le fait que pour certains produits tels que les articles de luxe non essentiels, seule une partie de la population est intéressée par l'achat. Sur le site Dans certains pays pauvres où les richesses sont concentrées dans les mains d'une infime minorité de la population, la demande est comparable à celle de l'Europe.</w:t>
      </w:r>
      <w:r>
        <w:rPr>
          <w:rStyle w:val="Appelnotedebasdep"/>
          <w:szCs w:val="24"/>
        </w:rPr>
        <w:footnoteReference w:id="117"/>
      </w:r>
    </w:p>
    <w:p w:rsidR="00C56ABC" w:rsidRPr="005005B1" w:rsidRDefault="00C56ABC" w:rsidP="00AC2E52">
      <w:pPr>
        <w:pStyle w:val="Titre3"/>
        <w:jc w:val="lowKashida"/>
      </w:pPr>
      <w:bookmarkStart w:id="101" w:name="_Toc106604905"/>
      <w:r w:rsidRPr="005005B1">
        <w:lastRenderedPageBreak/>
        <w:t>Type d'économie :</w:t>
      </w:r>
      <w:bookmarkEnd w:id="101"/>
    </w:p>
    <w:p w:rsidR="00C56ABC" w:rsidRPr="00C67DD0" w:rsidRDefault="00C56ABC" w:rsidP="00AC2E52">
      <w:pPr>
        <w:jc w:val="lowKashida"/>
        <w:rPr>
          <w:rFonts w:cstheme="majorBidi"/>
          <w:szCs w:val="24"/>
        </w:rPr>
      </w:pPr>
      <w:r w:rsidRPr="00C67DD0">
        <w:rPr>
          <w:rFonts w:cstheme="majorBidi"/>
          <w:szCs w:val="24"/>
        </w:rPr>
        <w:t xml:space="preserve"> La situation économique du pays et la nature des personnes qui prennent des décisions en matière de dépenses influencent également l'opportunité et le succès des entreprises qui investissent dans un pays. La condition économique du pays et la nature des personnes qui décident de dépenser affectent également l'opportunité et le succès des entreprises qui investissent dans un pays. Si la nature de la population d'un pays consiste à dépenser sans compter l'argent gagné au lieu d'épargner à long terme pour les besoins futurs, l'atmosphère est alors prospère pour les investisseurs internationaux. Ainsi, la nature des gens dans leurs dépenses et leur capacité à gagner de l'argent dans toutes sortes d'économies comme les économies à revenu élevé, les économies à revenu moyen supérieur, les économies à revenu moyen inférieur et même les économies à faible revenu attirent les investissements internationaux potentiels.</w:t>
      </w:r>
      <w:r>
        <w:rPr>
          <w:rStyle w:val="Appelnotedebasdep"/>
          <w:szCs w:val="24"/>
        </w:rPr>
        <w:footnoteReference w:id="118"/>
      </w:r>
    </w:p>
    <w:p w:rsidR="00C56ABC" w:rsidRPr="00506217" w:rsidRDefault="00C56ABC" w:rsidP="00AC2E52">
      <w:pPr>
        <w:pStyle w:val="Titre2"/>
        <w:jc w:val="lowKashida"/>
        <w:rPr>
          <w:sz w:val="24"/>
          <w:szCs w:val="24"/>
        </w:rPr>
      </w:pPr>
      <w:bookmarkStart w:id="102" w:name="_Toc106604906"/>
      <w:r w:rsidRPr="00506217">
        <w:rPr>
          <w:sz w:val="24"/>
          <w:szCs w:val="24"/>
        </w:rPr>
        <w:t>Socio-culturelle :</w:t>
      </w:r>
      <w:bookmarkEnd w:id="102"/>
    </w:p>
    <w:p w:rsidR="00C56ABC" w:rsidRPr="00C67DD0" w:rsidRDefault="00C56ABC" w:rsidP="00AC2E52">
      <w:pPr>
        <w:jc w:val="lowKashida"/>
        <w:rPr>
          <w:rFonts w:cstheme="majorBidi"/>
          <w:szCs w:val="24"/>
        </w:rPr>
      </w:pPr>
      <w:r w:rsidRPr="00C67DD0">
        <w:rPr>
          <w:rFonts w:cstheme="majorBidi"/>
          <w:szCs w:val="24"/>
        </w:rPr>
        <w:t>La socio-culture concerne un ensemble de valeurs, de croyances, de règles et d'institutions détenues par un groupe spécifique de personnes dans la société. Avec la mondialisation croissante, il faut souligner que le manque de compréhension de l'importance de la socio-culture dans la détermination des attitudes, du style de vie et du comportement des consommateurs peut être catastrophique pour l'entreprise multinationale.</w:t>
      </w:r>
      <w:r>
        <w:rPr>
          <w:rStyle w:val="Appelnotedebasdep"/>
          <w:szCs w:val="24"/>
        </w:rPr>
        <w:footnoteReference w:id="119"/>
      </w:r>
    </w:p>
    <w:p w:rsidR="00C56ABC" w:rsidRPr="00C67DD0" w:rsidRDefault="00C56ABC" w:rsidP="00AC2E52">
      <w:pPr>
        <w:jc w:val="lowKashida"/>
        <w:rPr>
          <w:rFonts w:cstheme="majorBidi"/>
          <w:szCs w:val="24"/>
        </w:rPr>
      </w:pPr>
      <w:r w:rsidRPr="00C67DD0">
        <w:rPr>
          <w:rFonts w:cstheme="majorBidi"/>
          <w:szCs w:val="24"/>
        </w:rPr>
        <w:t xml:space="preserve">Les influences sociales et culturelles sur le marketing international sont immenses. Les différences de conditions sociales, de religion et de culture matérielle ont toutes une incidence sur les perceptions et les comportements d'achat des consommateurs. C'est ce domaine qui détermine la mesure dans laquelle les consommateurs du monde entier sont similaires ou différents, et qui détermine donc le potentiel de la marque et de la standardisation mondiale.  </w:t>
      </w:r>
    </w:p>
    <w:p w:rsidR="00C56ABC" w:rsidRPr="00C67DD0" w:rsidRDefault="00C56ABC" w:rsidP="00AC2E52">
      <w:pPr>
        <w:jc w:val="lowKashida"/>
        <w:rPr>
          <w:rFonts w:cstheme="majorBidi"/>
          <w:szCs w:val="24"/>
        </w:rPr>
      </w:pPr>
      <w:r w:rsidRPr="00C67DD0">
        <w:rPr>
          <w:rFonts w:cstheme="majorBidi"/>
          <w:szCs w:val="24"/>
        </w:rPr>
        <w:t xml:space="preserve">Lorsque les entreprises multinationales prennent la décision d'investir et de s'installer dans différents pays, elles sont confrontées à un nouvel ensemble de valeurs et de styles de vie, qui sont très différents de ceux qu'elles connaissent dans leur pays d'origine. Dans ce cas, la performance de l'entreprise sur la scène internationale dépend en partie de la qualité des éléments du marketing mix. La culture est l'un des déterminants les plus importants du comportement des consommateurs. Elle influence le processus de prise de décision dans les habitudes d'achat quotidiennes des consommateurs. La culture joue un rôle central dans la façon </w:t>
      </w:r>
      <w:r w:rsidRPr="00C67DD0">
        <w:rPr>
          <w:rFonts w:cstheme="majorBidi"/>
          <w:szCs w:val="24"/>
        </w:rPr>
        <w:lastRenderedPageBreak/>
        <w:t>dont les produits et le processus de marketing sont perçus. Il est donc nécessaire d'avoir une compréhension interculturelle entre les pays en raison de leurs différences significatives en termes d'attitude, de croyance, de motivation, de perception et de style de vie. La tâche la plus importante du spécialiste du marketing international est d'identifier les similitudes et les différences pertinentes entre les marchés cibles.</w:t>
      </w:r>
      <w:r>
        <w:rPr>
          <w:rStyle w:val="Appelnotedebasdep"/>
          <w:szCs w:val="24"/>
        </w:rPr>
        <w:footnoteReference w:id="120"/>
      </w:r>
    </w:p>
    <w:p w:rsidR="00C56ABC" w:rsidRPr="00C67DD0" w:rsidRDefault="00C56ABC" w:rsidP="00AC2E52">
      <w:pPr>
        <w:jc w:val="lowKashida"/>
        <w:rPr>
          <w:rFonts w:cstheme="majorBidi"/>
          <w:szCs w:val="24"/>
        </w:rPr>
      </w:pPr>
      <w:r w:rsidRPr="00C67DD0">
        <w:rPr>
          <w:rFonts w:cstheme="majorBidi"/>
          <w:szCs w:val="24"/>
        </w:rPr>
        <w:t>L'incapacité à comprendre les dimensions sociales et culturelles d'un marché est complexe à gérer, comme McDonald's l'a constaté en Inde. Elle a dû faire face à un marché qui est 40 % de végétariens, une aversion pour le bœuf ou le porc chez les mangeurs de viande et une hostilité à l'égard de la viande et du poisson surgelés, mais avec le goût général des Indiens pour les épices dans tous les domaines. Pour satisfaire de tels goûts, McDonald's a découvert qu'il lui fallait faire plus que de proposer les bons hamburgers. Les clients achetant des burgers végétariens voulaient être sûrs qu'ils étaient cuits dans une zone séparée de la cuisine, avec des ustensiles et des sauces différents de ceux utilisés p</w:t>
      </w:r>
      <w:r>
        <w:rPr>
          <w:rFonts w:cstheme="majorBidi"/>
          <w:szCs w:val="24"/>
        </w:rPr>
        <w:t xml:space="preserve">our les hamburgers végétariens, </w:t>
      </w:r>
      <w:r w:rsidRPr="00C67DD0">
        <w:rPr>
          <w:rFonts w:cstheme="majorBidi"/>
          <w:szCs w:val="24"/>
        </w:rPr>
        <w:t>des ustensiles séparés, et des sauces comme le McMasala et le McImli ont été développées pour satisfaire le goût indien pour les épices.  Il est intéressant de noter que ces innovations ont été int</w:t>
      </w:r>
      <w:r>
        <w:rPr>
          <w:rFonts w:cstheme="majorBidi"/>
          <w:szCs w:val="24"/>
        </w:rPr>
        <w:t xml:space="preserve">roduites sur d'autres marchés. </w:t>
      </w:r>
      <w:r>
        <w:rPr>
          <w:rStyle w:val="Appelnotedebasdep"/>
          <w:szCs w:val="24"/>
        </w:rPr>
        <w:footnoteReference w:id="121"/>
      </w:r>
    </w:p>
    <w:p w:rsidR="00C56ABC" w:rsidRPr="005005B1" w:rsidRDefault="00C56ABC" w:rsidP="00AC2E52">
      <w:pPr>
        <w:pStyle w:val="Titre2"/>
        <w:jc w:val="lowKashida"/>
      </w:pPr>
      <w:bookmarkStart w:id="103" w:name="_Toc106604907"/>
      <w:r w:rsidRPr="005005B1">
        <w:t>Technologique :</w:t>
      </w:r>
      <w:bookmarkEnd w:id="103"/>
    </w:p>
    <w:p w:rsidR="00C56ABC" w:rsidRPr="00C67DD0" w:rsidRDefault="00C56ABC" w:rsidP="00AC2E52">
      <w:pPr>
        <w:jc w:val="lowKashida"/>
        <w:rPr>
          <w:rFonts w:cstheme="majorBidi"/>
          <w:szCs w:val="24"/>
        </w:rPr>
      </w:pPr>
      <w:r w:rsidRPr="00C67DD0">
        <w:rPr>
          <w:rFonts w:cstheme="majorBidi"/>
          <w:szCs w:val="24"/>
        </w:rPr>
        <w:t>La technologie est une force motrice majeure à la fois dans le marketing international et dans l'évolution vers un marché plus global. La technologie et son transfert sont devenus des facteurs clés dans les décisions commerciales internationales. Le site technologie évolue à grande vitesse grâce aux efforts continus de recherche et de développement des organisations dans tous les secteurs industriels des principaux pays</w:t>
      </w:r>
    </w:p>
    <w:p w:rsidR="00C56ABC" w:rsidRPr="00C67DD0" w:rsidRDefault="00C56ABC" w:rsidP="00AC2E52">
      <w:pPr>
        <w:jc w:val="lowKashida"/>
        <w:rPr>
          <w:rFonts w:cstheme="majorBidi"/>
          <w:szCs w:val="24"/>
        </w:rPr>
      </w:pPr>
      <w:r w:rsidRPr="00C67DD0">
        <w:rPr>
          <w:rFonts w:cstheme="majorBidi"/>
          <w:szCs w:val="24"/>
        </w:rPr>
        <w:t>C'est la technologie qui donne le plus grand avantage concurrentiel aux entreprises multinationales pour étendre leurs activités à de nombreux pays contre la concurrence et la résistance des entreprises concurrentes locales. Le leadership technologique est atteint par de nombreuses entreprises multinationales grâce à l'innovation, la recherche et le développement continus en réservant une partie considérable de leur budget annuel, car les innovations technologiques sont très coûteuses. Ainsi, les coûts des innovations réussies sont récupérés par l'internationalisation du savoir-faire technique.</w:t>
      </w:r>
      <w:r>
        <w:rPr>
          <w:rStyle w:val="Appelnotedebasdep"/>
          <w:szCs w:val="24"/>
        </w:rPr>
        <w:footnoteReference w:id="122"/>
      </w:r>
    </w:p>
    <w:p w:rsidR="00C56ABC" w:rsidRPr="00C67DD0" w:rsidRDefault="00C56ABC" w:rsidP="00AC2E52">
      <w:pPr>
        <w:jc w:val="lowKashida"/>
        <w:rPr>
          <w:rFonts w:cstheme="majorBidi"/>
          <w:szCs w:val="24"/>
        </w:rPr>
      </w:pPr>
      <w:r w:rsidRPr="00C67DD0">
        <w:rPr>
          <w:rFonts w:cstheme="majorBidi"/>
          <w:szCs w:val="24"/>
        </w:rPr>
        <w:lastRenderedPageBreak/>
        <w:t xml:space="preserve"> L'impact des avancées technologiques peut être observé dans tous les aspects du processus de marketing. La capacité de recueillir des données sur marchés, les capacités de contrôle de la gestion et les aspects pratiques de l'exercice de la fonction la fonction commerciale à l'échelle internationale ont été révolutionnées ces dernières années par les progrès des communications électroniques.</w:t>
      </w:r>
    </w:p>
    <w:p w:rsidR="00C56ABC" w:rsidRPr="00C67DD0" w:rsidRDefault="00C56ABC" w:rsidP="00AC2E52">
      <w:pPr>
        <w:jc w:val="lowKashida"/>
        <w:rPr>
          <w:rFonts w:cstheme="majorBidi"/>
          <w:szCs w:val="24"/>
        </w:rPr>
      </w:pPr>
      <w:r w:rsidRPr="00C67DD0">
        <w:rPr>
          <w:rFonts w:cstheme="majorBidi"/>
          <w:szCs w:val="24"/>
        </w:rPr>
        <w:t>Dans le scénario actuel, il est certain qu'aucun pays ne peut rester isolé de l'impact de la révolution technologique et c'est la technologie qui atténue plutôt les différences locales et régionales. Ainsi, l'évolution technologique et l'importance croissante de la technologie dans de nombreux pays encouragent les entreprises internationales à décider de leurs stratégies en matière de mondialisation des marchés.</w:t>
      </w:r>
    </w:p>
    <w:p w:rsidR="00C56ABC" w:rsidRPr="00C67DD0" w:rsidRDefault="00C56ABC" w:rsidP="00AC2E52">
      <w:pPr>
        <w:jc w:val="lowKashida"/>
        <w:rPr>
          <w:rFonts w:cstheme="majorBidi"/>
          <w:szCs w:val="24"/>
        </w:rPr>
      </w:pPr>
      <w:r w:rsidRPr="00C67DD0">
        <w:rPr>
          <w:rFonts w:cstheme="majorBidi"/>
          <w:szCs w:val="24"/>
        </w:rPr>
        <w:t>Les communications par satellite, l'Internet et le World Wide Web, les technologies client-serveur, le RNIS et le câble, ainsi que le courrier électronique, les télécopies et les réseaux téléphoniques avancés ont tous conduit à une réduction spectaculaire des communications mondiales. Le rétrécissement des communications signifie, de plus en plus, que sur le marché international, l'information est le pouvoir.</w:t>
      </w:r>
    </w:p>
    <w:p w:rsidR="00C56ABC" w:rsidRPr="00C67DD0" w:rsidRDefault="00C56ABC" w:rsidP="00AC2E52">
      <w:pPr>
        <w:jc w:val="lowKashida"/>
        <w:rPr>
          <w:rFonts w:cstheme="majorBidi"/>
          <w:szCs w:val="24"/>
        </w:rPr>
      </w:pPr>
      <w:r w:rsidRPr="00C67DD0">
        <w:rPr>
          <w:rFonts w:cstheme="majorBidi"/>
          <w:szCs w:val="24"/>
        </w:rPr>
        <w:t xml:space="preserve"> En appuyant sur un bouton, nous pouvons accéder à des informations sur les facteurs clés qui déterminent notre activité. Les nouvelles sont un service disponible 24 heures sur 24. Les fabricants qui veulent connaître le prix des grains de café ou la position pertinente des concurrents en termes de cours de leurs actions ou d'activité de nouveaux produits en disposent immédiatement.</w:t>
      </w:r>
    </w:p>
    <w:p w:rsidR="00C56ABC" w:rsidRPr="00506217" w:rsidRDefault="00C56ABC" w:rsidP="00AC2E52">
      <w:pPr>
        <w:pStyle w:val="Titre2"/>
        <w:jc w:val="lowKashida"/>
        <w:rPr>
          <w:sz w:val="24"/>
          <w:szCs w:val="24"/>
        </w:rPr>
      </w:pPr>
      <w:bookmarkStart w:id="104" w:name="_Toc106604908"/>
      <w:r w:rsidRPr="00506217">
        <w:rPr>
          <w:sz w:val="24"/>
          <w:szCs w:val="24"/>
        </w:rPr>
        <w:t>Environnementaux</w:t>
      </w:r>
      <w:bookmarkEnd w:id="104"/>
      <w:r w:rsidRPr="00506217">
        <w:rPr>
          <w:sz w:val="24"/>
          <w:szCs w:val="24"/>
        </w:rPr>
        <w:t> </w:t>
      </w:r>
    </w:p>
    <w:p w:rsidR="00C56ABC" w:rsidRPr="00C67DD0" w:rsidRDefault="00C56ABC" w:rsidP="00AC2E52">
      <w:pPr>
        <w:jc w:val="lowKashida"/>
        <w:rPr>
          <w:rFonts w:cstheme="majorBidi"/>
          <w:szCs w:val="24"/>
        </w:rPr>
      </w:pPr>
      <w:r w:rsidRPr="00C67DD0">
        <w:rPr>
          <w:rFonts w:cstheme="majorBidi"/>
          <w:szCs w:val="24"/>
        </w:rPr>
        <w:t>Les facteurs environnementaux écologiques et géographiques, tels que les dotations en ressources naturelles, les conditions météorologiqu</w:t>
      </w:r>
      <w:r>
        <w:rPr>
          <w:rFonts w:cstheme="majorBidi"/>
          <w:szCs w:val="24"/>
        </w:rPr>
        <w:t xml:space="preserve">es et climatiques, les facteurs </w:t>
      </w:r>
      <w:r w:rsidRPr="00C67DD0">
        <w:rPr>
          <w:rFonts w:cstheme="majorBidi"/>
          <w:szCs w:val="24"/>
        </w:rPr>
        <w:t xml:space="preserve">topographiques, les aspects de localisation dans le contexte mondial, les installations aéroportuaires et portuaires, etc. les conditions météorologiques et climatiques, les facteurs topographiques, les aspects liés à la localisation dans le contexte mondial, les installations aéroportuaires et portuaires, etc. Les différences de conditions géographiques entre les marchés peuvent parfois nécessiter des modifications du marketing mix. </w:t>
      </w:r>
    </w:p>
    <w:p w:rsidR="00C56ABC" w:rsidRPr="00C67DD0" w:rsidRDefault="00C56ABC" w:rsidP="00AC2E52">
      <w:pPr>
        <w:jc w:val="lowKashida"/>
        <w:rPr>
          <w:rFonts w:cstheme="majorBidi"/>
          <w:szCs w:val="24"/>
        </w:rPr>
      </w:pPr>
      <w:r w:rsidRPr="00C67DD0">
        <w:rPr>
          <w:rFonts w:cstheme="majorBidi"/>
          <w:szCs w:val="24"/>
        </w:rPr>
        <w:t xml:space="preserve">Les facteurs géographiques et écologiques influencent également la localisation de certaines industries. Par exemple, les industries ayant un indice matériel élevé ont tendance à être situées près des sources de matières premières. Les conditions climatiques et </w:t>
      </w:r>
      <w:r w:rsidRPr="00C67DD0">
        <w:rPr>
          <w:rFonts w:cstheme="majorBidi"/>
          <w:szCs w:val="24"/>
        </w:rPr>
        <w:lastRenderedPageBreak/>
        <w:t>météorologiques influencent la localisation de certaines industries, comme l'industrie textile du coton.</w:t>
      </w:r>
      <w:r>
        <w:rPr>
          <w:rStyle w:val="Appelnotedebasdep"/>
          <w:szCs w:val="24"/>
        </w:rPr>
        <w:footnoteReference w:id="123"/>
      </w:r>
      <w:r w:rsidRPr="00C67DD0">
        <w:rPr>
          <w:rFonts w:cstheme="majorBidi"/>
          <w:szCs w:val="24"/>
        </w:rPr>
        <w:t xml:space="preserve"> </w:t>
      </w:r>
    </w:p>
    <w:p w:rsidR="00C56ABC" w:rsidRPr="00C67DD0" w:rsidRDefault="00C56ABC" w:rsidP="00AC2E52">
      <w:pPr>
        <w:jc w:val="lowKashida"/>
        <w:rPr>
          <w:rFonts w:cstheme="majorBidi"/>
          <w:szCs w:val="24"/>
        </w:rPr>
      </w:pPr>
      <w:r w:rsidRPr="00C67DD0">
        <w:rPr>
          <w:rFonts w:cstheme="majorBidi"/>
          <w:szCs w:val="24"/>
        </w:rPr>
        <w:t>Les facteurs topographiques peuvent affecter la structure de la demande. Par exemple, dans les régions vallonnées où le terrain est difficile, les jeeps peuvent être plus demandées que les voitures. Les facteurs écologiques ont récemment pris une grande importance. L'épuisement des ressources naturelles, la pollution de l'environnement et la perturbation de l'équilibre écologique ont suscité de grandes inquiétudes. Les politiques gouvernementales visant à préserver la pureté de l'environnement et l'équilibre écologique, à conserver les ressources non renouvelables, etc., ont entraîné des responsabilités et des problèmes supplémentaires pour les entreprises internationales, et certains d'entre eux ont pour effet d'augmenter le coût de la production et de la commercialisation. L'emplacement du système de production à proximité de l'approvisionnement en matières premières et du marché à forte demande au premier prix est toujours un avantage.</w:t>
      </w:r>
    </w:p>
    <w:p w:rsidR="00C56ABC" w:rsidRPr="00DA5223" w:rsidRDefault="00C56ABC" w:rsidP="00AC2E52">
      <w:pPr>
        <w:pStyle w:val="Titre2"/>
        <w:jc w:val="lowKashida"/>
      </w:pPr>
      <w:bookmarkStart w:id="105" w:name="_Toc106604909"/>
      <w:r w:rsidRPr="00506217">
        <w:rPr>
          <w:sz w:val="24"/>
          <w:szCs w:val="24"/>
        </w:rPr>
        <w:t>Légale </w:t>
      </w:r>
      <w:r w:rsidRPr="00DA5223">
        <w:t>:</w:t>
      </w:r>
      <w:bookmarkEnd w:id="105"/>
    </w:p>
    <w:p w:rsidR="00C56ABC" w:rsidRPr="00C67DD0" w:rsidRDefault="00C56ABC" w:rsidP="00AC2E52">
      <w:pPr>
        <w:jc w:val="lowKashida"/>
        <w:rPr>
          <w:rFonts w:cstheme="majorBidi"/>
          <w:szCs w:val="24"/>
        </w:rPr>
      </w:pPr>
      <w:r w:rsidRPr="00C67DD0">
        <w:rPr>
          <w:rFonts w:cstheme="majorBidi"/>
          <w:szCs w:val="24"/>
        </w:rPr>
        <w:t>Les systèmes juridiques varient tant dans leur contenu que dans leur interprétation. Une entreprise n'est pas seulement liée par les lois de son pays d'origine, mais aussi par celles de son pays d'accueil et par un corpus croissant de lois internationales. Les entreprises opérant dans l'Union européenne sont confrontées à des directives de plus en plus nombreuses qui affectent leurs marchés à travers l'Europe. Ces directives peuvent affecter de nombreux aspects d'une stratégie de marketing - par exemple la publicité - sous la forme de restrictions des médias et de l'acceptation de la publicité. L'acceptabilité d'un produit dans un pays peut être affectée par des réglementations mineures sur des éléments tels que l'emballage et par des changements plus importants dans la législation.</w:t>
      </w:r>
      <w:r>
        <w:rPr>
          <w:rStyle w:val="Appelnotedebasdep"/>
          <w:szCs w:val="24"/>
        </w:rPr>
        <w:footnoteReference w:id="124"/>
      </w:r>
    </w:p>
    <w:p w:rsidR="00C56ABC" w:rsidRPr="00C67DD0" w:rsidRDefault="00C56ABC" w:rsidP="00AC2E52">
      <w:pPr>
        <w:jc w:val="lowKashida"/>
        <w:rPr>
          <w:rFonts w:cstheme="majorBidi"/>
          <w:szCs w:val="24"/>
        </w:rPr>
      </w:pPr>
      <w:r w:rsidRPr="00C67DD0">
        <w:rPr>
          <w:rFonts w:cstheme="majorBidi"/>
          <w:szCs w:val="24"/>
        </w:rPr>
        <w:t>L'environnement juridique d'un pays en matière d'investissement et de marché international concerne les lois et les règlements qui régissent les décisions d'investissement et la conduite des activités commerciales sur ce marché. Il peut être exprimé comme une fonction de l'orientation socioculturelle, polit</w:t>
      </w:r>
      <w:r>
        <w:rPr>
          <w:rFonts w:cstheme="majorBidi"/>
          <w:szCs w:val="24"/>
        </w:rPr>
        <w:t xml:space="preserve">ique et idéologique d'un pays. </w:t>
      </w:r>
      <w:r w:rsidRPr="00C67DD0">
        <w:rPr>
          <w:rFonts w:cstheme="majorBidi"/>
          <w:szCs w:val="24"/>
        </w:rPr>
        <w:t xml:space="preserve">Ainsi, chaque nation souveraine possède un système juridique qui reflète ses valeurs et croyances socioculturelles et politiques. Les entreprises multinationales doivent faire face à des systèmes juridiques variés et parfois complexes à travers le monde lorsqu'elles prennent des décisions commerciales </w:t>
      </w:r>
      <w:r w:rsidRPr="00C67DD0">
        <w:rPr>
          <w:rFonts w:cstheme="majorBidi"/>
          <w:szCs w:val="24"/>
        </w:rPr>
        <w:lastRenderedPageBreak/>
        <w:t>internationales. L'environnement juridique international comporte trois aspects : les lois du pays d'origine, les lois du pays d'accueil et les lois internationales.</w:t>
      </w:r>
    </w:p>
    <w:p w:rsidR="00C56ABC" w:rsidRPr="00EE7702" w:rsidRDefault="00C56ABC" w:rsidP="00AC2E52">
      <w:pPr>
        <w:pStyle w:val="Paragraphedeliste"/>
        <w:numPr>
          <w:ilvl w:val="0"/>
          <w:numId w:val="26"/>
        </w:numPr>
        <w:spacing w:before="0" w:after="160"/>
        <w:jc w:val="lowKashida"/>
        <w:rPr>
          <w:rFonts w:cstheme="majorBidi"/>
          <w:b/>
          <w:bCs/>
          <w:szCs w:val="24"/>
        </w:rPr>
      </w:pPr>
      <w:r w:rsidRPr="00EE7702">
        <w:rPr>
          <w:rFonts w:cstheme="majorBidi"/>
          <w:b/>
          <w:bCs/>
          <w:szCs w:val="24"/>
        </w:rPr>
        <w:t xml:space="preserve">Lois du pays d'origine : </w:t>
      </w:r>
    </w:p>
    <w:p w:rsidR="00C56ABC" w:rsidRPr="00C67DD0" w:rsidRDefault="00C56ABC" w:rsidP="00AC2E52">
      <w:pPr>
        <w:jc w:val="lowKashida"/>
        <w:rPr>
          <w:rFonts w:cstheme="majorBidi"/>
          <w:szCs w:val="24"/>
        </w:rPr>
      </w:pPr>
      <w:r w:rsidRPr="00C67DD0">
        <w:rPr>
          <w:rFonts w:cstheme="majorBidi"/>
          <w:szCs w:val="24"/>
        </w:rPr>
        <w:t>Les lois du pays d'origine traitent de la conduite de l'entreprise sur le marché national et du commerce avec les pays tiers. Ces lois et règlements ne font pas de distinction entre les opérateurs nationaux et internationaux, car ils sont conçus pour protéger les consommateurs nationaux, l'intérêt national et la sécurité. Cependant, pour les opérateurs internationaux, il peut y avoir des contrôles supplémentaires sur l'exportation vers des pays tiers. L'exportation de produits de haute technologie ayant des applications militaires, comme les armes nucléaires et chimiques, entre dans cette catégorie et est normalement contrôlée par les lois de chaque pays afin de s'assurer qu'ils ne tombent pas dans de mauvaises mains.</w:t>
      </w:r>
    </w:p>
    <w:p w:rsidR="00C56ABC" w:rsidRPr="00EE7702" w:rsidRDefault="00C56ABC" w:rsidP="00AC2E52">
      <w:pPr>
        <w:pStyle w:val="Paragraphedeliste"/>
        <w:numPr>
          <w:ilvl w:val="0"/>
          <w:numId w:val="26"/>
        </w:numPr>
        <w:spacing w:before="0" w:after="160"/>
        <w:jc w:val="lowKashida"/>
        <w:rPr>
          <w:rFonts w:cstheme="majorBidi"/>
          <w:b/>
          <w:bCs/>
          <w:szCs w:val="24"/>
        </w:rPr>
      </w:pPr>
      <w:r w:rsidRPr="00EE7702">
        <w:rPr>
          <w:rFonts w:cstheme="majorBidi"/>
          <w:b/>
          <w:bCs/>
          <w:szCs w:val="24"/>
        </w:rPr>
        <w:t>Lois du pays hôte :</w:t>
      </w:r>
    </w:p>
    <w:p w:rsidR="00C56ABC" w:rsidRPr="00C67DD0" w:rsidRDefault="00C56ABC" w:rsidP="00AC2E52">
      <w:pPr>
        <w:jc w:val="lowKashida"/>
        <w:rPr>
          <w:rFonts w:cstheme="majorBidi"/>
          <w:b/>
          <w:bCs/>
          <w:szCs w:val="24"/>
        </w:rPr>
      </w:pPr>
      <w:r w:rsidRPr="00C67DD0">
        <w:rPr>
          <w:rFonts w:cstheme="majorBidi"/>
          <w:szCs w:val="24"/>
        </w:rPr>
        <w:t>Les entreprises multinationales doivent faire face à un certain nombre de réglementations dans les pays hôtes. Les contrôles importants comprennent les réglementations sur les investissements, les tarifs et les droits de douane, les réglementations antidumping et les politiques de protection des industries locales. De nombreux pays en développement ont conçu de nombreuses lois pour les entreprises étrangères, soit pour les empêcher de concurrencer les entreprises nationales dans certains secteurs, soit pour limiter sévèrement leur participation dans de nombreux secteurs industriels. Les tarifs et les droits de douane sont utilisés pour décourager l'importation de produits non essentiels afin de conserver les devises étrangères et de maintenir une balance commerciale favorable.</w:t>
      </w:r>
    </w:p>
    <w:p w:rsidR="00C56ABC" w:rsidRPr="00EE7702" w:rsidRDefault="00C56ABC" w:rsidP="00AC2E52">
      <w:pPr>
        <w:pStyle w:val="Paragraphedeliste"/>
        <w:numPr>
          <w:ilvl w:val="0"/>
          <w:numId w:val="26"/>
        </w:numPr>
        <w:spacing w:before="0" w:after="160"/>
        <w:jc w:val="lowKashida"/>
        <w:rPr>
          <w:rFonts w:cstheme="majorBidi"/>
          <w:b/>
          <w:bCs/>
          <w:szCs w:val="24"/>
        </w:rPr>
      </w:pPr>
      <w:r w:rsidRPr="00EE7702">
        <w:rPr>
          <w:rFonts w:cstheme="majorBidi"/>
          <w:b/>
          <w:bCs/>
          <w:szCs w:val="24"/>
        </w:rPr>
        <w:t>Droit international :</w:t>
      </w:r>
    </w:p>
    <w:p w:rsidR="00C56ABC" w:rsidRDefault="00C56ABC" w:rsidP="00AC2E52">
      <w:pPr>
        <w:jc w:val="lowKashida"/>
        <w:rPr>
          <w:rFonts w:cstheme="majorBidi"/>
          <w:szCs w:val="24"/>
        </w:rPr>
      </w:pPr>
      <w:r w:rsidRPr="00C67DD0">
        <w:rPr>
          <w:rFonts w:cstheme="majorBidi"/>
          <w:szCs w:val="24"/>
        </w:rPr>
        <w:t xml:space="preserve">Le droit international est l'ensemble des traités, conventions et accords conclus entre nations, qu’ont plus ou moins force de loi. Ils sont généralement multilatéraux entre de nombreuses nations. Les parlements nationaux ratifient normalement ces traités et conventions pour leur donner force de loi et ils ont des implications internationales considérables. Les lois internationales sont particulièrement pertinentes dans les domaines relatifs aux brevets et aux marques de commerce, aux lois de "protection" et de piratage, aux résolutions des Nations unies, les accords commerciaux multilatéraux et les codes de conduite des entreprises multinationales.  Les propriétés intellectuelles enregistrées et le droit unique (brevets) des inventions sont protégés par le droit international sous les auspices de l'OMPI (Organisation </w:t>
      </w:r>
      <w:r w:rsidRPr="00C67DD0">
        <w:rPr>
          <w:rFonts w:cstheme="majorBidi"/>
          <w:szCs w:val="24"/>
        </w:rPr>
        <w:lastRenderedPageBreak/>
        <w:t>mondiale de la propriété intellectuelle). Les infractions sont vigoureusement contestées par les titulaires de brevets</w:t>
      </w:r>
      <w:r>
        <w:rPr>
          <w:rFonts w:cstheme="majorBidi"/>
          <w:szCs w:val="24"/>
        </w:rPr>
        <w:t>.</w:t>
      </w:r>
    </w:p>
    <w:p w:rsidR="00C56ABC" w:rsidRDefault="00C56ABC" w:rsidP="00AC2E52">
      <w:pPr>
        <w:spacing w:before="0" w:after="160" w:line="259" w:lineRule="auto"/>
        <w:ind w:firstLine="0"/>
        <w:jc w:val="lowKashida"/>
        <w:rPr>
          <w:rFonts w:cstheme="majorBidi"/>
          <w:b/>
          <w:bCs/>
          <w:sz w:val="28"/>
          <w:szCs w:val="28"/>
        </w:rPr>
      </w:pPr>
      <w:r>
        <w:rPr>
          <w:rFonts w:cstheme="majorBidi"/>
          <w:b/>
          <w:bCs/>
          <w:sz w:val="28"/>
          <w:szCs w:val="28"/>
        </w:rPr>
        <w:br w:type="page"/>
      </w:r>
    </w:p>
    <w:p w:rsidR="00C56ABC" w:rsidRDefault="00C56ABC" w:rsidP="00AC2E52">
      <w:pPr>
        <w:pStyle w:val="Sansinterligne"/>
        <w:jc w:val="lowKashida"/>
      </w:pPr>
      <w:bookmarkStart w:id="106" w:name="_Toc106604910"/>
      <w:r w:rsidRPr="006568A2">
        <w:lastRenderedPageBreak/>
        <w:t>Section</w:t>
      </w:r>
      <w:r>
        <w:t xml:space="preserve"> </w:t>
      </w:r>
      <w:r w:rsidRPr="006568A2">
        <w:t>02 :</w:t>
      </w:r>
      <w:r w:rsidR="00506217">
        <w:t xml:space="preserve"> L</w:t>
      </w:r>
      <w:r>
        <w:t>e mix marketing</w:t>
      </w:r>
      <w:r w:rsidR="003C219C">
        <w:t xml:space="preserve"> à l’international</w:t>
      </w:r>
      <w:r>
        <w:t> </w:t>
      </w:r>
      <w:bookmarkEnd w:id="106"/>
    </w:p>
    <w:p w:rsidR="00C56ABC" w:rsidRDefault="00C56ABC" w:rsidP="00AC2E52">
      <w:pPr>
        <w:jc w:val="lowKashida"/>
        <w:rPr>
          <w:rFonts w:cstheme="majorBidi"/>
          <w:szCs w:val="24"/>
        </w:rPr>
      </w:pPr>
      <w:r w:rsidRPr="00EE7702">
        <w:rPr>
          <w:rFonts w:cstheme="majorBidi"/>
          <w:szCs w:val="24"/>
        </w:rPr>
        <w:t xml:space="preserve">La stratégie du marketing mix international implique l'utilisation de différents instruments de marketing pour obtenir des résultats financiers positifs par une entreprise opérant sur des marchés internationaux ou mondiaux. Ces instruments comprennent le produit, le prix, la distribution et la promotion. La stratégie de marketing mix international doit tenir compte des circonstances </w:t>
      </w:r>
      <w:r w:rsidR="00506217">
        <w:rPr>
          <w:rFonts w:cstheme="majorBidi"/>
          <w:szCs w:val="24"/>
        </w:rPr>
        <w:t>(</w:t>
      </w:r>
      <w:r w:rsidRPr="00EE7702">
        <w:rPr>
          <w:rFonts w:cstheme="majorBidi"/>
          <w:szCs w:val="24"/>
        </w:rPr>
        <w:t xml:space="preserve">juridiques et </w:t>
      </w:r>
      <w:proofErr w:type="gramStart"/>
      <w:r w:rsidRPr="00EE7702">
        <w:rPr>
          <w:rFonts w:cstheme="majorBidi"/>
          <w:szCs w:val="24"/>
        </w:rPr>
        <w:t>socioculturelles</w:t>
      </w:r>
      <w:r w:rsidR="00506217">
        <w:rPr>
          <w:rFonts w:cstheme="majorBidi"/>
          <w:szCs w:val="24"/>
        </w:rPr>
        <w:t>,</w:t>
      </w:r>
      <w:r w:rsidR="008A1418">
        <w:rPr>
          <w:rFonts w:cstheme="majorBidi"/>
          <w:szCs w:val="24"/>
        </w:rPr>
        <w:t>…</w:t>
      </w:r>
      <w:proofErr w:type="gramEnd"/>
      <w:r w:rsidR="008A1418">
        <w:rPr>
          <w:rFonts w:cstheme="majorBidi"/>
          <w:szCs w:val="24"/>
        </w:rPr>
        <w:t>)</w:t>
      </w:r>
      <w:r w:rsidRPr="00EE7702">
        <w:rPr>
          <w:rFonts w:cstheme="majorBidi"/>
          <w:szCs w:val="24"/>
        </w:rPr>
        <w:t xml:space="preserve"> de chaque pays auquel elle s'adresse.</w:t>
      </w:r>
    </w:p>
    <w:p w:rsidR="00C56ABC" w:rsidRPr="00EE7702" w:rsidRDefault="008A1418" w:rsidP="008A1418">
      <w:pPr>
        <w:jc w:val="lowKashida"/>
        <w:rPr>
          <w:rFonts w:cstheme="majorBidi"/>
          <w:szCs w:val="24"/>
        </w:rPr>
      </w:pPr>
      <w:r>
        <w:rPr>
          <w:rFonts w:cstheme="majorBidi"/>
          <w:szCs w:val="24"/>
        </w:rPr>
        <w:t>Dans cette section nous allons donner plus de détails sur les axes qui constituent et expliquent le mix marketing à</w:t>
      </w:r>
      <w:r w:rsidR="00C56ABC">
        <w:rPr>
          <w:rFonts w:cstheme="majorBidi"/>
          <w:szCs w:val="24"/>
        </w:rPr>
        <w:t xml:space="preserve"> l’internationale.</w:t>
      </w:r>
    </w:p>
    <w:p w:rsidR="00C56ABC" w:rsidRPr="006568A2" w:rsidRDefault="00C56ABC" w:rsidP="00AC2E52">
      <w:pPr>
        <w:pStyle w:val="Titre1"/>
        <w:numPr>
          <w:ilvl w:val="0"/>
          <w:numId w:val="33"/>
        </w:numPr>
        <w:jc w:val="lowKashida"/>
      </w:pPr>
      <w:bookmarkStart w:id="107" w:name="_Toc106604911"/>
      <w:r w:rsidRPr="006568A2">
        <w:t>Les stratégies de marketing international :</w:t>
      </w:r>
      <w:bookmarkEnd w:id="107"/>
    </w:p>
    <w:p w:rsidR="00C56ABC" w:rsidRPr="006568A2" w:rsidRDefault="00C56ABC" w:rsidP="00AC2E52">
      <w:pPr>
        <w:jc w:val="lowKashida"/>
        <w:rPr>
          <w:rFonts w:cstheme="majorBidi"/>
          <w:szCs w:val="24"/>
        </w:rPr>
      </w:pPr>
      <w:r w:rsidRPr="006568A2">
        <w:rPr>
          <w:rFonts w:cstheme="majorBidi"/>
          <w:szCs w:val="24"/>
        </w:rPr>
        <w:t>La stratégie de marketing est le concept central du débat sur la standarisation</w:t>
      </w:r>
      <w:r>
        <w:rPr>
          <w:rFonts w:cstheme="majorBidi"/>
          <w:szCs w:val="24"/>
        </w:rPr>
        <w:t xml:space="preserve"> </w:t>
      </w:r>
      <w:r w:rsidRPr="006568A2">
        <w:rPr>
          <w:rFonts w:cstheme="majorBidi"/>
          <w:szCs w:val="24"/>
        </w:rPr>
        <w:t>/</w:t>
      </w:r>
      <w:r>
        <w:rPr>
          <w:rFonts w:cstheme="majorBidi"/>
          <w:szCs w:val="24"/>
        </w:rPr>
        <w:t xml:space="preserve"> adaptation </w:t>
      </w:r>
      <w:r w:rsidRPr="006568A2">
        <w:rPr>
          <w:rFonts w:cstheme="majorBidi"/>
          <w:szCs w:val="24"/>
        </w:rPr>
        <w:t>a été traditionnellement définie comme l'énoncé de la manière dont l'entreprise va atteindre ses objectifs de marketing. Ceci est particulièrement exprimé en termes de produits, de prix, de distribution et de promotion, qui sont mélangés dans le but d'atteindre un objectif marketing spécifique. Bien que la pertinence de la standardisation ou de l'adaptation de la stratégie marketing doive être évaluée dans le contexte des facteurs antécédents pertinents, il est toujours important de savoir quelles sont les pratiques managériales réelles en ce qui concerne le niveau spécifique de standardisation/adaptation réalisé.</w:t>
      </w:r>
      <w:r>
        <w:rPr>
          <w:rStyle w:val="Appelnotedebasdep"/>
          <w:szCs w:val="24"/>
        </w:rPr>
        <w:footnoteReference w:id="125"/>
      </w:r>
    </w:p>
    <w:p w:rsidR="00C56ABC" w:rsidRPr="006568A2" w:rsidRDefault="00C56ABC" w:rsidP="008A1418">
      <w:pPr>
        <w:jc w:val="lowKashida"/>
        <w:rPr>
          <w:rFonts w:cstheme="majorBidi"/>
          <w:szCs w:val="24"/>
        </w:rPr>
      </w:pPr>
      <w:r w:rsidRPr="006568A2">
        <w:rPr>
          <w:rFonts w:cstheme="majorBidi"/>
          <w:szCs w:val="24"/>
        </w:rPr>
        <w:t>Le débat sur la standardisation ou l'adaptation des programmes de marketing sur les marchés internationaux se poursuit depuis plus de deux décennies. B</w:t>
      </w:r>
      <w:r>
        <w:rPr>
          <w:rFonts w:cstheme="majorBidi"/>
          <w:szCs w:val="24"/>
        </w:rPr>
        <w:t xml:space="preserve">artels et </w:t>
      </w:r>
      <w:proofErr w:type="gramStart"/>
      <w:r>
        <w:rPr>
          <w:rFonts w:cstheme="majorBidi"/>
          <w:szCs w:val="24"/>
        </w:rPr>
        <w:t>Buzzell</w:t>
      </w:r>
      <w:r w:rsidR="008A1418">
        <w:rPr>
          <w:rFonts w:cstheme="majorBidi"/>
          <w:szCs w:val="24"/>
        </w:rPr>
        <w:t>(</w:t>
      </w:r>
      <w:proofErr w:type="gramEnd"/>
      <w:r w:rsidR="008A1418">
        <w:rPr>
          <w:rFonts w:cstheme="majorBidi"/>
          <w:szCs w:val="24"/>
        </w:rPr>
        <w:t>2000)</w:t>
      </w:r>
      <w:r>
        <w:rPr>
          <w:rStyle w:val="Appelnotedebasdep"/>
          <w:szCs w:val="24"/>
        </w:rPr>
        <w:footnoteReference w:id="126"/>
      </w:r>
      <w:r>
        <w:rPr>
          <w:rFonts w:cstheme="majorBidi"/>
          <w:szCs w:val="24"/>
        </w:rPr>
        <w:t xml:space="preserve"> </w:t>
      </w:r>
      <w:r w:rsidRPr="006568A2">
        <w:rPr>
          <w:rFonts w:cstheme="majorBidi"/>
          <w:szCs w:val="24"/>
        </w:rPr>
        <w:t>ont été parmi les premiers à examiner la standardisation des activités de ma</w:t>
      </w:r>
      <w:r>
        <w:rPr>
          <w:rFonts w:cstheme="majorBidi"/>
          <w:szCs w:val="24"/>
        </w:rPr>
        <w:t xml:space="preserve">rketing international. </w:t>
      </w:r>
      <w:r w:rsidR="008A1418">
        <w:rPr>
          <w:rFonts w:cstheme="majorBidi"/>
          <w:szCs w:val="24"/>
        </w:rPr>
        <w:t>BARTELS</w:t>
      </w:r>
      <w:r>
        <w:rPr>
          <w:rFonts w:cstheme="majorBidi"/>
          <w:szCs w:val="24"/>
        </w:rPr>
        <w:t xml:space="preserve"> </w:t>
      </w:r>
      <w:r w:rsidRPr="006568A2">
        <w:rPr>
          <w:rFonts w:cstheme="majorBidi"/>
          <w:szCs w:val="24"/>
        </w:rPr>
        <w:t>a fait valoir que les principes de marketing sont essentiellement les mêmes partout, et que les principales différences sont dues aux caractéristiques environnementales des marchés. Il s'ensuit que, du moins pour les produits qui sont peu influencés par les forces de l'environnement, une stratégie de standardisati</w:t>
      </w:r>
      <w:r>
        <w:rPr>
          <w:rFonts w:cstheme="majorBidi"/>
          <w:szCs w:val="24"/>
        </w:rPr>
        <w:t xml:space="preserve">on est une alternative. </w:t>
      </w:r>
      <w:r w:rsidR="008A1418">
        <w:rPr>
          <w:rFonts w:cstheme="majorBidi"/>
          <w:szCs w:val="24"/>
        </w:rPr>
        <w:t>BUZZELL</w:t>
      </w:r>
      <w:r>
        <w:rPr>
          <w:rFonts w:cstheme="majorBidi"/>
          <w:szCs w:val="24"/>
        </w:rPr>
        <w:t xml:space="preserve"> </w:t>
      </w:r>
      <w:r w:rsidRPr="006568A2">
        <w:rPr>
          <w:rFonts w:cstheme="majorBidi"/>
          <w:szCs w:val="24"/>
        </w:rPr>
        <w:t>a abordé directement les avantages et les obstacles à la standardisatio</w:t>
      </w:r>
      <w:r>
        <w:rPr>
          <w:rFonts w:cstheme="majorBidi"/>
          <w:szCs w:val="24"/>
        </w:rPr>
        <w:t>n</w:t>
      </w:r>
      <w:r w:rsidRPr="006568A2">
        <w:rPr>
          <w:rFonts w:cstheme="majorBidi"/>
          <w:szCs w:val="24"/>
        </w:rPr>
        <w:t xml:space="preserve"> du marketing. Il a également soulevé la question de savoir quels éléments du marketing mix devraient être standardisés, à </w:t>
      </w:r>
      <w:r w:rsidRPr="006568A2">
        <w:rPr>
          <w:rFonts w:cstheme="majorBidi"/>
          <w:szCs w:val="24"/>
        </w:rPr>
        <w:lastRenderedPageBreak/>
        <w:t xml:space="preserve">quel degré et dans quelles </w:t>
      </w:r>
      <w:proofErr w:type="gramStart"/>
      <w:r w:rsidRPr="006568A2">
        <w:rPr>
          <w:rFonts w:cstheme="majorBidi"/>
          <w:szCs w:val="24"/>
        </w:rPr>
        <w:t>conditions</w:t>
      </w:r>
      <w:r w:rsidR="008A1418">
        <w:rPr>
          <w:rFonts w:cstheme="majorBidi"/>
          <w:szCs w:val="24"/>
        </w:rPr>
        <w:t> ?</w:t>
      </w:r>
      <w:r w:rsidRPr="006568A2">
        <w:rPr>
          <w:rFonts w:cstheme="majorBidi"/>
          <w:szCs w:val="24"/>
        </w:rPr>
        <w:t>.</w:t>
      </w:r>
      <w:proofErr w:type="gramEnd"/>
      <w:r w:rsidRPr="006568A2">
        <w:rPr>
          <w:rFonts w:cstheme="majorBidi"/>
          <w:szCs w:val="24"/>
        </w:rPr>
        <w:t xml:space="preserve"> Ces questions ont ouvert la voie au développement conceptuel ultérieur de ce sujet. </w:t>
      </w:r>
    </w:p>
    <w:p w:rsidR="00C56ABC" w:rsidRDefault="008A1418" w:rsidP="008A1418">
      <w:pPr>
        <w:jc w:val="lowKashida"/>
        <w:rPr>
          <w:rFonts w:cstheme="majorBidi"/>
          <w:szCs w:val="24"/>
        </w:rPr>
      </w:pPr>
      <w:r>
        <w:rPr>
          <w:rFonts w:cstheme="majorBidi"/>
          <w:szCs w:val="24"/>
        </w:rPr>
        <w:t>Selon Jain [1989], Sorenson et Wiechmann (</w:t>
      </w:r>
      <w:r w:rsidR="00C56ABC" w:rsidRPr="006568A2">
        <w:rPr>
          <w:rFonts w:cstheme="majorBidi"/>
          <w:szCs w:val="24"/>
        </w:rPr>
        <w:t>1975</w:t>
      </w:r>
      <w:r>
        <w:rPr>
          <w:rFonts w:cstheme="majorBidi"/>
          <w:szCs w:val="24"/>
        </w:rPr>
        <w:t>)</w:t>
      </w:r>
      <w:r w:rsidR="00C56ABC">
        <w:rPr>
          <w:rStyle w:val="Appelnotedebasdep"/>
          <w:szCs w:val="24"/>
        </w:rPr>
        <w:footnoteReference w:id="127"/>
      </w:r>
      <w:r w:rsidR="00C56ABC" w:rsidRPr="006568A2">
        <w:rPr>
          <w:rFonts w:cstheme="majorBidi"/>
          <w:szCs w:val="24"/>
        </w:rPr>
        <w:t>, la recherche sur le sujet de la standardisation   du marketing peut être classée en deux courants : le programme de marketing et le processus de marketing. Le programme de marketing fait référence aux divers aspects du marketing mix, tandis que le processus de marketing concerne les outils qui aident au développement et à la mise en œuvre du programme de marketing</w:t>
      </w:r>
      <w:r w:rsidR="00C56ABC">
        <w:rPr>
          <w:rStyle w:val="Appelnotedebasdep"/>
          <w:szCs w:val="24"/>
        </w:rPr>
        <w:footnoteReference w:id="128"/>
      </w:r>
    </w:p>
    <w:p w:rsidR="00C56ABC" w:rsidRDefault="00C56ABC" w:rsidP="00AC2E52">
      <w:pPr>
        <w:pStyle w:val="Titre2"/>
        <w:jc w:val="lowKashida"/>
      </w:pPr>
      <w:bookmarkStart w:id="108" w:name="_Toc106604912"/>
      <w:r>
        <w:t>Stratégie d’adaptation :</w:t>
      </w:r>
      <w:bookmarkEnd w:id="108"/>
    </w:p>
    <w:p w:rsidR="00C56ABC" w:rsidRPr="00A304E0" w:rsidRDefault="00C56ABC" w:rsidP="00AC2E52">
      <w:pPr>
        <w:jc w:val="lowKashida"/>
        <w:rPr>
          <w:rFonts w:cstheme="majorBidi"/>
          <w:szCs w:val="24"/>
        </w:rPr>
      </w:pPr>
      <w:r w:rsidRPr="00A304E0">
        <w:rPr>
          <w:rFonts w:cstheme="majorBidi"/>
          <w:szCs w:val="24"/>
        </w:rPr>
        <w:t xml:space="preserve">Ceux qui plaident en faveur de l'adaptation des programmes de marketing soulignent généralement les différences significatives entre les nations en termes de cultures, développement économique et commercial, de systèmes politiques et juridiques, de valeurs et de styles de vie des clients. </w:t>
      </w:r>
    </w:p>
    <w:p w:rsidR="00C56ABC" w:rsidRPr="00A304E0" w:rsidRDefault="00C56ABC" w:rsidP="00AC2E52">
      <w:pPr>
        <w:jc w:val="lowKashida"/>
        <w:rPr>
          <w:rFonts w:cstheme="majorBidi"/>
          <w:szCs w:val="24"/>
        </w:rPr>
      </w:pPr>
      <w:r w:rsidRPr="00A304E0">
        <w:rPr>
          <w:rFonts w:cstheme="majorBidi"/>
          <w:szCs w:val="24"/>
        </w:rPr>
        <w:t xml:space="preserve">Selon ces chercheurs, le programme de marketing est en grande partie une question locale et le meilleur plan d'action pour un produit devrait différer d'un marché à l'autre. Dans </w:t>
      </w:r>
      <w:proofErr w:type="gramStart"/>
      <w:r w:rsidRPr="00A304E0">
        <w:rPr>
          <w:rFonts w:cstheme="majorBidi"/>
          <w:szCs w:val="24"/>
        </w:rPr>
        <w:t>une étude Fournis</w:t>
      </w:r>
      <w:proofErr w:type="gramEnd"/>
      <w:r w:rsidRPr="00A304E0">
        <w:rPr>
          <w:rFonts w:cstheme="majorBidi"/>
          <w:szCs w:val="24"/>
        </w:rPr>
        <w:t xml:space="preserve"> a noté que les coutumes et les traditions ont tendance à persister.  Dans une autre étude, Fisher a constaté qu'à mesure que les gens du monde entier deviennent plus instruits et plus riches, leurs goûts divergent en fait.</w:t>
      </w:r>
    </w:p>
    <w:p w:rsidR="00C56ABC" w:rsidRPr="00A304E0" w:rsidRDefault="00C56ABC" w:rsidP="00AC2E52">
      <w:pPr>
        <w:jc w:val="lowKashida"/>
        <w:rPr>
          <w:rFonts w:cstheme="majorBidi"/>
          <w:szCs w:val="24"/>
        </w:rPr>
      </w:pPr>
      <w:r w:rsidRPr="00A304E0">
        <w:rPr>
          <w:rFonts w:cstheme="majorBidi"/>
          <w:szCs w:val="24"/>
        </w:rPr>
        <w:t xml:space="preserve">Ces auteurs ont fait valoir que la stratégie consistant à développer des standardisées, avec des caractéristiques de produit, des noms et des publicités communs, est, au mieux, un cas particulier qui peut être totalement inapproprié dans de nombreuses situations. </w:t>
      </w:r>
    </w:p>
    <w:p w:rsidR="00C56ABC" w:rsidRPr="00A304E0" w:rsidRDefault="00C56ABC" w:rsidP="00AC2E52">
      <w:pPr>
        <w:jc w:val="lowKashida"/>
        <w:rPr>
          <w:rFonts w:cstheme="majorBidi"/>
          <w:szCs w:val="24"/>
        </w:rPr>
      </w:pPr>
      <w:r w:rsidRPr="00A304E0">
        <w:rPr>
          <w:rFonts w:cstheme="majorBidi"/>
          <w:szCs w:val="24"/>
        </w:rPr>
        <w:t xml:space="preserve">Ces auteurs ont également estimé que l'introduction de nouvelles marques mondiales pourrait bien cannibaliser les marques existantes ont constaté qu'une plus grande adaptation du produit est nécessaire dans les zones rurales que dans les zones urbaines du monde en développement. Ils ont noté que l'adaptation du produit, obligatoire ou discrétionnaire, peut renforcer la position concurrentielle du produit sur le marché. La disponibilité et le coût limités des moyens de communication, ainsi que les habitudes des consommateurs en matière de </w:t>
      </w:r>
      <w:r w:rsidRPr="00A304E0">
        <w:rPr>
          <w:rFonts w:cstheme="majorBidi"/>
          <w:szCs w:val="24"/>
        </w:rPr>
        <w:lastRenderedPageBreak/>
        <w:t>médias, rendent encore plus difficile la mise en place d'un programme de marketing standardisé.</w:t>
      </w:r>
      <w:r>
        <w:rPr>
          <w:rStyle w:val="Appelnotedebasdep"/>
          <w:szCs w:val="24"/>
        </w:rPr>
        <w:footnoteReference w:id="129"/>
      </w:r>
    </w:p>
    <w:p w:rsidR="00C56ABC" w:rsidRPr="00A304E0" w:rsidRDefault="00C56ABC" w:rsidP="00AC2E52">
      <w:pPr>
        <w:pStyle w:val="Titre2"/>
        <w:jc w:val="lowKashida"/>
      </w:pPr>
      <w:bookmarkStart w:id="109" w:name="_Toc106604913"/>
      <w:r w:rsidRPr="00A304E0">
        <w:t>Stratégie de standardisation :</w:t>
      </w:r>
      <w:bookmarkEnd w:id="109"/>
      <w:r w:rsidRPr="00A304E0">
        <w:t xml:space="preserve"> </w:t>
      </w:r>
    </w:p>
    <w:p w:rsidR="00C56ABC" w:rsidRPr="00DF1D81" w:rsidRDefault="00C56ABC" w:rsidP="00AC2E52">
      <w:pPr>
        <w:jc w:val="lowKashida"/>
        <w:rPr>
          <w:rFonts w:cstheme="majorBidi"/>
          <w:szCs w:val="24"/>
        </w:rPr>
      </w:pPr>
      <w:r w:rsidRPr="00DF1D81">
        <w:rPr>
          <w:rFonts w:cstheme="majorBidi"/>
          <w:szCs w:val="24"/>
        </w:rPr>
        <w:t>Les partisans de l'approche de la standardisation considèrent les tendances de la mondialisation comme le moteur d'une plus grande similarité des marchés, d'une plus grande uniformité technologique et d'une plus grande convergence des besoins, des goûts et de</w:t>
      </w:r>
      <w:r>
        <w:rPr>
          <w:rFonts w:cstheme="majorBidi"/>
          <w:szCs w:val="24"/>
        </w:rPr>
        <w:t xml:space="preserve">s préférences des consommateurs. </w:t>
      </w:r>
      <w:r w:rsidRPr="00DF1D81">
        <w:rPr>
          <w:rFonts w:cstheme="majorBidi"/>
          <w:szCs w:val="24"/>
        </w:rPr>
        <w:t xml:space="preserve">Ils affirment également que la standardisation est encore facilitée par la croissance des canaux de communication internationaux, l'émergence de segments de marché mondiaux et l'apparition d'Internet. Ils affirment qu'une telle stratégie peut offrir un certain nombre d'avantages : </w:t>
      </w:r>
    </w:p>
    <w:p w:rsidR="00C56ABC" w:rsidRPr="00DF1D81" w:rsidRDefault="00C56ABC" w:rsidP="00AC2E52">
      <w:pPr>
        <w:pStyle w:val="Paragraphedeliste"/>
        <w:numPr>
          <w:ilvl w:val="0"/>
          <w:numId w:val="25"/>
        </w:numPr>
        <w:spacing w:before="0" w:after="160"/>
        <w:jc w:val="lowKashida"/>
        <w:rPr>
          <w:rFonts w:cstheme="majorBidi"/>
          <w:szCs w:val="24"/>
        </w:rPr>
      </w:pPr>
      <w:r w:rsidRPr="00DF1D81">
        <w:rPr>
          <w:rFonts w:cstheme="majorBidi"/>
          <w:szCs w:val="24"/>
        </w:rPr>
        <w:t xml:space="preserve">Des économies d'échelle significatives dans toutes les activités à valeur ajoutée, en particulier dans la recherche et le développement, la production et le marketing ; </w:t>
      </w:r>
    </w:p>
    <w:p w:rsidR="00C56ABC" w:rsidRPr="00DF1D81" w:rsidRDefault="00C56ABC" w:rsidP="00AC2E52">
      <w:pPr>
        <w:pStyle w:val="Paragraphedeliste"/>
        <w:numPr>
          <w:ilvl w:val="0"/>
          <w:numId w:val="25"/>
        </w:numPr>
        <w:spacing w:before="0" w:after="160"/>
        <w:jc w:val="lowKashida"/>
        <w:rPr>
          <w:rFonts w:cstheme="majorBidi"/>
          <w:szCs w:val="24"/>
        </w:rPr>
      </w:pPr>
      <w:r w:rsidRPr="00DF1D81">
        <w:rPr>
          <w:rFonts w:cstheme="majorBidi"/>
          <w:szCs w:val="24"/>
        </w:rPr>
        <w:t xml:space="preserve">La présentation d'une image d'entreprise/de marque cohérente dans tous les pays, en particulier compte tenu de la mobilité croissante des </w:t>
      </w:r>
      <w:r>
        <w:rPr>
          <w:rFonts w:cstheme="majorBidi"/>
          <w:szCs w:val="24"/>
        </w:rPr>
        <w:t xml:space="preserve">consommateurs dans le monde ; </w:t>
      </w:r>
    </w:p>
    <w:p w:rsidR="00C56ABC" w:rsidRPr="00DF1D81" w:rsidRDefault="00C56ABC" w:rsidP="00AC2E52">
      <w:pPr>
        <w:pStyle w:val="Paragraphedeliste"/>
        <w:numPr>
          <w:ilvl w:val="0"/>
          <w:numId w:val="25"/>
        </w:numPr>
        <w:spacing w:before="0" w:after="160"/>
        <w:jc w:val="lowKashida"/>
        <w:rPr>
          <w:rFonts w:cstheme="majorBidi"/>
          <w:szCs w:val="24"/>
        </w:rPr>
      </w:pPr>
      <w:r w:rsidRPr="00DF1D81">
        <w:rPr>
          <w:rFonts w:cstheme="majorBidi"/>
          <w:szCs w:val="24"/>
        </w:rPr>
        <w:t>Une complexité de gestion réduite grâce à une meilleure coordination et un meilleur contrôle des opérations internationales.</w:t>
      </w:r>
    </w:p>
    <w:p w:rsidR="00C56ABC" w:rsidRPr="00A845E6" w:rsidRDefault="00C56ABC" w:rsidP="00AC2E52">
      <w:pPr>
        <w:pStyle w:val="Titre2"/>
        <w:jc w:val="lowKashida"/>
      </w:pPr>
      <w:bookmarkStart w:id="110" w:name="_Toc106604914"/>
      <w:r w:rsidRPr="00A845E6">
        <w:t>La perspective de la contingence :</w:t>
      </w:r>
      <w:bookmarkEnd w:id="110"/>
    </w:p>
    <w:p w:rsidR="00C56ABC" w:rsidRDefault="00C56ABC" w:rsidP="00070A5D">
      <w:pPr>
        <w:jc w:val="lowKashida"/>
        <w:rPr>
          <w:rFonts w:cstheme="majorBidi"/>
          <w:szCs w:val="24"/>
        </w:rPr>
      </w:pPr>
      <w:r>
        <w:rPr>
          <w:rFonts w:cstheme="majorBidi"/>
          <w:szCs w:val="24"/>
        </w:rPr>
        <w:t xml:space="preserve">Plus récemment, des chercheurs ont proposé que les plans de marketing ne puissent être ni entièrement standardisés ni entièrement adaptés. Au lieu de cela, ils préconisent une perspective émergente sur la normalisation et l'adaptation. Selon ce point de vue, la standardisation et l'adaptation doivent être considérées comme les deux extrêmes </w:t>
      </w:r>
      <w:r w:rsidR="00070A5D">
        <w:rPr>
          <w:rFonts w:cstheme="majorBidi"/>
          <w:szCs w:val="24"/>
        </w:rPr>
        <w:t>d'un même continuum. L</w:t>
      </w:r>
      <w:r>
        <w:rPr>
          <w:rFonts w:cstheme="majorBidi"/>
          <w:szCs w:val="24"/>
        </w:rPr>
        <w:t>e degré de normalisation du programme de marketing est déterminé par des facteurs tels que le marché cible, la position sur</w:t>
      </w:r>
      <w:r>
        <w:t xml:space="preserve"> </w:t>
      </w:r>
      <w:r>
        <w:rPr>
          <w:rFonts w:cstheme="majorBidi"/>
          <w:szCs w:val="24"/>
        </w:rPr>
        <w:t>Marché,</w:t>
      </w:r>
      <w:r w:rsidR="00070A5D">
        <w:rPr>
          <w:rFonts w:cstheme="majorBidi"/>
          <w:szCs w:val="24"/>
        </w:rPr>
        <w:t xml:space="preserve"> la </w:t>
      </w:r>
      <w:r>
        <w:rPr>
          <w:rFonts w:cstheme="majorBidi"/>
          <w:szCs w:val="24"/>
        </w:rPr>
        <w:t xml:space="preserve">nature du produit, </w:t>
      </w:r>
      <w:r w:rsidR="00070A5D">
        <w:rPr>
          <w:rFonts w:cstheme="majorBidi"/>
          <w:szCs w:val="24"/>
        </w:rPr>
        <w:t xml:space="preserve">les </w:t>
      </w:r>
      <w:r>
        <w:rPr>
          <w:rFonts w:cstheme="majorBidi"/>
          <w:szCs w:val="24"/>
        </w:rPr>
        <w:t>facteurs environnementaux et organisationnels.</w:t>
      </w:r>
    </w:p>
    <w:p w:rsidR="00C56ABC" w:rsidRDefault="00C56ABC" w:rsidP="00AC2E52">
      <w:pPr>
        <w:jc w:val="lowKashida"/>
        <w:rPr>
          <w:rFonts w:cstheme="majorBidi"/>
          <w:szCs w:val="24"/>
        </w:rPr>
      </w:pPr>
    </w:p>
    <w:p w:rsidR="00C56ABC" w:rsidRPr="00A845E6" w:rsidRDefault="00070A5D" w:rsidP="0001064C">
      <w:pPr>
        <w:jc w:val="lowKashida"/>
        <w:rPr>
          <w:rFonts w:cstheme="majorBidi"/>
          <w:color w:val="FF0000"/>
          <w:szCs w:val="24"/>
        </w:rPr>
      </w:pPr>
      <w:r>
        <w:rPr>
          <w:rFonts w:cstheme="majorBidi"/>
          <w:szCs w:val="24"/>
        </w:rPr>
        <w:t>Des chercheurs ont émis</w:t>
      </w:r>
      <w:r w:rsidR="00C56ABC">
        <w:rPr>
          <w:rFonts w:cstheme="majorBidi"/>
          <w:szCs w:val="24"/>
        </w:rPr>
        <w:t xml:space="preserve"> l'hypothèse d'une corrélation avec le degré de norma</w:t>
      </w:r>
      <w:r w:rsidR="008A1418">
        <w:rPr>
          <w:rFonts w:cstheme="majorBidi"/>
          <w:szCs w:val="24"/>
        </w:rPr>
        <w:t xml:space="preserve">lisation. Par exemple, </w:t>
      </w:r>
      <w:r w:rsidRPr="00070A5D">
        <w:rPr>
          <w:rFonts w:cstheme="majorBidi"/>
          <w:szCs w:val="24"/>
        </w:rPr>
        <w:t>Selma Ben Mlouka, Jean-Michel Sahut</w:t>
      </w:r>
      <w:r>
        <w:rPr>
          <w:rFonts w:cstheme="majorBidi"/>
          <w:szCs w:val="24"/>
        </w:rPr>
        <w:t xml:space="preserve"> (2008)</w:t>
      </w:r>
      <w:r>
        <w:rPr>
          <w:rStyle w:val="Appelnotedebasdep"/>
          <w:rFonts w:cstheme="majorBidi"/>
          <w:szCs w:val="24"/>
        </w:rPr>
        <w:footnoteReference w:id="130"/>
      </w:r>
      <w:r w:rsidR="008A1418">
        <w:rPr>
          <w:rFonts w:cstheme="majorBidi"/>
          <w:szCs w:val="24"/>
        </w:rPr>
        <w:t>, soutien</w:t>
      </w:r>
      <w:r w:rsidR="00C56ABC">
        <w:rPr>
          <w:rFonts w:cstheme="majorBidi"/>
          <w:szCs w:val="24"/>
        </w:rPr>
        <w:t xml:space="preserve"> que les différences d'environnement culturel et juridique, les conditions d'utilisation des produits, les facteurs commerciaux et les conditions de travail sont les déterminants de l'utilisation des produits, et </w:t>
      </w:r>
      <w:r w:rsidR="00C56ABC">
        <w:rPr>
          <w:rFonts w:cstheme="majorBidi"/>
          <w:szCs w:val="24"/>
        </w:rPr>
        <w:lastRenderedPageBreak/>
        <w:t>que les facteurs de l'engagement et la concurrence sont des obstacles importants à la normalisation.</w:t>
      </w:r>
    </w:p>
    <w:p w:rsidR="00C56ABC" w:rsidRPr="00FE6B61" w:rsidRDefault="0001064C" w:rsidP="00AC2E52">
      <w:pPr>
        <w:pStyle w:val="Titre1"/>
        <w:jc w:val="lowKashida"/>
      </w:pPr>
      <w:bookmarkStart w:id="111" w:name="_Toc106604915"/>
      <w:r>
        <w:t xml:space="preserve">Le </w:t>
      </w:r>
      <w:r w:rsidR="00C56ABC">
        <w:t xml:space="preserve">marketing mix </w:t>
      </w:r>
      <w:r>
        <w:t xml:space="preserve">comme levier </w:t>
      </w:r>
      <w:r w:rsidR="005E5514">
        <w:t>à</w:t>
      </w:r>
      <w:r w:rsidR="00C56ABC">
        <w:t xml:space="preserve"> l’international</w:t>
      </w:r>
      <w:r>
        <w:t>isation des PME</w:t>
      </w:r>
      <w:r w:rsidR="00C56ABC" w:rsidRPr="00FE6B61">
        <w:t> :</w:t>
      </w:r>
      <w:bookmarkEnd w:id="111"/>
    </w:p>
    <w:p w:rsidR="00C56ABC" w:rsidRDefault="00C56ABC" w:rsidP="00AC2E52">
      <w:pPr>
        <w:jc w:val="lowKashida"/>
        <w:rPr>
          <w:rFonts w:cstheme="majorBidi"/>
          <w:szCs w:val="24"/>
        </w:rPr>
      </w:pPr>
      <w:r w:rsidRPr="002F7C42">
        <w:rPr>
          <w:rFonts w:cstheme="majorBidi"/>
          <w:szCs w:val="24"/>
        </w:rPr>
        <w:t>La stratégie de marketing mix international implique l'utilisation de différents instruments de marketing pour obtenir des résultats financiers positifs par une entreprise opérant sur des marchés internationaux ou mondiaux. Ces instruments comprennent : le produit, le prix, la distribution et la promotion. La stratégie de marketing mix international doit tenir compte des circonstances juridiques et socioculturelles de chaque pays auquel elle s'adresse.</w:t>
      </w:r>
      <w:r>
        <w:rPr>
          <w:rStyle w:val="Appelnotedebasdep"/>
          <w:szCs w:val="24"/>
        </w:rPr>
        <w:footnoteReference w:id="131"/>
      </w:r>
    </w:p>
    <w:p w:rsidR="00C56ABC" w:rsidRPr="002F7C42" w:rsidRDefault="00C56ABC" w:rsidP="00AC2E52">
      <w:pPr>
        <w:jc w:val="lowKashida"/>
        <w:rPr>
          <w:rFonts w:cstheme="majorBidi"/>
          <w:szCs w:val="24"/>
        </w:rPr>
      </w:pPr>
      <w:r w:rsidRPr="00555494">
        <w:rPr>
          <w:rFonts w:cstheme="majorBidi"/>
          <w:szCs w:val="24"/>
        </w:rPr>
        <w:t>Il s'agit en fait pour l'entreprise de concevoir des produits de façon universelle et de les adapter localement. Le</w:t>
      </w:r>
      <w:r w:rsidRPr="0001064C">
        <w:rPr>
          <w:rFonts w:cstheme="majorBidi"/>
          <w:szCs w:val="24"/>
        </w:rPr>
        <w:t> marketing </w:t>
      </w:r>
      <w:r w:rsidRPr="00555494">
        <w:rPr>
          <w:rFonts w:cstheme="majorBidi"/>
          <w:szCs w:val="24"/>
        </w:rPr>
        <w:t>interculturel consiste pour l'entreprise à éliminer les barrières culturelles dès la conception du produit et de savoir dès le départ quels sont les aspects du </w:t>
      </w:r>
      <w:r w:rsidRPr="00555494">
        <w:rPr>
          <w:rFonts w:cstheme="majorBidi"/>
          <w:b/>
          <w:bCs/>
          <w:szCs w:val="24"/>
        </w:rPr>
        <w:t>M.I.X.</w:t>
      </w:r>
      <w:r w:rsidRPr="00555494">
        <w:rPr>
          <w:rFonts w:cstheme="majorBidi"/>
          <w:szCs w:val="24"/>
        </w:rPr>
        <w:t> qu'ils devront adapter.</w:t>
      </w:r>
      <w:r>
        <w:rPr>
          <w:rStyle w:val="Appelnotedebasdep"/>
          <w:szCs w:val="24"/>
        </w:rPr>
        <w:footnoteReference w:id="132"/>
      </w:r>
    </w:p>
    <w:p w:rsidR="00C56ABC" w:rsidRPr="002F7C42" w:rsidRDefault="00C56ABC" w:rsidP="00AC2E52">
      <w:pPr>
        <w:pStyle w:val="Titre2"/>
        <w:jc w:val="lowKashida"/>
      </w:pPr>
      <w:bookmarkStart w:id="112" w:name="_Toc106604916"/>
      <w:r w:rsidRPr="002F7C42">
        <w:t>Produit</w:t>
      </w:r>
      <w:r>
        <w:t> :</w:t>
      </w:r>
      <w:bookmarkEnd w:id="112"/>
    </w:p>
    <w:p w:rsidR="00C56ABC" w:rsidRPr="002F7C42" w:rsidRDefault="00C56ABC" w:rsidP="00AC2E52">
      <w:pPr>
        <w:jc w:val="lowKashida"/>
        <w:rPr>
          <w:rFonts w:cstheme="majorBidi"/>
          <w:szCs w:val="24"/>
        </w:rPr>
      </w:pPr>
      <w:r w:rsidRPr="002F7C42">
        <w:rPr>
          <w:rFonts w:cstheme="majorBidi"/>
          <w:szCs w:val="24"/>
        </w:rPr>
        <w:t>Le concept général de marketing décrit comment vendre davantage d'un produit dans le but de répondre aux besoins de notre marché cible. Sur les marchés internationaux, cela implique de prendre en compte divers facteurs tels que le contexte culturel, la religion, les habitudes d'achat et le niveau de revenu personnel disponible des clients.</w:t>
      </w:r>
    </w:p>
    <w:p w:rsidR="00C56ABC" w:rsidRPr="002F7C42" w:rsidRDefault="00C56ABC" w:rsidP="00AC2E52">
      <w:pPr>
        <w:jc w:val="lowKashida"/>
        <w:rPr>
          <w:rFonts w:cstheme="majorBidi"/>
          <w:szCs w:val="24"/>
        </w:rPr>
      </w:pPr>
      <w:r w:rsidRPr="002F7C42">
        <w:rPr>
          <w:rFonts w:cstheme="majorBidi"/>
          <w:szCs w:val="24"/>
        </w:rPr>
        <w:t>Avant de lancer des programmes promotionnels, les entreprises internationales doivent d'abord définir leurs marchés cibles et déterminer les produits qui auront le plus d'écho auprès de ces consommateurs et entreprises. En plus de déterminer le niveau de prix et les canaux de distribution qui conviennent le mieux à ces marchés nationaux, les spécialistes du marketing international doivent décider comment présenter leurs produits. Les tactiques promotionnelles pour les publics internationaux peuvent aller des publicités télévisées au marketing des médias sociaux sur Facebook ou YouTube. Il incombe aux spécialistes du marketing international de créer et de placer les publicités de produits dans des contextes où les consommateurs locaux seront les plus réceptifs à ces messages et y donneront suite.</w:t>
      </w:r>
      <w:r>
        <w:rPr>
          <w:rStyle w:val="Appelnotedebasdep"/>
          <w:szCs w:val="24"/>
        </w:rPr>
        <w:footnoteReference w:id="133"/>
      </w:r>
      <w:r w:rsidRPr="002F7C42">
        <w:rPr>
          <w:rFonts w:cstheme="majorBidi"/>
          <w:szCs w:val="24"/>
        </w:rPr>
        <w:t xml:space="preserve"> </w:t>
      </w:r>
    </w:p>
    <w:p w:rsidR="00C56ABC" w:rsidRPr="002F7C42" w:rsidRDefault="00C56ABC" w:rsidP="00AC2E52">
      <w:pPr>
        <w:jc w:val="lowKashida"/>
        <w:rPr>
          <w:rFonts w:cstheme="majorBidi"/>
          <w:szCs w:val="24"/>
        </w:rPr>
      </w:pPr>
      <w:r w:rsidRPr="002F7C42">
        <w:rPr>
          <w:rFonts w:cstheme="majorBidi"/>
          <w:szCs w:val="24"/>
        </w:rPr>
        <w:lastRenderedPageBreak/>
        <w:t>Dans certaines circonstances, une entreprise adapte son produit et sa stratégie de marketing mix pour satisfaire les exigences et les demandes locales qui ne peuvent être modifiées. Par exemple, McDonalds est de toute façon un acteur mondial, ses hamburgers sont adaptés aux besoins locaux. En Inde, où la vache fait l'objet d'un culte et est considérée comme un animal sacré, ses hamburgers contiennent du poulet ou du poisson, mais pas de bœuf. Au Mexique, les hamburgers de McDonald's sont servis avec de la sauce chili. Dans certaines régions du monde, le Coca-Cola a un goût plus sucré qu'ailleurs.</w:t>
      </w:r>
      <w:r>
        <w:rPr>
          <w:rStyle w:val="Appelnotedebasdep"/>
          <w:szCs w:val="24"/>
        </w:rPr>
        <w:footnoteReference w:id="134"/>
      </w:r>
    </w:p>
    <w:p w:rsidR="00C56ABC" w:rsidRPr="00ED1BA6" w:rsidRDefault="00C56ABC" w:rsidP="00AC2E52">
      <w:pPr>
        <w:pStyle w:val="Titre3"/>
        <w:jc w:val="lowKashida"/>
      </w:pPr>
      <w:bookmarkStart w:id="113" w:name="_Toc106604917"/>
      <w:r w:rsidRPr="00ED1BA6">
        <w:t>Standardisation du produit :</w:t>
      </w:r>
      <w:bookmarkEnd w:id="113"/>
    </w:p>
    <w:p w:rsidR="00C56ABC" w:rsidRPr="002F7C42" w:rsidRDefault="00C56ABC" w:rsidP="00AC2E52">
      <w:pPr>
        <w:jc w:val="lowKashida"/>
        <w:rPr>
          <w:rFonts w:cstheme="majorBidi"/>
          <w:szCs w:val="24"/>
        </w:rPr>
      </w:pPr>
      <w:r>
        <w:rPr>
          <w:rFonts w:cstheme="majorBidi"/>
          <w:szCs w:val="24"/>
        </w:rPr>
        <w:t>L</w:t>
      </w:r>
      <w:r w:rsidRPr="002F7C42">
        <w:rPr>
          <w:rFonts w:cstheme="majorBidi"/>
          <w:szCs w:val="24"/>
        </w:rPr>
        <w:t>'entreprise introduit un produit inchangé sur le marché étranger. Cette action a du sens lorsque le produit, de par sa nature, a une utilité similaire pour les clients sur différents marchés. L'utilisation de cette stratégie est confortable et peu coûteuse. IKEA est un exemple d'entreprise utilisant cette stratégie.</w:t>
      </w:r>
    </w:p>
    <w:p w:rsidR="00C56ABC" w:rsidRPr="00ED1BA6" w:rsidRDefault="00C56ABC" w:rsidP="00AC2E52">
      <w:pPr>
        <w:pStyle w:val="Titre3"/>
        <w:jc w:val="lowKashida"/>
      </w:pPr>
      <w:bookmarkStart w:id="114" w:name="_Toc106604918"/>
      <w:r w:rsidRPr="00ED1BA6">
        <w:t>L'adaptation du produit :</w:t>
      </w:r>
      <w:bookmarkEnd w:id="114"/>
    </w:p>
    <w:p w:rsidR="00C56ABC" w:rsidRDefault="00C56ABC" w:rsidP="00AC2E52">
      <w:pPr>
        <w:jc w:val="lowKashida"/>
        <w:rPr>
          <w:rFonts w:cstheme="majorBidi"/>
          <w:szCs w:val="24"/>
        </w:rPr>
      </w:pPr>
      <w:r>
        <w:rPr>
          <w:rFonts w:cstheme="majorBidi"/>
          <w:szCs w:val="24"/>
        </w:rPr>
        <w:t>I</w:t>
      </w:r>
      <w:r w:rsidRPr="002F7C42">
        <w:rPr>
          <w:rFonts w:cstheme="majorBidi"/>
          <w:szCs w:val="24"/>
        </w:rPr>
        <w:t>mplique l'ajustement du produit et de ses propriétés aux conditions prévalant sur le marché particulier. Cela inclut l'emballage, la taille, les symboles (selon la culture prévalant dans le pays concerné), la couleur. L'adaptation du produit nécessite une grande quantité de capital et d'expérience.</w:t>
      </w:r>
      <w:r>
        <w:rPr>
          <w:rFonts w:cstheme="majorBidi"/>
          <w:szCs w:val="24"/>
        </w:rPr>
        <w:t xml:space="preserve"> </w:t>
      </w:r>
    </w:p>
    <w:p w:rsidR="00C56ABC" w:rsidRPr="001A1B23" w:rsidRDefault="00C56ABC" w:rsidP="00AC2E52">
      <w:pPr>
        <w:pStyle w:val="Titre3"/>
        <w:jc w:val="lowKashida"/>
      </w:pPr>
      <w:bookmarkStart w:id="115" w:name="_Toc106604919"/>
      <w:r w:rsidRPr="001A1B23">
        <w:t>Modifications progressives du produit</w:t>
      </w:r>
      <w:r>
        <w:t> :</w:t>
      </w:r>
      <w:bookmarkEnd w:id="115"/>
    </w:p>
    <w:p w:rsidR="00C56ABC" w:rsidRPr="001A1B23" w:rsidRDefault="00C56ABC" w:rsidP="00AC2E52">
      <w:pPr>
        <w:jc w:val="lowKashida"/>
        <w:rPr>
          <w:rFonts w:cstheme="majorBidi"/>
          <w:szCs w:val="24"/>
        </w:rPr>
      </w:pPr>
      <w:r>
        <w:rPr>
          <w:rFonts w:cstheme="majorBidi"/>
          <w:szCs w:val="24"/>
        </w:rPr>
        <w:t xml:space="preserve"> U</w:t>
      </w:r>
      <w:r w:rsidRPr="001A1B23">
        <w:rPr>
          <w:rFonts w:cstheme="majorBidi"/>
          <w:szCs w:val="24"/>
        </w:rPr>
        <w:t xml:space="preserve">tilisées dans les situations où il n'y a pas de risque d'émergence de la concurrence. </w:t>
      </w:r>
    </w:p>
    <w:p w:rsidR="00C56ABC" w:rsidRPr="008F1F34" w:rsidRDefault="00C56ABC" w:rsidP="00AC2E52">
      <w:pPr>
        <w:pStyle w:val="Titre2"/>
        <w:jc w:val="lowKashida"/>
      </w:pPr>
      <w:bookmarkStart w:id="116" w:name="_Toc106604920"/>
      <w:r w:rsidRPr="008F1F34">
        <w:t>Promotion :</w:t>
      </w:r>
      <w:bookmarkEnd w:id="116"/>
      <w:r w:rsidRPr="008F1F34">
        <w:t xml:space="preserve"> </w:t>
      </w:r>
    </w:p>
    <w:p w:rsidR="00C56ABC" w:rsidRPr="002F7C42" w:rsidRDefault="00C56ABC" w:rsidP="00AC2E52">
      <w:pPr>
        <w:jc w:val="lowKashida"/>
        <w:rPr>
          <w:rFonts w:cstheme="majorBidi"/>
          <w:szCs w:val="24"/>
        </w:rPr>
      </w:pPr>
      <w:r w:rsidRPr="002F7C42">
        <w:rPr>
          <w:rFonts w:cstheme="majorBidi"/>
          <w:szCs w:val="24"/>
        </w:rPr>
        <w:t>Contrairement aux décisions relatives aux produits internationaux, une entreprise peut soit adapter, soit normaliser sa stratégie et son message promotionnels. Les messages promotionnels des pays doivent être adaptés en raison des différences de langue, de climat politique, d'attitudes culturelles et de pratiques religieuses dans les différentes régions. Une stratégie promotionnelle utilisée dans un pays peut être choquante dans un autre. Chaque aspect du dossier promotionnel doit être analysé puis planifié.</w:t>
      </w:r>
      <w:r>
        <w:rPr>
          <w:rStyle w:val="Appelnotedebasdep"/>
          <w:szCs w:val="24"/>
        </w:rPr>
        <w:footnoteReference w:id="135"/>
      </w:r>
    </w:p>
    <w:p w:rsidR="00C56ABC" w:rsidRPr="002F7C42" w:rsidRDefault="00C56ABC" w:rsidP="00AC2E52">
      <w:pPr>
        <w:jc w:val="lowKashida"/>
        <w:rPr>
          <w:rFonts w:cstheme="majorBidi"/>
          <w:szCs w:val="24"/>
        </w:rPr>
      </w:pPr>
      <w:r w:rsidRPr="002F7C42">
        <w:rPr>
          <w:rFonts w:cstheme="majorBidi"/>
          <w:szCs w:val="24"/>
        </w:rPr>
        <w:lastRenderedPageBreak/>
        <w:t>Pour réussir à mettre en œuvre ces approches, les marques doivent s'assurer que leurs campagnes promotionnelles tiennent compte de la manière dont le comportement des consommateurs est façonné par les conditions internes (par exemple, les données démographiques, les connaissances, les attitudes, les croyances) et les influences externes (par exemple, la culture, l'ethnicité, la famille, le style de vie) sur les marchés locaux.</w:t>
      </w:r>
    </w:p>
    <w:p w:rsidR="00C56ABC" w:rsidRDefault="00C56ABC" w:rsidP="00AC2E52">
      <w:pPr>
        <w:pStyle w:val="Titre3"/>
        <w:jc w:val="lowKashida"/>
      </w:pPr>
      <w:bookmarkStart w:id="117" w:name="_Toc106604921"/>
      <w:r w:rsidRPr="001111CC">
        <w:t>Langue</w:t>
      </w:r>
      <w:r>
        <w:t> :</w:t>
      </w:r>
      <w:bookmarkEnd w:id="117"/>
      <w:r>
        <w:t xml:space="preserve"> </w:t>
      </w:r>
    </w:p>
    <w:p w:rsidR="00C56ABC" w:rsidRPr="008F1F34" w:rsidRDefault="00C56ABC" w:rsidP="00AC2E52">
      <w:pPr>
        <w:jc w:val="lowKashida"/>
        <w:rPr>
          <w:rFonts w:cstheme="majorBidi"/>
          <w:szCs w:val="24"/>
        </w:rPr>
      </w:pPr>
      <w:r w:rsidRPr="008F1F34">
        <w:rPr>
          <w:rFonts w:cstheme="majorBidi"/>
          <w:szCs w:val="24"/>
        </w:rPr>
        <w:t>L'importance des différences linguistiques est extrêmement cruciale dans le marketing mondial, car il existe près de 3 000 langues dans le monde. Les différences linguistiques ont causé de nombreux problèmes aux spécialistes du marketing lors de la conception de campagnes publicitaires et d'étiquettes de produits. La langue devient encore plus importante si la population d'un pays parle plusieurs langues.</w:t>
      </w:r>
    </w:p>
    <w:p w:rsidR="00C56ABC" w:rsidRPr="001111CC" w:rsidRDefault="00C56ABC" w:rsidP="00AC2E52">
      <w:pPr>
        <w:pStyle w:val="Titre3"/>
        <w:jc w:val="lowKashida"/>
      </w:pPr>
      <w:bookmarkStart w:id="118" w:name="_Toc106604922"/>
      <w:r w:rsidRPr="001111CC">
        <w:t>Les couleurs :</w:t>
      </w:r>
      <w:bookmarkEnd w:id="118"/>
    </w:p>
    <w:p w:rsidR="00C56ABC" w:rsidRPr="008F1F34" w:rsidRDefault="00C56ABC" w:rsidP="00AC2E52">
      <w:pPr>
        <w:jc w:val="lowKashida"/>
        <w:rPr>
          <w:rFonts w:cstheme="majorBidi"/>
          <w:szCs w:val="24"/>
        </w:rPr>
      </w:pPr>
      <w:r>
        <w:rPr>
          <w:rFonts w:cstheme="majorBidi"/>
          <w:szCs w:val="24"/>
        </w:rPr>
        <w:t>O</w:t>
      </w:r>
      <w:r w:rsidRPr="008F1F34">
        <w:rPr>
          <w:rFonts w:cstheme="majorBidi"/>
          <w:szCs w:val="24"/>
        </w:rPr>
        <w:t>nt également des significations différentes selon les cultures. Par exemple, en Égypte, la couleur nationale du pays, le vert, est considérée comme inacceptable pour les emballages parce que les chefs religieux l'ont portée autrefois. Au Japon, le noir et le blanc sont des couleurs de deuil et ne doivent pas être utilisés sur l'emballage d'un produit. De même, le violet est inacceptable dans les pays hispaniques car il est associé à la mort.</w:t>
      </w:r>
    </w:p>
    <w:p w:rsidR="00C56ABC" w:rsidRPr="001111CC" w:rsidRDefault="00C56ABC" w:rsidP="00AC2E52">
      <w:pPr>
        <w:pStyle w:val="Titre3"/>
        <w:jc w:val="lowKashida"/>
      </w:pPr>
      <w:r w:rsidRPr="001111CC">
        <w:t> </w:t>
      </w:r>
      <w:bookmarkStart w:id="119" w:name="_Toc106604923"/>
      <w:r w:rsidRPr="001111CC">
        <w:t>Les valeurs :</w:t>
      </w:r>
      <w:bookmarkEnd w:id="119"/>
    </w:p>
    <w:p w:rsidR="00C56ABC" w:rsidRPr="002F7C42" w:rsidRDefault="00C56ABC" w:rsidP="00AC2E52">
      <w:pPr>
        <w:jc w:val="lowKashida"/>
        <w:rPr>
          <w:rFonts w:cstheme="majorBidi"/>
          <w:szCs w:val="24"/>
        </w:rPr>
      </w:pPr>
      <w:r w:rsidRPr="002F7C42">
        <w:rPr>
          <w:rFonts w:cstheme="majorBidi"/>
          <w:szCs w:val="24"/>
        </w:rPr>
        <w:t xml:space="preserve"> Les valeurs d'un individu découlent de ses croyances morales ou religieuses et sont acquises par l'expérience. Par exemple, les Américains accordent une très grande valeur au bien-être matériel et sont beaucoup plus enclins à acheter des symboles de statut que les Indiens. En Inde, la religion hindoue interdit la consommation de viande de bœuf.</w:t>
      </w:r>
    </w:p>
    <w:p w:rsidR="00C56ABC" w:rsidRPr="001111CC" w:rsidRDefault="00C56ABC" w:rsidP="00AC2E52">
      <w:pPr>
        <w:pStyle w:val="Titre3"/>
        <w:jc w:val="lowKashida"/>
      </w:pPr>
      <w:bookmarkStart w:id="120" w:name="_Toc106604924"/>
      <w:r w:rsidRPr="001111CC">
        <w:t>Normes commerciales</w:t>
      </w:r>
      <w:bookmarkEnd w:id="120"/>
      <w:r w:rsidRPr="001111CC">
        <w:t xml:space="preserve"> </w:t>
      </w:r>
    </w:p>
    <w:p w:rsidR="00C56ABC" w:rsidRPr="002F7C42" w:rsidRDefault="00C56ABC" w:rsidP="00AC2E52">
      <w:pPr>
        <w:jc w:val="lowKashida"/>
        <w:rPr>
          <w:rFonts w:cstheme="majorBidi"/>
          <w:szCs w:val="24"/>
        </w:rPr>
      </w:pPr>
      <w:r w:rsidRPr="002F7C42">
        <w:rPr>
          <w:rFonts w:cstheme="majorBidi"/>
          <w:szCs w:val="24"/>
        </w:rPr>
        <w:t>Les normes de conduite des affaires varient également d'un pays à l'autre. En France, les grossistes n'aiment pas faire la promotion des produits. Ils cherchent surtout à fournir aux détaillants les produits dont ils ont besoin.</w:t>
      </w:r>
    </w:p>
    <w:p w:rsidR="00C56ABC" w:rsidRPr="001111CC" w:rsidRDefault="00C56ABC" w:rsidP="00AC2E52">
      <w:pPr>
        <w:pStyle w:val="Titre3"/>
        <w:jc w:val="lowKashida"/>
      </w:pPr>
      <w:bookmarkStart w:id="121" w:name="_Toc106604925"/>
      <w:r w:rsidRPr="001111CC">
        <w:t>Les croyances religieuses</w:t>
      </w:r>
      <w:bookmarkEnd w:id="121"/>
      <w:r w:rsidRPr="001111CC">
        <w:t xml:space="preserve"> </w:t>
      </w:r>
    </w:p>
    <w:p w:rsidR="00C56ABC" w:rsidRPr="002F7C42" w:rsidRDefault="00C56ABC" w:rsidP="00AC2E52">
      <w:pPr>
        <w:jc w:val="lowKashida"/>
        <w:rPr>
          <w:rFonts w:cstheme="majorBidi"/>
          <w:szCs w:val="24"/>
        </w:rPr>
      </w:pPr>
      <w:r w:rsidRPr="002F7C42">
        <w:rPr>
          <w:rFonts w:cstheme="majorBidi"/>
          <w:szCs w:val="24"/>
        </w:rPr>
        <w:t>En plus de ses valeurs, les croyances religieuses d'une personne peuvent influencer ses habitudes d'achat et les produits qu'elle achète. Aux États-Unis et dans d'autres nations chrétiennes, la période de Noël est une période de vente importante. Mais pour d'autres religions, les fêtes religieuses ne sont pas des périodes populaires pour l'achat de produits.</w:t>
      </w:r>
    </w:p>
    <w:p w:rsidR="00C56ABC" w:rsidRDefault="00C56ABC" w:rsidP="00AC2E52">
      <w:pPr>
        <w:jc w:val="lowKashida"/>
        <w:rPr>
          <w:rFonts w:cstheme="majorBidi"/>
          <w:szCs w:val="24"/>
        </w:rPr>
      </w:pPr>
      <w:r w:rsidRPr="002F7C42">
        <w:rPr>
          <w:rFonts w:cstheme="majorBidi"/>
          <w:szCs w:val="24"/>
        </w:rPr>
        <w:lastRenderedPageBreak/>
        <w:t>De nombreux autres facteurs, dont l'environnement politique ou juridique d'un pays, les circonstances monétaires et l'environnement technologique, peuvent avoir un impact sur le mix promotionnel d'une marque. Les entreprises doivent être prêtes à répondre et à s'adapter rapidement à ces défis, à mesure qu'ils évoluent et fluctuent</w:t>
      </w:r>
      <w:r>
        <w:rPr>
          <w:rFonts w:cstheme="majorBidi"/>
          <w:szCs w:val="24"/>
        </w:rPr>
        <w:t xml:space="preserve"> sur le marché de chaque pays.</w:t>
      </w:r>
      <w:r>
        <w:rPr>
          <w:rStyle w:val="Appelnotedebasdep"/>
          <w:szCs w:val="24"/>
        </w:rPr>
        <w:footnoteReference w:id="136"/>
      </w:r>
      <w:r>
        <w:rPr>
          <w:rFonts w:cstheme="majorBidi"/>
          <w:szCs w:val="24"/>
        </w:rPr>
        <w:t xml:space="preserve"> </w:t>
      </w:r>
    </w:p>
    <w:p w:rsidR="00C56ABC" w:rsidRPr="002F7C42" w:rsidRDefault="00C56ABC" w:rsidP="00AC2E52">
      <w:pPr>
        <w:jc w:val="lowKashida"/>
        <w:rPr>
          <w:rFonts w:cstheme="majorBidi"/>
          <w:szCs w:val="24"/>
        </w:rPr>
      </w:pPr>
      <w:r w:rsidRPr="002F7C42">
        <w:rPr>
          <w:rFonts w:cstheme="majorBidi"/>
          <w:szCs w:val="24"/>
        </w:rPr>
        <w:t>Par exemple, les Chinois considèrent le rouge comme une couleur porte-bonheur et cette couleur est également portée par les mariées indiennes. De même, le blanc est porté par les personnes en deuil en Inde, alors que les mariées en Chine et au Royaume-Uni portent du blanc. Certaines entreprises adaptent les stratégies de promotion de l'organisation aux marchés locaux, car les contextes et activités culturels influent sur ce qui plaît aux consommateurs.</w:t>
      </w:r>
    </w:p>
    <w:p w:rsidR="00C56ABC" w:rsidRPr="002F7C42" w:rsidRDefault="00C56ABC" w:rsidP="00AC2E52">
      <w:pPr>
        <w:jc w:val="lowKashida"/>
        <w:rPr>
          <w:rFonts w:cstheme="majorBidi"/>
          <w:szCs w:val="24"/>
        </w:rPr>
      </w:pPr>
      <w:r w:rsidRPr="002F7C42">
        <w:rPr>
          <w:rFonts w:cstheme="majorBidi"/>
          <w:szCs w:val="24"/>
        </w:rPr>
        <w:t>La politique de promotion consiste à transférer des informations aux nouveaux acheteurs potentiels sur l'entreprise, ses produits afin de les inciter à acheter ces produits. La sélection et l'utilisation des instruments nécessaires pour atteindre ces objectifs dépendent de facteurs tels que :</w:t>
      </w:r>
    </w:p>
    <w:p w:rsidR="00C56ABC" w:rsidRPr="00DF5823" w:rsidRDefault="00C56ABC" w:rsidP="00AC2E52">
      <w:pPr>
        <w:pStyle w:val="Paragraphedeliste"/>
        <w:numPr>
          <w:ilvl w:val="0"/>
          <w:numId w:val="26"/>
        </w:numPr>
        <w:spacing w:before="0" w:after="160"/>
        <w:jc w:val="lowKashida"/>
        <w:rPr>
          <w:rFonts w:cstheme="majorBidi"/>
          <w:szCs w:val="24"/>
        </w:rPr>
      </w:pPr>
      <w:r w:rsidRPr="00DF5823">
        <w:rPr>
          <w:rFonts w:cstheme="majorBidi"/>
          <w:szCs w:val="24"/>
        </w:rPr>
        <w:t>Les ressources financières et l'expérience sur les marchés étrangers,</w:t>
      </w:r>
    </w:p>
    <w:p w:rsidR="00C56ABC" w:rsidRPr="00DF5823" w:rsidRDefault="00C56ABC" w:rsidP="00AC2E52">
      <w:pPr>
        <w:pStyle w:val="Paragraphedeliste"/>
        <w:numPr>
          <w:ilvl w:val="0"/>
          <w:numId w:val="26"/>
        </w:numPr>
        <w:spacing w:before="0" w:after="160"/>
        <w:jc w:val="lowKashida"/>
        <w:rPr>
          <w:rFonts w:cstheme="majorBidi"/>
          <w:szCs w:val="24"/>
        </w:rPr>
      </w:pPr>
      <w:r w:rsidRPr="00DF5823">
        <w:rPr>
          <w:rFonts w:cstheme="majorBidi"/>
          <w:szCs w:val="24"/>
        </w:rPr>
        <w:t>Les dispositions de la loi qui régissent les activités de promotion dans chaque pays,</w:t>
      </w:r>
    </w:p>
    <w:p w:rsidR="00C56ABC" w:rsidRPr="00DF5823" w:rsidRDefault="00C56ABC" w:rsidP="00AC2E52">
      <w:pPr>
        <w:pStyle w:val="Paragraphedeliste"/>
        <w:numPr>
          <w:ilvl w:val="0"/>
          <w:numId w:val="26"/>
        </w:numPr>
        <w:spacing w:before="0" w:after="160"/>
        <w:jc w:val="lowKashida"/>
        <w:rPr>
          <w:rFonts w:cstheme="majorBidi"/>
          <w:szCs w:val="24"/>
        </w:rPr>
      </w:pPr>
      <w:r w:rsidRPr="00DF5823">
        <w:rPr>
          <w:rFonts w:cstheme="majorBidi"/>
          <w:szCs w:val="24"/>
        </w:rPr>
        <w:t>Les facteurs culturels - par exemple, la langue, les habitudes, la religion, les symboles, les associations liées à la couleur,</w:t>
      </w:r>
    </w:p>
    <w:p w:rsidR="00C56ABC" w:rsidRPr="00DF5823" w:rsidRDefault="00C56ABC" w:rsidP="00AC2E52">
      <w:pPr>
        <w:pStyle w:val="Paragraphedeliste"/>
        <w:numPr>
          <w:ilvl w:val="0"/>
          <w:numId w:val="26"/>
        </w:numPr>
        <w:spacing w:before="0" w:after="160"/>
        <w:jc w:val="lowKashida"/>
        <w:rPr>
          <w:rFonts w:cstheme="majorBidi"/>
          <w:szCs w:val="24"/>
        </w:rPr>
      </w:pPr>
      <w:r w:rsidRPr="00DF5823">
        <w:rPr>
          <w:rFonts w:cstheme="majorBidi"/>
          <w:szCs w:val="24"/>
        </w:rPr>
        <w:t>Attitude à l'égard des produits étrangers,</w:t>
      </w:r>
    </w:p>
    <w:p w:rsidR="00C56ABC" w:rsidRPr="00DF5823" w:rsidRDefault="00C56ABC" w:rsidP="00AC2E52">
      <w:pPr>
        <w:pStyle w:val="Paragraphedeliste"/>
        <w:numPr>
          <w:ilvl w:val="0"/>
          <w:numId w:val="26"/>
        </w:numPr>
        <w:spacing w:before="0" w:after="160"/>
        <w:jc w:val="lowKashida"/>
        <w:rPr>
          <w:rFonts w:cstheme="majorBidi"/>
          <w:szCs w:val="24"/>
        </w:rPr>
      </w:pPr>
      <w:r w:rsidRPr="00DF5823">
        <w:rPr>
          <w:rFonts w:cstheme="majorBidi"/>
          <w:szCs w:val="24"/>
        </w:rPr>
        <w:t>La concurrence sur le marché étranger,</w:t>
      </w:r>
    </w:p>
    <w:p w:rsidR="00C56ABC" w:rsidRPr="002F7C42" w:rsidRDefault="00C56ABC" w:rsidP="00AC2E52">
      <w:pPr>
        <w:jc w:val="lowKashida"/>
        <w:rPr>
          <w:rFonts w:cstheme="majorBidi"/>
          <w:szCs w:val="24"/>
        </w:rPr>
      </w:pPr>
      <w:r w:rsidRPr="002F7C42">
        <w:rPr>
          <w:rFonts w:cstheme="majorBidi"/>
          <w:szCs w:val="24"/>
        </w:rPr>
        <w:t>L’entreprise peut prendre des mesures similaires à celles de ses concurrents expérimentés ou, si elle manque de ressources, coopérer avec les participants du canal de distribution et réaliser conjointement la promotion,</w:t>
      </w:r>
      <w:r>
        <w:rPr>
          <w:rFonts w:cstheme="majorBidi"/>
          <w:szCs w:val="24"/>
        </w:rPr>
        <w:t xml:space="preserve"> </w:t>
      </w:r>
      <w:r w:rsidRPr="002F7C42">
        <w:rPr>
          <w:rFonts w:cstheme="majorBidi"/>
          <w:szCs w:val="24"/>
        </w:rPr>
        <w:t>La nature et la qualité du produit,</w:t>
      </w:r>
      <w:r>
        <w:rPr>
          <w:rFonts w:cstheme="majorBidi"/>
          <w:szCs w:val="24"/>
        </w:rPr>
        <w:t xml:space="preserve"> </w:t>
      </w:r>
      <w:r w:rsidRPr="002F7C42">
        <w:rPr>
          <w:rFonts w:cstheme="majorBidi"/>
          <w:szCs w:val="24"/>
        </w:rPr>
        <w:t>Le type de clientèle.</w:t>
      </w:r>
    </w:p>
    <w:p w:rsidR="00C56ABC" w:rsidRPr="008F1F34" w:rsidRDefault="00C56ABC" w:rsidP="00AC2E52">
      <w:pPr>
        <w:pStyle w:val="Titre2"/>
        <w:jc w:val="lowKashida"/>
      </w:pPr>
      <w:bookmarkStart w:id="122" w:name="_Toc106604926"/>
      <w:r w:rsidRPr="008F1F34">
        <w:t>Prix :</w:t>
      </w:r>
      <w:bookmarkEnd w:id="122"/>
    </w:p>
    <w:p w:rsidR="00C56ABC" w:rsidRPr="002F7C42" w:rsidRDefault="00C56ABC" w:rsidP="00AC2E52">
      <w:pPr>
        <w:jc w:val="lowKashida"/>
        <w:rPr>
          <w:rFonts w:cstheme="majorBidi"/>
          <w:szCs w:val="24"/>
        </w:rPr>
      </w:pPr>
      <w:r w:rsidRPr="002F7C42">
        <w:rPr>
          <w:rFonts w:cstheme="majorBidi"/>
          <w:szCs w:val="24"/>
        </w:rPr>
        <w:t>La fixation du prix au niveau international est une tâche très difficile. Elle prend en compte le prix traditionnel, c'est-à-dire le coût du produit sur le marché local, y compris les taux fixes et variables. Elle détermine également la concurrence qui règne sur le marché entre les produits d'une entreprise donnée et les produits similaires d'autres entreprises.</w:t>
      </w:r>
    </w:p>
    <w:p w:rsidR="00C56ABC" w:rsidRPr="002F7C42" w:rsidRDefault="00C56ABC" w:rsidP="00AC2E52">
      <w:pPr>
        <w:jc w:val="lowKashida"/>
        <w:rPr>
          <w:rFonts w:cstheme="majorBidi"/>
          <w:szCs w:val="24"/>
        </w:rPr>
      </w:pPr>
      <w:r w:rsidRPr="002F7C42">
        <w:rPr>
          <w:rFonts w:cstheme="majorBidi"/>
          <w:szCs w:val="24"/>
        </w:rPr>
        <w:t xml:space="preserve">Le prix variera toujours d'un marché à l'autre. Cependant, les spécialistes du marketing international doivent être prêts à faire face non seulement aux attentes culturelles en matière de </w:t>
      </w:r>
      <w:r w:rsidRPr="002F7C42">
        <w:rPr>
          <w:rFonts w:cstheme="majorBidi"/>
          <w:szCs w:val="24"/>
        </w:rPr>
        <w:lastRenderedPageBreak/>
        <w:t>prix, mais aussi à des variables externes telles que les tarifs commerciaux, les fluctuations politiques et économiques et les critères administratifs ou juridiques de certaines juridictions. La tarification peut également être affectée par le coût de la production (locale ou internationale), les ressources naturelles (ingrédients ou composants du produit) et le coût de la livraison (par exemple, la disponibilité du carburant). Par exemple, si un pays impose une loi sur le salaire minimum qui oblige l'entreprise à payer davantage ses travailleurs, le prix du produit est susceptible d'augmenter pour couvrir une partie de ce coût. Le prix des ressources naturelles, comme le pétrole, peut également fluctuer, ce qui modifie le prix du produit final.</w:t>
      </w:r>
      <w:r>
        <w:rPr>
          <w:rStyle w:val="Appelnotedebasdep"/>
          <w:szCs w:val="24"/>
        </w:rPr>
        <w:footnoteReference w:id="137"/>
      </w:r>
    </w:p>
    <w:p w:rsidR="00C56ABC" w:rsidRPr="002F7C42" w:rsidRDefault="00C56ABC" w:rsidP="00AC2E52">
      <w:pPr>
        <w:jc w:val="lowKashida"/>
        <w:rPr>
          <w:rFonts w:cstheme="majorBidi"/>
          <w:szCs w:val="24"/>
        </w:rPr>
      </w:pPr>
      <w:r w:rsidRPr="002F7C42">
        <w:rPr>
          <w:rFonts w:cstheme="majorBidi"/>
          <w:szCs w:val="24"/>
        </w:rPr>
        <w:t>En dehors de ces facteurs, une entreprise doit prendre en compte des facteurs supplémentaires comme :</w:t>
      </w:r>
    </w:p>
    <w:p w:rsidR="00C56ABC" w:rsidRPr="004E1B1E" w:rsidRDefault="00C56ABC" w:rsidP="00AC2E52">
      <w:pPr>
        <w:pStyle w:val="Paragraphedeliste"/>
        <w:numPr>
          <w:ilvl w:val="1"/>
          <w:numId w:val="27"/>
        </w:numPr>
        <w:spacing w:before="0" w:after="160"/>
        <w:jc w:val="lowKashida"/>
        <w:rPr>
          <w:rFonts w:cstheme="majorBidi"/>
          <w:szCs w:val="24"/>
        </w:rPr>
      </w:pPr>
      <w:r w:rsidRPr="004E1B1E">
        <w:rPr>
          <w:rFonts w:cstheme="majorBidi"/>
          <w:szCs w:val="24"/>
        </w:rPr>
        <w:t>Le coût du transport</w:t>
      </w:r>
    </w:p>
    <w:p w:rsidR="00C56ABC" w:rsidRPr="004E1B1E" w:rsidRDefault="00C56ABC" w:rsidP="00AC2E52">
      <w:pPr>
        <w:pStyle w:val="Paragraphedeliste"/>
        <w:numPr>
          <w:ilvl w:val="1"/>
          <w:numId w:val="27"/>
        </w:numPr>
        <w:spacing w:before="0" w:after="160"/>
        <w:jc w:val="lowKashida"/>
        <w:rPr>
          <w:rFonts w:cstheme="majorBidi"/>
          <w:szCs w:val="24"/>
        </w:rPr>
      </w:pPr>
      <w:r w:rsidRPr="004E1B1E">
        <w:rPr>
          <w:rFonts w:cstheme="majorBidi"/>
          <w:szCs w:val="24"/>
        </w:rPr>
        <w:t>Les tarifs douaniers ou les droits d'importation</w:t>
      </w:r>
    </w:p>
    <w:p w:rsidR="00C56ABC" w:rsidRPr="004E1B1E" w:rsidRDefault="00C56ABC" w:rsidP="00AC2E52">
      <w:pPr>
        <w:pStyle w:val="Paragraphedeliste"/>
        <w:numPr>
          <w:ilvl w:val="1"/>
          <w:numId w:val="27"/>
        </w:numPr>
        <w:spacing w:before="0" w:after="160"/>
        <w:jc w:val="lowKashida"/>
        <w:rPr>
          <w:rFonts w:cstheme="majorBidi"/>
          <w:szCs w:val="24"/>
        </w:rPr>
      </w:pPr>
      <w:r w:rsidRPr="004E1B1E">
        <w:rPr>
          <w:rFonts w:cstheme="majorBidi"/>
          <w:szCs w:val="24"/>
        </w:rPr>
        <w:t>Les fluctuations des taux de change</w:t>
      </w:r>
    </w:p>
    <w:p w:rsidR="00C56ABC" w:rsidRPr="004E1B1E" w:rsidRDefault="00C56ABC" w:rsidP="00AC2E52">
      <w:pPr>
        <w:pStyle w:val="Paragraphedeliste"/>
        <w:numPr>
          <w:ilvl w:val="1"/>
          <w:numId w:val="27"/>
        </w:numPr>
        <w:spacing w:before="0" w:after="160"/>
        <w:jc w:val="lowKashida"/>
        <w:rPr>
          <w:rFonts w:cstheme="majorBidi"/>
          <w:szCs w:val="24"/>
        </w:rPr>
      </w:pPr>
      <w:r w:rsidRPr="004E1B1E">
        <w:rPr>
          <w:rFonts w:cstheme="majorBidi"/>
          <w:szCs w:val="24"/>
        </w:rPr>
        <w:t>Les revenus de disposition personnels du marché ciblent</w:t>
      </w:r>
    </w:p>
    <w:p w:rsidR="00C56ABC" w:rsidRPr="004E1B1E" w:rsidRDefault="00C56ABC" w:rsidP="00AC2E52">
      <w:pPr>
        <w:pStyle w:val="Paragraphedeliste"/>
        <w:numPr>
          <w:ilvl w:val="1"/>
          <w:numId w:val="27"/>
        </w:numPr>
        <w:spacing w:before="0" w:after="160"/>
        <w:jc w:val="lowKashida"/>
        <w:rPr>
          <w:rFonts w:cstheme="majorBidi"/>
          <w:szCs w:val="24"/>
        </w:rPr>
      </w:pPr>
      <w:r w:rsidRPr="004E1B1E">
        <w:rPr>
          <w:rFonts w:cstheme="majorBidi"/>
          <w:szCs w:val="24"/>
        </w:rPr>
        <w:t>La devise dans laquelle ils souhaitent être payés et</w:t>
      </w:r>
    </w:p>
    <w:p w:rsidR="00C56ABC" w:rsidRPr="004E1B1E" w:rsidRDefault="00C56ABC" w:rsidP="00AC2E52">
      <w:pPr>
        <w:pStyle w:val="Paragraphedeliste"/>
        <w:numPr>
          <w:ilvl w:val="1"/>
          <w:numId w:val="27"/>
        </w:numPr>
        <w:spacing w:before="0" w:after="160"/>
        <w:jc w:val="lowKashida"/>
        <w:rPr>
          <w:rFonts w:cstheme="majorBidi"/>
          <w:szCs w:val="24"/>
        </w:rPr>
      </w:pPr>
      <w:r w:rsidRPr="004E1B1E">
        <w:rPr>
          <w:rFonts w:cstheme="majorBidi"/>
          <w:szCs w:val="24"/>
        </w:rPr>
        <w:t>La situation économique générale du pays et son influence sur les prix.</w:t>
      </w:r>
    </w:p>
    <w:p w:rsidR="00C56ABC" w:rsidRDefault="00C56ABC" w:rsidP="00AC2E52">
      <w:pPr>
        <w:jc w:val="lowKashida"/>
        <w:rPr>
          <w:rFonts w:cstheme="majorBidi"/>
          <w:szCs w:val="24"/>
        </w:rPr>
      </w:pPr>
      <w:r w:rsidRPr="002F7C42">
        <w:rPr>
          <w:rFonts w:cstheme="majorBidi"/>
          <w:szCs w:val="24"/>
        </w:rPr>
        <w:t>L'internet a créé davantage de difficultés pour les vendeurs, car les clients peuvent désormais comparer les prix des produits qu'ils achètent avec des produits similaires existant sur le marché. Cela a augmenté le niveau de concurrence.</w:t>
      </w:r>
    </w:p>
    <w:p w:rsidR="00C56ABC" w:rsidRPr="008F1F34" w:rsidRDefault="00C56ABC" w:rsidP="00AC2E52">
      <w:pPr>
        <w:pStyle w:val="Titre2"/>
        <w:jc w:val="lowKashida"/>
      </w:pPr>
      <w:bookmarkStart w:id="123" w:name="_Toc106604927"/>
      <w:r w:rsidRPr="008F1F34">
        <w:t>Place</w:t>
      </w:r>
      <w:bookmarkEnd w:id="123"/>
    </w:p>
    <w:p w:rsidR="00C56ABC" w:rsidRPr="002F7C42" w:rsidRDefault="00C56ABC" w:rsidP="00AC2E52">
      <w:pPr>
        <w:jc w:val="lowKashida"/>
        <w:rPr>
          <w:rFonts w:cstheme="majorBidi"/>
          <w:szCs w:val="24"/>
        </w:rPr>
      </w:pPr>
      <w:r w:rsidRPr="002F7C42">
        <w:rPr>
          <w:rFonts w:cstheme="majorBidi"/>
          <w:szCs w:val="24"/>
        </w:rPr>
        <w:t>Cette composante du marketing mix concerne entièrement la distribution du produit ou du service au consommateur, au bon endroit et au bon moment. Dans un marché développé comme celui des États-Unis, la distribution des produits comprend probablement l'expédition des produits dans une chaîne allant du producteur aux grossistes et aux détaillants pour que les consommateurs puissent les acheter.</w:t>
      </w:r>
    </w:p>
    <w:p w:rsidR="00C56ABC" w:rsidRPr="002F7C42" w:rsidRDefault="00C56ABC" w:rsidP="00AC2E52">
      <w:pPr>
        <w:jc w:val="lowKashida"/>
        <w:rPr>
          <w:rFonts w:cstheme="majorBidi"/>
          <w:szCs w:val="24"/>
        </w:rPr>
      </w:pPr>
      <w:r w:rsidRPr="002F7C42">
        <w:rPr>
          <w:rFonts w:cstheme="majorBidi"/>
          <w:szCs w:val="24"/>
        </w:rPr>
        <w:t xml:space="preserve">Le marketing mondial présente plus de défis que le marketing national ou local. Par conséquent, les marques en concurrence sur le marché mondial mènent souvent des recherches approfondies pour définir précisément le marché, ainsi que les attributs qui définissent l'environnement potentiel du produit. Pour réussir à positionner les produits à l'échelle </w:t>
      </w:r>
      <w:r w:rsidRPr="002F7C42">
        <w:rPr>
          <w:rFonts w:cstheme="majorBidi"/>
          <w:szCs w:val="24"/>
        </w:rPr>
        <w:lastRenderedPageBreak/>
        <w:t>mondiale, les spécialistes du marketing doivent également déterminer la position actuelle de chaque produit dans l'espace produit, ainsi que la combinaison d'attributs préférée du marché cible. Ces attributs couvrent toute la gamme du marketing mix, y compris le prix, la promotion, la distribution, l'emballage et la concurrence.</w:t>
      </w:r>
      <w:r>
        <w:rPr>
          <w:rStyle w:val="Appelnotedebasdep"/>
          <w:szCs w:val="24"/>
        </w:rPr>
        <w:footnoteReference w:id="138"/>
      </w:r>
    </w:p>
    <w:p w:rsidR="00C56ABC" w:rsidRPr="002F7C42" w:rsidRDefault="00C56ABC" w:rsidP="00AC2E52">
      <w:pPr>
        <w:jc w:val="lowKashida"/>
        <w:rPr>
          <w:rFonts w:cstheme="majorBidi"/>
          <w:szCs w:val="24"/>
        </w:rPr>
      </w:pPr>
      <w:r w:rsidRPr="002F7C42">
        <w:rPr>
          <w:rFonts w:cstheme="majorBidi"/>
          <w:szCs w:val="24"/>
        </w:rPr>
        <w:t>Quelle que soit sa taille ou sa visibilité, une marque mondiale doit adapter ses stratégies par pays pour tenir compte du placement et de la distribution dans le marketing mix. Par exemple, toutes les cultures n'utilisent pas ou n'ont pas accès aux distributeurs automatiques. Aux États-Unis, les boissons sont vendues par palettes via des magasins d'entrepôt. Cependant, en Inde, ce n'est pas une option.</w:t>
      </w:r>
    </w:p>
    <w:p w:rsidR="00C56ABC" w:rsidRPr="002F7C42" w:rsidRDefault="00C56ABC" w:rsidP="00AC2E52">
      <w:pPr>
        <w:jc w:val="lowKashida"/>
        <w:rPr>
          <w:rFonts w:cstheme="majorBidi"/>
          <w:szCs w:val="24"/>
        </w:rPr>
      </w:pPr>
      <w:r w:rsidRPr="002F7C42">
        <w:rPr>
          <w:rFonts w:cstheme="majorBidi"/>
          <w:szCs w:val="24"/>
        </w:rPr>
        <w:t>En outre, les décisions de placement doivent également tenir compte du positionnement du produit sur le marché. Une marque de luxe internationale ne voudrait pas être distribuée par un "dollar store" aux États-Unis. À l'inverse, les fabricants de chaussures bas de gamme risquent d'être ignorés par les acheteurs qui naviguent dans une boutique italienne.</w:t>
      </w:r>
    </w:p>
    <w:p w:rsidR="00C56ABC" w:rsidRPr="002F7C42" w:rsidRDefault="00C56ABC" w:rsidP="00AC2E52">
      <w:pPr>
        <w:jc w:val="lowKashida"/>
        <w:rPr>
          <w:rFonts w:cstheme="majorBidi"/>
          <w:szCs w:val="24"/>
        </w:rPr>
      </w:pPr>
      <w:r w:rsidRPr="002F7C42">
        <w:rPr>
          <w:rFonts w:cstheme="majorBidi"/>
          <w:szCs w:val="24"/>
        </w:rPr>
        <w:t>Outre l'endroit où les produits sont placés, les spécialistes du marketing international doivent tenir compte de la manière dont ces produits seront distribués dans les différents lieux d'achat propres à ce pays ou à ce marché particulier. Personnaliser ces stratégies de placement pour les marchés nationaux et locaux tout en conservant une image de marque forte et cohérente peut aider les entreprises à obtenir des avantages concurrentiels significatifs sur le marché mondial.</w:t>
      </w:r>
    </w:p>
    <w:p w:rsidR="00C56ABC" w:rsidRPr="002F7C42" w:rsidRDefault="00C56ABC" w:rsidP="00AC2E52">
      <w:pPr>
        <w:jc w:val="lowKashida"/>
        <w:rPr>
          <w:rFonts w:cstheme="majorBidi"/>
          <w:szCs w:val="24"/>
        </w:rPr>
      </w:pPr>
      <w:r w:rsidRPr="002F7C42">
        <w:rPr>
          <w:rFonts w:cstheme="majorBidi"/>
          <w:szCs w:val="24"/>
        </w:rPr>
        <w:t>Par exemple, au Japon, il existe probablement cinq types différents de grossistes engagés dans la chaîne de distribution. Les entreprises devront examiner les chaînes de distribution pour chaque nation avec laquelle elles souhaitent travailler. Elles devront également analyser et vérifier à qui elles souhaitent vendre leurs produits et services - entreprises, détaillants, grossis</w:t>
      </w:r>
      <w:r>
        <w:rPr>
          <w:rFonts w:cstheme="majorBidi"/>
          <w:szCs w:val="24"/>
        </w:rPr>
        <w:t>tes ou directement aux clients.</w:t>
      </w:r>
    </w:p>
    <w:p w:rsidR="00C56ABC" w:rsidRPr="002F7C42" w:rsidRDefault="00C56ABC" w:rsidP="00AC2E52">
      <w:pPr>
        <w:jc w:val="lowKashida"/>
        <w:rPr>
          <w:rFonts w:cstheme="majorBidi"/>
          <w:szCs w:val="24"/>
        </w:rPr>
      </w:pPr>
      <w:r w:rsidRPr="002F7C42">
        <w:rPr>
          <w:rFonts w:cstheme="majorBidi"/>
          <w:szCs w:val="24"/>
        </w:rPr>
        <w:t>Avant de concevoir un marketing mix international, une entreprise doit effectuer une analyse PEST pour chaque pays participant dans lequel elle souhaite opérer. Cela l'aide à identifier les principaux composants du marketing mix qui peuvent être standardisés et ceux qui devront être adaptés aux besoins locaux.</w:t>
      </w:r>
    </w:p>
    <w:p w:rsidR="0001064C" w:rsidRDefault="0001064C">
      <w:pPr>
        <w:spacing w:before="0" w:after="160" w:line="259" w:lineRule="auto"/>
        <w:ind w:firstLine="0"/>
        <w:jc w:val="left"/>
        <w:rPr>
          <w:rFonts w:ascii="Times New Roman" w:hAnsi="Times New Roman"/>
          <w:b/>
          <w:sz w:val="28"/>
        </w:rPr>
      </w:pPr>
      <w:bookmarkStart w:id="124" w:name="_Toc106604928"/>
      <w:r>
        <w:br w:type="page"/>
      </w:r>
    </w:p>
    <w:p w:rsidR="00C56ABC" w:rsidRDefault="00C56ABC" w:rsidP="00AC2E52">
      <w:pPr>
        <w:pStyle w:val="Sansinterligne"/>
        <w:jc w:val="lowKashida"/>
      </w:pPr>
      <w:r>
        <w:lastRenderedPageBreak/>
        <w:t>Conclusion </w:t>
      </w:r>
      <w:r w:rsidR="005E5514">
        <w:t>du Chapitre :</w:t>
      </w:r>
      <w:bookmarkEnd w:id="124"/>
      <w:r w:rsidR="005E5514">
        <w:t xml:space="preserve"> </w:t>
      </w:r>
    </w:p>
    <w:p w:rsidR="00C56ABC" w:rsidRDefault="00C56ABC" w:rsidP="00AC2E52">
      <w:pPr>
        <w:jc w:val="lowKashida"/>
        <w:rPr>
          <w:rFonts w:cstheme="majorBidi"/>
          <w:szCs w:val="24"/>
        </w:rPr>
      </w:pPr>
      <w:r>
        <w:rPr>
          <w:rFonts w:cstheme="majorBidi"/>
          <w:szCs w:val="24"/>
        </w:rPr>
        <w:t xml:space="preserve">   </w:t>
      </w:r>
      <w:r w:rsidRPr="00BE009C">
        <w:rPr>
          <w:rFonts w:cstheme="majorBidi"/>
          <w:szCs w:val="24"/>
        </w:rPr>
        <w:t>Les stratégies de marketing mondial deviennent également un enjeu pour les entreprises qui ne sont pas habituellement associées à la mondialisation. Les petites entreprises, bien que ciblées, trouveront de plus en plus d'avantages à une stratégie de marketing mondial.</w:t>
      </w:r>
    </w:p>
    <w:p w:rsidR="00C56ABC" w:rsidRDefault="00C56ABC" w:rsidP="00AC2E52">
      <w:pPr>
        <w:jc w:val="lowKashida"/>
        <w:rPr>
          <w:rFonts w:cstheme="majorBidi"/>
          <w:szCs w:val="24"/>
        </w:rPr>
      </w:pPr>
      <w:r w:rsidRPr="00BE009C">
        <w:rPr>
          <w:rFonts w:cstheme="majorBidi"/>
          <w:szCs w:val="24"/>
        </w:rPr>
        <w:t xml:space="preserve"> </w:t>
      </w:r>
      <w:r>
        <w:rPr>
          <w:rFonts w:cstheme="majorBidi"/>
          <w:szCs w:val="24"/>
        </w:rPr>
        <w:t xml:space="preserve">   </w:t>
      </w:r>
      <w:r w:rsidRPr="00BE009C">
        <w:rPr>
          <w:rFonts w:cstheme="majorBidi"/>
          <w:szCs w:val="24"/>
        </w:rPr>
        <w:t xml:space="preserve">Pour tirer le meilleur parti de leurs ressources limitées, ces entreprises choisiront probablement des stratégies de niche mais chercheront à atteindre une portée mondiale sur de nombreux marchés clés. En outre, un grand nombre de nouvelles entreprises en phase de démarrage entreront dans le jeu mondial dès le départ en se disputant les marchés clés à l'échelle mondiale. </w:t>
      </w:r>
    </w:p>
    <w:p w:rsidR="00C56ABC" w:rsidRDefault="00C56ABC" w:rsidP="00AC2E52">
      <w:pPr>
        <w:jc w:val="lowKashida"/>
        <w:rPr>
          <w:rFonts w:cstheme="majorBidi"/>
          <w:szCs w:val="24"/>
        </w:rPr>
      </w:pPr>
      <w:r>
        <w:rPr>
          <w:rFonts w:cstheme="majorBidi"/>
          <w:szCs w:val="24"/>
        </w:rPr>
        <w:t xml:space="preserve">    </w:t>
      </w:r>
      <w:r w:rsidRPr="00BE009C">
        <w:rPr>
          <w:rFonts w:cstheme="majorBidi"/>
          <w:szCs w:val="24"/>
        </w:rPr>
        <w:t>Ces entreprises à risque mettront en œuvre des stratégies de marketing mondial dès le début et à dessein, contrairement à leurs frères internationaux antérieurs tels que Nestlé, Unilever et d'autres, qui sont plus souvent devenus mondiaux par accident plutôt qu'à la suite d'une stratégie explicite et intentionnelle.</w:t>
      </w:r>
    </w:p>
    <w:p w:rsidR="005E5514" w:rsidRDefault="005E5514" w:rsidP="00AC2E52">
      <w:pPr>
        <w:ind w:firstLine="0"/>
        <w:jc w:val="lowKashida"/>
        <w:rPr>
          <w:rFonts w:cstheme="majorBidi"/>
          <w:szCs w:val="24"/>
        </w:rPr>
        <w:sectPr w:rsidR="005E5514" w:rsidSect="00C56ABC">
          <w:headerReference w:type="default" r:id="rId37"/>
          <w:footerReference w:type="default" r:id="rId38"/>
          <w:pgSz w:w="11906" w:h="16838"/>
          <w:pgMar w:top="1417" w:right="1417" w:bottom="1417" w:left="1417" w:header="510" w:footer="708" w:gutter="0"/>
          <w:cols w:space="708"/>
          <w:docGrid w:linePitch="360"/>
        </w:sectPr>
      </w:pPr>
    </w:p>
    <w:p w:rsidR="005E5514" w:rsidRDefault="005E5514" w:rsidP="00AC2E52">
      <w:pPr>
        <w:ind w:firstLine="0"/>
        <w:jc w:val="lowKashida"/>
      </w:pPr>
    </w:p>
    <w:p w:rsidR="005E5514" w:rsidRDefault="005E5514" w:rsidP="00AC2E52">
      <w:pPr>
        <w:ind w:firstLine="0"/>
        <w:jc w:val="lowKashida"/>
      </w:pPr>
    </w:p>
    <w:p w:rsidR="005E5514" w:rsidRDefault="005E5514" w:rsidP="00AC2E52">
      <w:pPr>
        <w:ind w:firstLine="0"/>
        <w:jc w:val="lowKashida"/>
      </w:pPr>
    </w:p>
    <w:p w:rsidR="005E5514" w:rsidRDefault="005E5514" w:rsidP="00AC2E52">
      <w:pPr>
        <w:ind w:firstLine="0"/>
        <w:jc w:val="lowKashida"/>
      </w:pPr>
    </w:p>
    <w:p w:rsidR="005E5514" w:rsidRDefault="005E5514" w:rsidP="00AC2E52">
      <w:pPr>
        <w:ind w:firstLine="0"/>
        <w:jc w:val="lowKashida"/>
      </w:pPr>
    </w:p>
    <w:p w:rsidR="005E5514" w:rsidRPr="005E5514" w:rsidRDefault="005E5514" w:rsidP="0098624C">
      <w:pPr>
        <w:pStyle w:val="Sansinterligne"/>
        <w:jc w:val="center"/>
        <w:rPr>
          <w:sz w:val="72"/>
          <w:szCs w:val="52"/>
        </w:rPr>
      </w:pPr>
      <w:bookmarkStart w:id="125" w:name="_Toc106604929"/>
      <w:r w:rsidRPr="005E5514">
        <w:rPr>
          <w:sz w:val="72"/>
          <w:szCs w:val="52"/>
        </w:rPr>
        <w:t>CHAPITRE III </w:t>
      </w:r>
      <w:bookmarkEnd w:id="125"/>
    </w:p>
    <w:p w:rsidR="005E5514" w:rsidRPr="005E5514" w:rsidRDefault="005E5514" w:rsidP="0001064C">
      <w:pPr>
        <w:pStyle w:val="Sansinterligne"/>
        <w:jc w:val="center"/>
        <w:rPr>
          <w:b w:val="0"/>
          <w:bCs/>
          <w:i/>
          <w:iCs/>
          <w:sz w:val="48"/>
          <w:szCs w:val="40"/>
        </w:rPr>
      </w:pPr>
      <w:bookmarkStart w:id="126" w:name="_Toc106604930"/>
      <w:r w:rsidRPr="005E5514">
        <w:rPr>
          <w:b w:val="0"/>
          <w:bCs/>
          <w:i/>
          <w:iCs/>
          <w:sz w:val="48"/>
          <w:szCs w:val="40"/>
        </w:rPr>
        <w:t>Etude empirique</w:t>
      </w:r>
      <w:bookmarkEnd w:id="126"/>
      <w:r w:rsidR="000A35E0">
        <w:rPr>
          <w:b w:val="0"/>
          <w:bCs/>
          <w:i/>
          <w:iCs/>
          <w:sz w:val="48"/>
          <w:szCs w:val="40"/>
        </w:rPr>
        <w:t xml:space="preserve"> sur un échantillon des PME Algériennes</w:t>
      </w:r>
    </w:p>
    <w:p w:rsidR="005E5514" w:rsidRDefault="005E5514" w:rsidP="00AC2E52">
      <w:pPr>
        <w:jc w:val="lowKashida"/>
        <w:rPr>
          <w:rFonts w:cstheme="majorBidi"/>
          <w:szCs w:val="24"/>
        </w:rPr>
      </w:pPr>
    </w:p>
    <w:p w:rsidR="005E5514" w:rsidRDefault="005E5514" w:rsidP="00AC2E52">
      <w:pPr>
        <w:jc w:val="lowKashida"/>
        <w:rPr>
          <w:rFonts w:cstheme="majorBidi"/>
          <w:szCs w:val="24"/>
        </w:rPr>
      </w:pPr>
    </w:p>
    <w:p w:rsidR="005E5514" w:rsidRDefault="005E5514" w:rsidP="00AC2E52">
      <w:pPr>
        <w:jc w:val="lowKashida"/>
        <w:rPr>
          <w:rFonts w:cstheme="majorBidi"/>
          <w:szCs w:val="24"/>
          <w:lang w:bidi="ar-DZ"/>
        </w:rPr>
      </w:pPr>
      <w:r>
        <w:rPr>
          <w:rFonts w:cstheme="majorBidi"/>
          <w:noProof/>
          <w:szCs w:val="24"/>
          <w:lang w:eastAsia="fr-FR"/>
        </w:rPr>
        <w:drawing>
          <wp:anchor distT="0" distB="0" distL="114300" distR="114300" simplePos="0" relativeHeight="251660288" behindDoc="0" locked="0" layoutInCell="1" allowOverlap="1" wp14:anchorId="61904C95" wp14:editId="77D6D67A">
            <wp:simplePos x="0" y="0"/>
            <wp:positionH relativeFrom="margin">
              <wp:align>center</wp:align>
            </wp:positionH>
            <wp:positionV relativeFrom="paragraph">
              <wp:posOffset>14605</wp:posOffset>
            </wp:positionV>
            <wp:extent cx="5248275" cy="2667000"/>
            <wp:effectExtent l="38100" t="19050" r="9525" b="38100"/>
            <wp:wrapSquare wrapText="bothSides"/>
            <wp:docPr id="17" name="Diagramme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9" r:lo="rId40" r:qs="rId41" r:cs="rId42"/>
              </a:graphicData>
            </a:graphic>
          </wp:anchor>
        </w:drawing>
      </w:r>
      <w:r>
        <w:rPr>
          <w:rFonts w:cstheme="majorBidi"/>
          <w:szCs w:val="24"/>
          <w:lang w:bidi="ar-DZ"/>
        </w:rPr>
        <w:t xml:space="preserve">     </w:t>
      </w:r>
    </w:p>
    <w:p w:rsidR="005E5514" w:rsidRDefault="005E5514" w:rsidP="00AC2E52">
      <w:pPr>
        <w:ind w:firstLine="0"/>
        <w:jc w:val="lowKashida"/>
      </w:pPr>
    </w:p>
    <w:p w:rsidR="005E5514" w:rsidRDefault="005E5514" w:rsidP="00AC2E52">
      <w:pPr>
        <w:ind w:firstLine="0"/>
        <w:jc w:val="lowKashida"/>
      </w:pPr>
    </w:p>
    <w:p w:rsidR="005E5514" w:rsidRDefault="005E5514" w:rsidP="00AC2E52">
      <w:pPr>
        <w:ind w:firstLine="0"/>
        <w:jc w:val="lowKashida"/>
        <w:rPr>
          <w:rFonts w:cstheme="majorBidi"/>
          <w:szCs w:val="24"/>
        </w:rPr>
      </w:pPr>
    </w:p>
    <w:p w:rsidR="005E5514" w:rsidRDefault="005E5514" w:rsidP="00AC2E52">
      <w:pPr>
        <w:ind w:firstLine="0"/>
        <w:jc w:val="lowKashida"/>
        <w:rPr>
          <w:rFonts w:cstheme="majorBidi"/>
          <w:szCs w:val="24"/>
        </w:rPr>
      </w:pPr>
    </w:p>
    <w:p w:rsidR="005E5514" w:rsidRDefault="005E5514" w:rsidP="00AC2E52">
      <w:pPr>
        <w:ind w:firstLine="0"/>
        <w:jc w:val="lowKashida"/>
        <w:rPr>
          <w:rFonts w:cstheme="majorBidi"/>
          <w:szCs w:val="24"/>
        </w:rPr>
        <w:sectPr w:rsidR="005E5514" w:rsidSect="005E5514">
          <w:headerReference w:type="default" r:id="rId44"/>
          <w:footerReference w:type="default" r:id="rId45"/>
          <w:pgSz w:w="11906" w:h="16838"/>
          <w:pgMar w:top="1417" w:right="1417" w:bottom="1417" w:left="1417" w:header="709" w:footer="708" w:gutter="0"/>
          <w:cols w:space="708"/>
          <w:docGrid w:linePitch="360"/>
        </w:sectPr>
      </w:pPr>
    </w:p>
    <w:p w:rsidR="00C56ABC" w:rsidRPr="00AD40DD" w:rsidRDefault="00C56ABC" w:rsidP="00AC2E52">
      <w:pPr>
        <w:pStyle w:val="Sansinterligne"/>
        <w:jc w:val="lowKashida"/>
      </w:pPr>
      <w:bookmarkStart w:id="127" w:name="_Toc106604931"/>
      <w:r w:rsidRPr="00AD40DD">
        <w:lastRenderedPageBreak/>
        <w:t>Introduction</w:t>
      </w:r>
      <w:r w:rsidR="005E5514">
        <w:t> du Chapitre :</w:t>
      </w:r>
      <w:bookmarkEnd w:id="127"/>
      <w:r w:rsidR="005E5514">
        <w:t xml:space="preserve"> </w:t>
      </w:r>
    </w:p>
    <w:p w:rsidR="00C56ABC" w:rsidRPr="00AD40DD" w:rsidRDefault="00C56ABC" w:rsidP="003F3FCB">
      <w:pPr>
        <w:jc w:val="lowKashida"/>
        <w:rPr>
          <w:b/>
          <w:bCs/>
        </w:rPr>
      </w:pPr>
      <w:r w:rsidRPr="00AD40DD">
        <w:t xml:space="preserve">A travers les deux premiers chapitres théoriques, nous avons pu obtenir quelques éclaircissements sur l'exportation, </w:t>
      </w:r>
      <w:r w:rsidR="003F3FCB">
        <w:t xml:space="preserve">ses </w:t>
      </w:r>
      <w:r w:rsidRPr="00AD40DD">
        <w:t xml:space="preserve">types et modèles, </w:t>
      </w:r>
      <w:r w:rsidR="003F3FCB">
        <w:t xml:space="preserve">ainsi que </w:t>
      </w:r>
      <w:r w:rsidRPr="00AD40DD">
        <w:t>les facteurs inte</w:t>
      </w:r>
      <w:r w:rsidR="003F3FCB">
        <w:t>rnes et externes qui influencent l'activité exportation, puis nous avons abordé les apports du</w:t>
      </w:r>
      <w:r w:rsidRPr="00AD40DD">
        <w:t xml:space="preserve"> marke</w:t>
      </w:r>
      <w:r w:rsidR="003F3FCB">
        <w:t xml:space="preserve">ting international et son rôle dans le développement des </w:t>
      </w:r>
      <w:r w:rsidR="00EB66A8">
        <w:t xml:space="preserve">entreprises </w:t>
      </w:r>
      <w:r w:rsidR="00EB66A8" w:rsidRPr="00AD40DD">
        <w:t>au</w:t>
      </w:r>
      <w:r w:rsidRPr="00AD40DD">
        <w:t xml:space="preserve"> niveau internation</w:t>
      </w:r>
      <w:r w:rsidR="003F3FCB">
        <w:t>al. Nous avons également évoqué l’actualité des</w:t>
      </w:r>
      <w:r w:rsidRPr="00AD40DD">
        <w:t xml:space="preserve"> entreprises exportatrices</w:t>
      </w:r>
      <w:r w:rsidR="003F3FCB">
        <w:t xml:space="preserve"> en Algérie,</w:t>
      </w:r>
      <w:r w:rsidRPr="00AD40DD">
        <w:t xml:space="preserve"> plus précisément les petites et moyennes entreprises</w:t>
      </w:r>
      <w:r w:rsidR="003F3FCB">
        <w:t>.</w:t>
      </w:r>
    </w:p>
    <w:p w:rsidR="00C56ABC" w:rsidRPr="00AD40DD" w:rsidRDefault="00C56ABC" w:rsidP="00AC2E52">
      <w:pPr>
        <w:jc w:val="lowKashida"/>
      </w:pPr>
      <w:r w:rsidRPr="00AD40DD">
        <w:t xml:space="preserve">Dans ce chapitre, nous avons mené une étude empirique pour démontrer la relation et l'impact du marketing international sur l'activité exportatrice au sein des petites et moyennes entreprises exportatrices algériennes, </w:t>
      </w:r>
    </w:p>
    <w:p w:rsidR="00C56ABC" w:rsidRPr="00AD40DD" w:rsidRDefault="00C56ABC" w:rsidP="00EB66A8">
      <w:pPr>
        <w:jc w:val="lowKashida"/>
      </w:pPr>
      <w:r w:rsidRPr="00AD40DD">
        <w:t>Nous avons réalisé une e</w:t>
      </w:r>
      <w:r w:rsidR="003F3FCB">
        <w:t>nquête sur un échantillon d’</w:t>
      </w:r>
      <w:r w:rsidRPr="00AD40DD">
        <w:t>entreprises</w:t>
      </w:r>
      <w:r w:rsidR="003F3FCB">
        <w:t xml:space="preserve"> exerçants sur le territoire national et ayant des </w:t>
      </w:r>
      <w:r w:rsidR="00EB66A8">
        <w:t xml:space="preserve">initiatives dans le domaine de l’exportation. Ce qui nous a permis d’obtenir et de récolter les données pour la réalisation notre étude.  </w:t>
      </w:r>
    </w:p>
    <w:p w:rsidR="005E5514" w:rsidRDefault="005E5514" w:rsidP="00AC2E52">
      <w:pPr>
        <w:spacing w:before="0" w:after="160" w:line="259" w:lineRule="auto"/>
        <w:ind w:firstLine="0"/>
        <w:jc w:val="lowKashida"/>
        <w:rPr>
          <w:rFonts w:cstheme="majorBidi"/>
          <w:b/>
          <w:bCs/>
          <w:szCs w:val="24"/>
        </w:rPr>
      </w:pPr>
      <w:r>
        <w:rPr>
          <w:rFonts w:cstheme="majorBidi"/>
          <w:b/>
          <w:bCs/>
          <w:szCs w:val="24"/>
        </w:rPr>
        <w:br w:type="page"/>
      </w:r>
    </w:p>
    <w:p w:rsidR="00C56ABC" w:rsidRPr="00AD40DD" w:rsidRDefault="00C56ABC" w:rsidP="00AC2E52">
      <w:pPr>
        <w:pStyle w:val="Sansinterligne"/>
        <w:jc w:val="lowKashida"/>
      </w:pPr>
      <w:bookmarkStart w:id="128" w:name="_Toc106604932"/>
      <w:r w:rsidRPr="00AD40DD">
        <w:lastRenderedPageBreak/>
        <w:t>Section 01 : méthodologie de la recherche</w:t>
      </w:r>
      <w:bookmarkEnd w:id="128"/>
    </w:p>
    <w:p w:rsidR="000D5C3D" w:rsidRDefault="00E66DBC" w:rsidP="00E66DBC">
      <w:pPr>
        <w:jc w:val="lowKashida"/>
      </w:pPr>
      <w:r>
        <w:t>Pour mieux illustrer</w:t>
      </w:r>
      <w:r w:rsidR="00C56ABC" w:rsidRPr="00AD40DD">
        <w:t xml:space="preserve"> le rôle du marketing</w:t>
      </w:r>
      <w:r w:rsidR="00C56ABC">
        <w:t xml:space="preserve"> international sur l’activation du processus d’exportation des petites et moyennes entreprises algériennes</w:t>
      </w:r>
      <w:r>
        <w:t xml:space="preserve">, nous </w:t>
      </w:r>
      <w:proofErr w:type="gramStart"/>
      <w:r>
        <w:t xml:space="preserve">avons </w:t>
      </w:r>
      <w:r w:rsidR="00C56ABC" w:rsidRPr="00AD40DD">
        <w:t xml:space="preserve"> mené</w:t>
      </w:r>
      <w:proofErr w:type="gramEnd"/>
      <w:r w:rsidR="00C56ABC" w:rsidRPr="00AD40DD">
        <w:t xml:space="preserve"> une e</w:t>
      </w:r>
      <w:r>
        <w:t xml:space="preserve">nquête à </w:t>
      </w:r>
      <w:r w:rsidR="00C56ABC" w:rsidRPr="00AD40DD">
        <w:t xml:space="preserve"> l'aide d'un questionnaire </w:t>
      </w:r>
      <w:r>
        <w:t>distribué sur un échantillon d’entreprises algérienne</w:t>
      </w:r>
      <w:r w:rsidR="00C56ABC" w:rsidRPr="00AD40DD">
        <w:t>.</w:t>
      </w:r>
      <w:r>
        <w:t xml:space="preserve"> Nous av</w:t>
      </w:r>
      <w:r w:rsidR="00C56ABC" w:rsidRPr="00AD40DD">
        <w:t xml:space="preserve">ons préalablement opté pour une étude quantitative, qui est l'une des meilleures méthodes pour tester nos hypothèses. </w:t>
      </w:r>
    </w:p>
    <w:p w:rsidR="00C56ABC" w:rsidRDefault="000D5C3D" w:rsidP="000D5C3D">
      <w:pPr>
        <w:jc w:val="lowKashida"/>
      </w:pPr>
      <w:r>
        <w:t xml:space="preserve">A travers le contenu de cette </w:t>
      </w:r>
      <w:r w:rsidR="00C56ABC" w:rsidRPr="00AD40DD">
        <w:t xml:space="preserve">section, nous allons </w:t>
      </w:r>
      <w:r>
        <w:t xml:space="preserve">démontrer </w:t>
      </w:r>
      <w:r w:rsidR="00C56ABC" w:rsidRPr="00AD40DD">
        <w:t>comment nous avons procédé pour réaliser cette étude.</w:t>
      </w:r>
    </w:p>
    <w:p w:rsidR="00C56ABC" w:rsidRDefault="000D5C3D" w:rsidP="00AC2E52">
      <w:pPr>
        <w:pStyle w:val="Titre1"/>
        <w:numPr>
          <w:ilvl w:val="0"/>
          <w:numId w:val="34"/>
        </w:numPr>
        <w:jc w:val="lowKashida"/>
      </w:pPr>
      <w:bookmarkStart w:id="129" w:name="_Toc106604933"/>
      <w:r>
        <w:t>Le m</w:t>
      </w:r>
      <w:r w:rsidR="00C56ABC" w:rsidRPr="00F84F17">
        <w:t>odèle de mesure de l’étude :</w:t>
      </w:r>
      <w:bookmarkEnd w:id="129"/>
    </w:p>
    <w:p w:rsidR="00C56ABC" w:rsidRPr="00E92C60" w:rsidRDefault="00C56ABC" w:rsidP="000D5C3D">
      <w:pPr>
        <w:jc w:val="lowKashida"/>
      </w:pPr>
      <w:r w:rsidRPr="00F84F17">
        <w:t>Pour vous aider à mieux comprendre le cont</w:t>
      </w:r>
      <w:r w:rsidR="000D5C3D">
        <w:t>exte de l'étude, nous avons élaboré</w:t>
      </w:r>
      <w:r w:rsidRPr="00F84F17">
        <w:t xml:space="preserve"> un modèle de recherche qui retrace les liens entre les dimensions </w:t>
      </w:r>
      <w:r>
        <w:t>marketing international</w:t>
      </w:r>
      <w:r w:rsidR="000D5C3D">
        <w:t xml:space="preserve"> que nous avant choisi et le processus de l’exportation des PME </w:t>
      </w:r>
      <w:proofErr w:type="gramStart"/>
      <w:r w:rsidR="000D5C3D">
        <w:t>(</w:t>
      </w:r>
      <w:r>
        <w:t xml:space="preserve"> voir</w:t>
      </w:r>
      <w:proofErr w:type="gramEnd"/>
      <w:r>
        <w:t xml:space="preserve"> la figure </w:t>
      </w:r>
      <w:r w:rsidR="00E92C60" w:rsidRPr="00E92C60">
        <w:t>N</w:t>
      </w:r>
      <w:r w:rsidR="000D5C3D">
        <w:t xml:space="preserve"> °</w:t>
      </w:r>
      <w:r w:rsidR="00E92C60" w:rsidRPr="00E92C60">
        <w:t>04</w:t>
      </w:r>
      <w:r w:rsidR="000D5C3D">
        <w:t>)</w:t>
      </w:r>
      <w:r w:rsidR="00E92C60">
        <w:t>.</w:t>
      </w:r>
    </w:p>
    <w:p w:rsidR="00C56ABC" w:rsidRPr="003D7618" w:rsidRDefault="00C56ABC" w:rsidP="00AC2E52">
      <w:pPr>
        <w:pStyle w:val="Titre2"/>
        <w:jc w:val="lowKashida"/>
      </w:pPr>
      <w:bookmarkStart w:id="130" w:name="_Toc106604934"/>
      <w:r w:rsidRPr="003D7618">
        <w:t>Présentation des items de mesure :</w:t>
      </w:r>
      <w:bookmarkEnd w:id="130"/>
    </w:p>
    <w:p w:rsidR="00C56ABC" w:rsidRDefault="00C56ABC" w:rsidP="00AC2E52">
      <w:pPr>
        <w:pStyle w:val="Paragraphedeliste"/>
        <w:numPr>
          <w:ilvl w:val="0"/>
          <w:numId w:val="28"/>
        </w:numPr>
        <w:spacing w:before="0" w:after="160"/>
        <w:jc w:val="lowKashida"/>
        <w:rPr>
          <w:rFonts w:cstheme="majorBidi"/>
          <w:b/>
          <w:bCs/>
          <w:color w:val="000000"/>
          <w:szCs w:val="24"/>
        </w:rPr>
      </w:pPr>
      <w:r w:rsidRPr="003D7618">
        <w:rPr>
          <w:rFonts w:cstheme="majorBidi"/>
          <w:b/>
          <w:bCs/>
          <w:color w:val="000000"/>
          <w:szCs w:val="24"/>
        </w:rPr>
        <w:t xml:space="preserve">Dimensions </w:t>
      </w:r>
      <w:r>
        <w:rPr>
          <w:rFonts w:cstheme="majorBidi"/>
          <w:b/>
          <w:bCs/>
          <w:color w:val="000000"/>
          <w:szCs w:val="24"/>
        </w:rPr>
        <w:t>du</w:t>
      </w:r>
      <w:r w:rsidRPr="003D7618">
        <w:rPr>
          <w:rFonts w:cstheme="majorBidi"/>
          <w:b/>
          <w:bCs/>
          <w:color w:val="000000"/>
          <w:szCs w:val="24"/>
        </w:rPr>
        <w:t xml:space="preserve"> marketing international :</w:t>
      </w:r>
    </w:p>
    <w:p w:rsidR="00C56ABC" w:rsidRPr="00AD40DD" w:rsidRDefault="00C56ABC" w:rsidP="00AC2E52">
      <w:pPr>
        <w:numPr>
          <w:ilvl w:val="0"/>
          <w:numId w:val="29"/>
        </w:numPr>
        <w:spacing w:before="0" w:after="160"/>
        <w:ind w:left="851"/>
        <w:jc w:val="lowKashida"/>
        <w:rPr>
          <w:rFonts w:cstheme="majorBidi"/>
          <w:szCs w:val="24"/>
        </w:rPr>
      </w:pPr>
      <w:r w:rsidRPr="00AD40DD">
        <w:rPr>
          <w:rFonts w:cstheme="majorBidi"/>
          <w:szCs w:val="24"/>
        </w:rPr>
        <w:t>L’entreprise se concentre en particulier   sur les recherches marketing   afin d’appréhender les marchés internationaux</w:t>
      </w:r>
    </w:p>
    <w:p w:rsidR="00C56ABC" w:rsidRPr="00AD40DD" w:rsidRDefault="00C56ABC" w:rsidP="00AC2E52">
      <w:pPr>
        <w:numPr>
          <w:ilvl w:val="0"/>
          <w:numId w:val="29"/>
        </w:numPr>
        <w:spacing w:before="0" w:after="160"/>
        <w:ind w:left="851"/>
        <w:jc w:val="lowKashida"/>
        <w:rPr>
          <w:rFonts w:cstheme="majorBidi"/>
          <w:szCs w:val="24"/>
        </w:rPr>
      </w:pPr>
      <w:r w:rsidRPr="00AD40DD">
        <w:rPr>
          <w:rFonts w:cstheme="majorBidi"/>
          <w:szCs w:val="24"/>
        </w:rPr>
        <w:t>L’admission sur les marchés internationaux a fait l’objet d’une étude préalable du marché cible</w:t>
      </w:r>
    </w:p>
    <w:p w:rsidR="00C56ABC" w:rsidRPr="00AD40DD" w:rsidRDefault="00C56ABC" w:rsidP="00AC2E52">
      <w:pPr>
        <w:numPr>
          <w:ilvl w:val="0"/>
          <w:numId w:val="29"/>
        </w:numPr>
        <w:spacing w:before="0" w:after="160"/>
        <w:ind w:left="851"/>
        <w:jc w:val="lowKashida"/>
        <w:rPr>
          <w:rFonts w:cstheme="majorBidi"/>
          <w:szCs w:val="24"/>
        </w:rPr>
      </w:pPr>
      <w:r w:rsidRPr="00AD40DD">
        <w:rPr>
          <w:rFonts w:cstheme="majorBidi"/>
          <w:szCs w:val="24"/>
        </w:rPr>
        <w:t>La tarification des produits établis est effectuée sur la base des prix des concurrents</w:t>
      </w:r>
    </w:p>
    <w:p w:rsidR="00C56ABC" w:rsidRPr="00AD40DD" w:rsidRDefault="00C56ABC" w:rsidP="00AC2E52">
      <w:pPr>
        <w:numPr>
          <w:ilvl w:val="0"/>
          <w:numId w:val="29"/>
        </w:numPr>
        <w:spacing w:before="0" w:after="160"/>
        <w:ind w:left="851"/>
        <w:jc w:val="lowKashida"/>
        <w:rPr>
          <w:rFonts w:cstheme="majorBidi"/>
          <w:szCs w:val="24"/>
        </w:rPr>
      </w:pPr>
      <w:r w:rsidRPr="00AD40DD">
        <w:rPr>
          <w:rFonts w:cstheme="majorBidi"/>
          <w:szCs w:val="24"/>
        </w:rPr>
        <w:t xml:space="preserve">La politique de diffusion publicitaire est similaire à celle du marché local </w:t>
      </w:r>
    </w:p>
    <w:p w:rsidR="00C56ABC" w:rsidRPr="00AD40DD" w:rsidRDefault="00C56ABC" w:rsidP="00AC2E52">
      <w:pPr>
        <w:numPr>
          <w:ilvl w:val="0"/>
          <w:numId w:val="29"/>
        </w:numPr>
        <w:spacing w:before="0" w:after="160"/>
        <w:ind w:left="851"/>
        <w:jc w:val="lowKashida"/>
        <w:rPr>
          <w:rFonts w:cstheme="majorBidi"/>
          <w:szCs w:val="24"/>
        </w:rPr>
      </w:pPr>
      <w:r w:rsidRPr="00AD40DD">
        <w:rPr>
          <w:rFonts w:cstheme="majorBidi"/>
          <w:szCs w:val="24"/>
        </w:rPr>
        <w:t>L’entreprise souhaite suivre des cours de marketing international afin de préparer sa politique de marketing à l’export</w:t>
      </w:r>
    </w:p>
    <w:p w:rsidR="00C56ABC" w:rsidRPr="00AD40DD" w:rsidRDefault="00C56ABC" w:rsidP="00AC2E52">
      <w:pPr>
        <w:numPr>
          <w:ilvl w:val="0"/>
          <w:numId w:val="29"/>
        </w:numPr>
        <w:spacing w:before="0" w:after="160"/>
        <w:ind w:left="851"/>
        <w:jc w:val="lowKashida"/>
        <w:rPr>
          <w:rFonts w:cstheme="majorBidi"/>
          <w:szCs w:val="24"/>
        </w:rPr>
      </w:pPr>
      <w:r w:rsidRPr="00AD40DD">
        <w:rPr>
          <w:rFonts w:cstheme="majorBidi"/>
          <w:szCs w:val="24"/>
        </w:rPr>
        <w:t>L’entreprise accorde une grande attention à la base des donnée marketing et la mettre à jour en permanence</w:t>
      </w:r>
    </w:p>
    <w:p w:rsidR="00C56ABC" w:rsidRPr="005E5514" w:rsidRDefault="00C56ABC" w:rsidP="00AC2E52">
      <w:pPr>
        <w:pStyle w:val="Paragraphedeliste"/>
        <w:numPr>
          <w:ilvl w:val="0"/>
          <w:numId w:val="29"/>
        </w:numPr>
        <w:spacing w:before="0" w:after="160"/>
        <w:ind w:left="851"/>
        <w:jc w:val="lowKashida"/>
        <w:rPr>
          <w:rFonts w:ascii="Arial" w:hAnsi="Arial" w:cs="Arial"/>
          <w:color w:val="000000"/>
        </w:rPr>
      </w:pPr>
      <w:r w:rsidRPr="008F06E4">
        <w:rPr>
          <w:rFonts w:cstheme="majorBidi"/>
          <w:szCs w:val="24"/>
        </w:rPr>
        <w:t>L’entreprise utilise la technologie moderne et les médias sociaux dans sa stratégie d’exportation</w:t>
      </w:r>
    </w:p>
    <w:p w:rsidR="005E5514" w:rsidRDefault="005E5514" w:rsidP="00AC2E52">
      <w:pPr>
        <w:spacing w:before="0" w:after="160"/>
        <w:jc w:val="lowKashida"/>
        <w:rPr>
          <w:rFonts w:ascii="Arial" w:hAnsi="Arial" w:cs="Arial"/>
          <w:color w:val="000000"/>
        </w:rPr>
      </w:pPr>
    </w:p>
    <w:p w:rsidR="005E5514" w:rsidRPr="005E5514" w:rsidRDefault="005E5514" w:rsidP="00AC2E52">
      <w:pPr>
        <w:spacing w:before="0" w:after="160"/>
        <w:jc w:val="lowKashida"/>
        <w:rPr>
          <w:rFonts w:ascii="Arial" w:hAnsi="Arial" w:cs="Arial"/>
          <w:color w:val="000000"/>
        </w:rPr>
      </w:pPr>
    </w:p>
    <w:p w:rsidR="00C56ABC" w:rsidRDefault="00C56ABC" w:rsidP="00AC2E52">
      <w:pPr>
        <w:pStyle w:val="Paragraphedeliste"/>
        <w:numPr>
          <w:ilvl w:val="0"/>
          <w:numId w:val="28"/>
        </w:numPr>
        <w:spacing w:before="0" w:after="160"/>
        <w:jc w:val="lowKashida"/>
        <w:rPr>
          <w:rFonts w:cstheme="majorBidi"/>
          <w:b/>
          <w:bCs/>
          <w:color w:val="000000"/>
          <w:szCs w:val="24"/>
        </w:rPr>
      </w:pPr>
      <w:r w:rsidRPr="008F06E4">
        <w:rPr>
          <w:rFonts w:cstheme="majorBidi"/>
          <w:b/>
          <w:bCs/>
          <w:color w:val="000000"/>
          <w:szCs w:val="24"/>
        </w:rPr>
        <w:t xml:space="preserve">Dimensions du développement à l’export : </w:t>
      </w:r>
    </w:p>
    <w:p w:rsidR="00C56ABC" w:rsidRPr="008A6968" w:rsidRDefault="00C56ABC" w:rsidP="00AC2E52">
      <w:pPr>
        <w:pStyle w:val="Paragraphedeliste"/>
        <w:numPr>
          <w:ilvl w:val="0"/>
          <w:numId w:val="30"/>
        </w:numPr>
        <w:spacing w:before="0" w:after="160"/>
        <w:ind w:left="851"/>
        <w:jc w:val="lowKashida"/>
        <w:rPr>
          <w:rFonts w:cstheme="majorBidi"/>
          <w:color w:val="000000"/>
          <w:szCs w:val="24"/>
        </w:rPr>
      </w:pPr>
      <w:r w:rsidRPr="008A6968">
        <w:rPr>
          <w:rFonts w:cstheme="majorBidi"/>
          <w:color w:val="000000"/>
          <w:szCs w:val="24"/>
        </w:rPr>
        <w:t xml:space="preserve">La décision d’exporter a été prise grâce aux incitations et encouragement de l’Etat à exporter La décision d’exporter a été prise à titre individuel sans l’appui de l’Etat </w:t>
      </w:r>
    </w:p>
    <w:p w:rsidR="00C56ABC" w:rsidRPr="008A6968" w:rsidRDefault="00C56ABC" w:rsidP="00AC2E52">
      <w:pPr>
        <w:pStyle w:val="Paragraphedeliste"/>
        <w:numPr>
          <w:ilvl w:val="0"/>
          <w:numId w:val="30"/>
        </w:numPr>
        <w:spacing w:before="0" w:after="160"/>
        <w:ind w:left="851"/>
        <w:jc w:val="lowKashida"/>
        <w:rPr>
          <w:rFonts w:cstheme="majorBidi"/>
          <w:color w:val="000000"/>
          <w:szCs w:val="24"/>
        </w:rPr>
      </w:pPr>
      <w:r w:rsidRPr="008A6968">
        <w:rPr>
          <w:rFonts w:cstheme="majorBidi"/>
          <w:color w:val="000000"/>
          <w:szCs w:val="24"/>
        </w:rPr>
        <w:t xml:space="preserve">La décision   d’entrer sur les marchés internationaux a été prise grâce à des contacts avec une entreprise exportatrice </w:t>
      </w:r>
    </w:p>
    <w:p w:rsidR="00C56ABC" w:rsidRPr="008A6968" w:rsidRDefault="00C56ABC" w:rsidP="00AC2E52">
      <w:pPr>
        <w:pStyle w:val="Paragraphedeliste"/>
        <w:numPr>
          <w:ilvl w:val="0"/>
          <w:numId w:val="30"/>
        </w:numPr>
        <w:spacing w:before="0" w:after="160"/>
        <w:ind w:left="851"/>
        <w:jc w:val="lowKashida"/>
        <w:rPr>
          <w:rFonts w:cstheme="majorBidi"/>
          <w:color w:val="000000"/>
          <w:szCs w:val="24"/>
        </w:rPr>
      </w:pPr>
      <w:r w:rsidRPr="008A6968">
        <w:rPr>
          <w:rFonts w:cstheme="majorBidi"/>
          <w:color w:val="000000"/>
          <w:szCs w:val="24"/>
        </w:rPr>
        <w:t xml:space="preserve">L’entreprise communique bien avec les structures d’appui à l’exportation et en bénéficie dans le domaine de la promotion des exportations </w:t>
      </w:r>
    </w:p>
    <w:p w:rsidR="00C56ABC" w:rsidRDefault="00C56ABC" w:rsidP="00AC2E52">
      <w:pPr>
        <w:pStyle w:val="Paragraphedeliste"/>
        <w:numPr>
          <w:ilvl w:val="0"/>
          <w:numId w:val="30"/>
        </w:numPr>
        <w:spacing w:before="0" w:after="160"/>
        <w:ind w:left="851"/>
        <w:jc w:val="lowKashida"/>
        <w:rPr>
          <w:rFonts w:cstheme="majorBidi"/>
          <w:color w:val="000000"/>
          <w:szCs w:val="24"/>
        </w:rPr>
      </w:pPr>
      <w:r w:rsidRPr="008A6968">
        <w:rPr>
          <w:rFonts w:cstheme="majorBidi"/>
          <w:color w:val="000000"/>
          <w:szCs w:val="24"/>
        </w:rPr>
        <w:t>La taille de l’entreprise est un obstacle pour effectuer l’opération d’exportation</w:t>
      </w:r>
      <w:r>
        <w:rPr>
          <w:rFonts w:cstheme="majorBidi"/>
          <w:color w:val="000000"/>
          <w:szCs w:val="24"/>
        </w:rPr>
        <w:t>.</w:t>
      </w:r>
    </w:p>
    <w:p w:rsidR="00C56ABC" w:rsidRPr="008A6968" w:rsidRDefault="00C56ABC" w:rsidP="00AC2E52">
      <w:pPr>
        <w:pStyle w:val="Paragraphedeliste"/>
        <w:numPr>
          <w:ilvl w:val="0"/>
          <w:numId w:val="28"/>
        </w:numPr>
        <w:spacing w:before="0" w:after="160"/>
        <w:ind w:left="1560"/>
        <w:jc w:val="lowKashida"/>
        <w:rPr>
          <w:rFonts w:cstheme="majorBidi"/>
          <w:b/>
          <w:bCs/>
          <w:color w:val="000000"/>
          <w:szCs w:val="24"/>
        </w:rPr>
      </w:pPr>
      <w:r w:rsidRPr="008A6968">
        <w:rPr>
          <w:rFonts w:cstheme="majorBidi"/>
          <w:b/>
          <w:bCs/>
          <w:color w:val="000000"/>
          <w:szCs w:val="24"/>
        </w:rPr>
        <w:t>Dimensions du les études de marchés à l’export :</w:t>
      </w:r>
    </w:p>
    <w:p w:rsidR="00C56ABC" w:rsidRPr="004224B8" w:rsidRDefault="00C56ABC" w:rsidP="00AC2E52">
      <w:pPr>
        <w:pStyle w:val="Paragraphedeliste"/>
        <w:numPr>
          <w:ilvl w:val="0"/>
          <w:numId w:val="31"/>
        </w:numPr>
        <w:spacing w:before="0" w:after="160"/>
        <w:ind w:left="851"/>
        <w:jc w:val="lowKashida"/>
        <w:rPr>
          <w:rFonts w:cstheme="majorBidi"/>
          <w:color w:val="000000"/>
          <w:szCs w:val="24"/>
        </w:rPr>
      </w:pPr>
      <w:r w:rsidRPr="004224B8">
        <w:rPr>
          <w:rFonts w:cstheme="majorBidi"/>
          <w:color w:val="000000"/>
          <w:szCs w:val="24"/>
        </w:rPr>
        <w:t xml:space="preserve">Le marketing à l’export   peut être un outil efficace pour attirer les investissements et les diriger   vers les secteurs qui ont la capacité à exporter </w:t>
      </w:r>
    </w:p>
    <w:p w:rsidR="00C56ABC" w:rsidRPr="004224B8" w:rsidRDefault="00C56ABC" w:rsidP="00AC2E52">
      <w:pPr>
        <w:pStyle w:val="Paragraphedeliste"/>
        <w:numPr>
          <w:ilvl w:val="0"/>
          <w:numId w:val="31"/>
        </w:numPr>
        <w:spacing w:before="0" w:after="160"/>
        <w:ind w:left="851"/>
        <w:jc w:val="lowKashida"/>
        <w:rPr>
          <w:rFonts w:cstheme="majorBidi"/>
          <w:color w:val="000000"/>
          <w:szCs w:val="24"/>
        </w:rPr>
      </w:pPr>
      <w:r w:rsidRPr="004224B8">
        <w:rPr>
          <w:rFonts w:cstheme="majorBidi"/>
          <w:color w:val="000000"/>
          <w:szCs w:val="24"/>
        </w:rPr>
        <w:t xml:space="preserve">L’entreprise qui veut prendre la décision d’exporter </w:t>
      </w:r>
      <w:proofErr w:type="gramStart"/>
      <w:r w:rsidRPr="004224B8">
        <w:rPr>
          <w:rFonts w:cstheme="majorBidi"/>
          <w:color w:val="000000"/>
          <w:szCs w:val="24"/>
        </w:rPr>
        <w:t>a</w:t>
      </w:r>
      <w:proofErr w:type="gramEnd"/>
      <w:r w:rsidRPr="004224B8">
        <w:rPr>
          <w:rFonts w:cstheme="majorBidi"/>
          <w:color w:val="000000"/>
          <w:szCs w:val="24"/>
        </w:rPr>
        <w:t xml:space="preserve"> besoin du marketing </w:t>
      </w:r>
    </w:p>
    <w:p w:rsidR="00C56ABC" w:rsidRPr="004224B8" w:rsidRDefault="00C56ABC" w:rsidP="00AC2E52">
      <w:pPr>
        <w:pStyle w:val="Paragraphedeliste"/>
        <w:numPr>
          <w:ilvl w:val="0"/>
          <w:numId w:val="31"/>
        </w:numPr>
        <w:spacing w:before="0" w:after="160"/>
        <w:ind w:left="851"/>
        <w:jc w:val="lowKashida"/>
        <w:rPr>
          <w:rFonts w:cstheme="majorBidi"/>
          <w:color w:val="000000"/>
          <w:szCs w:val="24"/>
        </w:rPr>
      </w:pPr>
      <w:r w:rsidRPr="004224B8">
        <w:rPr>
          <w:rFonts w:cstheme="majorBidi"/>
          <w:color w:val="000000"/>
          <w:szCs w:val="24"/>
        </w:rPr>
        <w:t xml:space="preserve">La coopération des missions diplomatiques joue un rôle prépondérant pour stimuler les exportations en trouvant des marchés et des opérateurs </w:t>
      </w:r>
    </w:p>
    <w:p w:rsidR="00C56ABC" w:rsidRPr="004224B8" w:rsidRDefault="00C56ABC" w:rsidP="00AC2E52">
      <w:pPr>
        <w:pStyle w:val="Paragraphedeliste"/>
        <w:numPr>
          <w:ilvl w:val="0"/>
          <w:numId w:val="31"/>
        </w:numPr>
        <w:spacing w:before="0" w:after="160"/>
        <w:ind w:left="851"/>
        <w:jc w:val="lowKashida"/>
        <w:rPr>
          <w:rFonts w:cstheme="majorBidi"/>
          <w:color w:val="000000"/>
          <w:szCs w:val="24"/>
        </w:rPr>
      </w:pPr>
      <w:r w:rsidRPr="004224B8">
        <w:rPr>
          <w:rFonts w:cstheme="majorBidi"/>
          <w:color w:val="000000"/>
          <w:szCs w:val="24"/>
        </w:rPr>
        <w:t xml:space="preserve">L’entreprise peut changer le produit exporté ou étendre ses activités à d’autres produits s’il s’avère qu’il est plus rentable et se vend mieux </w:t>
      </w:r>
    </w:p>
    <w:p w:rsidR="00C56ABC" w:rsidRDefault="00C56ABC" w:rsidP="00AC2E52">
      <w:pPr>
        <w:pStyle w:val="Paragraphedeliste"/>
        <w:numPr>
          <w:ilvl w:val="0"/>
          <w:numId w:val="31"/>
        </w:numPr>
        <w:spacing w:before="0" w:after="160"/>
        <w:ind w:left="851"/>
        <w:jc w:val="lowKashida"/>
        <w:rPr>
          <w:rFonts w:cstheme="majorBidi"/>
          <w:color w:val="000000"/>
          <w:szCs w:val="24"/>
        </w:rPr>
      </w:pPr>
      <w:r w:rsidRPr="004224B8">
        <w:rPr>
          <w:rFonts w:cstheme="majorBidi"/>
          <w:color w:val="000000"/>
          <w:szCs w:val="24"/>
        </w:rPr>
        <w:t xml:space="preserve">Le marketing international aide les entreprises à contacter des clients potentiels à l’étranger </w:t>
      </w:r>
    </w:p>
    <w:p w:rsidR="00C56ABC" w:rsidRDefault="00C56ABC" w:rsidP="00AC2E52">
      <w:pPr>
        <w:pStyle w:val="Paragraphedeliste"/>
        <w:numPr>
          <w:ilvl w:val="0"/>
          <w:numId w:val="31"/>
        </w:numPr>
        <w:spacing w:before="0" w:after="160"/>
        <w:ind w:left="851"/>
        <w:jc w:val="lowKashida"/>
        <w:rPr>
          <w:rFonts w:cstheme="majorBidi"/>
          <w:color w:val="000000"/>
          <w:szCs w:val="24"/>
        </w:rPr>
      </w:pPr>
      <w:r w:rsidRPr="004224B8">
        <w:rPr>
          <w:rFonts w:cstheme="majorBidi"/>
          <w:color w:val="000000"/>
          <w:szCs w:val="24"/>
        </w:rPr>
        <w:t xml:space="preserve">L’entreprise exporte plusieurs fois au même client et ne nécessite pas d’efforts de marketing </w:t>
      </w:r>
    </w:p>
    <w:p w:rsidR="00C56ABC" w:rsidRDefault="00C56ABC" w:rsidP="00AC2E52">
      <w:pPr>
        <w:pStyle w:val="Paragraphedeliste"/>
        <w:numPr>
          <w:ilvl w:val="0"/>
          <w:numId w:val="31"/>
        </w:numPr>
        <w:spacing w:before="0" w:after="160"/>
        <w:ind w:left="851"/>
        <w:jc w:val="lowKashida"/>
        <w:rPr>
          <w:rFonts w:cstheme="majorBidi"/>
          <w:color w:val="000000"/>
          <w:szCs w:val="24"/>
        </w:rPr>
      </w:pPr>
      <w:r w:rsidRPr="004224B8">
        <w:rPr>
          <w:rFonts w:cstheme="majorBidi"/>
          <w:color w:val="000000"/>
          <w:szCs w:val="24"/>
        </w:rPr>
        <w:t xml:space="preserve">L’entreprise peut bénéficier de la réduction des couts de transport et de la recherche marketing </w:t>
      </w:r>
    </w:p>
    <w:p w:rsidR="00C56ABC" w:rsidRDefault="00C56ABC" w:rsidP="00AC2E52">
      <w:pPr>
        <w:pStyle w:val="Paragraphedeliste"/>
        <w:numPr>
          <w:ilvl w:val="0"/>
          <w:numId w:val="31"/>
        </w:numPr>
        <w:spacing w:before="0" w:after="160"/>
        <w:ind w:left="851"/>
        <w:jc w:val="lowKashida"/>
        <w:rPr>
          <w:rFonts w:cstheme="majorBidi"/>
          <w:color w:val="000000"/>
          <w:szCs w:val="24"/>
        </w:rPr>
      </w:pPr>
      <w:r w:rsidRPr="004224B8">
        <w:rPr>
          <w:rFonts w:cstheme="majorBidi"/>
          <w:color w:val="000000"/>
          <w:szCs w:val="24"/>
        </w:rPr>
        <w:t>Le marketing relationnel peut être utilisé en s’appuyant sur des relations personnelles dans les marchés cibles</w:t>
      </w:r>
    </w:p>
    <w:p w:rsidR="005E5514" w:rsidRDefault="005E5514" w:rsidP="00AC2E52">
      <w:pPr>
        <w:spacing w:before="0" w:after="160"/>
        <w:jc w:val="lowKashida"/>
        <w:rPr>
          <w:rFonts w:cstheme="majorBidi"/>
          <w:color w:val="000000"/>
          <w:szCs w:val="24"/>
        </w:rPr>
      </w:pPr>
    </w:p>
    <w:p w:rsidR="005E5514" w:rsidRDefault="005E5514" w:rsidP="00AC2E52">
      <w:pPr>
        <w:spacing w:before="0" w:after="160"/>
        <w:jc w:val="lowKashida"/>
        <w:rPr>
          <w:rFonts w:cstheme="majorBidi"/>
          <w:color w:val="000000"/>
          <w:szCs w:val="24"/>
        </w:rPr>
      </w:pPr>
    </w:p>
    <w:p w:rsidR="005E5514" w:rsidRDefault="005E5514" w:rsidP="00AC2E52">
      <w:pPr>
        <w:spacing w:before="0" w:after="160"/>
        <w:jc w:val="lowKashida"/>
        <w:rPr>
          <w:rFonts w:cstheme="majorBidi"/>
          <w:color w:val="000000"/>
          <w:szCs w:val="24"/>
        </w:rPr>
      </w:pPr>
    </w:p>
    <w:p w:rsidR="005E5514" w:rsidRDefault="005E5514" w:rsidP="00AC2E52">
      <w:pPr>
        <w:spacing w:before="0" w:after="160"/>
        <w:jc w:val="lowKashida"/>
        <w:rPr>
          <w:rFonts w:cstheme="majorBidi"/>
          <w:color w:val="000000"/>
          <w:szCs w:val="24"/>
        </w:rPr>
      </w:pPr>
    </w:p>
    <w:p w:rsidR="005E5514" w:rsidRDefault="005E5514" w:rsidP="00AC2E52">
      <w:pPr>
        <w:spacing w:before="0" w:after="160"/>
        <w:jc w:val="lowKashida"/>
        <w:rPr>
          <w:rFonts w:cstheme="majorBidi"/>
          <w:color w:val="000000"/>
          <w:szCs w:val="24"/>
        </w:rPr>
      </w:pPr>
    </w:p>
    <w:p w:rsidR="005E5514" w:rsidRDefault="005E5514" w:rsidP="00AC2E52">
      <w:pPr>
        <w:spacing w:before="0" w:after="160"/>
        <w:jc w:val="lowKashida"/>
        <w:rPr>
          <w:rFonts w:cstheme="majorBidi"/>
          <w:color w:val="000000"/>
          <w:szCs w:val="24"/>
        </w:rPr>
      </w:pPr>
    </w:p>
    <w:p w:rsidR="005E5514" w:rsidRDefault="005E5514" w:rsidP="00AC2E52">
      <w:pPr>
        <w:spacing w:before="0" w:after="160"/>
        <w:jc w:val="lowKashida"/>
        <w:rPr>
          <w:rFonts w:cstheme="majorBidi"/>
          <w:color w:val="000000"/>
          <w:szCs w:val="24"/>
        </w:rPr>
      </w:pPr>
    </w:p>
    <w:p w:rsidR="009F7F69" w:rsidRPr="000D5C3D" w:rsidRDefault="009F7F69" w:rsidP="000D5C3D">
      <w:pPr>
        <w:pStyle w:val="Lgende"/>
        <w:rPr>
          <w:rFonts w:cstheme="majorBidi"/>
          <w:i w:val="0"/>
          <w:iCs w:val="0"/>
          <w:color w:val="000000"/>
          <w:szCs w:val="24"/>
        </w:rPr>
      </w:pPr>
      <w:bookmarkStart w:id="131" w:name="_Toc106605643"/>
      <w:r w:rsidRPr="000D5C3D">
        <w:rPr>
          <w:i w:val="0"/>
          <w:iCs w:val="0"/>
        </w:rPr>
        <w:t xml:space="preserve">Figure </w:t>
      </w:r>
      <w:r w:rsidR="00BB31DC" w:rsidRPr="000D5C3D">
        <w:rPr>
          <w:i w:val="0"/>
          <w:iCs w:val="0"/>
        </w:rPr>
        <w:t>0</w:t>
      </w:r>
      <w:r w:rsidR="006B5828" w:rsidRPr="000D5C3D">
        <w:rPr>
          <w:i w:val="0"/>
          <w:iCs w:val="0"/>
        </w:rPr>
        <w:fldChar w:fldCharType="begin"/>
      </w:r>
      <w:r w:rsidR="006B5828" w:rsidRPr="000D5C3D">
        <w:rPr>
          <w:i w:val="0"/>
          <w:iCs w:val="0"/>
        </w:rPr>
        <w:instrText xml:space="preserve"> SEQ Figure \* ARABIC </w:instrText>
      </w:r>
      <w:r w:rsidR="006B5828" w:rsidRPr="000D5C3D">
        <w:rPr>
          <w:i w:val="0"/>
          <w:iCs w:val="0"/>
        </w:rPr>
        <w:fldChar w:fldCharType="separate"/>
      </w:r>
      <w:r w:rsidR="00715000">
        <w:rPr>
          <w:i w:val="0"/>
          <w:iCs w:val="0"/>
          <w:noProof/>
        </w:rPr>
        <w:t>4</w:t>
      </w:r>
      <w:r w:rsidR="006B5828" w:rsidRPr="000D5C3D">
        <w:rPr>
          <w:i w:val="0"/>
          <w:iCs w:val="0"/>
          <w:noProof/>
        </w:rPr>
        <w:fldChar w:fldCharType="end"/>
      </w:r>
      <w:r w:rsidRPr="000D5C3D">
        <w:rPr>
          <w:i w:val="0"/>
          <w:iCs w:val="0"/>
        </w:rPr>
        <w:t xml:space="preserve"> : </w:t>
      </w:r>
      <w:r w:rsidR="000D5C3D" w:rsidRPr="000D5C3D">
        <w:rPr>
          <w:i w:val="0"/>
          <w:iCs w:val="0"/>
        </w:rPr>
        <w:t>L</w:t>
      </w:r>
      <w:r w:rsidRPr="000D5C3D">
        <w:rPr>
          <w:i w:val="0"/>
          <w:iCs w:val="0"/>
        </w:rPr>
        <w:t>e modèle de recherche</w:t>
      </w:r>
      <w:bookmarkEnd w:id="131"/>
    </w:p>
    <w:p w:rsidR="000D5C3D" w:rsidRDefault="00F15A23" w:rsidP="00AC2E52">
      <w:pPr>
        <w:spacing w:before="0" w:after="160"/>
        <w:ind w:firstLine="0"/>
        <w:jc w:val="lowKashida"/>
        <w:rPr>
          <w:rFonts w:cstheme="majorBidi"/>
          <w:color w:val="000000"/>
          <w:szCs w:val="24"/>
        </w:rPr>
      </w:pPr>
      <w:r>
        <w:rPr>
          <w:rFonts w:cstheme="majorBidi"/>
          <w:noProof/>
          <w:color w:val="000000"/>
          <w:szCs w:val="24"/>
          <w:lang w:eastAsia="fr-FR"/>
        </w:rPr>
        <mc:AlternateContent>
          <mc:Choice Requires="wpg">
            <w:drawing>
              <wp:anchor distT="0" distB="0" distL="114300" distR="114300" simplePos="0" relativeHeight="251735040" behindDoc="0" locked="0" layoutInCell="1" allowOverlap="1">
                <wp:simplePos x="0" y="0"/>
                <wp:positionH relativeFrom="column">
                  <wp:posOffset>357505</wp:posOffset>
                </wp:positionH>
                <wp:positionV relativeFrom="paragraph">
                  <wp:posOffset>73025</wp:posOffset>
                </wp:positionV>
                <wp:extent cx="5133975" cy="2933700"/>
                <wp:effectExtent l="0" t="0" r="28575" b="19050"/>
                <wp:wrapNone/>
                <wp:docPr id="217" name="Groupe 217"/>
                <wp:cNvGraphicFramePr/>
                <a:graphic xmlns:a="http://schemas.openxmlformats.org/drawingml/2006/main">
                  <a:graphicData uri="http://schemas.microsoft.com/office/word/2010/wordprocessingGroup">
                    <wpg:wgp>
                      <wpg:cNvGrpSpPr/>
                      <wpg:grpSpPr>
                        <a:xfrm>
                          <a:off x="0" y="0"/>
                          <a:ext cx="5133975" cy="2933700"/>
                          <a:chOff x="0" y="0"/>
                          <a:chExt cx="4486275" cy="2933700"/>
                        </a:xfrm>
                      </wpg:grpSpPr>
                      <wpg:grpSp>
                        <wpg:cNvPr id="18" name="Groupe 18"/>
                        <wpg:cNvGrpSpPr/>
                        <wpg:grpSpPr>
                          <a:xfrm>
                            <a:off x="2828925" y="1790700"/>
                            <a:ext cx="1343025" cy="704850"/>
                            <a:chOff x="0" y="0"/>
                            <a:chExt cx="1343025" cy="704850"/>
                          </a:xfrm>
                        </wpg:grpSpPr>
                        <wps:wsp>
                          <wps:cNvPr id="19" name="Ellipse 19"/>
                          <wps:cNvSpPr/>
                          <wps:spPr>
                            <a:xfrm>
                              <a:off x="0" y="0"/>
                              <a:ext cx="1343025" cy="704850"/>
                            </a:xfrm>
                            <a:prstGeom prst="ellipse">
                              <a:avLst/>
                            </a:prstGeom>
                            <a:noFill/>
                            <a:ln w="158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Zone de texte 21"/>
                          <wps:cNvSpPr txBox="1"/>
                          <wps:spPr>
                            <a:xfrm>
                              <a:off x="85725" y="142875"/>
                              <a:ext cx="1257300" cy="476250"/>
                            </a:xfrm>
                            <a:prstGeom prst="rect">
                              <a:avLst/>
                            </a:prstGeom>
                            <a:noFill/>
                            <a:ln w="6350">
                              <a:noFill/>
                            </a:ln>
                            <a:effectLst/>
                          </wps:spPr>
                          <wps:txbx>
                            <w:txbxContent>
                              <w:p w:rsidR="00FA1E16" w:rsidRPr="000D5C3D" w:rsidRDefault="00FA1E16" w:rsidP="006662FD">
                                <w:pPr>
                                  <w:spacing w:before="0" w:after="0" w:line="240" w:lineRule="auto"/>
                                  <w:ind w:firstLine="0"/>
                                  <w:jc w:val="center"/>
                                  <w:rPr>
                                    <w:b/>
                                    <w:bCs/>
                                    <w:sz w:val="22"/>
                                  </w:rPr>
                                </w:pPr>
                                <w:r>
                                  <w:rPr>
                                    <w:b/>
                                    <w:bCs/>
                                    <w:sz w:val="22"/>
                                  </w:rPr>
                                  <w:t>Etude de marché à l’export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48" name="Groupe 248"/>
                        <wpg:cNvGrpSpPr/>
                        <wpg:grpSpPr>
                          <a:xfrm>
                            <a:off x="2543175" y="2686050"/>
                            <a:ext cx="1943100" cy="247650"/>
                            <a:chOff x="0" y="0"/>
                            <a:chExt cx="1943100" cy="247650"/>
                          </a:xfrm>
                        </wpg:grpSpPr>
                        <wpg:grpSp>
                          <wpg:cNvPr id="238" name="Groupe 238"/>
                          <wpg:cNvGrpSpPr/>
                          <wpg:grpSpPr>
                            <a:xfrm>
                              <a:off x="0" y="0"/>
                              <a:ext cx="1095375" cy="247650"/>
                              <a:chOff x="0" y="0"/>
                              <a:chExt cx="1095375" cy="247650"/>
                            </a:xfrm>
                          </wpg:grpSpPr>
                          <wps:wsp>
                            <wps:cNvPr id="239" name="Zone de texte 239"/>
                            <wps:cNvSpPr txBox="1"/>
                            <wps:spPr>
                              <a:xfrm>
                                <a:off x="0" y="0"/>
                                <a:ext cx="238125" cy="247650"/>
                              </a:xfrm>
                              <a:prstGeom prst="rect">
                                <a:avLst/>
                              </a:prstGeom>
                              <a:solidFill>
                                <a:sysClr val="window" lastClr="FFFFFF"/>
                              </a:solidFill>
                              <a:ln w="6350">
                                <a:solidFill>
                                  <a:prstClr val="black"/>
                                </a:solidFill>
                              </a:ln>
                              <a:effectLst/>
                            </wps:spPr>
                            <wps:txbx>
                              <w:txbxContent>
                                <w:p w:rsidR="00FA1E16" w:rsidRDefault="00FA1E16" w:rsidP="006662FD">
                                  <w:pPr>
                                    <w:spacing w:before="0" w:after="0" w:line="240" w:lineRule="auto"/>
                                    <w:ind w:firstLine="0"/>
                                    <w:jc w:val="left"/>
                                  </w:pPr>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0" name="Zone de texte 240"/>
                            <wps:cNvSpPr txBox="1"/>
                            <wps:spPr>
                              <a:xfrm>
                                <a:off x="276225" y="0"/>
                                <a:ext cx="238125" cy="247650"/>
                              </a:xfrm>
                              <a:prstGeom prst="rect">
                                <a:avLst/>
                              </a:prstGeom>
                              <a:solidFill>
                                <a:sysClr val="window" lastClr="FFFFFF"/>
                              </a:solidFill>
                              <a:ln w="6350">
                                <a:solidFill>
                                  <a:prstClr val="black"/>
                                </a:solidFill>
                              </a:ln>
                              <a:effectLst/>
                            </wps:spPr>
                            <wps:txbx>
                              <w:txbxContent>
                                <w:p w:rsidR="00FA1E16" w:rsidRDefault="00FA1E16" w:rsidP="006662FD">
                                  <w:pPr>
                                    <w:spacing w:before="0" w:after="0" w:line="240" w:lineRule="auto"/>
                                    <w:ind w:firstLine="0"/>
                                    <w:jc w:val="left"/>
                                  </w:pPr>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1" name="Zone de texte 241"/>
                            <wps:cNvSpPr txBox="1"/>
                            <wps:spPr>
                              <a:xfrm>
                                <a:off x="561975" y="0"/>
                                <a:ext cx="238125" cy="247650"/>
                              </a:xfrm>
                              <a:prstGeom prst="rect">
                                <a:avLst/>
                              </a:prstGeom>
                              <a:solidFill>
                                <a:sysClr val="window" lastClr="FFFFFF"/>
                              </a:solidFill>
                              <a:ln w="6350">
                                <a:solidFill>
                                  <a:prstClr val="black"/>
                                </a:solidFill>
                              </a:ln>
                              <a:effectLst/>
                            </wps:spPr>
                            <wps:txbx>
                              <w:txbxContent>
                                <w:p w:rsidR="00FA1E16" w:rsidRDefault="00FA1E16" w:rsidP="006662FD">
                                  <w:pPr>
                                    <w:spacing w:before="0" w:after="0" w:line="240" w:lineRule="auto"/>
                                    <w:ind w:firstLine="0"/>
                                    <w:jc w:val="left"/>
                                  </w:pPr>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2" name="Zone de texte 242"/>
                            <wps:cNvSpPr txBox="1"/>
                            <wps:spPr>
                              <a:xfrm>
                                <a:off x="857250" y="0"/>
                                <a:ext cx="238125" cy="247650"/>
                              </a:xfrm>
                              <a:prstGeom prst="rect">
                                <a:avLst/>
                              </a:prstGeom>
                              <a:solidFill>
                                <a:sysClr val="window" lastClr="FFFFFF"/>
                              </a:solidFill>
                              <a:ln w="6350">
                                <a:solidFill>
                                  <a:prstClr val="black"/>
                                </a:solidFill>
                              </a:ln>
                              <a:effectLst/>
                            </wps:spPr>
                            <wps:txbx>
                              <w:txbxContent>
                                <w:p w:rsidR="00FA1E16" w:rsidRDefault="00FA1E16" w:rsidP="006662FD">
                                  <w:pPr>
                                    <w:spacing w:before="0" w:after="0" w:line="240" w:lineRule="auto"/>
                                    <w:ind w:firstLine="0"/>
                                    <w:jc w:val="left"/>
                                  </w:pPr>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43" name="Groupe 243"/>
                          <wpg:cNvGrpSpPr/>
                          <wpg:grpSpPr>
                            <a:xfrm>
                              <a:off x="1143000" y="0"/>
                              <a:ext cx="800100" cy="247650"/>
                              <a:chOff x="0" y="0"/>
                              <a:chExt cx="800100" cy="247650"/>
                            </a:xfrm>
                          </wpg:grpSpPr>
                          <wps:wsp>
                            <wps:cNvPr id="244" name="Zone de texte 244"/>
                            <wps:cNvSpPr txBox="1"/>
                            <wps:spPr>
                              <a:xfrm>
                                <a:off x="0" y="0"/>
                                <a:ext cx="238125" cy="247650"/>
                              </a:xfrm>
                              <a:prstGeom prst="rect">
                                <a:avLst/>
                              </a:prstGeom>
                              <a:solidFill>
                                <a:sysClr val="window" lastClr="FFFFFF"/>
                              </a:solidFill>
                              <a:ln w="6350">
                                <a:solidFill>
                                  <a:prstClr val="black"/>
                                </a:solidFill>
                              </a:ln>
                              <a:effectLst/>
                            </wps:spPr>
                            <wps:txbx>
                              <w:txbxContent>
                                <w:p w:rsidR="00FA1E16" w:rsidRDefault="00FA1E16" w:rsidP="006662FD">
                                  <w:pPr>
                                    <w:spacing w:before="0" w:after="0" w:line="240" w:lineRule="auto"/>
                                    <w:ind w:firstLine="0"/>
                                    <w:jc w:val="left"/>
                                  </w:pPr>
                                  <w: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5" name="Zone de texte 245"/>
                            <wps:cNvSpPr txBox="1"/>
                            <wps:spPr>
                              <a:xfrm>
                                <a:off x="276225" y="0"/>
                                <a:ext cx="238125" cy="247650"/>
                              </a:xfrm>
                              <a:prstGeom prst="rect">
                                <a:avLst/>
                              </a:prstGeom>
                              <a:solidFill>
                                <a:sysClr val="window" lastClr="FFFFFF"/>
                              </a:solidFill>
                              <a:ln w="6350">
                                <a:solidFill>
                                  <a:prstClr val="black"/>
                                </a:solidFill>
                              </a:ln>
                              <a:effectLst/>
                            </wps:spPr>
                            <wps:txbx>
                              <w:txbxContent>
                                <w:p w:rsidR="00FA1E16" w:rsidRDefault="00FA1E16" w:rsidP="006662FD">
                                  <w:pPr>
                                    <w:spacing w:before="0" w:after="0" w:line="240" w:lineRule="auto"/>
                                    <w:ind w:firstLine="0"/>
                                    <w:jc w:val="left"/>
                                  </w:pPr>
                                  <w: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6" name="Zone de texte 246"/>
                            <wps:cNvSpPr txBox="1"/>
                            <wps:spPr>
                              <a:xfrm>
                                <a:off x="561975" y="0"/>
                                <a:ext cx="238125" cy="247650"/>
                              </a:xfrm>
                              <a:prstGeom prst="rect">
                                <a:avLst/>
                              </a:prstGeom>
                              <a:solidFill>
                                <a:sysClr val="window" lastClr="FFFFFF"/>
                              </a:solidFill>
                              <a:ln w="6350">
                                <a:solidFill>
                                  <a:prstClr val="black"/>
                                </a:solidFill>
                              </a:ln>
                              <a:effectLst/>
                            </wps:spPr>
                            <wps:txbx>
                              <w:txbxContent>
                                <w:p w:rsidR="00FA1E16" w:rsidRDefault="00FA1E16" w:rsidP="006662FD">
                                  <w:pPr>
                                    <w:spacing w:before="0" w:after="0" w:line="240" w:lineRule="auto"/>
                                    <w:ind w:firstLine="0"/>
                                    <w:jc w:val="left"/>
                                  </w:pPr>
                                  <w: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cNvPr id="209" name="Groupe 209"/>
                        <wpg:cNvGrpSpPr/>
                        <wpg:grpSpPr>
                          <a:xfrm>
                            <a:off x="2695575" y="2476500"/>
                            <a:ext cx="1714500" cy="219075"/>
                            <a:chOff x="0" y="0"/>
                            <a:chExt cx="1714500" cy="219075"/>
                          </a:xfrm>
                        </wpg:grpSpPr>
                        <wps:wsp>
                          <wps:cNvPr id="60" name="Connecteur droit avec flèche 60"/>
                          <wps:cNvCnPr/>
                          <wps:spPr>
                            <a:xfrm flipH="1">
                              <a:off x="0" y="19050"/>
                              <a:ext cx="790575" cy="17145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3" name="Connecteur droit avec flèche 193"/>
                          <wps:cNvCnPr/>
                          <wps:spPr>
                            <a:xfrm flipH="1">
                              <a:off x="228600" y="28575"/>
                              <a:ext cx="561975" cy="17145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4" name="Connecteur droit avec flèche 194"/>
                          <wps:cNvCnPr/>
                          <wps:spPr>
                            <a:xfrm flipH="1">
                              <a:off x="523875" y="28575"/>
                              <a:ext cx="266700" cy="17145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5" name="Connecteur droit avec flèche 195"/>
                          <wps:cNvCnPr/>
                          <wps:spPr>
                            <a:xfrm flipH="1">
                              <a:off x="809625" y="57150"/>
                              <a:ext cx="9525" cy="15240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6" name="Connecteur droit avec flèche 196"/>
                          <wps:cNvCnPr/>
                          <wps:spPr>
                            <a:xfrm>
                              <a:off x="828675" y="28575"/>
                              <a:ext cx="304800" cy="19050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7" name="Connecteur droit avec flèche 197"/>
                          <wps:cNvCnPr/>
                          <wps:spPr>
                            <a:xfrm>
                              <a:off x="828675" y="28575"/>
                              <a:ext cx="581025" cy="15240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8" name="Connecteur droit avec flèche 198"/>
                          <wps:cNvCnPr/>
                          <wps:spPr>
                            <a:xfrm>
                              <a:off x="838200" y="0"/>
                              <a:ext cx="876300" cy="176661"/>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cNvPr id="216" name="Groupe 216"/>
                        <wpg:cNvGrpSpPr/>
                        <wpg:grpSpPr>
                          <a:xfrm>
                            <a:off x="0" y="0"/>
                            <a:ext cx="4219575" cy="2490788"/>
                            <a:chOff x="0" y="0"/>
                            <a:chExt cx="4219575" cy="2490788"/>
                          </a:xfrm>
                        </wpg:grpSpPr>
                        <wpg:grpSp>
                          <wpg:cNvPr id="12" name="Groupe 12"/>
                          <wpg:cNvGrpSpPr/>
                          <wpg:grpSpPr>
                            <a:xfrm>
                              <a:off x="2876550" y="438150"/>
                              <a:ext cx="1343025" cy="704850"/>
                              <a:chOff x="0" y="0"/>
                              <a:chExt cx="1343025" cy="704850"/>
                            </a:xfrm>
                          </wpg:grpSpPr>
                          <wps:wsp>
                            <wps:cNvPr id="9" name="Ellipse 9"/>
                            <wps:cNvSpPr/>
                            <wps:spPr>
                              <a:xfrm>
                                <a:off x="0" y="0"/>
                                <a:ext cx="1343025" cy="704850"/>
                              </a:xfrm>
                              <a:prstGeom prst="ellipse">
                                <a:avLst/>
                              </a:prstGeom>
                              <a:no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Zone de texte 11"/>
                            <wps:cNvSpPr txBox="1"/>
                            <wps:spPr>
                              <a:xfrm>
                                <a:off x="85725" y="142875"/>
                                <a:ext cx="1171575" cy="4762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A1E16" w:rsidRPr="000D5C3D" w:rsidRDefault="00FA1E16" w:rsidP="000D5C3D">
                                  <w:pPr>
                                    <w:spacing w:before="0" w:after="0" w:line="240" w:lineRule="auto"/>
                                    <w:ind w:firstLine="0"/>
                                    <w:rPr>
                                      <w:b/>
                                      <w:bCs/>
                                      <w:sz w:val="22"/>
                                    </w:rPr>
                                  </w:pPr>
                                  <w:r w:rsidRPr="000D5C3D">
                                    <w:rPr>
                                      <w:b/>
                                      <w:bCs/>
                                      <w:sz w:val="22"/>
                                    </w:rPr>
                                    <w:t>Développement</w:t>
                                  </w:r>
                                </w:p>
                                <w:p w:rsidR="00FA1E16" w:rsidRPr="000D5C3D" w:rsidRDefault="00FA1E16" w:rsidP="000D5C3D">
                                  <w:pPr>
                                    <w:spacing w:before="0" w:after="0" w:line="240" w:lineRule="auto"/>
                                    <w:ind w:firstLine="0"/>
                                    <w:rPr>
                                      <w:b/>
                                      <w:bCs/>
                                      <w:sz w:val="22"/>
                                    </w:rPr>
                                  </w:pPr>
                                  <w:r w:rsidRPr="000D5C3D">
                                    <w:rPr>
                                      <w:b/>
                                      <w:bCs/>
                                      <w:sz w:val="22"/>
                                    </w:rPr>
                                    <w:t>de l’exportation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37" name="Groupe 237"/>
                          <wpg:cNvGrpSpPr/>
                          <wpg:grpSpPr>
                            <a:xfrm>
                              <a:off x="3028950" y="0"/>
                              <a:ext cx="1095375" cy="247650"/>
                              <a:chOff x="0" y="0"/>
                              <a:chExt cx="1095375" cy="247650"/>
                            </a:xfrm>
                          </wpg:grpSpPr>
                          <wps:wsp>
                            <wps:cNvPr id="233" name="Zone de texte 233"/>
                            <wps:cNvSpPr txBox="1"/>
                            <wps:spPr>
                              <a:xfrm>
                                <a:off x="0" y="0"/>
                                <a:ext cx="23812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FA1E16" w:rsidRDefault="00FA1E16" w:rsidP="006662FD">
                                  <w:pPr>
                                    <w:spacing w:before="0" w:after="0" w:line="240" w:lineRule="auto"/>
                                    <w:ind w:firstLine="0"/>
                                    <w:jc w:val="left"/>
                                  </w:pPr>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4" name="Zone de texte 234"/>
                            <wps:cNvSpPr txBox="1"/>
                            <wps:spPr>
                              <a:xfrm>
                                <a:off x="276225" y="0"/>
                                <a:ext cx="238125" cy="247650"/>
                              </a:xfrm>
                              <a:prstGeom prst="rect">
                                <a:avLst/>
                              </a:prstGeom>
                              <a:solidFill>
                                <a:sysClr val="window" lastClr="FFFFFF"/>
                              </a:solidFill>
                              <a:ln w="6350">
                                <a:solidFill>
                                  <a:prstClr val="black"/>
                                </a:solidFill>
                              </a:ln>
                              <a:effectLst/>
                            </wps:spPr>
                            <wps:txbx>
                              <w:txbxContent>
                                <w:p w:rsidR="00FA1E16" w:rsidRDefault="00FA1E16" w:rsidP="006662FD">
                                  <w:pPr>
                                    <w:spacing w:before="0" w:after="0" w:line="240" w:lineRule="auto"/>
                                    <w:ind w:firstLine="0"/>
                                    <w:jc w:val="left"/>
                                  </w:pPr>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5" name="Zone de texte 235"/>
                            <wps:cNvSpPr txBox="1"/>
                            <wps:spPr>
                              <a:xfrm>
                                <a:off x="561975" y="0"/>
                                <a:ext cx="238125" cy="247650"/>
                              </a:xfrm>
                              <a:prstGeom prst="rect">
                                <a:avLst/>
                              </a:prstGeom>
                              <a:solidFill>
                                <a:sysClr val="window" lastClr="FFFFFF"/>
                              </a:solidFill>
                              <a:ln w="6350">
                                <a:solidFill>
                                  <a:prstClr val="black"/>
                                </a:solidFill>
                              </a:ln>
                              <a:effectLst/>
                            </wps:spPr>
                            <wps:txbx>
                              <w:txbxContent>
                                <w:p w:rsidR="00FA1E16" w:rsidRDefault="00FA1E16" w:rsidP="006662FD">
                                  <w:pPr>
                                    <w:spacing w:before="0" w:after="0" w:line="240" w:lineRule="auto"/>
                                    <w:ind w:firstLine="0"/>
                                    <w:jc w:val="left"/>
                                  </w:pPr>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6" name="Zone de texte 236"/>
                            <wps:cNvSpPr txBox="1"/>
                            <wps:spPr>
                              <a:xfrm>
                                <a:off x="857250" y="0"/>
                                <a:ext cx="238125" cy="247650"/>
                              </a:xfrm>
                              <a:prstGeom prst="rect">
                                <a:avLst/>
                              </a:prstGeom>
                              <a:solidFill>
                                <a:sysClr val="window" lastClr="FFFFFF"/>
                              </a:solidFill>
                              <a:ln w="6350">
                                <a:solidFill>
                                  <a:prstClr val="black"/>
                                </a:solidFill>
                              </a:ln>
                              <a:effectLst/>
                            </wps:spPr>
                            <wps:txbx>
                              <w:txbxContent>
                                <w:p w:rsidR="00FA1E16" w:rsidRDefault="00FA1E16" w:rsidP="006662FD">
                                  <w:pPr>
                                    <w:spacing w:before="0" w:after="0" w:line="240" w:lineRule="auto"/>
                                    <w:ind w:firstLine="0"/>
                                    <w:jc w:val="left"/>
                                  </w:pPr>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08" name="Groupe 208"/>
                          <wpg:cNvGrpSpPr/>
                          <wpg:grpSpPr>
                            <a:xfrm>
                              <a:off x="3171825" y="228600"/>
                              <a:ext cx="866775" cy="209550"/>
                              <a:chOff x="0" y="0"/>
                              <a:chExt cx="866775" cy="209550"/>
                            </a:xfrm>
                          </wpg:grpSpPr>
                          <wps:wsp>
                            <wps:cNvPr id="56" name="Connecteur droit avec flèche 56"/>
                            <wps:cNvCnPr/>
                            <wps:spPr>
                              <a:xfrm flipH="1" flipV="1">
                                <a:off x="0" y="57150"/>
                                <a:ext cx="371475" cy="14287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7" name="Connecteur droit avec flèche 57"/>
                            <wps:cNvCnPr/>
                            <wps:spPr>
                              <a:xfrm flipH="1" flipV="1">
                                <a:off x="257175" y="0"/>
                                <a:ext cx="133350" cy="20002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8" name="Connecteur droit avec flèche 58"/>
                            <wps:cNvCnPr/>
                            <wps:spPr>
                              <a:xfrm flipV="1">
                                <a:off x="400050" y="9525"/>
                                <a:ext cx="161925" cy="19050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9" name="Connecteur droit avec flèche 59"/>
                            <wps:cNvCnPr/>
                            <wps:spPr>
                              <a:xfrm flipV="1">
                                <a:off x="419100" y="19050"/>
                                <a:ext cx="447675" cy="19050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cNvPr id="215" name="Groupe 215"/>
                          <wpg:cNvGrpSpPr/>
                          <wpg:grpSpPr>
                            <a:xfrm>
                              <a:off x="0" y="266700"/>
                              <a:ext cx="2857500" cy="2224088"/>
                              <a:chOff x="0" y="0"/>
                              <a:chExt cx="2857500" cy="2224088"/>
                            </a:xfrm>
                          </wpg:grpSpPr>
                          <wpg:grpSp>
                            <wpg:cNvPr id="214" name="Groupe 214"/>
                            <wpg:cNvGrpSpPr/>
                            <wpg:grpSpPr>
                              <a:xfrm>
                                <a:off x="0" y="0"/>
                                <a:ext cx="1819275" cy="2224088"/>
                                <a:chOff x="0" y="0"/>
                                <a:chExt cx="1819275" cy="2224088"/>
                              </a:xfrm>
                            </wpg:grpSpPr>
                            <wpg:grpSp>
                              <wpg:cNvPr id="24" name="Groupe 24"/>
                              <wpg:cNvGrpSpPr/>
                              <wpg:grpSpPr>
                                <a:xfrm>
                                  <a:off x="476250" y="828675"/>
                                  <a:ext cx="1343025" cy="704850"/>
                                  <a:chOff x="0" y="0"/>
                                  <a:chExt cx="1343025" cy="704850"/>
                                </a:xfrm>
                              </wpg:grpSpPr>
                              <wps:wsp>
                                <wps:cNvPr id="228" name="Ellipse 228"/>
                                <wps:cNvSpPr/>
                                <wps:spPr>
                                  <a:xfrm>
                                    <a:off x="0" y="0"/>
                                    <a:ext cx="1343025" cy="704850"/>
                                  </a:xfrm>
                                  <a:prstGeom prst="ellipse">
                                    <a:avLst/>
                                  </a:prstGeom>
                                  <a:noFill/>
                                  <a:ln w="158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2" name="Zone de texte 232"/>
                                <wps:cNvSpPr txBox="1"/>
                                <wps:spPr>
                                  <a:xfrm>
                                    <a:off x="85725" y="142875"/>
                                    <a:ext cx="1171575" cy="476250"/>
                                  </a:xfrm>
                                  <a:prstGeom prst="rect">
                                    <a:avLst/>
                                  </a:prstGeom>
                                  <a:noFill/>
                                  <a:ln w="6350">
                                    <a:noFill/>
                                  </a:ln>
                                  <a:effectLst/>
                                </wps:spPr>
                                <wps:txbx>
                                  <w:txbxContent>
                                    <w:p w:rsidR="00FA1E16" w:rsidRPr="000D5C3D" w:rsidRDefault="00FA1E16" w:rsidP="006662FD">
                                      <w:pPr>
                                        <w:spacing w:before="0" w:after="0" w:line="240" w:lineRule="auto"/>
                                        <w:ind w:firstLine="0"/>
                                        <w:jc w:val="center"/>
                                        <w:rPr>
                                          <w:b/>
                                          <w:bCs/>
                                          <w:sz w:val="22"/>
                                        </w:rPr>
                                      </w:pPr>
                                      <w:r>
                                        <w:rPr>
                                          <w:b/>
                                          <w:bCs/>
                                          <w:sz w:val="22"/>
                                        </w:rPr>
                                        <w:t>Marketing international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55" name="Groupe 55"/>
                              <wpg:cNvGrpSpPr/>
                              <wpg:grpSpPr>
                                <a:xfrm>
                                  <a:off x="0" y="0"/>
                                  <a:ext cx="252412" cy="2224088"/>
                                  <a:chOff x="0" y="0"/>
                                  <a:chExt cx="252412" cy="2224088"/>
                                </a:xfrm>
                              </wpg:grpSpPr>
                              <wpg:grpSp>
                                <wpg:cNvPr id="249" name="Groupe 249"/>
                                <wpg:cNvGrpSpPr/>
                                <wpg:grpSpPr>
                                  <a:xfrm rot="16200000">
                                    <a:off x="-842963" y="1128713"/>
                                    <a:ext cx="1943100" cy="247650"/>
                                    <a:chOff x="0" y="0"/>
                                    <a:chExt cx="1943100" cy="247650"/>
                                  </a:xfrm>
                                </wpg:grpSpPr>
                                <wpg:grpSp>
                                  <wpg:cNvPr id="250" name="Groupe 250"/>
                                  <wpg:cNvGrpSpPr/>
                                  <wpg:grpSpPr>
                                    <a:xfrm>
                                      <a:off x="0" y="0"/>
                                      <a:ext cx="1095375" cy="247650"/>
                                      <a:chOff x="0" y="0"/>
                                      <a:chExt cx="1095375" cy="247650"/>
                                    </a:xfrm>
                                  </wpg:grpSpPr>
                                  <wps:wsp>
                                    <wps:cNvPr id="251" name="Zone de texte 251"/>
                                    <wps:cNvSpPr txBox="1"/>
                                    <wps:spPr>
                                      <a:xfrm>
                                        <a:off x="0" y="0"/>
                                        <a:ext cx="238125" cy="247650"/>
                                      </a:xfrm>
                                      <a:prstGeom prst="rect">
                                        <a:avLst/>
                                      </a:prstGeom>
                                      <a:solidFill>
                                        <a:sysClr val="window" lastClr="FFFFFF"/>
                                      </a:solidFill>
                                      <a:ln w="6350">
                                        <a:solidFill>
                                          <a:prstClr val="black"/>
                                        </a:solidFill>
                                      </a:ln>
                                      <a:effectLst/>
                                    </wps:spPr>
                                    <wps:txbx>
                                      <w:txbxContent>
                                        <w:p w:rsidR="00FA1E16" w:rsidRDefault="00FA1E16" w:rsidP="006662FD">
                                          <w:pPr>
                                            <w:spacing w:before="0" w:after="0" w:line="240" w:lineRule="auto"/>
                                            <w:ind w:firstLine="0"/>
                                            <w:jc w:val="left"/>
                                          </w:pPr>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2" name="Zone de texte 252"/>
                                    <wps:cNvSpPr txBox="1"/>
                                    <wps:spPr>
                                      <a:xfrm>
                                        <a:off x="276225" y="0"/>
                                        <a:ext cx="238125" cy="247650"/>
                                      </a:xfrm>
                                      <a:prstGeom prst="rect">
                                        <a:avLst/>
                                      </a:prstGeom>
                                      <a:solidFill>
                                        <a:sysClr val="window" lastClr="FFFFFF"/>
                                      </a:solidFill>
                                      <a:ln w="6350">
                                        <a:solidFill>
                                          <a:prstClr val="black"/>
                                        </a:solidFill>
                                      </a:ln>
                                      <a:effectLst/>
                                    </wps:spPr>
                                    <wps:txbx>
                                      <w:txbxContent>
                                        <w:p w:rsidR="00FA1E16" w:rsidRDefault="00FA1E16" w:rsidP="006662FD">
                                          <w:pPr>
                                            <w:spacing w:before="0" w:after="0" w:line="240" w:lineRule="auto"/>
                                            <w:ind w:firstLine="0"/>
                                            <w:jc w:val="left"/>
                                          </w:pPr>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3" name="Zone de texte 253"/>
                                    <wps:cNvSpPr txBox="1"/>
                                    <wps:spPr>
                                      <a:xfrm>
                                        <a:off x="561975" y="0"/>
                                        <a:ext cx="238125" cy="247650"/>
                                      </a:xfrm>
                                      <a:prstGeom prst="rect">
                                        <a:avLst/>
                                      </a:prstGeom>
                                      <a:solidFill>
                                        <a:sysClr val="window" lastClr="FFFFFF"/>
                                      </a:solidFill>
                                      <a:ln w="6350">
                                        <a:solidFill>
                                          <a:prstClr val="black"/>
                                        </a:solidFill>
                                      </a:ln>
                                      <a:effectLst/>
                                    </wps:spPr>
                                    <wps:txbx>
                                      <w:txbxContent>
                                        <w:p w:rsidR="00FA1E16" w:rsidRDefault="00FA1E16" w:rsidP="006662FD">
                                          <w:pPr>
                                            <w:spacing w:before="0" w:after="0" w:line="240" w:lineRule="auto"/>
                                            <w:ind w:firstLine="0"/>
                                            <w:jc w:val="left"/>
                                          </w:pPr>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4" name="Zone de texte 254"/>
                                    <wps:cNvSpPr txBox="1"/>
                                    <wps:spPr>
                                      <a:xfrm>
                                        <a:off x="857250" y="0"/>
                                        <a:ext cx="238125" cy="247650"/>
                                      </a:xfrm>
                                      <a:prstGeom prst="rect">
                                        <a:avLst/>
                                      </a:prstGeom>
                                      <a:solidFill>
                                        <a:sysClr val="window" lastClr="FFFFFF"/>
                                      </a:solidFill>
                                      <a:ln w="6350">
                                        <a:solidFill>
                                          <a:prstClr val="black"/>
                                        </a:solidFill>
                                      </a:ln>
                                      <a:effectLst/>
                                    </wps:spPr>
                                    <wps:txbx>
                                      <w:txbxContent>
                                        <w:p w:rsidR="00FA1E16" w:rsidRDefault="00FA1E16" w:rsidP="006662FD">
                                          <w:pPr>
                                            <w:spacing w:before="0" w:after="0" w:line="240" w:lineRule="auto"/>
                                            <w:ind w:firstLine="0"/>
                                            <w:jc w:val="left"/>
                                          </w:pPr>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55" name="Groupe 255"/>
                                  <wpg:cNvGrpSpPr/>
                                  <wpg:grpSpPr>
                                    <a:xfrm>
                                      <a:off x="1143000" y="0"/>
                                      <a:ext cx="800100" cy="247650"/>
                                      <a:chOff x="0" y="0"/>
                                      <a:chExt cx="800100" cy="247650"/>
                                    </a:xfrm>
                                  </wpg:grpSpPr>
                                  <wps:wsp>
                                    <wps:cNvPr id="44" name="Zone de texte 44"/>
                                    <wps:cNvSpPr txBox="1"/>
                                    <wps:spPr>
                                      <a:xfrm>
                                        <a:off x="0" y="0"/>
                                        <a:ext cx="238125" cy="247650"/>
                                      </a:xfrm>
                                      <a:prstGeom prst="rect">
                                        <a:avLst/>
                                      </a:prstGeom>
                                      <a:solidFill>
                                        <a:sysClr val="window" lastClr="FFFFFF"/>
                                      </a:solidFill>
                                      <a:ln w="6350">
                                        <a:solidFill>
                                          <a:prstClr val="black"/>
                                        </a:solidFill>
                                      </a:ln>
                                      <a:effectLst/>
                                    </wps:spPr>
                                    <wps:txbx>
                                      <w:txbxContent>
                                        <w:p w:rsidR="00FA1E16" w:rsidRDefault="00FA1E16" w:rsidP="006662FD">
                                          <w:pPr>
                                            <w:spacing w:before="0" w:after="0" w:line="240" w:lineRule="auto"/>
                                            <w:ind w:firstLine="0"/>
                                            <w:jc w:val="left"/>
                                          </w:pPr>
                                          <w: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5" name="Zone de texte 45"/>
                                    <wps:cNvSpPr txBox="1"/>
                                    <wps:spPr>
                                      <a:xfrm>
                                        <a:off x="276225" y="0"/>
                                        <a:ext cx="238125" cy="247650"/>
                                      </a:xfrm>
                                      <a:prstGeom prst="rect">
                                        <a:avLst/>
                                      </a:prstGeom>
                                      <a:solidFill>
                                        <a:sysClr val="window" lastClr="FFFFFF"/>
                                      </a:solidFill>
                                      <a:ln w="6350">
                                        <a:solidFill>
                                          <a:prstClr val="black"/>
                                        </a:solidFill>
                                      </a:ln>
                                      <a:effectLst/>
                                    </wps:spPr>
                                    <wps:txbx>
                                      <w:txbxContent>
                                        <w:p w:rsidR="00FA1E16" w:rsidRDefault="00FA1E16" w:rsidP="006662FD">
                                          <w:pPr>
                                            <w:spacing w:before="0" w:after="0" w:line="240" w:lineRule="auto"/>
                                            <w:ind w:firstLine="0"/>
                                            <w:jc w:val="left"/>
                                          </w:pPr>
                                          <w: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6" name="Zone de texte 46"/>
                                    <wps:cNvSpPr txBox="1"/>
                                    <wps:spPr>
                                      <a:xfrm>
                                        <a:off x="561975" y="0"/>
                                        <a:ext cx="238125" cy="247650"/>
                                      </a:xfrm>
                                      <a:prstGeom prst="rect">
                                        <a:avLst/>
                                      </a:prstGeom>
                                      <a:solidFill>
                                        <a:sysClr val="window" lastClr="FFFFFF"/>
                                      </a:solidFill>
                                      <a:ln w="6350">
                                        <a:solidFill>
                                          <a:prstClr val="black"/>
                                        </a:solidFill>
                                      </a:ln>
                                      <a:effectLst/>
                                    </wps:spPr>
                                    <wps:txbx>
                                      <w:txbxContent>
                                        <w:p w:rsidR="00FA1E16" w:rsidRDefault="00FA1E16" w:rsidP="006662FD">
                                          <w:pPr>
                                            <w:spacing w:before="0" w:after="0" w:line="240" w:lineRule="auto"/>
                                            <w:ind w:firstLine="0"/>
                                            <w:jc w:val="left"/>
                                          </w:pPr>
                                          <w: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48" name="Zone de texte 48"/>
                                <wps:cNvSpPr txBox="1"/>
                                <wps:spPr>
                                  <a:xfrm rot="16200000">
                                    <a:off x="4762" y="-4762"/>
                                    <a:ext cx="238125" cy="247650"/>
                                  </a:xfrm>
                                  <a:prstGeom prst="rect">
                                    <a:avLst/>
                                  </a:prstGeom>
                                  <a:solidFill>
                                    <a:sysClr val="window" lastClr="FFFFFF"/>
                                  </a:solidFill>
                                  <a:ln w="6350">
                                    <a:solidFill>
                                      <a:prstClr val="black"/>
                                    </a:solidFill>
                                  </a:ln>
                                  <a:effectLst/>
                                </wps:spPr>
                                <wps:txbx>
                                  <w:txbxContent>
                                    <w:p w:rsidR="00FA1E16" w:rsidRDefault="00FA1E16" w:rsidP="006662FD">
                                      <w:pPr>
                                        <w:spacing w:before="0" w:after="0" w:line="240" w:lineRule="auto"/>
                                        <w:ind w:firstLine="0"/>
                                        <w:jc w:val="left"/>
                                      </w:pPr>
                                      <w: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07" name="Groupe 207"/>
                              <wpg:cNvGrpSpPr/>
                              <wpg:grpSpPr>
                                <a:xfrm>
                                  <a:off x="247650" y="114300"/>
                                  <a:ext cx="247650" cy="1990725"/>
                                  <a:chOff x="0" y="0"/>
                                  <a:chExt cx="247650" cy="1990725"/>
                                </a:xfrm>
                              </wpg:grpSpPr>
                              <wps:wsp>
                                <wps:cNvPr id="199" name="Connecteur droit avec flèche 199"/>
                                <wps:cNvCnPr/>
                                <wps:spPr>
                                  <a:xfrm flipH="1" flipV="1">
                                    <a:off x="28575" y="0"/>
                                    <a:ext cx="200025" cy="102870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0" name="Connecteur droit avec flèche 200"/>
                                <wps:cNvCnPr/>
                                <wps:spPr>
                                  <a:xfrm flipH="1" flipV="1">
                                    <a:off x="0" y="285750"/>
                                    <a:ext cx="228773" cy="75247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1" name="Connecteur droit avec flèche 201"/>
                                <wps:cNvCnPr/>
                                <wps:spPr>
                                  <a:xfrm flipH="1" flipV="1">
                                    <a:off x="19050" y="571500"/>
                                    <a:ext cx="209550" cy="48577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2" name="Connecteur droit avec flèche 202"/>
                                <wps:cNvCnPr/>
                                <wps:spPr>
                                  <a:xfrm flipH="1" flipV="1">
                                    <a:off x="0" y="828675"/>
                                    <a:ext cx="224016" cy="25717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3" name="Connecteur droit avec flèche 203"/>
                                <wps:cNvCnPr/>
                                <wps:spPr>
                                  <a:xfrm flipH="1">
                                    <a:off x="0" y="1085850"/>
                                    <a:ext cx="218936" cy="7620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4" name="Connecteur droit avec flèche 204"/>
                                <wps:cNvCnPr/>
                                <wps:spPr>
                                  <a:xfrm flipH="1">
                                    <a:off x="0" y="1095375"/>
                                    <a:ext cx="218613" cy="35242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5" name="Connecteur droit avec flèche 205"/>
                                <wps:cNvCnPr/>
                                <wps:spPr>
                                  <a:xfrm flipH="1">
                                    <a:off x="9525" y="1114425"/>
                                    <a:ext cx="224016" cy="58102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6" name="Connecteur droit avec flèche 206"/>
                                <wps:cNvCnPr/>
                                <wps:spPr>
                                  <a:xfrm flipH="1">
                                    <a:off x="28575" y="1162050"/>
                                    <a:ext cx="219075" cy="82867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s:wsp>
                            <wps:cNvPr id="210" name="Connecteur droit avec flèche 210"/>
                            <wps:cNvCnPr/>
                            <wps:spPr>
                              <a:xfrm flipV="1">
                                <a:off x="1828800" y="561975"/>
                                <a:ext cx="1028700" cy="595260"/>
                              </a:xfrm>
                              <a:prstGeom prst="straightConnector1">
                                <a:avLst/>
                              </a:prstGeom>
                              <a:ln w="158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11" name="Connecteur droit avec flèche 211"/>
                            <wps:cNvCnPr/>
                            <wps:spPr>
                              <a:xfrm>
                                <a:off x="1838325" y="1143000"/>
                                <a:ext cx="952500" cy="723900"/>
                              </a:xfrm>
                              <a:prstGeom prst="straightConnector1">
                                <a:avLst/>
                              </a:prstGeom>
                              <a:ln w="158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12" name="Zone de texte 212"/>
                            <wps:cNvSpPr txBox="1"/>
                            <wps:spPr>
                              <a:xfrm rot="19818765">
                                <a:off x="2066925" y="647700"/>
                                <a:ext cx="419100" cy="29026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A1E16" w:rsidRPr="00F15A23" w:rsidRDefault="00FA1E16" w:rsidP="00F15A23">
                                  <w:pPr>
                                    <w:spacing w:before="0" w:after="0" w:line="240" w:lineRule="auto"/>
                                    <w:ind w:firstLine="0"/>
                                    <w:rPr>
                                      <w:b/>
                                      <w:bCs/>
                                    </w:rPr>
                                  </w:pPr>
                                  <w:r w:rsidRPr="00F15A23">
                                    <w:rPr>
                                      <w:b/>
                                      <w:bCs/>
                                    </w:rPr>
                                    <w:t>H1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3" name="Zone de texte 213"/>
                            <wps:cNvSpPr txBox="1"/>
                            <wps:spPr>
                              <a:xfrm rot="2366366">
                                <a:off x="1990725" y="1419225"/>
                                <a:ext cx="419100" cy="290195"/>
                              </a:xfrm>
                              <a:prstGeom prst="rect">
                                <a:avLst/>
                              </a:prstGeom>
                              <a:noFill/>
                              <a:ln w="6350">
                                <a:noFill/>
                              </a:ln>
                              <a:effectLst/>
                            </wps:spPr>
                            <wps:txbx>
                              <w:txbxContent>
                                <w:p w:rsidR="00FA1E16" w:rsidRPr="00F15A23" w:rsidRDefault="00FA1E16" w:rsidP="00F15A23">
                                  <w:pPr>
                                    <w:spacing w:before="0" w:after="0" w:line="240" w:lineRule="auto"/>
                                    <w:ind w:firstLine="0"/>
                                    <w:rPr>
                                      <w:b/>
                                      <w:bCs/>
                                    </w:rPr>
                                  </w:pPr>
                                  <w:r>
                                    <w:rPr>
                                      <w:b/>
                                      <w:bCs/>
                                    </w:rPr>
                                    <w:t>H2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wgp>
                  </a:graphicData>
                </a:graphic>
                <wp14:sizeRelH relativeFrom="margin">
                  <wp14:pctWidth>0</wp14:pctWidth>
                </wp14:sizeRelH>
              </wp:anchor>
            </w:drawing>
          </mc:Choice>
          <mc:Fallback>
            <w:pict>
              <v:group id="Groupe 217" o:spid="_x0000_s1035" style="position:absolute;left:0;text-align:left;margin-left:28.15pt;margin-top:5.75pt;width:404.25pt;height:231pt;z-index:251735040;mso-position-horizontal-relative:text;mso-position-vertical-relative:text;mso-width-relative:margin" coordsize="44862,293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">
                <v:group id="Groupe 18" o:spid="_x0000_s1036" style="position:absolute;left:28289;top:17907;width:13430;height:7048" coordsize="13430,7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oval id="Ellipse 19" o:spid="_x0000_s1037" style="position:absolute;width:13430;height:7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" filled="f" strokecolor="windowText" strokeweight="1.25pt">
                    <v:stroke joinstyle="miter"/>
                  </v:oval>
                  <v:shape id="Zone de texte 21" o:spid="_x0000_s1038" type="#_x0000_t202" style="position:absolute;left:857;top:1428;width:12573;height:4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" filled="f" stroked="f" strokeweight=".5pt">
                    <v:textbox>
                      <w:txbxContent>
                        <w:p w:rsidR="00FA1E16" w:rsidRPr="000D5C3D" w:rsidRDefault="00FA1E16" w:rsidP="006662FD">
                          <w:pPr>
                            <w:spacing w:before="0" w:after="0" w:line="240" w:lineRule="auto"/>
                            <w:ind w:firstLine="0"/>
                            <w:jc w:val="center"/>
                            <w:rPr>
                              <w:b/>
                              <w:bCs/>
                              <w:sz w:val="22"/>
                            </w:rPr>
                          </w:pPr>
                          <w:r>
                            <w:rPr>
                              <w:b/>
                              <w:bCs/>
                              <w:sz w:val="22"/>
                            </w:rPr>
                            <w:t>Etude de marché à l’export</w:t>
                          </w:r>
                        </w:p>
                      </w:txbxContent>
                    </v:textbox>
                  </v:shape>
                </v:group>
                <v:group id="Groupe 248" o:spid="_x0000_s1039" style="position:absolute;left:25431;top:26860;width:19431;height:2477" coordsize="19431,2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">
                  <v:group id="Groupe 238" o:spid="_x0000_s1040" style="position:absolute;width:10953;height:2476" coordsize="10953,2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">
                    <v:shape id="Zone de texte 239" o:spid="_x0000_s1041" type="#_x0000_t202" style="position:absolute;width:2381;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" fillcolor="window" strokeweight=".5pt">
                      <v:textbox>
                        <w:txbxContent>
                          <w:p w:rsidR="00FA1E16" w:rsidRDefault="00FA1E16" w:rsidP="006662FD">
                            <w:pPr>
                              <w:spacing w:before="0" w:after="0" w:line="240" w:lineRule="auto"/>
                              <w:ind w:firstLine="0"/>
                              <w:jc w:val="left"/>
                            </w:pPr>
                            <w:r>
                              <w:t>1</w:t>
                            </w:r>
                          </w:p>
                        </w:txbxContent>
                      </v:textbox>
                    </v:shape>
                    <v:shape id="Zone de texte 240" o:spid="_x0000_s1042" type="#_x0000_t202" style="position:absolute;left:2762;width:2381;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" fillcolor="window" strokeweight=".5pt">
                      <v:textbox>
                        <w:txbxContent>
                          <w:p w:rsidR="00FA1E16" w:rsidRDefault="00FA1E16" w:rsidP="006662FD">
                            <w:pPr>
                              <w:spacing w:before="0" w:after="0" w:line="240" w:lineRule="auto"/>
                              <w:ind w:firstLine="0"/>
                              <w:jc w:val="left"/>
                            </w:pPr>
                            <w:r>
                              <w:t>2</w:t>
                            </w:r>
                          </w:p>
                        </w:txbxContent>
                      </v:textbox>
                    </v:shape>
                    <v:shape id="Zone de texte 241" o:spid="_x0000_s1043" type="#_x0000_t202" style="position:absolute;left:5619;width:2382;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" fillcolor="window" strokeweight=".5pt">
                      <v:textbox>
                        <w:txbxContent>
                          <w:p w:rsidR="00FA1E16" w:rsidRDefault="00FA1E16" w:rsidP="006662FD">
                            <w:pPr>
                              <w:spacing w:before="0" w:after="0" w:line="240" w:lineRule="auto"/>
                              <w:ind w:firstLine="0"/>
                              <w:jc w:val="left"/>
                            </w:pPr>
                            <w:r>
                              <w:t>3</w:t>
                            </w:r>
                          </w:p>
                        </w:txbxContent>
                      </v:textbox>
                    </v:shape>
                    <v:shape id="Zone de texte 242" o:spid="_x0000_s1044" type="#_x0000_t202" style="position:absolute;left:8572;width:2381;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" fillcolor="window" strokeweight=".5pt">
                      <v:textbox>
                        <w:txbxContent>
                          <w:p w:rsidR="00FA1E16" w:rsidRDefault="00FA1E16" w:rsidP="006662FD">
                            <w:pPr>
                              <w:spacing w:before="0" w:after="0" w:line="240" w:lineRule="auto"/>
                              <w:ind w:firstLine="0"/>
                              <w:jc w:val="left"/>
                            </w:pPr>
                            <w:r>
                              <w:t>4</w:t>
                            </w:r>
                          </w:p>
                        </w:txbxContent>
                      </v:textbox>
                    </v:shape>
                  </v:group>
                  <v:group id="Groupe 243" o:spid="_x0000_s1045" style="position:absolute;left:11430;width:8001;height:2476" coordsize="8001,2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dyX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kGySOHvTDgCcv0LAAD//wMAUEsBAi0AFAAGAAgAAAAhANvh9svuAAAAhQEAABMAAAAAAAAA&#10;AAAAAAAAAAAAAFtDb250ZW50X1R5cGVzXS54bWxQSwECLQAUAAYACAAAACEAWvQsW78AAAAVAQAA&#10;CwAAAAAAAAAAAAAAAAAfAQAAX3JlbHMvLnJlbHNQSwECLQAUAAYACAAAACEA9lncl8YAAADcAAAA&#10;DwAAAAAAAAAAAAAAAAAHAgAAZHJzL2Rvd25yZXYueG1sUEsFBgAAAAADAAMAtwAAAPoCAAAAAA==&#10;">
                    <v:shape id="Zone de texte 244" o:spid="_x0000_s1046" type="#_x0000_t202" style="position:absolute;width:2381;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" fillcolor="window" strokeweight=".5pt">
                      <v:textbox>
                        <w:txbxContent>
                          <w:p w:rsidR="00FA1E16" w:rsidRDefault="00FA1E16" w:rsidP="006662FD">
                            <w:pPr>
                              <w:spacing w:before="0" w:after="0" w:line="240" w:lineRule="auto"/>
                              <w:ind w:firstLine="0"/>
                              <w:jc w:val="left"/>
                            </w:pPr>
                            <w:r>
                              <w:t>5</w:t>
                            </w:r>
                          </w:p>
                        </w:txbxContent>
                      </v:textbox>
                    </v:shape>
                    <v:shape id="Zone de texte 245" o:spid="_x0000_s1047" type="#_x0000_t202" style="position:absolute;left:2762;width:2381;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" fillcolor="window" strokeweight=".5pt">
                      <v:textbox>
                        <w:txbxContent>
                          <w:p w:rsidR="00FA1E16" w:rsidRDefault="00FA1E16" w:rsidP="006662FD">
                            <w:pPr>
                              <w:spacing w:before="0" w:after="0" w:line="240" w:lineRule="auto"/>
                              <w:ind w:firstLine="0"/>
                              <w:jc w:val="left"/>
                            </w:pPr>
                            <w:r>
                              <w:t>6</w:t>
                            </w:r>
                          </w:p>
                        </w:txbxContent>
                      </v:textbox>
                    </v:shape>
                    <v:shape id="Zone de texte 246" o:spid="_x0000_s1048" type="#_x0000_t202" style="position:absolute;left:5619;width:2382;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" fillcolor="window" strokeweight=".5pt">
                      <v:textbox>
                        <w:txbxContent>
                          <w:p w:rsidR="00FA1E16" w:rsidRDefault="00FA1E16" w:rsidP="006662FD">
                            <w:pPr>
                              <w:spacing w:before="0" w:after="0" w:line="240" w:lineRule="auto"/>
                              <w:ind w:firstLine="0"/>
                              <w:jc w:val="left"/>
                            </w:pPr>
                            <w:r>
                              <w:t>7</w:t>
                            </w:r>
                          </w:p>
                        </w:txbxContent>
                      </v:textbox>
                    </v:shape>
                  </v:group>
                </v:group>
                <v:group id="Groupe 209" o:spid="_x0000_s1049" style="position:absolute;left:26955;top:24765;width:17145;height:2190" coordsize="17145,2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">
                  <v:shapetype id="_x0000_t32" coordsize="21600,21600" o:spt="32" o:oned="t" path="m,l21600,21600e" filled="f">
                    <v:path arrowok="t" fillok="f" o:connecttype="none"/>
                    <o:lock v:ext="edit" shapetype="t"/>
                  </v:shapetype>
                  <v:shape id="Connecteur droit avec flèche 60" o:spid="_x0000_s1050" type="#_x0000_t32" style="position:absolute;top:190;width:7905;height:171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" strokecolor="black [3213]" strokeweight="1pt">
                    <v:stroke endarrow="block" joinstyle="miter"/>
                  </v:shape>
                  <v:shape id="Connecteur droit avec flèche 193" o:spid="_x0000_s1051" type="#_x0000_t32" style="position:absolute;left:2286;top:285;width:5619;height:171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" strokecolor="black [3213]" strokeweight="1pt">
                    <v:stroke endarrow="block" joinstyle="miter"/>
                  </v:shape>
                  <v:shape id="Connecteur droit avec flèche 194" o:spid="_x0000_s1052" type="#_x0000_t32" style="position:absolute;left:5238;top:285;width:2667;height:171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" strokecolor="black [3213]" strokeweight="1pt">
                    <v:stroke endarrow="block" joinstyle="miter"/>
                  </v:shape>
                  <v:shape id="Connecteur droit avec flèche 195" o:spid="_x0000_s1053" type="#_x0000_t32" style="position:absolute;left:8096;top:571;width:95;height:152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" strokecolor="black [3213]" strokeweight="1pt">
                    <v:stroke endarrow="block" joinstyle="miter"/>
                  </v:shape>
                  <v:shape id="Connecteur droit avec flèche 196" o:spid="_x0000_s1054" type="#_x0000_t32" style="position:absolute;left:8286;top:285;width:3048;height:19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" strokecolor="black [3213]" strokeweight="1pt">
                    <v:stroke endarrow="block" joinstyle="miter"/>
                  </v:shape>
                  <v:shape id="Connecteur droit avec flèche 197" o:spid="_x0000_s1055" type="#_x0000_t32" style="position:absolute;left:8286;top:285;width:5811;height:15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" strokecolor="black [3213]" strokeweight="1pt">
                    <v:stroke endarrow="block" joinstyle="miter"/>
                  </v:shape>
                  <v:shape id="Connecteur droit avec flèche 198" o:spid="_x0000_s1056" type="#_x0000_t32" style="position:absolute;left:8382;width:8763;height:176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" strokecolor="black [3213]" strokeweight="1pt">
                    <v:stroke endarrow="block" joinstyle="miter"/>
                  </v:shape>
                </v:group>
                <v:group id="Groupe 216" o:spid="_x0000_s1057" style="position:absolute;width:42195;height:24907" coordsize="42195,24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">
                  <v:group id="Groupe 12" o:spid="_x0000_s1058" style="position:absolute;left:28765;top:4381;width:13430;height:7049" coordsize="13430,7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oval id="Ellipse 9" o:spid="_x0000_s1059" style="position:absolute;width:13430;height:7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" filled="f" strokecolor="black [3213]" strokeweight="1.25pt">
                      <v:stroke joinstyle="miter"/>
                    </v:oval>
                    <v:shape id="Zone de texte 11" o:spid="_x0000_s1060" type="#_x0000_t202" style="position:absolute;left:857;top:1428;width:11716;height:4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" filled="f" stroked="f" strokeweight=".5pt">
                      <v:textbox>
                        <w:txbxContent>
                          <w:p w:rsidR="00FA1E16" w:rsidRPr="000D5C3D" w:rsidRDefault="00FA1E16" w:rsidP="000D5C3D">
                            <w:pPr>
                              <w:spacing w:before="0" w:after="0" w:line="240" w:lineRule="auto"/>
                              <w:ind w:firstLine="0"/>
                              <w:rPr>
                                <w:b/>
                                <w:bCs/>
                                <w:sz w:val="22"/>
                              </w:rPr>
                            </w:pPr>
                            <w:r w:rsidRPr="000D5C3D">
                              <w:rPr>
                                <w:b/>
                                <w:bCs/>
                                <w:sz w:val="22"/>
                              </w:rPr>
                              <w:t>Développement</w:t>
                            </w:r>
                          </w:p>
                          <w:p w:rsidR="00FA1E16" w:rsidRPr="000D5C3D" w:rsidRDefault="00FA1E16" w:rsidP="000D5C3D">
                            <w:pPr>
                              <w:spacing w:before="0" w:after="0" w:line="240" w:lineRule="auto"/>
                              <w:ind w:firstLine="0"/>
                              <w:rPr>
                                <w:b/>
                                <w:bCs/>
                                <w:sz w:val="22"/>
                              </w:rPr>
                            </w:pPr>
                            <w:r w:rsidRPr="000D5C3D">
                              <w:rPr>
                                <w:b/>
                                <w:bCs/>
                                <w:sz w:val="22"/>
                              </w:rPr>
                              <w:t>de l’exportation</w:t>
                            </w:r>
                          </w:p>
                        </w:txbxContent>
                      </v:textbox>
                    </v:shape>
                  </v:group>
                  <v:group id="Groupe 237" o:spid="_x0000_s1061" style="position:absolute;left:30289;width:10954;height:2476" coordsize="10953,2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Knp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JX+HvTDgCcv0LAAD//wMAUEsBAi0AFAAGAAgAAAAhANvh9svuAAAAhQEAABMAAAAAAAAA&#10;AAAAAAAAAAAAAFtDb250ZW50X1R5cGVzXS54bWxQSwECLQAUAAYACAAAACEAWvQsW78AAAAVAQAA&#10;CwAAAAAAAAAAAAAAAAAfAQAAX3JlbHMvLnJlbHNQSwECLQAUAAYACAAAACEA0WSp6cYAAADcAAAA&#10;DwAAAAAAAAAAAAAAAAAHAgAAZHJzL2Rvd25yZXYueG1sUEsFBgAAAAADAAMAtwAAAPoCAAAAAA==&#10;">
                    <v:shape id="Zone de texte 233" o:spid="_x0000_s1062" type="#_x0000_t202" style="position:absolute;width:2381;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" fillcolor="white [3201]" strokeweight=".5pt">
                      <v:textbox>
                        <w:txbxContent>
                          <w:p w:rsidR="00FA1E16" w:rsidRDefault="00FA1E16" w:rsidP="006662FD">
                            <w:pPr>
                              <w:spacing w:before="0" w:after="0" w:line="240" w:lineRule="auto"/>
                              <w:ind w:firstLine="0"/>
                              <w:jc w:val="left"/>
                            </w:pPr>
                            <w:r>
                              <w:t>1</w:t>
                            </w:r>
                          </w:p>
                        </w:txbxContent>
                      </v:textbox>
                    </v:shape>
                    <v:shape id="Zone de texte 234" o:spid="_x0000_s1063" type="#_x0000_t202" style="position:absolute;left:2762;width:2381;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" fillcolor="window" strokeweight=".5pt">
                      <v:textbox>
                        <w:txbxContent>
                          <w:p w:rsidR="00FA1E16" w:rsidRDefault="00FA1E16" w:rsidP="006662FD">
                            <w:pPr>
                              <w:spacing w:before="0" w:after="0" w:line="240" w:lineRule="auto"/>
                              <w:ind w:firstLine="0"/>
                              <w:jc w:val="left"/>
                            </w:pPr>
                            <w:r>
                              <w:t>2</w:t>
                            </w:r>
                          </w:p>
                        </w:txbxContent>
                      </v:textbox>
                    </v:shape>
                    <v:shape id="Zone de texte 235" o:spid="_x0000_s1064" type="#_x0000_t202" style="position:absolute;left:5619;width:2382;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" fillcolor="window" strokeweight=".5pt">
                      <v:textbox>
                        <w:txbxContent>
                          <w:p w:rsidR="00FA1E16" w:rsidRDefault="00FA1E16" w:rsidP="006662FD">
                            <w:pPr>
                              <w:spacing w:before="0" w:after="0" w:line="240" w:lineRule="auto"/>
                              <w:ind w:firstLine="0"/>
                              <w:jc w:val="left"/>
                            </w:pPr>
                            <w:r>
                              <w:t>3</w:t>
                            </w:r>
                          </w:p>
                        </w:txbxContent>
                      </v:textbox>
                    </v:shape>
                    <v:shape id="Zone de texte 236" o:spid="_x0000_s1065" type="#_x0000_t202" style="position:absolute;left:8572;width:2381;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" fillcolor="window" strokeweight=".5pt">
                      <v:textbox>
                        <w:txbxContent>
                          <w:p w:rsidR="00FA1E16" w:rsidRDefault="00FA1E16" w:rsidP="006662FD">
                            <w:pPr>
                              <w:spacing w:before="0" w:after="0" w:line="240" w:lineRule="auto"/>
                              <w:ind w:firstLine="0"/>
                              <w:jc w:val="left"/>
                            </w:pPr>
                            <w:r>
                              <w:t>4</w:t>
                            </w:r>
                          </w:p>
                        </w:txbxContent>
                      </v:textbox>
                    </v:shape>
                  </v:group>
                  <v:group id="Groupe 208" o:spid="_x0000_s1066" style="position:absolute;left:31718;top:2286;width:8668;height:2095" coordsize="8667,2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">
                    <v:shape id="Connecteur droit avec flèche 56" o:spid="_x0000_s1067" type="#_x0000_t32" style="position:absolute;top:571;width:3714;height:1429;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" strokecolor="black [3213]" strokeweight="1pt">
                      <v:stroke endarrow="block" joinstyle="miter"/>
                    </v:shape>
                    <v:shape id="Connecteur droit avec flèche 57" o:spid="_x0000_s1068" type="#_x0000_t32" style="position:absolute;left:2571;width:1334;height:200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" strokecolor="black [3213]" strokeweight="1pt">
                      <v:stroke endarrow="block" joinstyle="miter"/>
                    </v:shape>
                    <v:shape id="Connecteur droit avec flèche 58" o:spid="_x0000_s1069" type="#_x0000_t32" style="position:absolute;left:4000;top:95;width:1619;height:190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" strokecolor="black [3213]" strokeweight="1pt">
                      <v:stroke endarrow="block" joinstyle="miter"/>
                    </v:shape>
                    <v:shape id="Connecteur droit avec flèche 59" o:spid="_x0000_s1070" type="#_x0000_t32" style="position:absolute;left:4191;top:190;width:4476;height:190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" strokecolor="black [3213]" strokeweight="1pt">
                      <v:stroke endarrow="block" joinstyle="miter"/>
                    </v:shape>
                  </v:group>
                  <v:group id="Groupe 215" o:spid="_x0000_s1071" style="position:absolute;top:2667;width:28575;height:22240" coordsize="28575,2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">
                    <v:group id="Groupe 214" o:spid="_x0000_s1072" style="position:absolute;width:18192;height:22240" coordsize="18192,2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">
                      <v:group id="Groupe 24" o:spid="_x0000_s1073" style="position:absolute;left:4762;top:8286;width:13430;height:7049" coordsize="13430,7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oval id="Ellipse 228" o:spid="_x0000_s1074" style="position:absolute;width:13430;height:7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" filled="f" strokecolor="windowText" strokeweight="1.25pt">
                          <v:stroke joinstyle="miter"/>
                        </v:oval>
                        <v:shape id="Zone de texte 232" o:spid="_x0000_s1075" type="#_x0000_t202" style="position:absolute;left:857;top:1428;width:11716;height:4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" filled="f" stroked="f" strokeweight=".5pt">
                          <v:textbox>
                            <w:txbxContent>
                              <w:p w:rsidR="00FA1E16" w:rsidRPr="000D5C3D" w:rsidRDefault="00FA1E16" w:rsidP="006662FD">
                                <w:pPr>
                                  <w:spacing w:before="0" w:after="0" w:line="240" w:lineRule="auto"/>
                                  <w:ind w:firstLine="0"/>
                                  <w:jc w:val="center"/>
                                  <w:rPr>
                                    <w:b/>
                                    <w:bCs/>
                                    <w:sz w:val="22"/>
                                  </w:rPr>
                                </w:pPr>
                                <w:r>
                                  <w:rPr>
                                    <w:b/>
                                    <w:bCs/>
                                    <w:sz w:val="22"/>
                                  </w:rPr>
                                  <w:t>Marketing international</w:t>
                                </w:r>
                              </w:p>
                            </w:txbxContent>
                          </v:textbox>
                        </v:shape>
                      </v:group>
                      <v:group id="Groupe 55" o:spid="_x0000_s1076" style="position:absolute;width:2524;height:22240" coordsize="2524,2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group id="Groupe 249" o:spid="_x0000_s1077" style="position:absolute;left:-8430;top:11286;width:19431;height:2477;rotation:-90" coordsize="19431,2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">
                          <v:group id="Groupe 250" o:spid="_x0000_s1078" style="position:absolute;width:10953;height:2476" coordsize="10953,2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">
                            <v:shape id="Zone de texte 251" o:spid="_x0000_s1079" type="#_x0000_t202" style="position:absolute;width:2381;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" fillcolor="window" strokeweight=".5pt">
                              <v:textbox>
                                <w:txbxContent>
                                  <w:p w:rsidR="00FA1E16" w:rsidRDefault="00FA1E16" w:rsidP="006662FD">
                                    <w:pPr>
                                      <w:spacing w:before="0" w:after="0" w:line="240" w:lineRule="auto"/>
                                      <w:ind w:firstLine="0"/>
                                      <w:jc w:val="left"/>
                                    </w:pPr>
                                    <w:r>
                                      <w:t>1</w:t>
                                    </w:r>
                                  </w:p>
                                </w:txbxContent>
                              </v:textbox>
                            </v:shape>
                            <v:shape id="Zone de texte 252" o:spid="_x0000_s1080" type="#_x0000_t202" style="position:absolute;left:2762;width:2381;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" fillcolor="window" strokeweight=".5pt">
                              <v:textbox>
                                <w:txbxContent>
                                  <w:p w:rsidR="00FA1E16" w:rsidRDefault="00FA1E16" w:rsidP="006662FD">
                                    <w:pPr>
                                      <w:spacing w:before="0" w:after="0" w:line="240" w:lineRule="auto"/>
                                      <w:ind w:firstLine="0"/>
                                      <w:jc w:val="left"/>
                                    </w:pPr>
                                    <w:r>
                                      <w:t>2</w:t>
                                    </w:r>
                                  </w:p>
                                </w:txbxContent>
                              </v:textbox>
                            </v:shape>
                            <v:shape id="Zone de texte 253" o:spid="_x0000_s1081" type="#_x0000_t202" style="position:absolute;left:5619;width:2382;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" fillcolor="window" strokeweight=".5pt">
                              <v:textbox>
                                <w:txbxContent>
                                  <w:p w:rsidR="00FA1E16" w:rsidRDefault="00FA1E16" w:rsidP="006662FD">
                                    <w:pPr>
                                      <w:spacing w:before="0" w:after="0" w:line="240" w:lineRule="auto"/>
                                      <w:ind w:firstLine="0"/>
                                      <w:jc w:val="left"/>
                                    </w:pPr>
                                    <w:r>
                                      <w:t>3</w:t>
                                    </w:r>
                                  </w:p>
                                </w:txbxContent>
                              </v:textbox>
                            </v:shape>
                            <v:shape id="Zone de texte 254" o:spid="_x0000_s1082" type="#_x0000_t202" style="position:absolute;left:8572;width:2381;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" fillcolor="window" strokeweight=".5pt">
                              <v:textbox>
                                <w:txbxContent>
                                  <w:p w:rsidR="00FA1E16" w:rsidRDefault="00FA1E16" w:rsidP="006662FD">
                                    <w:pPr>
                                      <w:spacing w:before="0" w:after="0" w:line="240" w:lineRule="auto"/>
                                      <w:ind w:firstLine="0"/>
                                      <w:jc w:val="left"/>
                                    </w:pPr>
                                    <w:r>
                                      <w:t>4</w:t>
                                    </w:r>
                                  </w:p>
                                </w:txbxContent>
                              </v:textbox>
                            </v:shape>
                          </v:group>
                          <v:group id="Groupe 255" o:spid="_x0000_s1083" style="position:absolute;left:11430;width:8001;height:2476" coordsize="8001,2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">
                            <v:shape id="Zone de texte 44" o:spid="_x0000_s1084" type="#_x0000_t202" style="position:absolute;width:2381;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" fillcolor="window" strokeweight=".5pt">
                              <v:textbox>
                                <w:txbxContent>
                                  <w:p w:rsidR="00FA1E16" w:rsidRDefault="00FA1E16" w:rsidP="006662FD">
                                    <w:pPr>
                                      <w:spacing w:before="0" w:after="0" w:line="240" w:lineRule="auto"/>
                                      <w:ind w:firstLine="0"/>
                                      <w:jc w:val="left"/>
                                    </w:pPr>
                                    <w:r>
                                      <w:t>5</w:t>
                                    </w:r>
                                  </w:p>
                                </w:txbxContent>
                              </v:textbox>
                            </v:shape>
                            <v:shape id="Zone de texte 45" o:spid="_x0000_s1085" type="#_x0000_t202" style="position:absolute;left:2762;width:2381;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" fillcolor="window" strokeweight=".5pt">
                              <v:textbox>
                                <w:txbxContent>
                                  <w:p w:rsidR="00FA1E16" w:rsidRDefault="00FA1E16" w:rsidP="006662FD">
                                    <w:pPr>
                                      <w:spacing w:before="0" w:after="0" w:line="240" w:lineRule="auto"/>
                                      <w:ind w:firstLine="0"/>
                                      <w:jc w:val="left"/>
                                    </w:pPr>
                                    <w:r>
                                      <w:t>6</w:t>
                                    </w:r>
                                  </w:p>
                                </w:txbxContent>
                              </v:textbox>
                            </v:shape>
                            <v:shape id="Zone de texte 46" o:spid="_x0000_s1086" type="#_x0000_t202" style="position:absolute;left:5619;width:2382;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" fillcolor="window" strokeweight=".5pt">
                              <v:textbox>
                                <w:txbxContent>
                                  <w:p w:rsidR="00FA1E16" w:rsidRDefault="00FA1E16" w:rsidP="006662FD">
                                    <w:pPr>
                                      <w:spacing w:before="0" w:after="0" w:line="240" w:lineRule="auto"/>
                                      <w:ind w:firstLine="0"/>
                                      <w:jc w:val="left"/>
                                    </w:pPr>
                                    <w:r>
                                      <w:t>7</w:t>
                                    </w:r>
                                  </w:p>
                                </w:txbxContent>
                              </v:textbox>
                            </v:shape>
                          </v:group>
                        </v:group>
                        <v:shape id="Zone de texte 48" o:spid="_x0000_s1087" type="#_x0000_t202" style="position:absolute;left:47;top:-47;width:2381;height:247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" fillcolor="window" strokeweight=".5pt">
                          <v:textbox>
                            <w:txbxContent>
                              <w:p w:rsidR="00FA1E16" w:rsidRDefault="00FA1E16" w:rsidP="006662FD">
                                <w:pPr>
                                  <w:spacing w:before="0" w:after="0" w:line="240" w:lineRule="auto"/>
                                  <w:ind w:firstLine="0"/>
                                  <w:jc w:val="left"/>
                                </w:pPr>
                                <w:r>
                                  <w:t>8</w:t>
                                </w:r>
                              </w:p>
                            </w:txbxContent>
                          </v:textbox>
                        </v:shape>
                      </v:group>
                      <v:group id="Groupe 207" o:spid="_x0000_s1088" style="position:absolute;left:2476;top:1143;width:2477;height:19907" coordsize="2476,19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">
                        <v:shape id="Connecteur droit avec flèche 199" o:spid="_x0000_s1089" type="#_x0000_t32" style="position:absolute;left:285;width:2001;height:1028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" strokecolor="black [3213]" strokeweight="1pt">
                          <v:stroke endarrow="block" joinstyle="miter"/>
                        </v:shape>
                        <v:shape id="Connecteur droit avec flèche 200" o:spid="_x0000_s1090" type="#_x0000_t32" style="position:absolute;top:2857;width:2287;height:752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" strokecolor="black [3213]" strokeweight="1pt">
                          <v:stroke endarrow="block" joinstyle="miter"/>
                        </v:shape>
                        <v:shape id="Connecteur droit avec flèche 201" o:spid="_x0000_s1091" type="#_x0000_t32" style="position:absolute;left:190;top:5715;width:2096;height:485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" strokecolor="black [3213]" strokeweight="1pt">
                          <v:stroke endarrow="block" joinstyle="miter"/>
                        </v:shape>
                        <v:shape id="Connecteur droit avec flèche 202" o:spid="_x0000_s1092" type="#_x0000_t32" style="position:absolute;top:8286;width:2240;height:2572;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" strokecolor="black [3213]" strokeweight="1pt">
                          <v:stroke endarrow="block" joinstyle="miter"/>
                        </v:shape>
                        <v:shape id="Connecteur droit avec flèche 203" o:spid="_x0000_s1093" type="#_x0000_t32" style="position:absolute;top:10858;width:2189;height:76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" strokecolor="black [3213]" strokeweight="1pt">
                          <v:stroke endarrow="block" joinstyle="miter"/>
                        </v:shape>
                        <v:shape id="Connecteur droit avec flèche 204" o:spid="_x0000_s1094" type="#_x0000_t32" style="position:absolute;top:10953;width:2186;height:352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" strokecolor="black [3213]" strokeweight="1pt">
                          <v:stroke endarrow="block" joinstyle="miter"/>
                        </v:shape>
                        <v:shape id="Connecteur droit avec flèche 205" o:spid="_x0000_s1095" type="#_x0000_t32" style="position:absolute;left:95;top:11144;width:2240;height:581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" strokecolor="black [3213]" strokeweight="1pt">
                          <v:stroke endarrow="block" joinstyle="miter"/>
                        </v:shape>
                        <v:shape id="Connecteur droit avec flèche 206" o:spid="_x0000_s1096" type="#_x0000_t32" style="position:absolute;left:285;top:11620;width:2191;height:828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" strokecolor="black [3213]" strokeweight="1pt">
                          <v:stroke endarrow="block" joinstyle="miter"/>
                        </v:shape>
                      </v:group>
                    </v:group>
                    <v:shape id="Connecteur droit avec flèche 210" o:spid="_x0000_s1097" type="#_x0000_t32" style="position:absolute;left:18288;top:5619;width:10287;height:595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" strokecolor="black [3213]" strokeweight="1.25pt">
                      <v:stroke endarrow="block" joinstyle="miter"/>
                    </v:shape>
                    <v:shape id="Connecteur droit avec flèche 211" o:spid="_x0000_s1098" type="#_x0000_t32" style="position:absolute;left:18383;top:11430;width:9525;height:72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" strokecolor="black [3213]" strokeweight="1.25pt">
                      <v:stroke endarrow="block" joinstyle="miter"/>
                    </v:shape>
                    <v:shape id="Zone de texte 212" o:spid="_x0000_s1099" type="#_x0000_t202" style="position:absolute;left:20669;top:6477;width:4191;height:2902;rotation:-194558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" filled="f" stroked="f" strokeweight=".5pt">
                      <v:textbox>
                        <w:txbxContent>
                          <w:p w:rsidR="00FA1E16" w:rsidRPr="00F15A23" w:rsidRDefault="00FA1E16" w:rsidP="00F15A23">
                            <w:pPr>
                              <w:spacing w:before="0" w:after="0" w:line="240" w:lineRule="auto"/>
                              <w:ind w:firstLine="0"/>
                              <w:rPr>
                                <w:b/>
                                <w:bCs/>
                              </w:rPr>
                            </w:pPr>
                            <w:r w:rsidRPr="00F15A23">
                              <w:rPr>
                                <w:b/>
                                <w:bCs/>
                              </w:rPr>
                              <w:t>H1</w:t>
                            </w:r>
                          </w:p>
                        </w:txbxContent>
                      </v:textbox>
                    </v:shape>
                    <v:shape id="Zone de texte 213" o:spid="_x0000_s1100" type="#_x0000_t202" style="position:absolute;left:19907;top:14192;width:4191;height:2902;rotation:258470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" filled="f" stroked="f" strokeweight=".5pt">
                      <v:textbox>
                        <w:txbxContent>
                          <w:p w:rsidR="00FA1E16" w:rsidRPr="00F15A23" w:rsidRDefault="00FA1E16" w:rsidP="00F15A23">
                            <w:pPr>
                              <w:spacing w:before="0" w:after="0" w:line="240" w:lineRule="auto"/>
                              <w:ind w:firstLine="0"/>
                              <w:rPr>
                                <w:b/>
                                <w:bCs/>
                              </w:rPr>
                            </w:pPr>
                            <w:r>
                              <w:rPr>
                                <w:b/>
                                <w:bCs/>
                              </w:rPr>
                              <w:t>H2</w:t>
                            </w:r>
                          </w:p>
                        </w:txbxContent>
                      </v:textbox>
                    </v:shape>
                  </v:group>
                </v:group>
              </v:group>
            </w:pict>
          </mc:Fallback>
        </mc:AlternateContent>
      </w:r>
    </w:p>
    <w:p w:rsidR="000D5C3D" w:rsidRDefault="000D5C3D" w:rsidP="00AC2E52">
      <w:pPr>
        <w:spacing w:before="0" w:after="160"/>
        <w:ind w:firstLine="0"/>
        <w:jc w:val="lowKashida"/>
        <w:rPr>
          <w:rFonts w:cstheme="majorBidi"/>
          <w:color w:val="000000"/>
          <w:szCs w:val="24"/>
        </w:rPr>
      </w:pPr>
    </w:p>
    <w:p w:rsidR="000D5C3D" w:rsidRDefault="000D5C3D" w:rsidP="00AC2E52">
      <w:pPr>
        <w:spacing w:before="0" w:after="160"/>
        <w:ind w:firstLine="0"/>
        <w:jc w:val="lowKashida"/>
        <w:rPr>
          <w:rFonts w:cstheme="majorBidi"/>
          <w:color w:val="000000"/>
          <w:szCs w:val="24"/>
        </w:rPr>
      </w:pPr>
    </w:p>
    <w:p w:rsidR="000D5C3D" w:rsidRDefault="000D5C3D" w:rsidP="00AC2E52">
      <w:pPr>
        <w:spacing w:before="0" w:after="160"/>
        <w:ind w:firstLine="0"/>
        <w:jc w:val="lowKashida"/>
        <w:rPr>
          <w:rFonts w:cstheme="majorBidi"/>
          <w:color w:val="000000"/>
          <w:szCs w:val="24"/>
        </w:rPr>
      </w:pPr>
    </w:p>
    <w:p w:rsidR="000D5C3D" w:rsidRDefault="000D5C3D" w:rsidP="00AC2E52">
      <w:pPr>
        <w:spacing w:before="0" w:after="160"/>
        <w:ind w:firstLine="0"/>
        <w:jc w:val="lowKashida"/>
        <w:rPr>
          <w:rFonts w:cstheme="majorBidi"/>
          <w:color w:val="000000"/>
          <w:szCs w:val="24"/>
        </w:rPr>
      </w:pPr>
    </w:p>
    <w:p w:rsidR="000D5C3D" w:rsidRDefault="000D5C3D" w:rsidP="00AC2E52">
      <w:pPr>
        <w:spacing w:before="0" w:after="160"/>
        <w:ind w:firstLine="0"/>
        <w:jc w:val="lowKashida"/>
        <w:rPr>
          <w:rFonts w:cstheme="majorBidi"/>
          <w:color w:val="000000"/>
          <w:szCs w:val="24"/>
        </w:rPr>
      </w:pPr>
    </w:p>
    <w:p w:rsidR="000D5C3D" w:rsidRDefault="000D5C3D" w:rsidP="00AC2E52">
      <w:pPr>
        <w:spacing w:before="0" w:after="160"/>
        <w:ind w:firstLine="0"/>
        <w:jc w:val="lowKashida"/>
        <w:rPr>
          <w:rFonts w:cstheme="majorBidi"/>
          <w:color w:val="000000"/>
          <w:szCs w:val="24"/>
        </w:rPr>
      </w:pPr>
    </w:p>
    <w:p w:rsidR="000D5C3D" w:rsidRDefault="000D5C3D" w:rsidP="00AC2E52">
      <w:pPr>
        <w:spacing w:before="0" w:after="160"/>
        <w:ind w:firstLine="0"/>
        <w:jc w:val="lowKashida"/>
        <w:rPr>
          <w:rFonts w:cstheme="majorBidi"/>
          <w:color w:val="000000"/>
          <w:szCs w:val="24"/>
        </w:rPr>
      </w:pPr>
    </w:p>
    <w:p w:rsidR="000D5C3D" w:rsidRDefault="000D5C3D" w:rsidP="00AC2E52">
      <w:pPr>
        <w:spacing w:before="0" w:after="160"/>
        <w:ind w:firstLine="0"/>
        <w:jc w:val="lowKashida"/>
        <w:rPr>
          <w:rFonts w:cstheme="majorBidi"/>
          <w:color w:val="000000"/>
          <w:szCs w:val="24"/>
        </w:rPr>
      </w:pPr>
    </w:p>
    <w:p w:rsidR="000D5C3D" w:rsidRDefault="000D5C3D" w:rsidP="00AC2E52">
      <w:pPr>
        <w:spacing w:before="0" w:after="160"/>
        <w:ind w:firstLine="0"/>
        <w:jc w:val="lowKashida"/>
        <w:rPr>
          <w:rFonts w:cstheme="majorBidi"/>
          <w:color w:val="000000"/>
          <w:szCs w:val="24"/>
        </w:rPr>
      </w:pPr>
    </w:p>
    <w:p w:rsidR="009F7F69" w:rsidRDefault="009F7F69" w:rsidP="00AC2E52">
      <w:pPr>
        <w:pStyle w:val="Titre1"/>
        <w:jc w:val="lowKashida"/>
      </w:pPr>
      <w:bookmarkStart w:id="132" w:name="_Toc106604935"/>
      <w:r w:rsidRPr="00805D19">
        <w:t>Les hypothèses :</w:t>
      </w:r>
      <w:bookmarkEnd w:id="132"/>
    </w:p>
    <w:p w:rsidR="009F7F69" w:rsidRDefault="009F7F69" w:rsidP="00AC2E52">
      <w:pPr>
        <w:jc w:val="lowKashida"/>
      </w:pPr>
      <w:r w:rsidRPr="00805D19">
        <w:t>Dans cette perspective, et afin de préciser le cadre de notre recherche, nous avons proposé les hypothèses suivantes :</w:t>
      </w:r>
    </w:p>
    <w:p w:rsidR="009F7F69" w:rsidRDefault="00F15A23" w:rsidP="00AC2E52">
      <w:pPr>
        <w:numPr>
          <w:ilvl w:val="0"/>
          <w:numId w:val="35"/>
        </w:numPr>
        <w:spacing w:before="0" w:after="160"/>
        <w:jc w:val="lowKashida"/>
        <w:rPr>
          <w:rFonts w:cstheme="majorBidi"/>
          <w:b/>
          <w:bCs/>
          <w:szCs w:val="24"/>
        </w:rPr>
      </w:pPr>
      <w:r>
        <w:rPr>
          <w:rFonts w:cstheme="majorBidi"/>
          <w:b/>
          <w:bCs/>
          <w:szCs w:val="24"/>
        </w:rPr>
        <w:t>H1 : L</w:t>
      </w:r>
      <w:r w:rsidR="009F7F69" w:rsidRPr="00805D19">
        <w:rPr>
          <w:rFonts w:cstheme="majorBidi"/>
          <w:b/>
          <w:bCs/>
          <w:szCs w:val="24"/>
        </w:rPr>
        <w:t xml:space="preserve">e marketing international a un impact </w:t>
      </w:r>
      <w:r>
        <w:rPr>
          <w:rFonts w:cstheme="majorBidi"/>
          <w:b/>
          <w:bCs/>
          <w:szCs w:val="24"/>
        </w:rPr>
        <w:t xml:space="preserve">significatif </w:t>
      </w:r>
      <w:r w:rsidR="009F7F69" w:rsidRPr="00805D19">
        <w:rPr>
          <w:rFonts w:cstheme="majorBidi"/>
          <w:b/>
          <w:bCs/>
          <w:szCs w:val="24"/>
        </w:rPr>
        <w:t>sur le développement à l’expor</w:t>
      </w:r>
      <w:r>
        <w:rPr>
          <w:rFonts w:cstheme="majorBidi"/>
          <w:b/>
          <w:bCs/>
          <w:szCs w:val="24"/>
        </w:rPr>
        <w:t>t au niveau de α =</w:t>
      </w:r>
      <w:r w:rsidR="009F7F69">
        <w:rPr>
          <w:rFonts w:cstheme="majorBidi"/>
          <w:b/>
          <w:bCs/>
          <w:szCs w:val="24"/>
        </w:rPr>
        <w:t xml:space="preserve"> 5% :</w:t>
      </w:r>
    </w:p>
    <w:p w:rsidR="009F7F69" w:rsidRDefault="009F7F69" w:rsidP="00AC2E52">
      <w:pPr>
        <w:jc w:val="lowKashida"/>
      </w:pPr>
      <w:r w:rsidRPr="00F674A3">
        <w:t>Le concept d'internationalisation a plusieurs significations qui varient en fonction du contexte dans lequel il est utilisé. Appliqué aux entreprises, on distingue la mondialisation qu'est le résultat de l'expansion des grandes entreprises, et l'exportation, lorsque l’entreprise ne fait que vendre à l'étranger.</w:t>
      </w:r>
      <w:r>
        <w:t xml:space="preserve"> </w:t>
      </w:r>
      <w:proofErr w:type="gramStart"/>
      <w:r>
        <w:t>Apres</w:t>
      </w:r>
      <w:proofErr w:type="gramEnd"/>
      <w:r>
        <w:t xml:space="preserve"> avoir passé tous les étapes de l’exportation d’un produit a l’étranger, le premier défis qui fasse les PME algériennes est le développement</w:t>
      </w:r>
      <w:r w:rsidRPr="00B405E7">
        <w:br/>
        <w:t>en dehors des frontières de l'État</w:t>
      </w:r>
      <w:r>
        <w:t>, et pour cette raison là nous avons essayé d’étudier à quel point le marketing peut aider les PME algériennes pour se développer la bas. En posant cette première hypothèse qui dit que le marketing a un impact sur le développement à l’export.</w:t>
      </w:r>
    </w:p>
    <w:p w:rsidR="009F7F69" w:rsidRDefault="009F7F69" w:rsidP="00AC2E52">
      <w:pPr>
        <w:jc w:val="lowKashida"/>
      </w:pPr>
    </w:p>
    <w:p w:rsidR="00F15A23" w:rsidRDefault="00F15A23" w:rsidP="00AC2E52">
      <w:pPr>
        <w:jc w:val="lowKashida"/>
      </w:pPr>
    </w:p>
    <w:p w:rsidR="00F15A23" w:rsidRDefault="00F15A23" w:rsidP="00AC2E52">
      <w:pPr>
        <w:jc w:val="lowKashida"/>
      </w:pPr>
    </w:p>
    <w:p w:rsidR="009F7F69" w:rsidRPr="00F15A23" w:rsidRDefault="009F7F69" w:rsidP="00F15A23">
      <w:pPr>
        <w:pStyle w:val="Lgende"/>
        <w:rPr>
          <w:i w:val="0"/>
          <w:iCs w:val="0"/>
        </w:rPr>
      </w:pPr>
      <w:bookmarkStart w:id="133" w:name="_Toc106605644"/>
      <w:r w:rsidRPr="00F15A23">
        <w:rPr>
          <w:i w:val="0"/>
          <w:iCs w:val="0"/>
        </w:rPr>
        <w:t>Figure 0</w:t>
      </w:r>
      <w:r w:rsidR="006B5828" w:rsidRPr="00F15A23">
        <w:rPr>
          <w:i w:val="0"/>
          <w:iCs w:val="0"/>
        </w:rPr>
        <w:fldChar w:fldCharType="begin"/>
      </w:r>
      <w:r w:rsidR="006B5828" w:rsidRPr="00F15A23">
        <w:rPr>
          <w:i w:val="0"/>
          <w:iCs w:val="0"/>
        </w:rPr>
        <w:instrText xml:space="preserve"> SEQ Figure \* ARABIC </w:instrText>
      </w:r>
      <w:r w:rsidR="006B5828" w:rsidRPr="00F15A23">
        <w:rPr>
          <w:i w:val="0"/>
          <w:iCs w:val="0"/>
        </w:rPr>
        <w:fldChar w:fldCharType="separate"/>
      </w:r>
      <w:r w:rsidR="00715000">
        <w:rPr>
          <w:i w:val="0"/>
          <w:iCs w:val="0"/>
          <w:noProof/>
        </w:rPr>
        <w:t>5</w:t>
      </w:r>
      <w:r w:rsidR="006B5828" w:rsidRPr="00F15A23">
        <w:rPr>
          <w:i w:val="0"/>
          <w:iCs w:val="0"/>
          <w:noProof/>
        </w:rPr>
        <w:fldChar w:fldCharType="end"/>
      </w:r>
      <w:r w:rsidRPr="00F15A23">
        <w:rPr>
          <w:i w:val="0"/>
          <w:iCs w:val="0"/>
        </w:rPr>
        <w:t> : L’hypothèse H1</w:t>
      </w:r>
      <w:bookmarkEnd w:id="133"/>
    </w:p>
    <w:p w:rsidR="009F7F69" w:rsidRDefault="009F7F69" w:rsidP="00AC2E52">
      <w:pPr>
        <w:ind w:firstLine="0"/>
        <w:jc w:val="lowKashida"/>
      </w:pPr>
      <w:r>
        <w:rPr>
          <w:noProof/>
          <w:lang w:eastAsia="fr-FR"/>
        </w:rPr>
        <w:drawing>
          <wp:inline distT="0" distB="0" distL="0" distR="0" wp14:anchorId="780EEC37" wp14:editId="4C8287C0">
            <wp:extent cx="5544917" cy="1359673"/>
            <wp:effectExtent l="0" t="0" r="0"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a:srcRect l="15045" t="39506" r="12904" b="29085"/>
                    <a:stretch/>
                  </pic:blipFill>
                  <pic:spPr bwMode="auto">
                    <a:xfrm>
                      <a:off x="0" y="0"/>
                      <a:ext cx="5565497" cy="1364720"/>
                    </a:xfrm>
                    <a:prstGeom prst="rect">
                      <a:avLst/>
                    </a:prstGeom>
                    <a:ln>
                      <a:noFill/>
                    </a:ln>
                    <a:extLst>
                      <a:ext uri="{53640926-AAD7-44D8-BBD7-CCE9431645EC}">
                        <a14:shadowObscured xmlns:a14="http://schemas.microsoft.com/office/drawing/2010/main"/>
                      </a:ext>
                    </a:extLst>
                  </pic:spPr>
                </pic:pic>
              </a:graphicData>
            </a:graphic>
          </wp:inline>
        </w:drawing>
      </w:r>
    </w:p>
    <w:p w:rsidR="009F7F69" w:rsidRDefault="009F7F69" w:rsidP="007D3143">
      <w:pPr>
        <w:numPr>
          <w:ilvl w:val="0"/>
          <w:numId w:val="35"/>
        </w:numPr>
        <w:spacing w:before="0" w:after="160"/>
        <w:jc w:val="lowKashida"/>
        <w:rPr>
          <w:rFonts w:cstheme="majorBidi"/>
          <w:b/>
          <w:bCs/>
          <w:szCs w:val="24"/>
        </w:rPr>
      </w:pPr>
      <w:r>
        <w:rPr>
          <w:rFonts w:cstheme="majorBidi"/>
          <w:b/>
          <w:bCs/>
          <w:szCs w:val="24"/>
        </w:rPr>
        <w:t>H2</w:t>
      </w:r>
      <w:r w:rsidRPr="00805D19">
        <w:rPr>
          <w:rFonts w:cstheme="majorBidi"/>
          <w:b/>
          <w:bCs/>
          <w:szCs w:val="24"/>
        </w:rPr>
        <w:t xml:space="preserve"> : le marketing international a un impact </w:t>
      </w:r>
      <w:r w:rsidR="00F15A23">
        <w:rPr>
          <w:rFonts w:cstheme="majorBidi"/>
          <w:b/>
          <w:bCs/>
          <w:szCs w:val="24"/>
        </w:rPr>
        <w:t xml:space="preserve">significatif </w:t>
      </w:r>
      <w:r>
        <w:rPr>
          <w:rFonts w:cstheme="majorBidi"/>
          <w:b/>
          <w:bCs/>
          <w:szCs w:val="24"/>
        </w:rPr>
        <w:t>sur les études de march</w:t>
      </w:r>
      <w:r>
        <w:rPr>
          <w:rFonts w:cstheme="majorBidi" w:hint="cs"/>
          <w:b/>
          <w:bCs/>
          <w:szCs w:val="24"/>
          <w:rtl/>
          <w:lang w:bidi="ar-DZ"/>
        </w:rPr>
        <w:t>é</w:t>
      </w:r>
      <w:r>
        <w:rPr>
          <w:rFonts w:cstheme="majorBidi"/>
          <w:b/>
          <w:bCs/>
          <w:szCs w:val="24"/>
        </w:rPr>
        <w:t xml:space="preserve">s </w:t>
      </w:r>
      <w:r w:rsidRPr="00805D19">
        <w:rPr>
          <w:rFonts w:cstheme="majorBidi"/>
          <w:b/>
          <w:bCs/>
          <w:szCs w:val="24"/>
        </w:rPr>
        <w:t>à l’expor</w:t>
      </w:r>
      <w:r w:rsidR="007D3143">
        <w:rPr>
          <w:rFonts w:cstheme="majorBidi"/>
          <w:b/>
          <w:bCs/>
          <w:szCs w:val="24"/>
        </w:rPr>
        <w:t>t au niveau de α =</w:t>
      </w:r>
      <w:r>
        <w:rPr>
          <w:rFonts w:cstheme="majorBidi"/>
          <w:b/>
          <w:bCs/>
          <w:szCs w:val="24"/>
        </w:rPr>
        <w:t xml:space="preserve"> 5% :</w:t>
      </w:r>
    </w:p>
    <w:p w:rsidR="005E5514" w:rsidRDefault="009F7F69" w:rsidP="00AC2E52">
      <w:pPr>
        <w:jc w:val="lowKashida"/>
      </w:pPr>
      <w:r w:rsidRPr="00916B0F">
        <w:t>L'étude de marché internationale fournit une base de connaissance solide sur le pays de destination, afin que l'entreprise puisse ajuster son offre en fonction de la demande. En ce sens, pour réussir son exportation, il est naturellement nécessaire d'être accompagné par des professionnels du marketing international, qui sauront guider l'entreprise dans l'élaboration de ses supports de communication, tout en la protégeant des erreurs de traduction et de communication qui peuvent avoir de graves conséquences.</w:t>
      </w:r>
      <w:r>
        <w:t xml:space="preserve"> Pour cela nous avons choisi e deuxième hypothèse qui dit que le marketing international a un impact sur les études de marche à l’étranger pour mieux comprendre la relation entre ces deux variables.</w:t>
      </w:r>
    </w:p>
    <w:p w:rsidR="004056FF" w:rsidRPr="007D3143" w:rsidRDefault="004056FF" w:rsidP="007D3143">
      <w:pPr>
        <w:pStyle w:val="Lgende"/>
        <w:rPr>
          <w:i w:val="0"/>
          <w:iCs w:val="0"/>
        </w:rPr>
      </w:pPr>
      <w:bookmarkStart w:id="134" w:name="_Toc106605645"/>
      <w:r w:rsidRPr="007D3143">
        <w:rPr>
          <w:i w:val="0"/>
          <w:iCs w:val="0"/>
        </w:rPr>
        <w:t>Figure 0</w:t>
      </w:r>
      <w:r w:rsidR="006B5828" w:rsidRPr="007D3143">
        <w:rPr>
          <w:i w:val="0"/>
          <w:iCs w:val="0"/>
        </w:rPr>
        <w:fldChar w:fldCharType="begin"/>
      </w:r>
      <w:r w:rsidR="006B5828" w:rsidRPr="007D3143">
        <w:rPr>
          <w:i w:val="0"/>
          <w:iCs w:val="0"/>
        </w:rPr>
        <w:instrText xml:space="preserve"> SEQ Figure \* ARABIC </w:instrText>
      </w:r>
      <w:r w:rsidR="006B5828" w:rsidRPr="007D3143">
        <w:rPr>
          <w:i w:val="0"/>
          <w:iCs w:val="0"/>
        </w:rPr>
        <w:fldChar w:fldCharType="separate"/>
      </w:r>
      <w:r w:rsidR="00715000">
        <w:rPr>
          <w:i w:val="0"/>
          <w:iCs w:val="0"/>
          <w:noProof/>
        </w:rPr>
        <w:t>6</w:t>
      </w:r>
      <w:r w:rsidR="006B5828" w:rsidRPr="007D3143">
        <w:rPr>
          <w:i w:val="0"/>
          <w:iCs w:val="0"/>
          <w:noProof/>
        </w:rPr>
        <w:fldChar w:fldCharType="end"/>
      </w:r>
      <w:r w:rsidRPr="007D3143">
        <w:rPr>
          <w:i w:val="0"/>
          <w:iCs w:val="0"/>
        </w:rPr>
        <w:t> : L’hypothèse H2</w:t>
      </w:r>
      <w:bookmarkEnd w:id="134"/>
    </w:p>
    <w:p w:rsidR="009F7F69" w:rsidRDefault="009F7F69" w:rsidP="00AC2E52">
      <w:pPr>
        <w:ind w:firstLine="0"/>
        <w:jc w:val="lowKashida"/>
        <w:rPr>
          <w:color w:val="000000"/>
        </w:rPr>
      </w:pPr>
      <w:r>
        <w:rPr>
          <w:noProof/>
          <w:lang w:eastAsia="fr-FR"/>
        </w:rPr>
        <w:drawing>
          <wp:inline distT="0" distB="0" distL="0" distR="0" wp14:anchorId="5AB6733C" wp14:editId="4ABF2E62">
            <wp:extent cx="5870265" cy="1478942"/>
            <wp:effectExtent l="0" t="0" r="0" b="6985"/>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
                    <a:srcRect l="14770" t="40488" r="13987" b="27603"/>
                    <a:stretch/>
                  </pic:blipFill>
                  <pic:spPr bwMode="auto">
                    <a:xfrm>
                      <a:off x="0" y="0"/>
                      <a:ext cx="5901066" cy="1486702"/>
                    </a:xfrm>
                    <a:prstGeom prst="rect">
                      <a:avLst/>
                    </a:prstGeom>
                    <a:ln>
                      <a:noFill/>
                    </a:ln>
                    <a:extLst>
                      <a:ext uri="{53640926-AAD7-44D8-BBD7-CCE9431645EC}">
                        <a14:shadowObscured xmlns:a14="http://schemas.microsoft.com/office/drawing/2010/main"/>
                      </a:ext>
                    </a:extLst>
                  </pic:spPr>
                </pic:pic>
              </a:graphicData>
            </a:graphic>
          </wp:inline>
        </w:drawing>
      </w:r>
    </w:p>
    <w:p w:rsidR="009F7F69" w:rsidRDefault="009F7F69" w:rsidP="00AC2E52">
      <w:pPr>
        <w:pStyle w:val="Titre1"/>
        <w:jc w:val="lowKashida"/>
      </w:pPr>
      <w:bookmarkStart w:id="135" w:name="_Toc106604936"/>
      <w:r w:rsidRPr="001F7CB9">
        <w:lastRenderedPageBreak/>
        <w:t xml:space="preserve">Présentation </w:t>
      </w:r>
      <w:r>
        <w:t>de GEMA :</w:t>
      </w:r>
      <w:bookmarkEnd w:id="135"/>
      <w:r>
        <w:t xml:space="preserve"> </w:t>
      </w:r>
    </w:p>
    <w:p w:rsidR="009F7F69" w:rsidRPr="004733B0" w:rsidRDefault="009F7F69" w:rsidP="00AC2E52">
      <w:pPr>
        <w:jc w:val="lowKashida"/>
        <w:rPr>
          <w:rFonts w:cstheme="majorBidi"/>
          <w:szCs w:val="24"/>
        </w:rPr>
      </w:pPr>
      <w:r>
        <w:rPr>
          <w:rFonts w:cstheme="majorBidi"/>
          <w:szCs w:val="24"/>
        </w:rPr>
        <w:t>A</w:t>
      </w:r>
      <w:r w:rsidRPr="004733B0">
        <w:rPr>
          <w:rFonts w:cstheme="majorBidi"/>
          <w:szCs w:val="24"/>
        </w:rPr>
        <w:t xml:space="preserve">u cours de notre recherche, après avoir fait la recherche théorique et compris le concept principal de notre étude, l'étape suivante a été la recherche de sociétés algériennes d'exportation et la collecte de leurs informations afin de leur fournir le formulaire plus tard. </w:t>
      </w:r>
    </w:p>
    <w:p w:rsidR="009F7F69" w:rsidRDefault="009F7F69" w:rsidP="00AC2E52">
      <w:pPr>
        <w:jc w:val="lowKashida"/>
      </w:pPr>
      <w:r>
        <w:t>N</w:t>
      </w:r>
      <w:r w:rsidRPr="004733B0">
        <w:t xml:space="preserve">ous sommes allés au </w:t>
      </w:r>
      <w:r w:rsidRPr="00F83058">
        <w:t xml:space="preserve">l’entreprise Générale Maritime </w:t>
      </w:r>
      <w:r w:rsidRPr="004733B0">
        <w:t>GEMA</w:t>
      </w:r>
      <w:r>
        <w:t xml:space="preserve"> </w:t>
      </w:r>
      <w:r w:rsidRPr="004733B0">
        <w:t xml:space="preserve">pour demander de l'aide, ils ont été si gentils et utiles et bien sûr ils nous ont fourni les informations dont nous avions besoin pendant la phase </w:t>
      </w:r>
      <w:r>
        <w:t>du stage pratique</w:t>
      </w:r>
    </w:p>
    <w:p w:rsidR="009F7F69" w:rsidRDefault="009F7F69" w:rsidP="00AC2E52">
      <w:pPr>
        <w:jc w:val="lowKashida"/>
        <w:rPr>
          <w:rFonts w:cstheme="majorBidi"/>
          <w:szCs w:val="24"/>
        </w:rPr>
      </w:pPr>
      <w:r>
        <w:rPr>
          <w:rFonts w:cstheme="majorBidi"/>
          <w:szCs w:val="24"/>
        </w:rPr>
        <w:t>D</w:t>
      </w:r>
      <w:r w:rsidRPr="004733B0">
        <w:rPr>
          <w:rFonts w:cstheme="majorBidi"/>
          <w:szCs w:val="24"/>
        </w:rPr>
        <w:t xml:space="preserve">ans la </w:t>
      </w:r>
      <w:r>
        <w:rPr>
          <w:rFonts w:cstheme="majorBidi"/>
          <w:szCs w:val="24"/>
        </w:rPr>
        <w:t>partie</w:t>
      </w:r>
      <w:r w:rsidRPr="004733B0">
        <w:rPr>
          <w:rFonts w:cstheme="majorBidi"/>
          <w:szCs w:val="24"/>
        </w:rPr>
        <w:t xml:space="preserve"> suivante, nous parlerons brièvement de GEMA qui a été l'une des étapes les plus importantes de notre étude.  </w:t>
      </w:r>
    </w:p>
    <w:p w:rsidR="009F7F69" w:rsidRDefault="009F7F69" w:rsidP="00AC2E52">
      <w:pPr>
        <w:pStyle w:val="Titre2"/>
        <w:jc w:val="lowKashida"/>
      </w:pPr>
      <w:bookmarkStart w:id="136" w:name="_Toc106604937"/>
      <w:r w:rsidRPr="00F83058">
        <w:t>Création et aperçus historique :</w:t>
      </w:r>
      <w:bookmarkEnd w:id="136"/>
    </w:p>
    <w:p w:rsidR="009F7F69" w:rsidRDefault="009F7F69" w:rsidP="00AC2E52">
      <w:pPr>
        <w:jc w:val="lowKashida"/>
        <w:rPr>
          <w:rFonts w:cstheme="majorBidi"/>
          <w:szCs w:val="24"/>
        </w:rPr>
      </w:pPr>
      <w:r w:rsidRPr="006D5D52">
        <w:rPr>
          <w:rFonts w:cstheme="majorBidi"/>
          <w:szCs w:val="24"/>
        </w:rPr>
        <w:t xml:space="preserve">Tout d’abord, l’entreprise Générale Maritime « GEMA » a acquis le statut d’entreprise publique </w:t>
      </w:r>
      <w:proofErr w:type="gramStart"/>
      <w:r w:rsidRPr="006D5D52">
        <w:rPr>
          <w:rFonts w:cstheme="majorBidi"/>
          <w:szCs w:val="24"/>
        </w:rPr>
        <w:t>économique(</w:t>
      </w:r>
      <w:proofErr w:type="gramEnd"/>
      <w:r w:rsidRPr="006D5D52">
        <w:rPr>
          <w:rFonts w:cstheme="majorBidi"/>
          <w:szCs w:val="24"/>
        </w:rPr>
        <w:t xml:space="preserve">EPE)/ société par actions(SPA), et cela en application des procédures et relatifs à l’autonomie des entreprises à savoir : </w:t>
      </w:r>
    </w:p>
    <w:p w:rsidR="009F7F69" w:rsidRPr="006D5D52" w:rsidRDefault="009F7F69" w:rsidP="00AC2E52">
      <w:pPr>
        <w:jc w:val="lowKashida"/>
        <w:rPr>
          <w:rFonts w:cstheme="majorBidi"/>
          <w:szCs w:val="24"/>
        </w:rPr>
      </w:pPr>
      <w:r w:rsidRPr="006D5D52">
        <w:rPr>
          <w:rFonts w:cstheme="majorBidi"/>
          <w:szCs w:val="24"/>
        </w:rPr>
        <w:t xml:space="preserve">Le décret 87/156 du 04/07/1987 portant sur la restructuration de la Générale Maritime. </w:t>
      </w:r>
    </w:p>
    <w:p w:rsidR="009F7F69" w:rsidRPr="006D5D52" w:rsidRDefault="009F7F69" w:rsidP="00AC2E52">
      <w:pPr>
        <w:jc w:val="lowKashida"/>
        <w:rPr>
          <w:rFonts w:cstheme="majorBidi"/>
          <w:szCs w:val="24"/>
        </w:rPr>
      </w:pPr>
      <w:r w:rsidRPr="006D5D52">
        <w:rPr>
          <w:rFonts w:cstheme="majorBidi"/>
          <w:szCs w:val="24"/>
        </w:rPr>
        <w:t xml:space="preserve">L’acte notarié du 05/06/1990 portant transformation de l’E.N.C.A.T.M « Entreprise Nationale de Consignation et des Activités Annexes au Transport Maritime » en EPE/SPA. </w:t>
      </w:r>
    </w:p>
    <w:p w:rsidR="009F7F69" w:rsidRDefault="009F7F69" w:rsidP="00AC2E52">
      <w:pPr>
        <w:jc w:val="lowKashida"/>
        <w:rPr>
          <w:rFonts w:cstheme="majorBidi"/>
          <w:szCs w:val="24"/>
        </w:rPr>
      </w:pPr>
      <w:r w:rsidRPr="006D5D52">
        <w:rPr>
          <w:rFonts w:cstheme="majorBidi"/>
          <w:szCs w:val="24"/>
        </w:rPr>
        <w:t xml:space="preserve">L’acte notarié </w:t>
      </w:r>
      <w:r>
        <w:rPr>
          <w:rFonts w:cstheme="majorBidi"/>
          <w:szCs w:val="24"/>
        </w:rPr>
        <w:t xml:space="preserve">du </w:t>
      </w:r>
      <w:r w:rsidRPr="006D5D52">
        <w:rPr>
          <w:rFonts w:cstheme="majorBidi"/>
          <w:szCs w:val="24"/>
        </w:rPr>
        <w:t xml:space="preserve">04/03/1991portant modification de l’objet social et changement de dénomination de l’entreprise E.N.C.A.T.M devenu GEMA. </w:t>
      </w:r>
    </w:p>
    <w:p w:rsidR="009F7F69" w:rsidRDefault="009F7F69" w:rsidP="00AC2E52">
      <w:pPr>
        <w:jc w:val="lowKashida"/>
        <w:rPr>
          <w:rFonts w:cstheme="majorBidi"/>
          <w:szCs w:val="24"/>
        </w:rPr>
      </w:pPr>
      <w:r w:rsidRPr="006D5D52">
        <w:rPr>
          <w:rFonts w:cstheme="majorBidi"/>
          <w:szCs w:val="24"/>
        </w:rPr>
        <w:t>En juin 1990, l’E.N.C.A.T.M passa à l’autonomie et changea sa dénomination en société Générale Maritime « GEMA ».</w:t>
      </w:r>
    </w:p>
    <w:p w:rsidR="009F7F69" w:rsidRPr="00180283" w:rsidRDefault="009F7F69" w:rsidP="00AC2E52">
      <w:pPr>
        <w:pStyle w:val="Titre2"/>
        <w:jc w:val="lowKashida"/>
      </w:pPr>
      <w:bookmarkStart w:id="137" w:name="_Toc106604938"/>
      <w:r w:rsidRPr="00180283">
        <w:t>Les activités de GEMA :</w:t>
      </w:r>
      <w:bookmarkEnd w:id="137"/>
      <w:r w:rsidRPr="00180283">
        <w:t xml:space="preserve"> </w:t>
      </w:r>
    </w:p>
    <w:p w:rsidR="009F7F69" w:rsidRPr="00180283" w:rsidRDefault="009F7F69" w:rsidP="00AC2E52">
      <w:pPr>
        <w:jc w:val="lowKashida"/>
        <w:rPr>
          <w:rFonts w:cstheme="majorBidi"/>
          <w:szCs w:val="24"/>
        </w:rPr>
      </w:pPr>
      <w:r w:rsidRPr="00180283">
        <w:rPr>
          <w:rFonts w:cstheme="majorBidi"/>
          <w:szCs w:val="24"/>
        </w:rPr>
        <w:t>L’entreprise a pour activité principale la consignation de navires et conteneurs, le courtage maritime et comme activité annexe le transit et l’avitaillement et le ravitaillement.</w:t>
      </w:r>
    </w:p>
    <w:p w:rsidR="009F7F69" w:rsidRPr="00180283" w:rsidRDefault="009F7F69" w:rsidP="00AC2E52">
      <w:pPr>
        <w:pStyle w:val="Titre2"/>
        <w:jc w:val="lowKashida"/>
      </w:pPr>
      <w:bookmarkStart w:id="138" w:name="_Toc106604939"/>
      <w:r w:rsidRPr="00180283">
        <w:t>Les filiales et les prises de participation :</w:t>
      </w:r>
      <w:bookmarkEnd w:id="138"/>
      <w:r w:rsidRPr="00180283">
        <w:t xml:space="preserve"> </w:t>
      </w:r>
    </w:p>
    <w:p w:rsidR="009F7F69" w:rsidRPr="00180283" w:rsidRDefault="009F7F69" w:rsidP="00AC2E52">
      <w:pPr>
        <w:pStyle w:val="Paragraphedeliste"/>
        <w:numPr>
          <w:ilvl w:val="0"/>
          <w:numId w:val="39"/>
        </w:numPr>
        <w:spacing w:before="0" w:after="160"/>
        <w:jc w:val="lowKashida"/>
        <w:rPr>
          <w:rFonts w:cstheme="majorBidi"/>
          <w:szCs w:val="24"/>
        </w:rPr>
      </w:pPr>
      <w:r w:rsidRPr="00180283">
        <w:rPr>
          <w:rFonts w:cstheme="majorBidi"/>
          <w:b/>
          <w:bCs/>
          <w:szCs w:val="24"/>
        </w:rPr>
        <w:t xml:space="preserve">Les filiales : </w:t>
      </w:r>
    </w:p>
    <w:p w:rsidR="009F7F69" w:rsidRPr="00180283" w:rsidRDefault="009F7F69" w:rsidP="00AC2E52">
      <w:pPr>
        <w:jc w:val="lowKashida"/>
        <w:rPr>
          <w:rFonts w:cstheme="majorBidi"/>
          <w:szCs w:val="24"/>
        </w:rPr>
      </w:pPr>
      <w:r w:rsidRPr="00180283">
        <w:rPr>
          <w:rFonts w:cstheme="majorBidi"/>
          <w:szCs w:val="24"/>
        </w:rPr>
        <w:t xml:space="preserve">L’entreprise dispose dans son portefeuille d’une filiale FILTRANS qui intervient dans le secteur de la logistique en tant que commissionnaire en transport international, </w:t>
      </w:r>
      <w:r w:rsidRPr="00180283">
        <w:rPr>
          <w:rFonts w:cstheme="majorBidi"/>
          <w:szCs w:val="24"/>
        </w:rPr>
        <w:lastRenderedPageBreak/>
        <w:t xml:space="preserve">manutentionnaire, transporteur terrestre, entreposage de marchandises sous douane, entreposage de conteneurs vides. </w:t>
      </w:r>
    </w:p>
    <w:p w:rsidR="009F7F69" w:rsidRDefault="009F7F69" w:rsidP="00AC2E52">
      <w:pPr>
        <w:jc w:val="lowKashida"/>
        <w:rPr>
          <w:rFonts w:cstheme="majorBidi"/>
          <w:szCs w:val="24"/>
        </w:rPr>
      </w:pPr>
      <w:r w:rsidRPr="00180283">
        <w:rPr>
          <w:rFonts w:cstheme="majorBidi"/>
          <w:szCs w:val="24"/>
        </w:rPr>
        <w:t>Elle est dotée d’un capital social de dix (10) millions de dinars passé à deux cents (200) millions en 2007 par incorporation de réserves, détenu à 100% par GEMA.</w:t>
      </w:r>
    </w:p>
    <w:p w:rsidR="009F7F69" w:rsidRPr="00180283" w:rsidRDefault="009F7F69" w:rsidP="00AC2E52">
      <w:pPr>
        <w:pStyle w:val="Paragraphedeliste"/>
        <w:numPr>
          <w:ilvl w:val="0"/>
          <w:numId w:val="39"/>
        </w:numPr>
        <w:spacing w:before="0" w:after="160"/>
        <w:jc w:val="lowKashida"/>
        <w:rPr>
          <w:rFonts w:cstheme="majorBidi"/>
          <w:szCs w:val="24"/>
        </w:rPr>
      </w:pPr>
      <w:r w:rsidRPr="00180283">
        <w:rPr>
          <w:rFonts w:cstheme="majorBidi"/>
          <w:b/>
          <w:bCs/>
          <w:szCs w:val="24"/>
        </w:rPr>
        <w:t xml:space="preserve">Les prises de participations : </w:t>
      </w:r>
    </w:p>
    <w:p w:rsidR="009F7F69" w:rsidRPr="00E84A4E" w:rsidRDefault="009F7F69" w:rsidP="00AC2E52">
      <w:pPr>
        <w:jc w:val="lowKashida"/>
        <w:rPr>
          <w:rFonts w:cstheme="majorBidi"/>
          <w:szCs w:val="24"/>
        </w:rPr>
      </w:pPr>
      <w:r w:rsidRPr="00E84A4E">
        <w:rPr>
          <w:rFonts w:cstheme="majorBidi"/>
          <w:szCs w:val="24"/>
        </w:rPr>
        <w:t xml:space="preserve">L’entreprise dispose également de participations dans les sociétés suivantes : </w:t>
      </w:r>
    </w:p>
    <w:p w:rsidR="009F7F69" w:rsidRPr="00E84A4E" w:rsidRDefault="009F7F69" w:rsidP="00AC2E52">
      <w:pPr>
        <w:pStyle w:val="Paragraphedeliste"/>
        <w:numPr>
          <w:ilvl w:val="0"/>
          <w:numId w:val="40"/>
        </w:numPr>
        <w:autoSpaceDE w:val="0"/>
        <w:autoSpaceDN w:val="0"/>
        <w:adjustRightInd w:val="0"/>
        <w:spacing w:before="0" w:after="184"/>
        <w:jc w:val="lowKashida"/>
        <w:rPr>
          <w:rFonts w:ascii="Times New Roman" w:hAnsi="Times New Roman" w:cs="Times New Roman"/>
          <w:color w:val="000000"/>
          <w:szCs w:val="24"/>
        </w:rPr>
      </w:pPr>
      <w:r w:rsidRPr="00E84A4E">
        <w:rPr>
          <w:rFonts w:cstheme="majorBidi"/>
          <w:b/>
          <w:bCs/>
          <w:szCs w:val="24"/>
        </w:rPr>
        <w:t>ALGERIE-LIGABUE-CATERING (SPA) :</w:t>
      </w:r>
      <w:r w:rsidRPr="00E84A4E">
        <w:rPr>
          <w:rFonts w:ascii="Times New Roman" w:hAnsi="Times New Roman" w:cs="Times New Roman"/>
          <w:color w:val="000000"/>
          <w:szCs w:val="24"/>
        </w:rPr>
        <w:t xml:space="preserve"> </w:t>
      </w:r>
      <w:r w:rsidRPr="00E84A4E">
        <w:rPr>
          <w:rFonts w:cstheme="majorBidi"/>
          <w:szCs w:val="24"/>
        </w:rPr>
        <w:t xml:space="preserve">Elle a été créée en mars 2003 en association avec un partenaire Italien LIGABUE. Avec un </w:t>
      </w:r>
      <w:r w:rsidRPr="00E84A4E">
        <w:rPr>
          <w:rFonts w:ascii="Times New Roman" w:hAnsi="Times New Roman" w:cs="Times New Roman"/>
          <w:color w:val="000000"/>
          <w:szCs w:val="24"/>
        </w:rPr>
        <w:t xml:space="preserve">capital social : 300 millions de dinars, détenu à 35% par GEMA et à 65% par la partie Italienne LIGABUE.1 </w:t>
      </w:r>
    </w:p>
    <w:p w:rsidR="009F7F69" w:rsidRPr="00E84A4E" w:rsidRDefault="009F7F69" w:rsidP="00AC2E52">
      <w:pPr>
        <w:pStyle w:val="Paragraphedeliste"/>
        <w:numPr>
          <w:ilvl w:val="0"/>
          <w:numId w:val="40"/>
        </w:numPr>
        <w:spacing w:before="0" w:after="160"/>
        <w:jc w:val="lowKashida"/>
        <w:rPr>
          <w:rFonts w:ascii="Times New Roman" w:hAnsi="Times New Roman" w:cs="Times New Roman"/>
          <w:b/>
          <w:bCs/>
          <w:color w:val="000000"/>
          <w:szCs w:val="24"/>
        </w:rPr>
      </w:pPr>
      <w:r w:rsidRPr="00E84A4E">
        <w:rPr>
          <w:rFonts w:ascii="Times New Roman" w:hAnsi="Times New Roman" w:cs="Times New Roman"/>
          <w:b/>
          <w:bCs/>
          <w:color w:val="000000"/>
          <w:szCs w:val="24"/>
        </w:rPr>
        <w:t xml:space="preserve">COMARPEX-ALGERIE (SPA) : </w:t>
      </w:r>
      <w:r w:rsidRPr="00E84A4E">
        <w:rPr>
          <w:rFonts w:ascii="Times New Roman" w:hAnsi="Times New Roman" w:cs="Times New Roman"/>
          <w:color w:val="000000"/>
          <w:szCs w:val="24"/>
        </w:rPr>
        <w:t>Elle a été créée en janvier 2005 en association avec un partenaire Français COFRAPEX</w:t>
      </w:r>
      <w:r w:rsidRPr="00E84A4E">
        <w:rPr>
          <w:rFonts w:ascii="Times New Roman" w:hAnsi="Times New Roman" w:cs="Times New Roman"/>
          <w:b/>
          <w:bCs/>
          <w:color w:val="000000"/>
          <w:szCs w:val="24"/>
        </w:rPr>
        <w:t xml:space="preserve">. </w:t>
      </w:r>
      <w:r w:rsidRPr="00E84A4E">
        <w:rPr>
          <w:rFonts w:ascii="Times New Roman" w:hAnsi="Times New Roman" w:cs="Times New Roman"/>
          <w:color w:val="000000"/>
          <w:szCs w:val="24"/>
        </w:rPr>
        <w:t xml:space="preserve">Avec un capital de 100 millions de dinars : </w:t>
      </w:r>
      <w:r w:rsidRPr="00E84A4E">
        <w:rPr>
          <w:rFonts w:ascii="Times New Roman" w:hAnsi="Times New Roman" w:cs="Times New Roman"/>
          <w:b/>
          <w:bCs/>
          <w:color w:val="000000"/>
          <w:szCs w:val="24"/>
        </w:rPr>
        <w:t xml:space="preserve">49% </w:t>
      </w:r>
      <w:r w:rsidRPr="00E84A4E">
        <w:rPr>
          <w:rFonts w:ascii="Times New Roman" w:hAnsi="Times New Roman" w:cs="Times New Roman"/>
          <w:color w:val="000000"/>
          <w:szCs w:val="24"/>
        </w:rPr>
        <w:t xml:space="preserve">opérateur Français COFRAPEX SAS et </w:t>
      </w:r>
      <w:r w:rsidRPr="00E84A4E">
        <w:rPr>
          <w:rFonts w:ascii="Times New Roman" w:hAnsi="Times New Roman" w:cs="Times New Roman"/>
          <w:b/>
          <w:bCs/>
          <w:color w:val="000000"/>
          <w:szCs w:val="24"/>
        </w:rPr>
        <w:t xml:space="preserve">51% </w:t>
      </w:r>
      <w:r w:rsidRPr="00E84A4E">
        <w:rPr>
          <w:rFonts w:ascii="Times New Roman" w:hAnsi="Times New Roman" w:cs="Times New Roman"/>
          <w:color w:val="000000"/>
          <w:szCs w:val="24"/>
        </w:rPr>
        <w:t>réparti entre 3 entreprises publiques : GEMA, ENTMV et HYPROC détenant respectivement 21%, 15% et 15%.2</w:t>
      </w:r>
    </w:p>
    <w:p w:rsidR="009F7F69" w:rsidRPr="00E84A4E" w:rsidRDefault="009F7F69" w:rsidP="00AC2E52">
      <w:pPr>
        <w:pStyle w:val="Paragraphedeliste"/>
        <w:numPr>
          <w:ilvl w:val="0"/>
          <w:numId w:val="40"/>
        </w:numPr>
        <w:spacing w:before="0" w:after="160"/>
        <w:jc w:val="lowKashida"/>
        <w:rPr>
          <w:rFonts w:ascii="Times New Roman" w:hAnsi="Times New Roman" w:cs="Times New Roman"/>
          <w:color w:val="000000"/>
          <w:szCs w:val="24"/>
        </w:rPr>
      </w:pPr>
      <w:r w:rsidRPr="00E84A4E">
        <w:rPr>
          <w:rFonts w:ascii="Times New Roman" w:hAnsi="Times New Roman" w:cs="Times New Roman"/>
          <w:b/>
          <w:bCs/>
          <w:color w:val="000000"/>
          <w:szCs w:val="24"/>
        </w:rPr>
        <w:t xml:space="preserve">SOGRAL (SPA) : </w:t>
      </w:r>
      <w:r w:rsidRPr="00E84A4E">
        <w:rPr>
          <w:rFonts w:ascii="Times New Roman" w:hAnsi="Times New Roman" w:cs="Times New Roman"/>
          <w:color w:val="000000"/>
          <w:szCs w:val="24"/>
        </w:rPr>
        <w:t>Elle a été créée en 1995 et est chargée de l’exportation et de la gestion des gares routières. Avec un capital social</w:t>
      </w:r>
      <w:r w:rsidRPr="00E84A4E">
        <w:rPr>
          <w:rFonts w:ascii="Times New Roman" w:hAnsi="Times New Roman" w:cs="Times New Roman"/>
          <w:b/>
          <w:bCs/>
          <w:color w:val="000000"/>
          <w:szCs w:val="24"/>
        </w:rPr>
        <w:t xml:space="preserve"> : </w:t>
      </w:r>
      <w:r w:rsidRPr="00E84A4E">
        <w:rPr>
          <w:rFonts w:ascii="Times New Roman" w:hAnsi="Times New Roman" w:cs="Times New Roman"/>
          <w:color w:val="000000"/>
          <w:szCs w:val="24"/>
        </w:rPr>
        <w:t xml:space="preserve">90 millions de </w:t>
      </w:r>
      <w:proofErr w:type="gramStart"/>
      <w:r w:rsidRPr="00E84A4E">
        <w:rPr>
          <w:rFonts w:ascii="Times New Roman" w:hAnsi="Times New Roman" w:cs="Times New Roman"/>
          <w:color w:val="000000"/>
          <w:szCs w:val="24"/>
        </w:rPr>
        <w:t>dinars détenu</w:t>
      </w:r>
      <w:proofErr w:type="gramEnd"/>
      <w:r w:rsidRPr="00E84A4E">
        <w:rPr>
          <w:rFonts w:ascii="Times New Roman" w:hAnsi="Times New Roman" w:cs="Times New Roman"/>
          <w:color w:val="000000"/>
          <w:szCs w:val="24"/>
        </w:rPr>
        <w:t xml:space="preserve"> à </w:t>
      </w:r>
      <w:r w:rsidRPr="00E84A4E">
        <w:rPr>
          <w:rFonts w:ascii="Times New Roman" w:hAnsi="Times New Roman" w:cs="Times New Roman"/>
          <w:b/>
          <w:bCs/>
          <w:color w:val="000000"/>
          <w:szCs w:val="24"/>
        </w:rPr>
        <w:t xml:space="preserve">36% </w:t>
      </w:r>
      <w:r w:rsidRPr="00E84A4E">
        <w:rPr>
          <w:rFonts w:ascii="Times New Roman" w:hAnsi="Times New Roman" w:cs="Times New Roman"/>
          <w:color w:val="000000"/>
          <w:szCs w:val="24"/>
        </w:rPr>
        <w:t xml:space="preserve">par GEMA et </w:t>
      </w:r>
      <w:r w:rsidRPr="00E84A4E">
        <w:rPr>
          <w:rFonts w:ascii="Times New Roman" w:hAnsi="Times New Roman" w:cs="Times New Roman"/>
          <w:b/>
          <w:bCs/>
          <w:color w:val="000000"/>
          <w:szCs w:val="24"/>
        </w:rPr>
        <w:t xml:space="preserve">64% </w:t>
      </w:r>
      <w:r w:rsidRPr="00E84A4E">
        <w:rPr>
          <w:rFonts w:ascii="Times New Roman" w:hAnsi="Times New Roman" w:cs="Times New Roman"/>
          <w:color w:val="000000"/>
          <w:szCs w:val="24"/>
        </w:rPr>
        <w:t>par la SGP FIDBER. Les actions détenues par GEMA dans cette société ont fait l’objet d’un transfert à la valeur nominale de 32 400 000 DA, au profit du Groupe TRANSTEV, résolution du CPE du n°03/145 du 17/09/2015, AGEX de GEMA du 10/02/2016 et AGEX de SOGRAL du 07/03/2016.</w:t>
      </w:r>
    </w:p>
    <w:p w:rsidR="009F7F69" w:rsidRPr="00E84A4E" w:rsidRDefault="009F7F69" w:rsidP="00AC2E52">
      <w:pPr>
        <w:pStyle w:val="Paragraphedeliste"/>
        <w:numPr>
          <w:ilvl w:val="0"/>
          <w:numId w:val="40"/>
        </w:numPr>
        <w:autoSpaceDE w:val="0"/>
        <w:autoSpaceDN w:val="0"/>
        <w:adjustRightInd w:val="0"/>
        <w:spacing w:before="0" w:after="0"/>
        <w:jc w:val="lowKashida"/>
        <w:rPr>
          <w:rFonts w:ascii="Times New Roman" w:hAnsi="Times New Roman" w:cs="Times New Roman"/>
          <w:color w:val="000000"/>
          <w:szCs w:val="24"/>
        </w:rPr>
      </w:pPr>
      <w:r w:rsidRPr="00E84A4E">
        <w:rPr>
          <w:rFonts w:ascii="Times New Roman" w:hAnsi="Times New Roman" w:cs="Times New Roman"/>
          <w:b/>
          <w:bCs/>
          <w:color w:val="000000"/>
          <w:szCs w:val="24"/>
        </w:rPr>
        <w:t xml:space="preserve">S.I.H (Société d’Investissement Hôtelière) (SPA) : </w:t>
      </w:r>
      <w:r w:rsidRPr="00E84A4E">
        <w:rPr>
          <w:rFonts w:ascii="Times New Roman" w:hAnsi="Times New Roman" w:cs="Times New Roman"/>
          <w:color w:val="000000"/>
          <w:szCs w:val="24"/>
        </w:rPr>
        <w:t xml:space="preserve">Créée en 1997, la S.I.H dispose dans son portefeuille de l’hôtel Sheraton d’Alger, club des pins et de l’hôtel Renaissance à Tlemcen, J.W Marriot à Constantine et l’hôtel Four Point à Oran. </w:t>
      </w:r>
    </w:p>
    <w:p w:rsidR="009F7F69" w:rsidRPr="00E84A4E" w:rsidRDefault="009F7F69" w:rsidP="00AC2E52">
      <w:pPr>
        <w:pStyle w:val="Paragraphedeliste"/>
        <w:numPr>
          <w:ilvl w:val="0"/>
          <w:numId w:val="40"/>
        </w:numPr>
        <w:autoSpaceDE w:val="0"/>
        <w:autoSpaceDN w:val="0"/>
        <w:adjustRightInd w:val="0"/>
        <w:spacing w:before="0" w:after="0"/>
        <w:jc w:val="lowKashida"/>
        <w:rPr>
          <w:rFonts w:ascii="Times New Roman" w:hAnsi="Times New Roman" w:cs="Times New Roman"/>
          <w:color w:val="000000"/>
          <w:szCs w:val="24"/>
        </w:rPr>
      </w:pPr>
      <w:r w:rsidRPr="00E84A4E">
        <w:rPr>
          <w:rFonts w:ascii="Times New Roman" w:hAnsi="Times New Roman" w:cs="Times New Roman"/>
          <w:b/>
          <w:bCs/>
          <w:color w:val="000000"/>
          <w:szCs w:val="24"/>
        </w:rPr>
        <w:t xml:space="preserve">SAIDAL : </w:t>
      </w:r>
      <w:r w:rsidRPr="00E84A4E">
        <w:rPr>
          <w:rFonts w:ascii="Times New Roman" w:hAnsi="Times New Roman" w:cs="Times New Roman"/>
          <w:color w:val="000000"/>
          <w:szCs w:val="24"/>
        </w:rPr>
        <w:t xml:space="preserve">Acquisition en 2001 de titres pour 79 418 KDA ayant généré des dividendes de 4 000 KDA pour chacun des exercices (2015 et 2016). </w:t>
      </w:r>
    </w:p>
    <w:p w:rsidR="009F7F69" w:rsidRPr="004733B0" w:rsidRDefault="009F7F69" w:rsidP="00AC2E52">
      <w:pPr>
        <w:pStyle w:val="Titre1"/>
        <w:jc w:val="lowKashida"/>
      </w:pPr>
      <w:bookmarkStart w:id="139" w:name="_Toc106604940"/>
      <w:r w:rsidRPr="001F7CB9">
        <w:t>Présentation de l’enquête :</w:t>
      </w:r>
      <w:bookmarkEnd w:id="139"/>
    </w:p>
    <w:p w:rsidR="009F7F69" w:rsidRPr="00AD40DD" w:rsidRDefault="009F7F69" w:rsidP="00576FB6">
      <w:pPr>
        <w:jc w:val="lowKashida"/>
        <w:rPr>
          <w:rFonts w:cstheme="majorBidi"/>
          <w:szCs w:val="24"/>
        </w:rPr>
      </w:pPr>
      <w:r w:rsidRPr="00AD40DD">
        <w:rPr>
          <w:rFonts w:cstheme="majorBidi"/>
          <w:szCs w:val="24"/>
        </w:rPr>
        <w:t xml:space="preserve">Pour mieux cerner le rôle du marketing international sur </w:t>
      </w:r>
      <w:r w:rsidR="00576FB6" w:rsidRPr="00AD40DD">
        <w:rPr>
          <w:rFonts w:cstheme="majorBidi"/>
          <w:szCs w:val="24"/>
        </w:rPr>
        <w:t>l’activité</w:t>
      </w:r>
      <w:r w:rsidRPr="00AD40DD">
        <w:rPr>
          <w:rFonts w:cstheme="majorBidi"/>
          <w:szCs w:val="24"/>
        </w:rPr>
        <w:t xml:space="preserve"> de l’exportation des entreprises exportatrices en Algérie, nous avons établi une étude quantitative </w:t>
      </w:r>
      <w:r w:rsidR="00576FB6">
        <w:rPr>
          <w:rFonts w:cstheme="majorBidi"/>
          <w:szCs w:val="24"/>
        </w:rPr>
        <w:t>pour répondre à la question de recherche et aux objectifs de notre enquête.</w:t>
      </w:r>
      <w:r w:rsidRPr="00AD40DD">
        <w:rPr>
          <w:rFonts w:cstheme="majorBidi"/>
          <w:szCs w:val="24"/>
        </w:rPr>
        <w:t xml:space="preserve"> </w:t>
      </w:r>
    </w:p>
    <w:p w:rsidR="009F7F69" w:rsidRPr="00AD40DD" w:rsidRDefault="009F7F69" w:rsidP="00AC2E52">
      <w:pPr>
        <w:pStyle w:val="Titre1"/>
        <w:jc w:val="lowKashida"/>
      </w:pPr>
      <w:bookmarkStart w:id="140" w:name="_Toc106604941"/>
      <w:r w:rsidRPr="00AD40DD">
        <w:lastRenderedPageBreak/>
        <w:t>Les objectifs de l’enquête :</w:t>
      </w:r>
      <w:bookmarkEnd w:id="140"/>
    </w:p>
    <w:p w:rsidR="009F7F69" w:rsidRPr="00AD40DD" w:rsidRDefault="009F7F69" w:rsidP="00AC2E52">
      <w:pPr>
        <w:jc w:val="lowKashida"/>
        <w:rPr>
          <w:rFonts w:cstheme="majorBidi"/>
          <w:bCs/>
          <w:szCs w:val="24"/>
        </w:rPr>
      </w:pPr>
      <w:r w:rsidRPr="00AD40DD">
        <w:rPr>
          <w:rFonts w:cstheme="majorBidi"/>
          <w:bCs/>
          <w:szCs w:val="24"/>
        </w:rPr>
        <w:t xml:space="preserve">Notre objective de cette étude est principalement de répondre de notre problématique et de savoir </w:t>
      </w:r>
      <w:r>
        <w:rPr>
          <w:rFonts w:cstheme="majorBidi"/>
          <w:bCs/>
          <w:szCs w:val="24"/>
        </w:rPr>
        <w:t xml:space="preserve">dans quel mesure le marketing international influence-t-il </w:t>
      </w:r>
      <w:r w:rsidRPr="00AD40DD">
        <w:rPr>
          <w:rFonts w:cstheme="majorBidi"/>
          <w:bCs/>
          <w:szCs w:val="24"/>
        </w:rPr>
        <w:t xml:space="preserve">des petites et moyennes exportatrices algériennes. </w:t>
      </w:r>
    </w:p>
    <w:p w:rsidR="009F7F69" w:rsidRPr="00AD40DD" w:rsidRDefault="009F7F69" w:rsidP="00AC2E52">
      <w:pPr>
        <w:pStyle w:val="Titre1"/>
        <w:jc w:val="lowKashida"/>
      </w:pPr>
      <w:r w:rsidRPr="00AD40DD">
        <w:t xml:space="preserve"> </w:t>
      </w:r>
      <w:bookmarkStart w:id="141" w:name="_Toc106604942"/>
      <w:r w:rsidRPr="00AD40DD">
        <w:t>Le cadre structurel de la recherche empirique :</w:t>
      </w:r>
      <w:bookmarkEnd w:id="141"/>
    </w:p>
    <w:p w:rsidR="009F7F69" w:rsidRDefault="009F7F69" w:rsidP="00AC2E52">
      <w:pPr>
        <w:jc w:val="lowKashida"/>
        <w:rPr>
          <w:rFonts w:cstheme="majorBidi"/>
          <w:szCs w:val="24"/>
        </w:rPr>
      </w:pPr>
      <w:r w:rsidRPr="00AD40DD">
        <w:rPr>
          <w:rFonts w:cstheme="majorBidi"/>
          <w:szCs w:val="24"/>
        </w:rPr>
        <w:t>L'étude empirique est une méthode de recherche qui se base sur l'observation et l'expérience. Cette technique de rassemblement des données n'est pas basée sur une approche théorique ou un raisonnement abstrait, il s'agit de tester des hypothèses dans la pratique.</w:t>
      </w:r>
    </w:p>
    <w:p w:rsidR="004056FF" w:rsidRDefault="004056FF" w:rsidP="00AC2E52">
      <w:pPr>
        <w:jc w:val="lowKashida"/>
        <w:rPr>
          <w:rFonts w:cstheme="majorBidi"/>
          <w:szCs w:val="24"/>
        </w:rPr>
      </w:pPr>
    </w:p>
    <w:p w:rsidR="004056FF" w:rsidRPr="00AD40DD" w:rsidRDefault="00576FB6" w:rsidP="00576FB6">
      <w:pPr>
        <w:spacing w:before="0" w:after="160" w:line="259" w:lineRule="auto"/>
        <w:ind w:firstLine="0"/>
        <w:jc w:val="left"/>
        <w:rPr>
          <w:rFonts w:cstheme="majorBidi"/>
          <w:szCs w:val="24"/>
        </w:rPr>
      </w:pPr>
      <w:r>
        <w:rPr>
          <w:rFonts w:cstheme="majorBidi"/>
          <w:szCs w:val="24"/>
        </w:rPr>
        <w:br w:type="page"/>
      </w:r>
    </w:p>
    <w:p w:rsidR="009F7F69" w:rsidRPr="00AD40DD" w:rsidRDefault="009F7F69" w:rsidP="00AC2E52">
      <w:pPr>
        <w:numPr>
          <w:ilvl w:val="1"/>
          <w:numId w:val="19"/>
        </w:numPr>
        <w:spacing w:before="0" w:after="160"/>
        <w:jc w:val="lowKashida"/>
        <w:rPr>
          <w:rFonts w:cstheme="majorBidi"/>
          <w:b/>
          <w:szCs w:val="24"/>
        </w:rPr>
      </w:pPr>
      <w:r w:rsidRPr="00AD40DD">
        <w:rPr>
          <w:rFonts w:cstheme="majorBidi"/>
          <w:b/>
          <w:szCs w:val="24"/>
        </w:rPr>
        <w:lastRenderedPageBreak/>
        <w:t>Cible de l’enquête :</w:t>
      </w:r>
    </w:p>
    <w:p w:rsidR="009F7F69" w:rsidRPr="00AD40DD" w:rsidRDefault="009F7F69" w:rsidP="00576FB6">
      <w:pPr>
        <w:jc w:val="lowKashida"/>
        <w:rPr>
          <w:rFonts w:cstheme="majorBidi"/>
          <w:bCs/>
          <w:szCs w:val="24"/>
        </w:rPr>
      </w:pPr>
      <w:r w:rsidRPr="00AD40DD">
        <w:rPr>
          <w:rFonts w:cstheme="majorBidi"/>
          <w:bCs/>
          <w:szCs w:val="24"/>
        </w:rPr>
        <w:t>Dans cette recherche, nous avons ciblé la population entreprises exportatrice en Algérie spécifiquement les petite</w:t>
      </w:r>
      <w:r w:rsidR="00576FB6">
        <w:rPr>
          <w:rFonts w:cstheme="majorBidi"/>
          <w:bCs/>
          <w:szCs w:val="24"/>
        </w:rPr>
        <w:t xml:space="preserve">s et les moyennes entreprise qui ont pu développer des activités outre-mers. </w:t>
      </w:r>
      <w:r w:rsidRPr="00AD40DD">
        <w:rPr>
          <w:rFonts w:cstheme="majorBidi"/>
          <w:bCs/>
          <w:szCs w:val="24"/>
        </w:rPr>
        <w:t xml:space="preserve"> </w:t>
      </w:r>
    </w:p>
    <w:p w:rsidR="009F7F69" w:rsidRPr="00AD40DD" w:rsidRDefault="009F7F69" w:rsidP="00AC2E52">
      <w:pPr>
        <w:numPr>
          <w:ilvl w:val="1"/>
          <w:numId w:val="19"/>
        </w:numPr>
        <w:spacing w:before="0" w:after="160"/>
        <w:jc w:val="lowKashida"/>
        <w:rPr>
          <w:rFonts w:cstheme="majorBidi"/>
          <w:b/>
          <w:szCs w:val="24"/>
        </w:rPr>
      </w:pPr>
      <w:r w:rsidRPr="00AD40DD">
        <w:rPr>
          <w:rFonts w:cstheme="majorBidi"/>
          <w:b/>
          <w:szCs w:val="24"/>
        </w:rPr>
        <w:t xml:space="preserve">Echantillon </w:t>
      </w:r>
    </w:p>
    <w:p w:rsidR="009F7F69" w:rsidRPr="00FD71E8" w:rsidRDefault="009F7F69" w:rsidP="00AC2E52">
      <w:pPr>
        <w:jc w:val="lowKashida"/>
        <w:rPr>
          <w:rFonts w:cstheme="majorBidi"/>
          <w:color w:val="000000" w:themeColor="text1"/>
          <w:szCs w:val="24"/>
        </w:rPr>
      </w:pPr>
      <w:r w:rsidRPr="00FD71E8">
        <w:rPr>
          <w:rFonts w:cstheme="majorBidi"/>
          <w:color w:val="000000" w:themeColor="text1"/>
          <w:szCs w:val="24"/>
        </w:rPr>
        <w:t>Par définition « Dans le cadre d'une étude quantitative, l'échantillon est un sous ensemble de la </w:t>
      </w:r>
      <w:hyperlink r:id="rId48" w:history="1">
        <w:r w:rsidRPr="00576FB6">
          <w:rPr>
            <w:rStyle w:val="Lienhypertexte"/>
            <w:rFonts w:cstheme="majorBidi"/>
            <w:color w:val="000000" w:themeColor="text1"/>
            <w:szCs w:val="24"/>
            <w:u w:val="none"/>
          </w:rPr>
          <w:t>population de base</w:t>
        </w:r>
      </w:hyperlink>
      <w:r w:rsidRPr="00FD71E8">
        <w:rPr>
          <w:rFonts w:cstheme="majorBidi"/>
          <w:color w:val="000000" w:themeColor="text1"/>
          <w:szCs w:val="24"/>
        </w:rPr>
        <w:t> qui est interrogé après sélection lors d'une enquête. A titre d'exemple, pour les sondages politiques, la population de base est celle des électeurs français et les échantillons utilisés sont composés généralement d'environ un millier d'électeurs. »</w:t>
      </w:r>
      <w:r w:rsidRPr="00FD71E8">
        <w:rPr>
          <w:rFonts w:cstheme="majorBidi"/>
          <w:color w:val="000000" w:themeColor="text1"/>
          <w:szCs w:val="24"/>
          <w:vertAlign w:val="superscript"/>
        </w:rPr>
        <w:footnoteReference w:id="139"/>
      </w:r>
    </w:p>
    <w:p w:rsidR="009F7F69" w:rsidRPr="00AD40DD" w:rsidRDefault="009F7F69" w:rsidP="00576FB6">
      <w:pPr>
        <w:jc w:val="lowKashida"/>
        <w:rPr>
          <w:rFonts w:cstheme="majorBidi"/>
          <w:b/>
          <w:szCs w:val="24"/>
        </w:rPr>
      </w:pPr>
      <w:r w:rsidRPr="00AD40DD">
        <w:rPr>
          <w:rFonts w:cstheme="majorBidi"/>
          <w:szCs w:val="24"/>
        </w:rPr>
        <w:t>Il existe deux méthodes d'échantillonnage</w:t>
      </w:r>
      <w:r w:rsidR="00576FB6">
        <w:rPr>
          <w:rFonts w:cstheme="majorBidi"/>
          <w:szCs w:val="24"/>
        </w:rPr>
        <w:t xml:space="preserve"> non probabiliste</w:t>
      </w:r>
      <w:r w:rsidRPr="00AD40DD">
        <w:rPr>
          <w:rFonts w:cstheme="majorBidi"/>
          <w:szCs w:val="24"/>
        </w:rPr>
        <w:t>, celle utilisée dans</w:t>
      </w:r>
      <w:r w:rsidR="00576FB6">
        <w:rPr>
          <w:rFonts w:cstheme="majorBidi"/>
          <w:szCs w:val="24"/>
        </w:rPr>
        <w:t xml:space="preserve"> notre enquête. </w:t>
      </w:r>
      <w:r w:rsidRPr="00AD40DD">
        <w:rPr>
          <w:rFonts w:cstheme="majorBidi"/>
          <w:szCs w:val="24"/>
        </w:rPr>
        <w:t>En ce qui concerne notre enquête, la taille de l’échantillon était 32 entreprises exportatrices de</w:t>
      </w:r>
      <w:r w:rsidR="00576FB6">
        <w:rPr>
          <w:rFonts w:cstheme="majorBidi"/>
          <w:szCs w:val="24"/>
        </w:rPr>
        <w:t xml:space="preserve"> types petites et moyennes qui ont pris soin de </w:t>
      </w:r>
      <w:r w:rsidRPr="00AD40DD">
        <w:rPr>
          <w:rFonts w:cstheme="majorBidi"/>
          <w:szCs w:val="24"/>
        </w:rPr>
        <w:t>remplir</w:t>
      </w:r>
      <w:r w:rsidR="00576FB6">
        <w:rPr>
          <w:rFonts w:cstheme="majorBidi"/>
          <w:szCs w:val="24"/>
        </w:rPr>
        <w:t xml:space="preserve"> notre questionnaire structuré en quatre axes.</w:t>
      </w:r>
      <w:r w:rsidRPr="00AD40DD">
        <w:rPr>
          <w:rFonts w:cstheme="majorBidi"/>
          <w:szCs w:val="24"/>
        </w:rPr>
        <w:t xml:space="preserve"> </w:t>
      </w:r>
    </w:p>
    <w:p w:rsidR="009F7F69" w:rsidRPr="00AD40DD" w:rsidRDefault="009F7F69" w:rsidP="00DC011B">
      <w:pPr>
        <w:jc w:val="lowKashida"/>
        <w:rPr>
          <w:rFonts w:cstheme="majorBidi"/>
          <w:szCs w:val="24"/>
        </w:rPr>
      </w:pPr>
      <w:r w:rsidRPr="00AD40DD">
        <w:rPr>
          <w:rFonts w:cstheme="majorBidi"/>
          <w:szCs w:val="24"/>
        </w:rPr>
        <w:t>Notre échantillon a été choisi de façon raisonnée c'est-à-dire avec une méthode non probabiliste plus précisément la méthode de convenance, nous avons collecté les données de</w:t>
      </w:r>
      <w:r w:rsidR="00576FB6">
        <w:rPr>
          <w:rFonts w:cstheme="majorBidi"/>
          <w:szCs w:val="24"/>
        </w:rPr>
        <w:t xml:space="preserve">s </w:t>
      </w:r>
      <w:r w:rsidRPr="00AD40DD">
        <w:rPr>
          <w:rFonts w:cstheme="majorBidi"/>
          <w:szCs w:val="24"/>
        </w:rPr>
        <w:t>entreprises</w:t>
      </w:r>
      <w:r w:rsidR="00576FB6">
        <w:rPr>
          <w:rFonts w:cstheme="majorBidi"/>
          <w:szCs w:val="24"/>
        </w:rPr>
        <w:t xml:space="preserve"> sélectionnées</w:t>
      </w:r>
      <w:r w:rsidRPr="00AD40DD">
        <w:rPr>
          <w:rFonts w:cstheme="majorBidi"/>
          <w:szCs w:val="24"/>
        </w:rPr>
        <w:t xml:space="preserve"> puis </w:t>
      </w:r>
      <w:r w:rsidR="00576FB6">
        <w:rPr>
          <w:rFonts w:cstheme="majorBidi"/>
          <w:szCs w:val="24"/>
        </w:rPr>
        <w:t>nous</w:t>
      </w:r>
      <w:r w:rsidR="00DC011B">
        <w:rPr>
          <w:rFonts w:cstheme="majorBidi"/>
          <w:szCs w:val="24"/>
        </w:rPr>
        <w:t xml:space="preserve"> les avons</w:t>
      </w:r>
      <w:r w:rsidR="00576FB6">
        <w:rPr>
          <w:rFonts w:cstheme="majorBidi"/>
          <w:szCs w:val="24"/>
        </w:rPr>
        <w:t xml:space="preserve"> </w:t>
      </w:r>
      <w:proofErr w:type="gramStart"/>
      <w:r w:rsidR="00DC011B">
        <w:rPr>
          <w:rFonts w:cstheme="majorBidi"/>
          <w:szCs w:val="24"/>
        </w:rPr>
        <w:t>contacté</w:t>
      </w:r>
      <w:proofErr w:type="gramEnd"/>
      <w:r w:rsidR="00DC011B">
        <w:rPr>
          <w:rFonts w:cstheme="majorBidi"/>
          <w:szCs w:val="24"/>
        </w:rPr>
        <w:t xml:space="preserve"> par téléphone,</w:t>
      </w:r>
      <w:r w:rsidRPr="00AD40DD">
        <w:rPr>
          <w:rFonts w:cstheme="majorBidi"/>
          <w:szCs w:val="24"/>
        </w:rPr>
        <w:t xml:space="preserve"> email, LinkedIn</w:t>
      </w:r>
      <w:r w:rsidR="00DC011B" w:rsidRPr="00AD40DD">
        <w:rPr>
          <w:rFonts w:cstheme="majorBidi"/>
          <w:szCs w:val="24"/>
        </w:rPr>
        <w:t>, pour</w:t>
      </w:r>
      <w:r w:rsidRPr="00AD40DD">
        <w:rPr>
          <w:rFonts w:cstheme="majorBidi"/>
          <w:szCs w:val="24"/>
        </w:rPr>
        <w:t xml:space="preserve"> le</w:t>
      </w:r>
      <w:r w:rsidR="00DC011B">
        <w:rPr>
          <w:rFonts w:cstheme="majorBidi"/>
          <w:szCs w:val="24"/>
        </w:rPr>
        <w:t>urs administrer le questionnaire.</w:t>
      </w:r>
    </w:p>
    <w:p w:rsidR="009F7F69" w:rsidRPr="00AD40DD" w:rsidRDefault="009F7F69" w:rsidP="00AC2E52">
      <w:pPr>
        <w:pStyle w:val="Titre1"/>
        <w:jc w:val="lowKashida"/>
      </w:pPr>
      <w:r w:rsidRPr="00AD40DD">
        <w:rPr>
          <w:sz w:val="24"/>
          <w:szCs w:val="24"/>
        </w:rPr>
        <w:t xml:space="preserve"> </w:t>
      </w:r>
      <w:bookmarkStart w:id="142" w:name="_Toc106604943"/>
      <w:r w:rsidRPr="00AD40DD">
        <w:t>La source d'information et la durée de l'enquête :</w:t>
      </w:r>
      <w:bookmarkEnd w:id="142"/>
    </w:p>
    <w:p w:rsidR="009F7F69" w:rsidRPr="00AD40DD" w:rsidRDefault="009F7F69" w:rsidP="00AC2E52">
      <w:pPr>
        <w:numPr>
          <w:ilvl w:val="1"/>
          <w:numId w:val="19"/>
        </w:numPr>
        <w:spacing w:before="0" w:after="160"/>
        <w:jc w:val="lowKashida"/>
        <w:rPr>
          <w:rFonts w:cstheme="majorBidi"/>
          <w:b/>
          <w:szCs w:val="24"/>
        </w:rPr>
      </w:pPr>
      <w:r w:rsidRPr="00AD40DD">
        <w:rPr>
          <w:rFonts w:cstheme="majorBidi"/>
          <w:b/>
          <w:szCs w:val="24"/>
        </w:rPr>
        <w:t xml:space="preserve">La source d'information : </w:t>
      </w:r>
    </w:p>
    <w:p w:rsidR="009F7F69" w:rsidRPr="00AD40DD" w:rsidRDefault="00DC011B" w:rsidP="00DC011B">
      <w:pPr>
        <w:jc w:val="lowKashida"/>
        <w:rPr>
          <w:rFonts w:cstheme="majorBidi"/>
          <w:b/>
          <w:szCs w:val="24"/>
        </w:rPr>
      </w:pPr>
      <w:r>
        <w:rPr>
          <w:rFonts w:cstheme="majorBidi"/>
          <w:szCs w:val="24"/>
        </w:rPr>
        <w:t xml:space="preserve">Les informations obtenues sont </w:t>
      </w:r>
      <w:r w:rsidR="009F7F69" w:rsidRPr="00AD40DD">
        <w:rPr>
          <w:rFonts w:cstheme="majorBidi"/>
          <w:szCs w:val="24"/>
        </w:rPr>
        <w:t>récoltée</w:t>
      </w:r>
      <w:r>
        <w:rPr>
          <w:rFonts w:cstheme="majorBidi"/>
          <w:szCs w:val="24"/>
        </w:rPr>
        <w:t>s auprès des cadres supérieurs (directeurs généraux</w:t>
      </w:r>
      <w:r w:rsidR="009F7F69" w:rsidRPr="00AD40DD">
        <w:rPr>
          <w:rFonts w:cstheme="majorBidi"/>
          <w:szCs w:val="24"/>
        </w:rPr>
        <w:t>, ou bien les chefs de département de marketing, les chefs de département de ressources humaines, les chefs de département financière…</w:t>
      </w:r>
      <w:r>
        <w:rPr>
          <w:rFonts w:cstheme="majorBidi"/>
          <w:szCs w:val="24"/>
        </w:rPr>
        <w:t xml:space="preserve">). Ce sont des personnes fiables et qui ont une large expérience au sein de leurs établissements respectifs. </w:t>
      </w:r>
    </w:p>
    <w:p w:rsidR="009F7F69" w:rsidRPr="00AD40DD" w:rsidRDefault="009F7F69" w:rsidP="00AC2E52">
      <w:pPr>
        <w:numPr>
          <w:ilvl w:val="1"/>
          <w:numId w:val="19"/>
        </w:numPr>
        <w:spacing w:before="0" w:after="160"/>
        <w:jc w:val="lowKashida"/>
        <w:rPr>
          <w:rFonts w:cstheme="majorBidi"/>
          <w:b/>
          <w:szCs w:val="24"/>
        </w:rPr>
      </w:pPr>
      <w:r w:rsidRPr="00AD40DD">
        <w:rPr>
          <w:rFonts w:cstheme="majorBidi"/>
          <w:b/>
          <w:szCs w:val="24"/>
        </w:rPr>
        <w:t xml:space="preserve">La durée de l'enquête : </w:t>
      </w:r>
    </w:p>
    <w:p w:rsidR="00772B36" w:rsidRDefault="009F7F69" w:rsidP="00772B36">
      <w:pPr>
        <w:jc w:val="lowKashida"/>
        <w:rPr>
          <w:rFonts w:cstheme="majorBidi"/>
          <w:szCs w:val="24"/>
        </w:rPr>
      </w:pPr>
      <w:r w:rsidRPr="00AD40DD">
        <w:rPr>
          <w:rFonts w:cstheme="majorBidi"/>
          <w:szCs w:val="24"/>
        </w:rPr>
        <w:t>L'enquête a eu lieu du 03 avril au</w:t>
      </w:r>
      <w:r w:rsidR="00772B36">
        <w:rPr>
          <w:rFonts w:cstheme="majorBidi"/>
          <w:szCs w:val="24"/>
        </w:rPr>
        <w:t xml:space="preserve"> 22 mai, nous avons perdu beaucoup de temps </w:t>
      </w:r>
      <w:r w:rsidRPr="00AD40DD">
        <w:rPr>
          <w:rFonts w:cstheme="majorBidi"/>
          <w:szCs w:val="24"/>
        </w:rPr>
        <w:t xml:space="preserve">à cause de la phase de collecte des réponses </w:t>
      </w:r>
      <w:r w:rsidR="00234D43">
        <w:rPr>
          <w:rFonts w:cstheme="majorBidi"/>
          <w:szCs w:val="24"/>
        </w:rPr>
        <w:t xml:space="preserve">qui à durée plus longtemps que prévu vu l’indisponibilité des responsables interrogés (trop occupés ou en déplacement).  </w:t>
      </w:r>
      <w:r w:rsidRPr="00AD40DD">
        <w:rPr>
          <w:rFonts w:cstheme="majorBidi"/>
          <w:szCs w:val="24"/>
        </w:rPr>
        <w:t xml:space="preserve"> </w:t>
      </w:r>
    </w:p>
    <w:p w:rsidR="00772B36" w:rsidRDefault="00772B36">
      <w:pPr>
        <w:spacing w:before="0" w:after="160" w:line="259" w:lineRule="auto"/>
        <w:ind w:firstLine="0"/>
        <w:jc w:val="left"/>
        <w:rPr>
          <w:rFonts w:cstheme="majorBidi"/>
          <w:szCs w:val="24"/>
        </w:rPr>
      </w:pPr>
    </w:p>
    <w:p w:rsidR="009F7F69" w:rsidRPr="00AD40DD" w:rsidRDefault="009F7F69" w:rsidP="00AC2E52">
      <w:pPr>
        <w:numPr>
          <w:ilvl w:val="1"/>
          <w:numId w:val="19"/>
        </w:numPr>
        <w:spacing w:before="0" w:after="160"/>
        <w:jc w:val="lowKashida"/>
        <w:rPr>
          <w:rFonts w:cstheme="majorBidi"/>
          <w:b/>
          <w:szCs w:val="24"/>
        </w:rPr>
      </w:pPr>
      <w:r w:rsidRPr="00AD40DD">
        <w:rPr>
          <w:rFonts w:cstheme="majorBidi"/>
          <w:b/>
          <w:szCs w:val="24"/>
        </w:rPr>
        <w:t xml:space="preserve">Analyse et interprétation des données : </w:t>
      </w:r>
    </w:p>
    <w:p w:rsidR="009F7F69" w:rsidRPr="00AD40DD" w:rsidRDefault="009F7F69" w:rsidP="00AC2E52">
      <w:pPr>
        <w:jc w:val="lowKashida"/>
        <w:rPr>
          <w:rFonts w:cstheme="majorBidi"/>
          <w:szCs w:val="24"/>
        </w:rPr>
      </w:pPr>
      <w:r w:rsidRPr="00AD40DD">
        <w:rPr>
          <w:rFonts w:cstheme="majorBidi"/>
          <w:szCs w:val="24"/>
        </w:rPr>
        <w:t>Le traitement des résultats de notre enquête s’est fait par l’utilisation de logiciel d'analyse statistique SPSS.</w:t>
      </w:r>
    </w:p>
    <w:p w:rsidR="009F7F69" w:rsidRPr="00AD40DD" w:rsidRDefault="009F7F69" w:rsidP="00AC2E52">
      <w:pPr>
        <w:jc w:val="lowKashida"/>
        <w:rPr>
          <w:rFonts w:cstheme="majorBidi"/>
          <w:szCs w:val="24"/>
        </w:rPr>
      </w:pPr>
      <w:r w:rsidRPr="00AD40DD">
        <w:rPr>
          <w:rFonts w:cstheme="majorBidi"/>
          <w:szCs w:val="24"/>
        </w:rPr>
        <w:t xml:space="preserve"> Par définition « SPSS est l'abréviation de Statistical Package for the Social Sciences (progiciel statistique pour les sciences sociales), et il est utilisé par différents types de chercheurs pour l'analyse de données statistiques complexes. Le progiciel SPSS a été créé pour la gestion et l'analyse statistique des données des sciences sociales. Il a été lancé à l'origine en 1968 par SPSS Inc. et a ensuite été racheté par IBM en 2009. »</w:t>
      </w:r>
      <w:r w:rsidRPr="00AD40DD">
        <w:rPr>
          <w:rFonts w:cstheme="majorBidi"/>
          <w:szCs w:val="24"/>
          <w:vertAlign w:val="superscript"/>
        </w:rPr>
        <w:footnoteReference w:id="140"/>
      </w:r>
      <w:r w:rsidRPr="00AD40DD">
        <w:rPr>
          <w:rFonts w:cstheme="majorBidi"/>
          <w:szCs w:val="24"/>
        </w:rPr>
        <w:t xml:space="preserve"> </w:t>
      </w:r>
    </w:p>
    <w:p w:rsidR="009F7F69" w:rsidRPr="00AD40DD" w:rsidRDefault="009F7F69" w:rsidP="00AC2E52">
      <w:pPr>
        <w:pStyle w:val="Titre1"/>
        <w:jc w:val="lowKashida"/>
      </w:pPr>
      <w:bookmarkStart w:id="143" w:name="_Toc106604944"/>
      <w:r w:rsidRPr="00AD40DD">
        <w:t>L’élaboration et l’administration du questionnaire :</w:t>
      </w:r>
      <w:bookmarkEnd w:id="143"/>
    </w:p>
    <w:p w:rsidR="009F7F69" w:rsidRPr="00AD40DD" w:rsidRDefault="009F7F69" w:rsidP="00AC2E52">
      <w:pPr>
        <w:jc w:val="lowKashida"/>
        <w:rPr>
          <w:rFonts w:cstheme="majorBidi"/>
          <w:szCs w:val="24"/>
        </w:rPr>
      </w:pPr>
      <w:r w:rsidRPr="00AD40DD">
        <w:rPr>
          <w:rFonts w:cstheme="majorBidi"/>
          <w:szCs w:val="24"/>
        </w:rPr>
        <w:t xml:space="preserve">     Les sciences sociales plus précisément les sciences économiques proposent trois types d'études pour aider les chercheurs à mieux intégrer leur public dans leurs projets. Les études quantitatives (le questionnaire) permettent de comprendre la composition du public, sa satisfaction et ses attentes. L'étude qualitative (entretiens de 1h15 à 1h45) permet de comprendre les mécanismes de l'opinion et de cerner la réalité des pratiques et des besoins particuliers. </w:t>
      </w:r>
    </w:p>
    <w:p w:rsidR="009F7F69" w:rsidRPr="00AD40DD" w:rsidRDefault="009F7F69" w:rsidP="00AC2E52">
      <w:pPr>
        <w:jc w:val="lowKashida"/>
        <w:rPr>
          <w:rFonts w:cstheme="majorBidi"/>
          <w:szCs w:val="24"/>
        </w:rPr>
      </w:pPr>
      <w:r w:rsidRPr="00AD40DD">
        <w:rPr>
          <w:rFonts w:cstheme="majorBidi"/>
          <w:szCs w:val="24"/>
        </w:rPr>
        <w:t xml:space="preserve">    Le questionnaire est l'une des trois principales méthodes d'enquête sur le terrain. Il s'agit d'une méthode de collecte d'informations afin de comprendre et d'expliquer un sujet ou un phénomène. Les deux autres méthodes les plus utilisées sont les entretiens et l'observation.</w:t>
      </w:r>
    </w:p>
    <w:p w:rsidR="009F7F69" w:rsidRPr="00AD40DD" w:rsidRDefault="009F7F69" w:rsidP="00AC2E52">
      <w:pPr>
        <w:jc w:val="lowKashida"/>
        <w:rPr>
          <w:rFonts w:cstheme="majorBidi"/>
          <w:szCs w:val="24"/>
        </w:rPr>
      </w:pPr>
      <w:r w:rsidRPr="00AD40DD">
        <w:rPr>
          <w:rFonts w:cstheme="majorBidi"/>
          <w:szCs w:val="24"/>
        </w:rPr>
        <w:t>Le questionnaire, qui est utilisé comme outil de collecte de données, est une série de questions ou d'interrogations rédigées pour servir de guide et d'orientation dans une enquête.</w:t>
      </w:r>
    </w:p>
    <w:p w:rsidR="009F7F69" w:rsidRPr="00AD40DD" w:rsidRDefault="009F7F69" w:rsidP="00AC2E52">
      <w:pPr>
        <w:numPr>
          <w:ilvl w:val="1"/>
          <w:numId w:val="19"/>
        </w:numPr>
        <w:spacing w:before="0" w:after="160"/>
        <w:jc w:val="lowKashida"/>
        <w:rPr>
          <w:rFonts w:cstheme="majorBidi"/>
          <w:szCs w:val="24"/>
        </w:rPr>
      </w:pPr>
      <w:r w:rsidRPr="00AD40DD">
        <w:rPr>
          <w:rFonts w:cstheme="majorBidi"/>
          <w:szCs w:val="24"/>
        </w:rPr>
        <w:t>Les types des questions :</w:t>
      </w:r>
    </w:p>
    <w:p w:rsidR="009F7F69" w:rsidRPr="00AD40DD" w:rsidRDefault="009F7F69" w:rsidP="00AC2E52">
      <w:pPr>
        <w:numPr>
          <w:ilvl w:val="0"/>
          <w:numId w:val="36"/>
        </w:numPr>
        <w:spacing w:before="0" w:after="160"/>
        <w:jc w:val="lowKashida"/>
        <w:rPr>
          <w:rFonts w:cstheme="majorBidi"/>
          <w:b/>
          <w:bCs/>
          <w:szCs w:val="24"/>
        </w:rPr>
      </w:pPr>
      <w:r w:rsidRPr="00AD40DD">
        <w:rPr>
          <w:rFonts w:cstheme="majorBidi"/>
          <w:b/>
          <w:bCs/>
          <w:szCs w:val="24"/>
        </w:rPr>
        <w:t>La question ouverte :</w:t>
      </w:r>
    </w:p>
    <w:p w:rsidR="009F7F69" w:rsidRDefault="009F7F69" w:rsidP="00AC2E52">
      <w:pPr>
        <w:jc w:val="lowKashida"/>
        <w:rPr>
          <w:rFonts w:cstheme="majorBidi"/>
          <w:szCs w:val="24"/>
        </w:rPr>
      </w:pPr>
      <w:r w:rsidRPr="00AD40DD">
        <w:rPr>
          <w:rFonts w:cstheme="majorBidi"/>
          <w:szCs w:val="24"/>
        </w:rPr>
        <w:t>Les questions ouvertes sont intrinsèquement exploratoires. Elles permettent aux chercheurs d'obtenir des données qualitatives utiles, y compris toutes les opinions sur un sujet qu'ils ne maîtrisent pas forcément.</w:t>
      </w:r>
      <w:r w:rsidRPr="00AD40DD">
        <w:rPr>
          <w:rFonts w:cstheme="majorBidi"/>
          <w:szCs w:val="24"/>
          <w:vertAlign w:val="superscript"/>
        </w:rPr>
        <w:footnoteReference w:id="141"/>
      </w:r>
    </w:p>
    <w:p w:rsidR="000926C9" w:rsidRPr="00AD40DD" w:rsidRDefault="000926C9" w:rsidP="00AC2E52">
      <w:pPr>
        <w:jc w:val="lowKashida"/>
        <w:rPr>
          <w:rFonts w:cstheme="majorBidi"/>
          <w:szCs w:val="24"/>
        </w:rPr>
      </w:pPr>
    </w:p>
    <w:p w:rsidR="009F7F69" w:rsidRPr="00AD40DD" w:rsidRDefault="009F7F69" w:rsidP="00AC2E52">
      <w:pPr>
        <w:numPr>
          <w:ilvl w:val="0"/>
          <w:numId w:val="36"/>
        </w:numPr>
        <w:spacing w:before="0" w:after="160"/>
        <w:jc w:val="lowKashida"/>
        <w:rPr>
          <w:rFonts w:cstheme="majorBidi"/>
          <w:b/>
          <w:bCs/>
          <w:szCs w:val="24"/>
        </w:rPr>
      </w:pPr>
      <w:r w:rsidRPr="00AD40DD">
        <w:rPr>
          <w:rFonts w:cstheme="majorBidi"/>
          <w:b/>
          <w:bCs/>
          <w:szCs w:val="24"/>
        </w:rPr>
        <w:t xml:space="preserve">La question fermée : </w:t>
      </w:r>
    </w:p>
    <w:p w:rsidR="009F7F69" w:rsidRPr="00AD40DD" w:rsidRDefault="009F7F69" w:rsidP="00AC2E52">
      <w:pPr>
        <w:jc w:val="lowKashida"/>
        <w:rPr>
          <w:rFonts w:cstheme="majorBidi"/>
          <w:szCs w:val="24"/>
        </w:rPr>
      </w:pPr>
      <w:r w:rsidRPr="00AD40DD">
        <w:rPr>
          <w:rFonts w:cstheme="majorBidi"/>
          <w:szCs w:val="24"/>
        </w:rPr>
        <w:t>Les questions fermées se présentent sous des formes variées : choix multiple, liste déroulante, case à cocher et classement. Pour chaque question, les participants ne sont pas invités à donner une réponse libre, mais à faire un choix dans une liste d'options prédéfinies.</w:t>
      </w:r>
    </w:p>
    <w:p w:rsidR="009F7F69" w:rsidRPr="00AD40DD" w:rsidRDefault="009F7F69" w:rsidP="00AC2E52">
      <w:pPr>
        <w:numPr>
          <w:ilvl w:val="0"/>
          <w:numId w:val="36"/>
        </w:numPr>
        <w:spacing w:before="0" w:after="160"/>
        <w:jc w:val="lowKashida"/>
        <w:rPr>
          <w:rFonts w:cstheme="majorBidi"/>
          <w:b/>
          <w:bCs/>
          <w:szCs w:val="24"/>
        </w:rPr>
      </w:pPr>
      <w:r w:rsidRPr="00AD40DD">
        <w:rPr>
          <w:rFonts w:cstheme="majorBidi"/>
          <w:b/>
          <w:bCs/>
          <w:szCs w:val="24"/>
        </w:rPr>
        <w:t>Les questions à choix multiples</w:t>
      </w:r>
    </w:p>
    <w:p w:rsidR="009F7F69" w:rsidRPr="00AD40DD" w:rsidRDefault="009F7F69" w:rsidP="00AC2E52">
      <w:pPr>
        <w:jc w:val="lowKashida"/>
        <w:rPr>
          <w:rFonts w:cstheme="majorBidi"/>
          <w:szCs w:val="24"/>
        </w:rPr>
      </w:pPr>
      <w:r w:rsidRPr="00AD40DD">
        <w:rPr>
          <w:rFonts w:cstheme="majorBidi"/>
          <w:szCs w:val="24"/>
        </w:rPr>
        <w:t>Les questions à choix multiples sont le type de question d'enquête le plus populaire. Elles permettent à vos répondants de sélectionner une ou plusieurs options dans une liste de réponses que vous définissez. Elles sont intuitives, faciles à utiliser de différentes manières, permettent de produire des données faciles à analyser et offrent des choix mutuellement exclusifs.</w:t>
      </w:r>
    </w:p>
    <w:p w:rsidR="009F7F69" w:rsidRPr="00AD40DD" w:rsidRDefault="009F7F69" w:rsidP="00AC2E52">
      <w:pPr>
        <w:numPr>
          <w:ilvl w:val="0"/>
          <w:numId w:val="37"/>
        </w:numPr>
        <w:spacing w:before="0" w:after="160"/>
        <w:ind w:left="709"/>
        <w:jc w:val="lowKashida"/>
        <w:rPr>
          <w:rFonts w:cstheme="majorBidi"/>
          <w:b/>
          <w:bCs/>
          <w:szCs w:val="24"/>
        </w:rPr>
      </w:pPr>
      <w:r w:rsidRPr="00AD40DD">
        <w:rPr>
          <w:rFonts w:cstheme="majorBidi"/>
          <w:b/>
          <w:bCs/>
          <w:szCs w:val="24"/>
        </w:rPr>
        <w:t>Échelles de Likert</w:t>
      </w:r>
    </w:p>
    <w:p w:rsidR="009F7F69" w:rsidRPr="00AD40DD" w:rsidRDefault="009F7F69" w:rsidP="00AC2E52">
      <w:pPr>
        <w:jc w:val="lowKashida"/>
        <w:rPr>
          <w:rFonts w:cstheme="majorBidi"/>
          <w:szCs w:val="24"/>
        </w:rPr>
      </w:pPr>
      <w:r w:rsidRPr="00AD40DD">
        <w:rPr>
          <w:rFonts w:cstheme="majorBidi"/>
          <w:szCs w:val="24"/>
        </w:rPr>
        <w:t>Une échelle d'enquête représente un ensemble d'options de réponse - numériques ou verbales - qui couvrent un éventail d'opinions sur un sujet. Elle fait toujours partie d'une question fermée (une question qui présente aux personnes interrogées des choix de réponses préétablis).</w:t>
      </w:r>
    </w:p>
    <w:p w:rsidR="009F7F69" w:rsidRPr="00AD40DD" w:rsidRDefault="009F7F69" w:rsidP="00AC2E52">
      <w:pPr>
        <w:jc w:val="lowKashida"/>
        <w:rPr>
          <w:rFonts w:cstheme="majorBidi"/>
          <w:szCs w:val="24"/>
        </w:rPr>
      </w:pPr>
      <w:r w:rsidRPr="00AD40DD">
        <w:rPr>
          <w:rFonts w:cstheme="majorBidi"/>
          <w:szCs w:val="24"/>
        </w:rPr>
        <w:t>Il s'agit d'une question qui utilise une échelle de 5 ou 7 points, parfois appelée échelle de satisfaction, qui va d'une attitude extrême à une autre. En général, la question de sondage Likert inclut une option modérée ou neutre dans son échelle.</w:t>
      </w:r>
      <w:r w:rsidRPr="00AD40DD">
        <w:rPr>
          <w:rFonts w:cstheme="majorBidi"/>
          <w:szCs w:val="24"/>
          <w:vertAlign w:val="superscript"/>
        </w:rPr>
        <w:footnoteReference w:id="142"/>
      </w:r>
    </w:p>
    <w:p w:rsidR="009F7F69" w:rsidRPr="00AD40DD" w:rsidRDefault="009F7F69" w:rsidP="00AC2E52">
      <w:pPr>
        <w:pStyle w:val="Titre1"/>
        <w:jc w:val="lowKashida"/>
      </w:pPr>
      <w:bookmarkStart w:id="144" w:name="_Toc106604945"/>
      <w:r w:rsidRPr="00AD40DD">
        <w:t>Le questionnaire :</w:t>
      </w:r>
      <w:bookmarkEnd w:id="144"/>
      <w:r w:rsidRPr="00AD40DD">
        <w:t xml:space="preserve"> </w:t>
      </w:r>
    </w:p>
    <w:p w:rsidR="009F7F69" w:rsidRPr="00AD40DD" w:rsidRDefault="009F7F69" w:rsidP="00AC2E52">
      <w:pPr>
        <w:jc w:val="lowKashida"/>
        <w:rPr>
          <w:rFonts w:cstheme="majorBidi"/>
          <w:szCs w:val="24"/>
        </w:rPr>
      </w:pPr>
      <w:r w:rsidRPr="00AD40DD">
        <w:rPr>
          <w:rFonts w:cstheme="majorBidi"/>
          <w:szCs w:val="24"/>
        </w:rPr>
        <w:t>Grâce à une analyse de la littérature concernant le marketing internationale des entreprises sur le processus de l’exportation, nous avons établir un questionnaire de 18 questio</w:t>
      </w:r>
      <w:r w:rsidR="000926C9">
        <w:rPr>
          <w:rFonts w:cstheme="majorBidi"/>
          <w:szCs w:val="24"/>
        </w:rPr>
        <w:t xml:space="preserve">ns qui sont divisée en 4 </w:t>
      </w:r>
      <w:proofErr w:type="gramStart"/>
      <w:r w:rsidR="000926C9">
        <w:rPr>
          <w:rFonts w:cstheme="majorBidi"/>
          <w:szCs w:val="24"/>
        </w:rPr>
        <w:t xml:space="preserve">axes </w:t>
      </w:r>
      <w:r w:rsidRPr="00AD40DD">
        <w:rPr>
          <w:rFonts w:cstheme="majorBidi"/>
          <w:szCs w:val="24"/>
        </w:rPr>
        <w:t>.</w:t>
      </w:r>
      <w:proofErr w:type="gramEnd"/>
    </w:p>
    <w:p w:rsidR="009F7F69" w:rsidRDefault="009F7F69" w:rsidP="00AC2E52">
      <w:pPr>
        <w:jc w:val="lowKashida"/>
        <w:rPr>
          <w:rFonts w:cstheme="majorBidi"/>
          <w:szCs w:val="24"/>
        </w:rPr>
      </w:pPr>
      <w:r w:rsidRPr="00AD40DD">
        <w:rPr>
          <w:rFonts w:cstheme="majorBidi"/>
          <w:szCs w:val="24"/>
        </w:rPr>
        <w:t xml:space="preserve"> La première est pour les questions descriptives, pour collecter les informations générales de notre échantillon qui contient des petites et moyennes entreprises exportatrices, suivi par la deuxième section qu’est intitule la décision d’exportation avec une question ouvert et un autre de type d’échelle avec 5 items, la troisième section intitulée le marketing international qui contient une question d’échelle avec 7 items. Et finalement la quatrième section avec une question d’échelle qui contient 8 items et une au</w:t>
      </w:r>
      <w:r>
        <w:rPr>
          <w:rFonts w:cstheme="majorBidi"/>
          <w:szCs w:val="24"/>
        </w:rPr>
        <w:t>tre question de choix multiple.</w:t>
      </w:r>
    </w:p>
    <w:p w:rsidR="000926C9" w:rsidRPr="00AD40DD" w:rsidRDefault="000926C9" w:rsidP="00AC2E52">
      <w:pPr>
        <w:jc w:val="lowKashida"/>
        <w:rPr>
          <w:rFonts w:cstheme="majorBidi"/>
          <w:szCs w:val="24"/>
        </w:rPr>
      </w:pPr>
    </w:p>
    <w:p w:rsidR="009F7F69" w:rsidRPr="00AD40DD" w:rsidRDefault="009F7F69" w:rsidP="00AC2E52">
      <w:pPr>
        <w:numPr>
          <w:ilvl w:val="1"/>
          <w:numId w:val="19"/>
        </w:numPr>
        <w:spacing w:before="0" w:after="160"/>
        <w:jc w:val="lowKashida"/>
        <w:rPr>
          <w:rFonts w:cstheme="majorBidi"/>
          <w:b/>
          <w:bCs/>
          <w:szCs w:val="24"/>
        </w:rPr>
      </w:pPr>
      <w:r w:rsidRPr="00AD40DD">
        <w:rPr>
          <w:rFonts w:cstheme="majorBidi"/>
          <w:b/>
          <w:bCs/>
          <w:szCs w:val="24"/>
        </w:rPr>
        <w:t>Caractéristiques des entreprises :</w:t>
      </w:r>
    </w:p>
    <w:p w:rsidR="009F7F69" w:rsidRPr="00AD40DD" w:rsidRDefault="009F7F69" w:rsidP="00AC2E52">
      <w:pPr>
        <w:jc w:val="lowKashida"/>
        <w:rPr>
          <w:rFonts w:cstheme="majorBidi"/>
          <w:szCs w:val="24"/>
        </w:rPr>
      </w:pPr>
      <w:r w:rsidRPr="00AD40DD">
        <w:rPr>
          <w:rFonts w:cstheme="majorBidi"/>
          <w:szCs w:val="24"/>
        </w:rPr>
        <w:t xml:space="preserve">Dans la première section, on a choisi les deux types de questions ouvertes et fermées, afin de collecter les donnes nécessaires auprès notre échantillon, tels que le nom de votre entreprise, E-mail de votre entreprise, Forme juridique, Année de création de votre entreprise, Votre entreprise est une, L’activité de l’entreprise, Secteur, Wilaya, </w:t>
      </w:r>
      <w:r>
        <w:rPr>
          <w:rFonts w:cstheme="majorBidi"/>
          <w:szCs w:val="24"/>
        </w:rPr>
        <w:t>Le (s) produit (s) exporté (s).</w:t>
      </w:r>
    </w:p>
    <w:p w:rsidR="009F7F69" w:rsidRDefault="009F7F69" w:rsidP="00AC2E52">
      <w:pPr>
        <w:spacing w:before="0" w:after="160" w:line="259" w:lineRule="auto"/>
        <w:ind w:firstLine="0"/>
        <w:jc w:val="lowKashida"/>
        <w:rPr>
          <w:rFonts w:cstheme="majorBidi"/>
          <w:b/>
          <w:bCs/>
          <w:szCs w:val="24"/>
        </w:rPr>
      </w:pPr>
      <w:r>
        <w:rPr>
          <w:rFonts w:cstheme="majorBidi"/>
          <w:b/>
          <w:bCs/>
          <w:szCs w:val="24"/>
        </w:rPr>
        <w:br w:type="page"/>
      </w:r>
    </w:p>
    <w:p w:rsidR="009F7F69" w:rsidRPr="00AD40DD" w:rsidRDefault="009F7F69" w:rsidP="003457AA">
      <w:pPr>
        <w:pStyle w:val="Sansinterligne"/>
        <w:jc w:val="lowKashida"/>
      </w:pPr>
      <w:bookmarkStart w:id="145" w:name="_Toc106604946"/>
      <w:r w:rsidRPr="00AD40DD">
        <w:lastRenderedPageBreak/>
        <w:t>Section 02 :</w:t>
      </w:r>
      <w:bookmarkEnd w:id="145"/>
      <w:r w:rsidR="001051F2">
        <w:t xml:space="preserve"> </w:t>
      </w:r>
      <w:r w:rsidR="003457AA">
        <w:t>A</w:t>
      </w:r>
      <w:r w:rsidR="001051F2" w:rsidRPr="001051F2">
        <w:t xml:space="preserve">nalyse et interprétation des </w:t>
      </w:r>
      <w:r w:rsidR="003457AA">
        <w:t xml:space="preserve">résultats </w:t>
      </w:r>
    </w:p>
    <w:p w:rsidR="009F7F69" w:rsidRPr="00AD40DD" w:rsidRDefault="009F7F69" w:rsidP="003457AA">
      <w:pPr>
        <w:jc w:val="lowKashida"/>
        <w:rPr>
          <w:rFonts w:cstheme="majorBidi"/>
          <w:szCs w:val="24"/>
        </w:rPr>
      </w:pPr>
      <w:r w:rsidRPr="00AD40DD">
        <w:rPr>
          <w:rFonts w:cstheme="majorBidi"/>
          <w:szCs w:val="24"/>
        </w:rPr>
        <w:t>Dans cette section, nous allons analyser et</w:t>
      </w:r>
      <w:r w:rsidR="003457AA">
        <w:rPr>
          <w:rFonts w:cstheme="majorBidi"/>
          <w:szCs w:val="24"/>
        </w:rPr>
        <w:t xml:space="preserve"> traiter les données collectées l’enquête réalisée auprès des responsables des </w:t>
      </w:r>
      <w:r w:rsidR="003457AA" w:rsidRPr="00AD40DD">
        <w:rPr>
          <w:rFonts w:cstheme="majorBidi"/>
          <w:szCs w:val="24"/>
        </w:rPr>
        <w:t>PME</w:t>
      </w:r>
      <w:r w:rsidRPr="00AD40DD">
        <w:rPr>
          <w:rFonts w:cstheme="majorBidi"/>
          <w:szCs w:val="24"/>
        </w:rPr>
        <w:t xml:space="preserve"> exportatrices en Algérie.</w:t>
      </w:r>
      <w:r w:rsidR="003457AA">
        <w:rPr>
          <w:rFonts w:cstheme="majorBidi"/>
          <w:szCs w:val="24"/>
        </w:rPr>
        <w:t xml:space="preserve"> </w:t>
      </w:r>
      <w:r w:rsidRPr="00AD40DD">
        <w:rPr>
          <w:rFonts w:cstheme="majorBidi"/>
          <w:szCs w:val="24"/>
        </w:rPr>
        <w:t>Cette phase consiste à identifier la signification des résultats obtenus grâce au programme SPSS version 25.</w:t>
      </w:r>
    </w:p>
    <w:p w:rsidR="009F7F69" w:rsidRPr="00AD40DD" w:rsidRDefault="009F7F69" w:rsidP="00AC2E52">
      <w:pPr>
        <w:pStyle w:val="Titre1"/>
        <w:numPr>
          <w:ilvl w:val="0"/>
          <w:numId w:val="41"/>
        </w:numPr>
        <w:jc w:val="lowKashida"/>
      </w:pPr>
      <w:bookmarkStart w:id="146" w:name="_Toc106604947"/>
      <w:r w:rsidRPr="00AD40DD">
        <w:t>Analyse des résultats :</w:t>
      </w:r>
      <w:bookmarkEnd w:id="146"/>
    </w:p>
    <w:p w:rsidR="009F7F69" w:rsidRPr="00AD40DD" w:rsidRDefault="009F7F69" w:rsidP="00AC2E52">
      <w:pPr>
        <w:pStyle w:val="Titre2"/>
        <w:jc w:val="lowKashida"/>
      </w:pPr>
      <w:bookmarkStart w:id="147" w:name="_Toc106604948"/>
      <w:r w:rsidRPr="00AD40DD">
        <w:t>Analyse descriptive du questionnaire de l'étude</w:t>
      </w:r>
      <w:bookmarkEnd w:id="147"/>
    </w:p>
    <w:p w:rsidR="009F7F69" w:rsidRDefault="009F7F69" w:rsidP="00AC2E52">
      <w:pPr>
        <w:jc w:val="lowKashida"/>
        <w:rPr>
          <w:rFonts w:cstheme="majorBidi"/>
          <w:szCs w:val="24"/>
        </w:rPr>
      </w:pPr>
      <w:r w:rsidRPr="00AD40DD">
        <w:rPr>
          <w:rFonts w:cstheme="majorBidi"/>
          <w:szCs w:val="24"/>
        </w:rPr>
        <w:t>Dans cette section, nous aborderons les variables démographiques de l'échantillon de l'étude, représentées par forme juridique, le type de l’entreprise, secteur, la taille, le marché et le pourcentage de l’exportation par rappo</w:t>
      </w:r>
      <w:r>
        <w:rPr>
          <w:rFonts w:cstheme="majorBidi"/>
          <w:szCs w:val="24"/>
        </w:rPr>
        <w:t>rt au chiffre d’affaires total.</w:t>
      </w:r>
    </w:p>
    <w:p w:rsidR="009F7F69" w:rsidRPr="00AD40DD" w:rsidRDefault="009F7F69" w:rsidP="00AC2E52">
      <w:pPr>
        <w:numPr>
          <w:ilvl w:val="0"/>
          <w:numId w:val="38"/>
        </w:numPr>
        <w:spacing w:before="0" w:after="160"/>
        <w:jc w:val="lowKashida"/>
        <w:rPr>
          <w:rFonts w:cstheme="majorBidi"/>
          <w:b/>
          <w:bCs/>
          <w:szCs w:val="24"/>
        </w:rPr>
      </w:pPr>
      <w:r w:rsidRPr="00AD40DD">
        <w:rPr>
          <w:rFonts w:cstheme="majorBidi"/>
          <w:b/>
          <w:bCs/>
          <w:szCs w:val="24"/>
        </w:rPr>
        <w:t>Forme juridique :</w:t>
      </w:r>
    </w:p>
    <w:p w:rsidR="009F7F69" w:rsidRPr="005E5514" w:rsidRDefault="009F7F69" w:rsidP="00AC2E52">
      <w:pPr>
        <w:ind w:firstLine="0"/>
        <w:jc w:val="lowKashida"/>
        <w:rPr>
          <w:color w:val="000000"/>
        </w:rPr>
      </w:pPr>
      <w:r w:rsidRPr="00AD40DD">
        <w:rPr>
          <w:rFonts w:cstheme="majorBidi"/>
          <w:szCs w:val="24"/>
        </w:rPr>
        <w:t>Dans cette section, nous expliquerons la répartition de l'échantillon de l'étude selon la forme juridique de l’entreprise</w:t>
      </w:r>
    </w:p>
    <w:p w:rsidR="00C56ABC" w:rsidRPr="003457AA" w:rsidRDefault="009F7F69" w:rsidP="003457AA">
      <w:pPr>
        <w:pStyle w:val="Lgende"/>
        <w:rPr>
          <w:i w:val="0"/>
          <w:iCs w:val="0"/>
        </w:rPr>
      </w:pPr>
      <w:bookmarkStart w:id="148" w:name="_Toc106605614"/>
      <w:r w:rsidRPr="003457AA">
        <w:rPr>
          <w:i w:val="0"/>
          <w:iCs w:val="0"/>
        </w:rPr>
        <w:t xml:space="preserve">Tableau </w:t>
      </w:r>
      <w:r w:rsidR="006B5828" w:rsidRPr="003457AA">
        <w:rPr>
          <w:i w:val="0"/>
          <w:iCs w:val="0"/>
        </w:rPr>
        <w:fldChar w:fldCharType="begin"/>
      </w:r>
      <w:r w:rsidR="006B5828" w:rsidRPr="003457AA">
        <w:rPr>
          <w:i w:val="0"/>
          <w:iCs w:val="0"/>
        </w:rPr>
        <w:instrText xml:space="preserve"> SEQ Tableau \* ARABIC </w:instrText>
      </w:r>
      <w:r w:rsidR="006B5828" w:rsidRPr="003457AA">
        <w:rPr>
          <w:i w:val="0"/>
          <w:iCs w:val="0"/>
        </w:rPr>
        <w:fldChar w:fldCharType="separate"/>
      </w:r>
      <w:r w:rsidR="00715000">
        <w:rPr>
          <w:i w:val="0"/>
          <w:iCs w:val="0"/>
          <w:noProof/>
        </w:rPr>
        <w:t>10</w:t>
      </w:r>
      <w:r w:rsidR="006B5828" w:rsidRPr="003457AA">
        <w:rPr>
          <w:i w:val="0"/>
          <w:iCs w:val="0"/>
          <w:noProof/>
        </w:rPr>
        <w:fldChar w:fldCharType="end"/>
      </w:r>
      <w:r w:rsidRPr="003457AA">
        <w:rPr>
          <w:i w:val="0"/>
          <w:iCs w:val="0"/>
        </w:rPr>
        <w:t> : la forme juridique</w:t>
      </w:r>
      <w:bookmarkEnd w:id="148"/>
    </w:p>
    <w:tbl>
      <w:tblPr>
        <w:tblStyle w:val="Grilledutableau"/>
        <w:tblW w:w="9864"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2529"/>
        <w:gridCol w:w="1296"/>
        <w:gridCol w:w="1496"/>
        <w:gridCol w:w="2169"/>
        <w:gridCol w:w="2374"/>
      </w:tblGrid>
      <w:tr w:rsidR="009F7F69" w:rsidRPr="00AD40DD" w:rsidTr="004056FF">
        <w:trPr>
          <w:trHeight w:val="737"/>
          <w:jc w:val="center"/>
        </w:trPr>
        <w:tc>
          <w:tcPr>
            <w:tcW w:w="2529" w:type="dxa"/>
            <w:vAlign w:val="center"/>
            <w:hideMark/>
          </w:tcPr>
          <w:p w:rsidR="009F7F69" w:rsidRPr="00AD40DD" w:rsidRDefault="009F7F69" w:rsidP="00AC2E52">
            <w:pPr>
              <w:pStyle w:val="Corpsdetexte"/>
              <w:spacing w:before="0" w:after="0"/>
              <w:jc w:val="lowKashida"/>
            </w:pPr>
          </w:p>
        </w:tc>
        <w:tc>
          <w:tcPr>
            <w:tcW w:w="1296" w:type="dxa"/>
            <w:vAlign w:val="center"/>
            <w:hideMark/>
          </w:tcPr>
          <w:p w:rsidR="009F7F69" w:rsidRPr="00AD40DD" w:rsidRDefault="009F7F69" w:rsidP="00AC2E52">
            <w:pPr>
              <w:pStyle w:val="Corpsdetexte"/>
              <w:spacing w:before="0" w:after="0"/>
              <w:jc w:val="lowKashida"/>
              <w:rPr>
                <w:b/>
                <w:bCs/>
              </w:rPr>
            </w:pPr>
            <w:r w:rsidRPr="00AD40DD">
              <w:rPr>
                <w:b/>
                <w:bCs/>
              </w:rPr>
              <w:t>Fréquence</w:t>
            </w:r>
          </w:p>
        </w:tc>
        <w:tc>
          <w:tcPr>
            <w:tcW w:w="1496" w:type="dxa"/>
            <w:vAlign w:val="center"/>
            <w:hideMark/>
          </w:tcPr>
          <w:p w:rsidR="009F7F69" w:rsidRPr="00AD40DD" w:rsidRDefault="009F7F69" w:rsidP="00AC2E52">
            <w:pPr>
              <w:pStyle w:val="Corpsdetexte"/>
              <w:spacing w:before="0" w:after="0"/>
              <w:jc w:val="lowKashida"/>
              <w:rPr>
                <w:b/>
                <w:bCs/>
              </w:rPr>
            </w:pPr>
            <w:r w:rsidRPr="00AD40DD">
              <w:rPr>
                <w:b/>
                <w:bCs/>
              </w:rPr>
              <w:t>Pourcentage</w:t>
            </w:r>
          </w:p>
        </w:tc>
        <w:tc>
          <w:tcPr>
            <w:tcW w:w="2169" w:type="dxa"/>
            <w:vAlign w:val="center"/>
            <w:hideMark/>
          </w:tcPr>
          <w:p w:rsidR="009F7F69" w:rsidRPr="00AD40DD" w:rsidRDefault="009F7F69" w:rsidP="00AC2E52">
            <w:pPr>
              <w:pStyle w:val="Corpsdetexte"/>
              <w:spacing w:before="0" w:after="0"/>
              <w:jc w:val="lowKashida"/>
              <w:rPr>
                <w:b/>
                <w:bCs/>
              </w:rPr>
            </w:pPr>
            <w:r w:rsidRPr="00AD40DD">
              <w:rPr>
                <w:b/>
                <w:bCs/>
              </w:rPr>
              <w:t>Pourcentage valide</w:t>
            </w:r>
          </w:p>
        </w:tc>
        <w:tc>
          <w:tcPr>
            <w:tcW w:w="2374" w:type="dxa"/>
            <w:vAlign w:val="center"/>
            <w:hideMark/>
          </w:tcPr>
          <w:p w:rsidR="009F7F69" w:rsidRPr="00AD40DD" w:rsidRDefault="009F7F69" w:rsidP="00AC2E52">
            <w:pPr>
              <w:pStyle w:val="Corpsdetexte"/>
              <w:spacing w:before="0" w:after="0"/>
              <w:jc w:val="lowKashida"/>
              <w:rPr>
                <w:b/>
                <w:bCs/>
              </w:rPr>
            </w:pPr>
            <w:r w:rsidRPr="00AD40DD">
              <w:rPr>
                <w:b/>
                <w:bCs/>
              </w:rPr>
              <w:t>Pourcentage cumulé</w:t>
            </w:r>
          </w:p>
        </w:tc>
      </w:tr>
      <w:tr w:rsidR="009F7F69" w:rsidRPr="00AD40DD" w:rsidTr="004056FF">
        <w:trPr>
          <w:trHeight w:val="737"/>
          <w:jc w:val="center"/>
        </w:trPr>
        <w:tc>
          <w:tcPr>
            <w:tcW w:w="2529" w:type="dxa"/>
            <w:vAlign w:val="center"/>
            <w:hideMark/>
          </w:tcPr>
          <w:p w:rsidR="009F7F69" w:rsidRPr="00AD40DD" w:rsidRDefault="009F7F69" w:rsidP="00AC2E52">
            <w:pPr>
              <w:pStyle w:val="Corpsdetexte"/>
              <w:spacing w:before="0" w:after="0"/>
              <w:jc w:val="lowKashida"/>
              <w:rPr>
                <w:b/>
                <w:bCs/>
              </w:rPr>
            </w:pPr>
            <w:r w:rsidRPr="00AD40DD">
              <w:rPr>
                <w:b/>
                <w:bCs/>
              </w:rPr>
              <w:t>SARL</w:t>
            </w:r>
          </w:p>
        </w:tc>
        <w:tc>
          <w:tcPr>
            <w:tcW w:w="1296" w:type="dxa"/>
            <w:vAlign w:val="center"/>
            <w:hideMark/>
          </w:tcPr>
          <w:p w:rsidR="009F7F69" w:rsidRPr="00AD40DD" w:rsidRDefault="009F7F69" w:rsidP="00AC2E52">
            <w:pPr>
              <w:pStyle w:val="Corpsdetexte"/>
              <w:spacing w:before="0" w:after="0"/>
              <w:jc w:val="lowKashida"/>
            </w:pPr>
            <w:r w:rsidRPr="00AD40DD">
              <w:t>10</w:t>
            </w:r>
          </w:p>
        </w:tc>
        <w:tc>
          <w:tcPr>
            <w:tcW w:w="1496" w:type="dxa"/>
            <w:vAlign w:val="center"/>
            <w:hideMark/>
          </w:tcPr>
          <w:p w:rsidR="009F7F69" w:rsidRPr="00AD40DD" w:rsidRDefault="009F7F69" w:rsidP="00AC2E52">
            <w:pPr>
              <w:pStyle w:val="Corpsdetexte"/>
              <w:spacing w:before="0" w:after="0"/>
              <w:jc w:val="lowKashida"/>
            </w:pPr>
            <w:r w:rsidRPr="00AD40DD">
              <w:t>31,3</w:t>
            </w:r>
          </w:p>
        </w:tc>
        <w:tc>
          <w:tcPr>
            <w:tcW w:w="2169" w:type="dxa"/>
            <w:vAlign w:val="center"/>
            <w:hideMark/>
          </w:tcPr>
          <w:p w:rsidR="009F7F69" w:rsidRPr="00AD40DD" w:rsidRDefault="009F7F69" w:rsidP="00AC2E52">
            <w:pPr>
              <w:pStyle w:val="Corpsdetexte"/>
              <w:spacing w:before="0" w:after="0"/>
              <w:jc w:val="lowKashida"/>
            </w:pPr>
            <w:r w:rsidRPr="00AD40DD">
              <w:t>31,3</w:t>
            </w:r>
          </w:p>
        </w:tc>
        <w:tc>
          <w:tcPr>
            <w:tcW w:w="2374" w:type="dxa"/>
            <w:vAlign w:val="center"/>
            <w:hideMark/>
          </w:tcPr>
          <w:p w:rsidR="009F7F69" w:rsidRPr="00AD40DD" w:rsidRDefault="009F7F69" w:rsidP="00AC2E52">
            <w:pPr>
              <w:pStyle w:val="Corpsdetexte"/>
              <w:spacing w:before="0" w:after="0"/>
              <w:jc w:val="lowKashida"/>
            </w:pPr>
            <w:r w:rsidRPr="00AD40DD">
              <w:t>31,3</w:t>
            </w:r>
          </w:p>
        </w:tc>
      </w:tr>
      <w:tr w:rsidR="009F7F69" w:rsidRPr="00AD40DD" w:rsidTr="004056FF">
        <w:trPr>
          <w:trHeight w:val="737"/>
          <w:jc w:val="center"/>
        </w:trPr>
        <w:tc>
          <w:tcPr>
            <w:tcW w:w="2529" w:type="dxa"/>
            <w:vAlign w:val="center"/>
            <w:hideMark/>
          </w:tcPr>
          <w:p w:rsidR="009F7F69" w:rsidRPr="00AD40DD" w:rsidRDefault="009F7F69" w:rsidP="00AC2E52">
            <w:pPr>
              <w:pStyle w:val="Corpsdetexte"/>
              <w:spacing w:before="0" w:after="0"/>
              <w:jc w:val="lowKashida"/>
              <w:rPr>
                <w:b/>
                <w:bCs/>
              </w:rPr>
            </w:pPr>
            <w:r w:rsidRPr="00AD40DD">
              <w:rPr>
                <w:b/>
                <w:bCs/>
              </w:rPr>
              <w:t>EURL</w:t>
            </w:r>
          </w:p>
        </w:tc>
        <w:tc>
          <w:tcPr>
            <w:tcW w:w="1296" w:type="dxa"/>
            <w:vAlign w:val="center"/>
            <w:hideMark/>
          </w:tcPr>
          <w:p w:rsidR="009F7F69" w:rsidRPr="00AD40DD" w:rsidRDefault="009F7F69" w:rsidP="00AC2E52">
            <w:pPr>
              <w:pStyle w:val="Corpsdetexte"/>
              <w:spacing w:before="0" w:after="0"/>
              <w:jc w:val="lowKashida"/>
            </w:pPr>
            <w:r w:rsidRPr="00AD40DD">
              <w:t>18</w:t>
            </w:r>
          </w:p>
        </w:tc>
        <w:tc>
          <w:tcPr>
            <w:tcW w:w="1496" w:type="dxa"/>
            <w:vAlign w:val="center"/>
            <w:hideMark/>
          </w:tcPr>
          <w:p w:rsidR="009F7F69" w:rsidRPr="00AD40DD" w:rsidRDefault="009F7F69" w:rsidP="00AC2E52">
            <w:pPr>
              <w:pStyle w:val="Corpsdetexte"/>
              <w:spacing w:before="0" w:after="0"/>
              <w:jc w:val="lowKashida"/>
            </w:pPr>
            <w:r w:rsidRPr="00AD40DD">
              <w:t>56,3</w:t>
            </w:r>
          </w:p>
        </w:tc>
        <w:tc>
          <w:tcPr>
            <w:tcW w:w="2169" w:type="dxa"/>
            <w:vAlign w:val="center"/>
            <w:hideMark/>
          </w:tcPr>
          <w:p w:rsidR="009F7F69" w:rsidRPr="00AD40DD" w:rsidRDefault="009F7F69" w:rsidP="00AC2E52">
            <w:pPr>
              <w:pStyle w:val="Corpsdetexte"/>
              <w:spacing w:before="0" w:after="0"/>
              <w:jc w:val="lowKashida"/>
            </w:pPr>
            <w:r w:rsidRPr="00AD40DD">
              <w:t>56,3</w:t>
            </w:r>
          </w:p>
        </w:tc>
        <w:tc>
          <w:tcPr>
            <w:tcW w:w="2374" w:type="dxa"/>
            <w:vAlign w:val="center"/>
            <w:hideMark/>
          </w:tcPr>
          <w:p w:rsidR="009F7F69" w:rsidRPr="00AD40DD" w:rsidRDefault="009F7F69" w:rsidP="00AC2E52">
            <w:pPr>
              <w:pStyle w:val="Corpsdetexte"/>
              <w:spacing w:before="0" w:after="0"/>
              <w:jc w:val="lowKashida"/>
            </w:pPr>
            <w:r w:rsidRPr="00AD40DD">
              <w:t>87,5</w:t>
            </w:r>
          </w:p>
        </w:tc>
      </w:tr>
      <w:tr w:rsidR="009F7F69" w:rsidRPr="00AD40DD" w:rsidTr="004056FF">
        <w:trPr>
          <w:trHeight w:val="737"/>
          <w:jc w:val="center"/>
        </w:trPr>
        <w:tc>
          <w:tcPr>
            <w:tcW w:w="2529" w:type="dxa"/>
            <w:vAlign w:val="center"/>
            <w:hideMark/>
          </w:tcPr>
          <w:p w:rsidR="009F7F69" w:rsidRPr="00AD40DD" w:rsidRDefault="009F7F69" w:rsidP="00AC2E52">
            <w:pPr>
              <w:pStyle w:val="Corpsdetexte"/>
              <w:spacing w:before="0" w:after="0"/>
              <w:jc w:val="lowKashida"/>
              <w:rPr>
                <w:b/>
                <w:bCs/>
              </w:rPr>
            </w:pPr>
            <w:r w:rsidRPr="00AD40DD">
              <w:rPr>
                <w:b/>
                <w:bCs/>
              </w:rPr>
              <w:t>Personne physique</w:t>
            </w:r>
          </w:p>
        </w:tc>
        <w:tc>
          <w:tcPr>
            <w:tcW w:w="1296" w:type="dxa"/>
            <w:vAlign w:val="center"/>
            <w:hideMark/>
          </w:tcPr>
          <w:p w:rsidR="009F7F69" w:rsidRPr="00AD40DD" w:rsidRDefault="009F7F69" w:rsidP="00AC2E52">
            <w:pPr>
              <w:pStyle w:val="Corpsdetexte"/>
              <w:spacing w:before="0" w:after="0"/>
              <w:jc w:val="lowKashida"/>
            </w:pPr>
            <w:r w:rsidRPr="00AD40DD">
              <w:t>4</w:t>
            </w:r>
          </w:p>
        </w:tc>
        <w:tc>
          <w:tcPr>
            <w:tcW w:w="1496" w:type="dxa"/>
            <w:vAlign w:val="center"/>
            <w:hideMark/>
          </w:tcPr>
          <w:p w:rsidR="009F7F69" w:rsidRPr="00AD40DD" w:rsidRDefault="009F7F69" w:rsidP="00AC2E52">
            <w:pPr>
              <w:pStyle w:val="Corpsdetexte"/>
              <w:spacing w:before="0" w:after="0"/>
              <w:jc w:val="lowKashida"/>
            </w:pPr>
            <w:r w:rsidRPr="00AD40DD">
              <w:t>12,5</w:t>
            </w:r>
          </w:p>
        </w:tc>
        <w:tc>
          <w:tcPr>
            <w:tcW w:w="2169" w:type="dxa"/>
            <w:vAlign w:val="center"/>
            <w:hideMark/>
          </w:tcPr>
          <w:p w:rsidR="009F7F69" w:rsidRPr="00AD40DD" w:rsidRDefault="009F7F69" w:rsidP="00AC2E52">
            <w:pPr>
              <w:pStyle w:val="Corpsdetexte"/>
              <w:spacing w:before="0" w:after="0"/>
              <w:jc w:val="lowKashida"/>
            </w:pPr>
            <w:r w:rsidRPr="00AD40DD">
              <w:t>12,5</w:t>
            </w:r>
          </w:p>
        </w:tc>
        <w:tc>
          <w:tcPr>
            <w:tcW w:w="2374" w:type="dxa"/>
            <w:vAlign w:val="center"/>
            <w:hideMark/>
          </w:tcPr>
          <w:p w:rsidR="009F7F69" w:rsidRPr="00AD40DD" w:rsidRDefault="009F7F69" w:rsidP="00AC2E52">
            <w:pPr>
              <w:pStyle w:val="Corpsdetexte"/>
              <w:spacing w:before="0" w:after="0"/>
              <w:jc w:val="lowKashida"/>
            </w:pPr>
            <w:r w:rsidRPr="00AD40DD">
              <w:t>100</w:t>
            </w:r>
          </w:p>
        </w:tc>
      </w:tr>
      <w:tr w:rsidR="009F7F69" w:rsidRPr="00AD40DD" w:rsidTr="004056FF">
        <w:trPr>
          <w:trHeight w:val="737"/>
          <w:jc w:val="center"/>
        </w:trPr>
        <w:tc>
          <w:tcPr>
            <w:tcW w:w="2529" w:type="dxa"/>
            <w:vAlign w:val="center"/>
            <w:hideMark/>
          </w:tcPr>
          <w:p w:rsidR="009F7F69" w:rsidRPr="00AD40DD" w:rsidRDefault="009F7F69" w:rsidP="00AC2E52">
            <w:pPr>
              <w:pStyle w:val="Corpsdetexte"/>
              <w:spacing w:before="0" w:after="0"/>
              <w:jc w:val="lowKashida"/>
              <w:rPr>
                <w:b/>
                <w:bCs/>
              </w:rPr>
            </w:pPr>
            <w:r w:rsidRPr="00AD40DD">
              <w:rPr>
                <w:b/>
                <w:bCs/>
              </w:rPr>
              <w:t>Total</w:t>
            </w:r>
          </w:p>
        </w:tc>
        <w:tc>
          <w:tcPr>
            <w:tcW w:w="1296" w:type="dxa"/>
            <w:vAlign w:val="center"/>
            <w:hideMark/>
          </w:tcPr>
          <w:p w:rsidR="009F7F69" w:rsidRPr="00AD40DD" w:rsidRDefault="009F7F69" w:rsidP="00AC2E52">
            <w:pPr>
              <w:pStyle w:val="Corpsdetexte"/>
              <w:spacing w:before="0" w:after="0"/>
              <w:jc w:val="lowKashida"/>
            </w:pPr>
            <w:r w:rsidRPr="00AD40DD">
              <w:t>32</w:t>
            </w:r>
          </w:p>
        </w:tc>
        <w:tc>
          <w:tcPr>
            <w:tcW w:w="1496" w:type="dxa"/>
            <w:vAlign w:val="center"/>
            <w:hideMark/>
          </w:tcPr>
          <w:p w:rsidR="009F7F69" w:rsidRPr="00AD40DD" w:rsidRDefault="009F7F69" w:rsidP="00AC2E52">
            <w:pPr>
              <w:pStyle w:val="Corpsdetexte"/>
              <w:spacing w:before="0" w:after="0"/>
              <w:jc w:val="lowKashida"/>
            </w:pPr>
            <w:r w:rsidRPr="00AD40DD">
              <w:t>100</w:t>
            </w:r>
          </w:p>
        </w:tc>
        <w:tc>
          <w:tcPr>
            <w:tcW w:w="2169" w:type="dxa"/>
            <w:vAlign w:val="center"/>
            <w:hideMark/>
          </w:tcPr>
          <w:p w:rsidR="009F7F69" w:rsidRPr="00AD40DD" w:rsidRDefault="009F7F69" w:rsidP="00AC2E52">
            <w:pPr>
              <w:pStyle w:val="Corpsdetexte"/>
              <w:spacing w:before="0" w:after="0"/>
              <w:jc w:val="lowKashida"/>
            </w:pPr>
            <w:r w:rsidRPr="00AD40DD">
              <w:t>100</w:t>
            </w:r>
          </w:p>
        </w:tc>
        <w:tc>
          <w:tcPr>
            <w:tcW w:w="2374" w:type="dxa"/>
            <w:vAlign w:val="center"/>
            <w:hideMark/>
          </w:tcPr>
          <w:p w:rsidR="009F7F69" w:rsidRPr="00AD40DD" w:rsidRDefault="009F7F69" w:rsidP="00AC2E52">
            <w:pPr>
              <w:pStyle w:val="Corpsdetexte"/>
              <w:spacing w:before="0" w:after="0"/>
              <w:jc w:val="lowKashida"/>
            </w:pPr>
          </w:p>
        </w:tc>
      </w:tr>
    </w:tbl>
    <w:p w:rsidR="009F7F69" w:rsidRDefault="004056FF" w:rsidP="00AC2E52">
      <w:pPr>
        <w:ind w:firstLine="0"/>
        <w:jc w:val="lowKashida"/>
        <w:rPr>
          <w:rFonts w:cstheme="majorBidi"/>
          <w:sz w:val="20"/>
          <w:szCs w:val="20"/>
        </w:rPr>
      </w:pPr>
      <w:r w:rsidRPr="0062079B">
        <w:rPr>
          <w:rFonts w:cstheme="majorBidi"/>
          <w:sz w:val="20"/>
          <w:szCs w:val="20"/>
        </w:rPr>
        <w:t xml:space="preserve">Source : résultat </w:t>
      </w:r>
      <w:r>
        <w:rPr>
          <w:rFonts w:cstheme="majorBidi"/>
          <w:sz w:val="20"/>
          <w:szCs w:val="20"/>
        </w:rPr>
        <w:t>de l’enquête SPSS Vs</w:t>
      </w:r>
      <w:r w:rsidRPr="0062079B">
        <w:rPr>
          <w:rFonts w:cstheme="majorBidi"/>
          <w:sz w:val="20"/>
          <w:szCs w:val="20"/>
        </w:rPr>
        <w:t xml:space="preserve"> 25.</w:t>
      </w:r>
    </w:p>
    <w:p w:rsidR="004056FF" w:rsidRDefault="004056FF" w:rsidP="00AC2E52">
      <w:pPr>
        <w:jc w:val="lowKashida"/>
      </w:pPr>
      <w:r w:rsidRPr="00AD40DD">
        <w:t xml:space="preserve">De ce qui procède il est </w:t>
      </w:r>
      <w:proofErr w:type="gramStart"/>
      <w:r w:rsidRPr="00AD40DD">
        <w:t>claire</w:t>
      </w:r>
      <w:proofErr w:type="gramEnd"/>
      <w:r w:rsidRPr="00AD40DD">
        <w:t xml:space="preserve"> que la plup</w:t>
      </w:r>
      <w:r>
        <w:t>art des entreprises, leur forme</w:t>
      </w:r>
      <w:r w:rsidRPr="00AD40DD">
        <w:t xml:space="preserve"> juridique est EURL (Entreprise Unipersonnelle) de pourcentage de 58,25%, puis sont des SARL (société à responsabilité limitée) de pourcentage 31,25%. Le reste est 3 personnes physiques qui sont de pourcentage 12,5%. La figure s</w:t>
      </w:r>
      <w:r>
        <w:t>uivante pour mieux comprendre.</w:t>
      </w:r>
    </w:p>
    <w:p w:rsidR="004056FF" w:rsidRDefault="004056FF" w:rsidP="00AC2E52">
      <w:pPr>
        <w:jc w:val="lowKashida"/>
      </w:pPr>
    </w:p>
    <w:p w:rsidR="003457AA" w:rsidRDefault="003457AA">
      <w:pPr>
        <w:spacing w:before="0" w:after="160" w:line="259" w:lineRule="auto"/>
        <w:ind w:firstLine="0"/>
        <w:jc w:val="left"/>
        <w:rPr>
          <w:b/>
          <w:i/>
          <w:iCs/>
          <w:color w:val="000000" w:themeColor="text1"/>
          <w:szCs w:val="18"/>
        </w:rPr>
      </w:pPr>
      <w:bookmarkStart w:id="149" w:name="_Toc106605646"/>
    </w:p>
    <w:p w:rsidR="004056FF" w:rsidRPr="003457AA" w:rsidRDefault="004056FF" w:rsidP="003457AA">
      <w:pPr>
        <w:pStyle w:val="Lgende"/>
        <w:rPr>
          <w:i w:val="0"/>
          <w:iCs w:val="0"/>
        </w:rPr>
      </w:pPr>
      <w:r w:rsidRPr="003457AA">
        <w:rPr>
          <w:i w:val="0"/>
          <w:iCs w:val="0"/>
        </w:rPr>
        <w:t>Figure 0</w:t>
      </w:r>
      <w:r w:rsidR="006B5828" w:rsidRPr="003457AA">
        <w:rPr>
          <w:i w:val="0"/>
          <w:iCs w:val="0"/>
        </w:rPr>
        <w:fldChar w:fldCharType="begin"/>
      </w:r>
      <w:r w:rsidR="006B5828" w:rsidRPr="003457AA">
        <w:rPr>
          <w:i w:val="0"/>
          <w:iCs w:val="0"/>
        </w:rPr>
        <w:instrText xml:space="preserve"> SEQ Figure \* ARABIC </w:instrText>
      </w:r>
      <w:r w:rsidR="006B5828" w:rsidRPr="003457AA">
        <w:rPr>
          <w:i w:val="0"/>
          <w:iCs w:val="0"/>
        </w:rPr>
        <w:fldChar w:fldCharType="separate"/>
      </w:r>
      <w:r w:rsidR="00715000">
        <w:rPr>
          <w:i w:val="0"/>
          <w:iCs w:val="0"/>
          <w:noProof/>
        </w:rPr>
        <w:t>7</w:t>
      </w:r>
      <w:r w:rsidR="006B5828" w:rsidRPr="003457AA">
        <w:rPr>
          <w:i w:val="0"/>
          <w:iCs w:val="0"/>
          <w:noProof/>
        </w:rPr>
        <w:fldChar w:fldCharType="end"/>
      </w:r>
      <w:r w:rsidRPr="003457AA">
        <w:rPr>
          <w:i w:val="0"/>
          <w:iCs w:val="0"/>
        </w:rPr>
        <w:t> : la forme juridique</w:t>
      </w:r>
      <w:bookmarkEnd w:id="149"/>
    </w:p>
    <w:p w:rsidR="004056FF" w:rsidRDefault="004056FF" w:rsidP="003457AA">
      <w:pPr>
        <w:ind w:firstLine="0"/>
        <w:jc w:val="center"/>
      </w:pPr>
      <w:r>
        <w:rPr>
          <w:noProof/>
          <w:lang w:eastAsia="fr-FR"/>
        </w:rPr>
        <w:drawing>
          <wp:inline distT="0" distB="0" distL="0" distR="0" wp14:anchorId="0045EC11">
            <wp:extent cx="4694555" cy="3048000"/>
            <wp:effectExtent l="0" t="0" r="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694555" cy="3048000"/>
                    </a:xfrm>
                    <a:prstGeom prst="rect">
                      <a:avLst/>
                    </a:prstGeom>
                    <a:noFill/>
                  </pic:spPr>
                </pic:pic>
              </a:graphicData>
            </a:graphic>
          </wp:inline>
        </w:drawing>
      </w:r>
    </w:p>
    <w:p w:rsidR="004056FF" w:rsidRDefault="004056FF" w:rsidP="00AC2E52">
      <w:pPr>
        <w:ind w:firstLine="0"/>
        <w:jc w:val="lowKashida"/>
        <w:rPr>
          <w:rFonts w:cstheme="majorBidi"/>
          <w:sz w:val="20"/>
          <w:szCs w:val="20"/>
        </w:rPr>
      </w:pPr>
      <w:r w:rsidRPr="0062079B">
        <w:rPr>
          <w:rFonts w:cstheme="majorBidi"/>
          <w:sz w:val="20"/>
          <w:szCs w:val="20"/>
        </w:rPr>
        <w:t xml:space="preserve">Source : résultat </w:t>
      </w:r>
      <w:r>
        <w:rPr>
          <w:rFonts w:cstheme="majorBidi"/>
          <w:sz w:val="20"/>
          <w:szCs w:val="20"/>
        </w:rPr>
        <w:t>de l’enquête SPSS Vs</w:t>
      </w:r>
      <w:r w:rsidRPr="0062079B">
        <w:rPr>
          <w:rFonts w:cstheme="majorBidi"/>
          <w:sz w:val="20"/>
          <w:szCs w:val="20"/>
        </w:rPr>
        <w:t xml:space="preserve"> 25.</w:t>
      </w:r>
    </w:p>
    <w:p w:rsidR="004056FF" w:rsidRPr="00AD40DD" w:rsidRDefault="004056FF" w:rsidP="00AC2E52">
      <w:pPr>
        <w:jc w:val="lowKashida"/>
      </w:pPr>
      <w:r w:rsidRPr="00AD40DD">
        <w:t xml:space="preserve">De ce qui procède il est </w:t>
      </w:r>
      <w:proofErr w:type="gramStart"/>
      <w:r w:rsidRPr="00AD40DD">
        <w:t>claire</w:t>
      </w:r>
      <w:proofErr w:type="gramEnd"/>
      <w:r w:rsidRPr="00AD40DD">
        <w:t xml:space="preserve"> que la plupart des entreprises, leur form juridique est EURL (Entreprise Unipersonnelle) de pourcentage de 58,25%, puis sont des SARL (société à responsabilité limitée) de pourcentage 31,25%. Le reste est 3 personnes physiques</w:t>
      </w:r>
      <w:r>
        <w:t xml:space="preserve"> qui sont de pourcentage 12,5%.</w:t>
      </w:r>
    </w:p>
    <w:p w:rsidR="004056FF" w:rsidRPr="00AD40DD" w:rsidRDefault="004056FF" w:rsidP="00AC2E52">
      <w:pPr>
        <w:numPr>
          <w:ilvl w:val="0"/>
          <w:numId w:val="38"/>
        </w:numPr>
        <w:spacing w:before="0" w:after="160"/>
        <w:jc w:val="lowKashida"/>
        <w:rPr>
          <w:rFonts w:cstheme="majorBidi"/>
          <w:b/>
          <w:bCs/>
          <w:szCs w:val="24"/>
        </w:rPr>
      </w:pPr>
      <w:r w:rsidRPr="00AD40DD">
        <w:rPr>
          <w:rFonts w:cstheme="majorBidi"/>
          <w:b/>
          <w:bCs/>
          <w:szCs w:val="24"/>
        </w:rPr>
        <w:t xml:space="preserve">Le type de l’entreprise : </w:t>
      </w:r>
    </w:p>
    <w:p w:rsidR="004056FF" w:rsidRDefault="004056FF" w:rsidP="00AC2E52">
      <w:pPr>
        <w:ind w:firstLine="0"/>
        <w:jc w:val="lowKashida"/>
        <w:rPr>
          <w:rFonts w:cstheme="majorBidi"/>
          <w:szCs w:val="24"/>
        </w:rPr>
      </w:pPr>
      <w:r w:rsidRPr="00AD40DD">
        <w:rPr>
          <w:rFonts w:cstheme="majorBidi"/>
          <w:szCs w:val="24"/>
        </w:rPr>
        <w:t>Dans cette section, nous expliquerons la répartition de l'échantillon de l'étude selon le type de l’entreprise.</w:t>
      </w:r>
    </w:p>
    <w:p w:rsidR="004056FF" w:rsidRPr="003457AA" w:rsidRDefault="004056FF" w:rsidP="003457AA">
      <w:pPr>
        <w:pStyle w:val="Lgende"/>
        <w:rPr>
          <w:i w:val="0"/>
          <w:iCs w:val="0"/>
        </w:rPr>
      </w:pPr>
      <w:bookmarkStart w:id="150" w:name="_Toc106605615"/>
      <w:r w:rsidRPr="003457AA">
        <w:rPr>
          <w:i w:val="0"/>
          <w:iCs w:val="0"/>
        </w:rPr>
        <w:t xml:space="preserve">Tableau </w:t>
      </w:r>
      <w:r w:rsidR="006B5828" w:rsidRPr="003457AA">
        <w:rPr>
          <w:i w:val="0"/>
          <w:iCs w:val="0"/>
        </w:rPr>
        <w:fldChar w:fldCharType="begin"/>
      </w:r>
      <w:r w:rsidR="006B5828" w:rsidRPr="003457AA">
        <w:rPr>
          <w:i w:val="0"/>
          <w:iCs w:val="0"/>
        </w:rPr>
        <w:instrText xml:space="preserve"> SEQ Tableau \* ARABIC </w:instrText>
      </w:r>
      <w:r w:rsidR="006B5828" w:rsidRPr="003457AA">
        <w:rPr>
          <w:i w:val="0"/>
          <w:iCs w:val="0"/>
        </w:rPr>
        <w:fldChar w:fldCharType="separate"/>
      </w:r>
      <w:r w:rsidR="00715000">
        <w:rPr>
          <w:i w:val="0"/>
          <w:iCs w:val="0"/>
          <w:noProof/>
        </w:rPr>
        <w:t>11</w:t>
      </w:r>
      <w:r w:rsidR="006B5828" w:rsidRPr="003457AA">
        <w:rPr>
          <w:i w:val="0"/>
          <w:iCs w:val="0"/>
          <w:noProof/>
        </w:rPr>
        <w:fldChar w:fldCharType="end"/>
      </w:r>
      <w:r w:rsidRPr="003457AA">
        <w:rPr>
          <w:i w:val="0"/>
          <w:iCs w:val="0"/>
        </w:rPr>
        <w:t xml:space="preserve"> : </w:t>
      </w:r>
      <w:r w:rsidR="003457AA">
        <w:rPr>
          <w:i w:val="0"/>
          <w:iCs w:val="0"/>
        </w:rPr>
        <w:t>L</w:t>
      </w:r>
      <w:r w:rsidRPr="003457AA">
        <w:rPr>
          <w:i w:val="0"/>
          <w:iCs w:val="0"/>
        </w:rPr>
        <w:t>es types de l’entreprise</w:t>
      </w:r>
      <w:bookmarkEnd w:id="150"/>
    </w:p>
    <w:tbl>
      <w:tblPr>
        <w:tblStyle w:val="Grilledutableau"/>
        <w:tblW w:w="9333"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2104"/>
        <w:gridCol w:w="1296"/>
        <w:gridCol w:w="1496"/>
        <w:gridCol w:w="2169"/>
        <w:gridCol w:w="2268"/>
      </w:tblGrid>
      <w:tr w:rsidR="004056FF" w:rsidRPr="00AD40DD" w:rsidTr="004056FF">
        <w:trPr>
          <w:trHeight w:val="794"/>
          <w:jc w:val="center"/>
        </w:trPr>
        <w:tc>
          <w:tcPr>
            <w:tcW w:w="2104" w:type="dxa"/>
            <w:vAlign w:val="center"/>
            <w:hideMark/>
          </w:tcPr>
          <w:p w:rsidR="004056FF" w:rsidRPr="00AD40DD" w:rsidRDefault="004056FF" w:rsidP="00AC2E52">
            <w:pPr>
              <w:pStyle w:val="Corpsdetexte"/>
              <w:spacing w:before="0" w:after="0"/>
              <w:jc w:val="lowKashida"/>
            </w:pPr>
          </w:p>
        </w:tc>
        <w:tc>
          <w:tcPr>
            <w:tcW w:w="1296" w:type="dxa"/>
            <w:vAlign w:val="center"/>
            <w:hideMark/>
          </w:tcPr>
          <w:p w:rsidR="004056FF" w:rsidRPr="00AD40DD" w:rsidRDefault="004056FF" w:rsidP="00AC2E52">
            <w:pPr>
              <w:pStyle w:val="Corpsdetexte"/>
              <w:spacing w:before="0" w:after="0"/>
              <w:jc w:val="lowKashida"/>
            </w:pPr>
            <w:r w:rsidRPr="00AD40DD">
              <w:t>Fréquence</w:t>
            </w:r>
          </w:p>
        </w:tc>
        <w:tc>
          <w:tcPr>
            <w:tcW w:w="1496" w:type="dxa"/>
            <w:vAlign w:val="center"/>
            <w:hideMark/>
          </w:tcPr>
          <w:p w:rsidR="004056FF" w:rsidRPr="00AD40DD" w:rsidRDefault="004056FF" w:rsidP="00AC2E52">
            <w:pPr>
              <w:pStyle w:val="Corpsdetexte"/>
              <w:spacing w:before="0" w:after="0"/>
              <w:jc w:val="lowKashida"/>
            </w:pPr>
            <w:r w:rsidRPr="00AD40DD">
              <w:t>Pourcentage</w:t>
            </w:r>
          </w:p>
        </w:tc>
        <w:tc>
          <w:tcPr>
            <w:tcW w:w="2169" w:type="dxa"/>
            <w:vAlign w:val="center"/>
            <w:hideMark/>
          </w:tcPr>
          <w:p w:rsidR="004056FF" w:rsidRPr="00AD40DD" w:rsidRDefault="004056FF" w:rsidP="00AC2E52">
            <w:pPr>
              <w:pStyle w:val="Corpsdetexte"/>
              <w:spacing w:before="0" w:after="0"/>
              <w:jc w:val="lowKashida"/>
            </w:pPr>
            <w:r w:rsidRPr="00AD40DD">
              <w:t>Pourcentage valide</w:t>
            </w:r>
          </w:p>
        </w:tc>
        <w:tc>
          <w:tcPr>
            <w:tcW w:w="2268" w:type="dxa"/>
            <w:vAlign w:val="center"/>
            <w:hideMark/>
          </w:tcPr>
          <w:p w:rsidR="004056FF" w:rsidRPr="00AD40DD" w:rsidRDefault="004056FF" w:rsidP="00AC2E52">
            <w:pPr>
              <w:pStyle w:val="Corpsdetexte"/>
              <w:spacing w:before="0" w:after="0"/>
              <w:jc w:val="lowKashida"/>
            </w:pPr>
            <w:r w:rsidRPr="00AD40DD">
              <w:t>Pourcentage cumulé</w:t>
            </w:r>
          </w:p>
        </w:tc>
      </w:tr>
      <w:tr w:rsidR="004056FF" w:rsidRPr="00AD40DD" w:rsidTr="004056FF">
        <w:trPr>
          <w:trHeight w:val="794"/>
          <w:jc w:val="center"/>
        </w:trPr>
        <w:tc>
          <w:tcPr>
            <w:tcW w:w="2104" w:type="dxa"/>
            <w:vAlign w:val="center"/>
            <w:hideMark/>
          </w:tcPr>
          <w:p w:rsidR="004056FF" w:rsidRPr="00AD40DD" w:rsidRDefault="004056FF" w:rsidP="00AC2E52">
            <w:pPr>
              <w:pStyle w:val="Corpsdetexte"/>
              <w:spacing w:before="0" w:after="0"/>
              <w:jc w:val="lowKashida"/>
            </w:pPr>
            <w:r w:rsidRPr="00AD40DD">
              <w:t>Entreprise privée</w:t>
            </w:r>
          </w:p>
        </w:tc>
        <w:tc>
          <w:tcPr>
            <w:tcW w:w="1296" w:type="dxa"/>
            <w:vAlign w:val="center"/>
            <w:hideMark/>
          </w:tcPr>
          <w:p w:rsidR="004056FF" w:rsidRPr="00AD40DD" w:rsidRDefault="004056FF" w:rsidP="00AC2E52">
            <w:pPr>
              <w:pStyle w:val="Corpsdetexte"/>
              <w:spacing w:before="0" w:after="0"/>
              <w:jc w:val="lowKashida"/>
            </w:pPr>
            <w:r w:rsidRPr="00AD40DD">
              <w:t>31</w:t>
            </w:r>
          </w:p>
        </w:tc>
        <w:tc>
          <w:tcPr>
            <w:tcW w:w="1496" w:type="dxa"/>
            <w:vAlign w:val="center"/>
            <w:hideMark/>
          </w:tcPr>
          <w:p w:rsidR="004056FF" w:rsidRPr="00AD40DD" w:rsidRDefault="004056FF" w:rsidP="00AC2E52">
            <w:pPr>
              <w:pStyle w:val="Corpsdetexte"/>
              <w:spacing w:before="0" w:after="0"/>
              <w:jc w:val="lowKashida"/>
            </w:pPr>
            <w:r w:rsidRPr="00AD40DD">
              <w:t>96,9</w:t>
            </w:r>
          </w:p>
        </w:tc>
        <w:tc>
          <w:tcPr>
            <w:tcW w:w="2169" w:type="dxa"/>
            <w:vAlign w:val="center"/>
            <w:hideMark/>
          </w:tcPr>
          <w:p w:rsidR="004056FF" w:rsidRPr="00AD40DD" w:rsidRDefault="004056FF" w:rsidP="00AC2E52">
            <w:pPr>
              <w:pStyle w:val="Corpsdetexte"/>
              <w:spacing w:before="0" w:after="0"/>
              <w:jc w:val="lowKashida"/>
            </w:pPr>
            <w:r w:rsidRPr="00AD40DD">
              <w:t>96,9</w:t>
            </w:r>
          </w:p>
        </w:tc>
        <w:tc>
          <w:tcPr>
            <w:tcW w:w="2268" w:type="dxa"/>
            <w:vAlign w:val="center"/>
            <w:hideMark/>
          </w:tcPr>
          <w:p w:rsidR="004056FF" w:rsidRPr="00AD40DD" w:rsidRDefault="004056FF" w:rsidP="00AC2E52">
            <w:pPr>
              <w:pStyle w:val="Corpsdetexte"/>
              <w:spacing w:before="0" w:after="0"/>
              <w:jc w:val="lowKashida"/>
            </w:pPr>
            <w:r w:rsidRPr="00AD40DD">
              <w:t>96,9</w:t>
            </w:r>
          </w:p>
        </w:tc>
      </w:tr>
      <w:tr w:rsidR="004056FF" w:rsidRPr="00AD40DD" w:rsidTr="004056FF">
        <w:trPr>
          <w:trHeight w:val="794"/>
          <w:jc w:val="center"/>
        </w:trPr>
        <w:tc>
          <w:tcPr>
            <w:tcW w:w="2104" w:type="dxa"/>
            <w:vAlign w:val="center"/>
            <w:hideMark/>
          </w:tcPr>
          <w:p w:rsidR="004056FF" w:rsidRPr="00AD40DD" w:rsidRDefault="004056FF" w:rsidP="00AC2E52">
            <w:pPr>
              <w:pStyle w:val="Corpsdetexte"/>
              <w:spacing w:before="0" w:after="0"/>
              <w:jc w:val="lowKashida"/>
            </w:pPr>
            <w:r w:rsidRPr="00AD40DD">
              <w:t>Entreprise mixte</w:t>
            </w:r>
          </w:p>
        </w:tc>
        <w:tc>
          <w:tcPr>
            <w:tcW w:w="1296" w:type="dxa"/>
            <w:vAlign w:val="center"/>
            <w:hideMark/>
          </w:tcPr>
          <w:p w:rsidR="004056FF" w:rsidRPr="00AD40DD" w:rsidRDefault="004056FF" w:rsidP="00AC2E52">
            <w:pPr>
              <w:pStyle w:val="Corpsdetexte"/>
              <w:spacing w:before="0" w:after="0"/>
              <w:jc w:val="lowKashida"/>
            </w:pPr>
            <w:r w:rsidRPr="00AD40DD">
              <w:t>1</w:t>
            </w:r>
          </w:p>
        </w:tc>
        <w:tc>
          <w:tcPr>
            <w:tcW w:w="1496" w:type="dxa"/>
            <w:vAlign w:val="center"/>
            <w:hideMark/>
          </w:tcPr>
          <w:p w:rsidR="004056FF" w:rsidRPr="00AD40DD" w:rsidRDefault="004056FF" w:rsidP="00AC2E52">
            <w:pPr>
              <w:pStyle w:val="Corpsdetexte"/>
              <w:spacing w:before="0" w:after="0"/>
              <w:jc w:val="lowKashida"/>
            </w:pPr>
            <w:r w:rsidRPr="00AD40DD">
              <w:t>3,1</w:t>
            </w:r>
          </w:p>
        </w:tc>
        <w:tc>
          <w:tcPr>
            <w:tcW w:w="2169" w:type="dxa"/>
            <w:vAlign w:val="center"/>
            <w:hideMark/>
          </w:tcPr>
          <w:p w:rsidR="004056FF" w:rsidRPr="00AD40DD" w:rsidRDefault="004056FF" w:rsidP="00AC2E52">
            <w:pPr>
              <w:pStyle w:val="Corpsdetexte"/>
              <w:spacing w:before="0" w:after="0"/>
              <w:jc w:val="lowKashida"/>
            </w:pPr>
            <w:r w:rsidRPr="00AD40DD">
              <w:t>3,1</w:t>
            </w:r>
          </w:p>
        </w:tc>
        <w:tc>
          <w:tcPr>
            <w:tcW w:w="2268" w:type="dxa"/>
            <w:vAlign w:val="center"/>
            <w:hideMark/>
          </w:tcPr>
          <w:p w:rsidR="004056FF" w:rsidRPr="00AD40DD" w:rsidRDefault="004056FF" w:rsidP="00AC2E52">
            <w:pPr>
              <w:pStyle w:val="Corpsdetexte"/>
              <w:spacing w:before="0" w:after="0"/>
              <w:jc w:val="lowKashida"/>
            </w:pPr>
            <w:r w:rsidRPr="00AD40DD">
              <w:t>100</w:t>
            </w:r>
          </w:p>
        </w:tc>
      </w:tr>
      <w:tr w:rsidR="004056FF" w:rsidRPr="00AD40DD" w:rsidTr="004056FF">
        <w:trPr>
          <w:trHeight w:val="794"/>
          <w:jc w:val="center"/>
        </w:trPr>
        <w:tc>
          <w:tcPr>
            <w:tcW w:w="2104" w:type="dxa"/>
            <w:vAlign w:val="center"/>
            <w:hideMark/>
          </w:tcPr>
          <w:p w:rsidR="004056FF" w:rsidRPr="00AD40DD" w:rsidRDefault="004056FF" w:rsidP="00AC2E52">
            <w:pPr>
              <w:pStyle w:val="Corpsdetexte"/>
              <w:spacing w:before="0" w:after="0"/>
              <w:jc w:val="lowKashida"/>
            </w:pPr>
            <w:r w:rsidRPr="00AD40DD">
              <w:lastRenderedPageBreak/>
              <w:t>Total</w:t>
            </w:r>
          </w:p>
        </w:tc>
        <w:tc>
          <w:tcPr>
            <w:tcW w:w="1296" w:type="dxa"/>
            <w:vAlign w:val="center"/>
            <w:hideMark/>
          </w:tcPr>
          <w:p w:rsidR="004056FF" w:rsidRPr="00AD40DD" w:rsidRDefault="004056FF" w:rsidP="00AC2E52">
            <w:pPr>
              <w:pStyle w:val="Corpsdetexte"/>
              <w:spacing w:before="0" w:after="0"/>
              <w:jc w:val="lowKashida"/>
            </w:pPr>
            <w:r w:rsidRPr="00AD40DD">
              <w:t>32</w:t>
            </w:r>
          </w:p>
        </w:tc>
        <w:tc>
          <w:tcPr>
            <w:tcW w:w="1496" w:type="dxa"/>
            <w:vAlign w:val="center"/>
            <w:hideMark/>
          </w:tcPr>
          <w:p w:rsidR="004056FF" w:rsidRPr="00AD40DD" w:rsidRDefault="004056FF" w:rsidP="00AC2E52">
            <w:pPr>
              <w:pStyle w:val="Corpsdetexte"/>
              <w:spacing w:before="0" w:after="0"/>
              <w:jc w:val="lowKashida"/>
            </w:pPr>
            <w:r w:rsidRPr="00AD40DD">
              <w:t>100</w:t>
            </w:r>
          </w:p>
        </w:tc>
        <w:tc>
          <w:tcPr>
            <w:tcW w:w="2169" w:type="dxa"/>
            <w:vAlign w:val="center"/>
            <w:hideMark/>
          </w:tcPr>
          <w:p w:rsidR="004056FF" w:rsidRPr="00AD40DD" w:rsidRDefault="004056FF" w:rsidP="00AC2E52">
            <w:pPr>
              <w:pStyle w:val="Corpsdetexte"/>
              <w:spacing w:before="0" w:after="0"/>
              <w:jc w:val="lowKashida"/>
            </w:pPr>
            <w:r w:rsidRPr="00AD40DD">
              <w:t>100</w:t>
            </w:r>
          </w:p>
        </w:tc>
        <w:tc>
          <w:tcPr>
            <w:tcW w:w="2268" w:type="dxa"/>
            <w:vAlign w:val="center"/>
            <w:hideMark/>
          </w:tcPr>
          <w:p w:rsidR="004056FF" w:rsidRPr="00AD40DD" w:rsidRDefault="004056FF" w:rsidP="00AC2E52">
            <w:pPr>
              <w:pStyle w:val="Corpsdetexte"/>
              <w:spacing w:before="0" w:after="0"/>
              <w:jc w:val="lowKashida"/>
            </w:pPr>
          </w:p>
        </w:tc>
      </w:tr>
    </w:tbl>
    <w:p w:rsidR="004056FF" w:rsidRDefault="004056FF" w:rsidP="00AC2E52">
      <w:pPr>
        <w:ind w:firstLine="0"/>
        <w:jc w:val="lowKashida"/>
        <w:rPr>
          <w:rFonts w:cstheme="majorBidi"/>
          <w:sz w:val="20"/>
          <w:szCs w:val="20"/>
        </w:rPr>
      </w:pPr>
      <w:r w:rsidRPr="0062079B">
        <w:rPr>
          <w:rFonts w:cstheme="majorBidi"/>
          <w:sz w:val="20"/>
          <w:szCs w:val="20"/>
        </w:rPr>
        <w:t xml:space="preserve">Source : résultat </w:t>
      </w:r>
      <w:r>
        <w:rPr>
          <w:rFonts w:cstheme="majorBidi"/>
          <w:sz w:val="20"/>
          <w:szCs w:val="20"/>
        </w:rPr>
        <w:t>de l’enquête SPSS Vs</w:t>
      </w:r>
      <w:r w:rsidRPr="0062079B">
        <w:rPr>
          <w:rFonts w:cstheme="majorBidi"/>
          <w:sz w:val="20"/>
          <w:szCs w:val="20"/>
        </w:rPr>
        <w:t xml:space="preserve"> 25.</w:t>
      </w:r>
    </w:p>
    <w:p w:rsidR="004056FF" w:rsidRDefault="004056FF" w:rsidP="00AC2E52">
      <w:pPr>
        <w:jc w:val="lowKashida"/>
      </w:pPr>
      <w:r w:rsidRPr="00AD40DD">
        <w:t>En répartissant l’échantillon d’étude par type d’entreprise, on peut remarquer que la majorité écrasante est des entreprises privées de pourcentage 96,88%, seulement une entreprise qu’est mixte de pourcentage égale à 3,13%. Dans la figure suivante on représente le</w:t>
      </w:r>
      <w:r w:rsidR="00AB474C">
        <w:t xml:space="preserve">s résultats du </w:t>
      </w:r>
      <w:r w:rsidR="00AB474C" w:rsidRPr="00AD40DD">
        <w:t>tableau</w:t>
      </w:r>
      <w:r w:rsidRPr="00AD40DD">
        <w:t xml:space="preserve"> </w:t>
      </w:r>
      <w:r w:rsidR="00AB474C" w:rsidRPr="00AD40DD">
        <w:t>pr</w:t>
      </w:r>
      <w:r w:rsidR="00AB474C">
        <w:t xml:space="preserve">écédant </w:t>
      </w:r>
      <w:r w:rsidR="00AB474C" w:rsidRPr="00AD40DD">
        <w:t>:</w:t>
      </w:r>
    </w:p>
    <w:p w:rsidR="004056FF" w:rsidRPr="003457AA" w:rsidRDefault="004056FF" w:rsidP="003457AA">
      <w:pPr>
        <w:pStyle w:val="Lgende"/>
        <w:rPr>
          <w:i w:val="0"/>
          <w:iCs w:val="0"/>
        </w:rPr>
      </w:pPr>
      <w:bookmarkStart w:id="151" w:name="_Toc106605647"/>
      <w:r w:rsidRPr="003457AA">
        <w:rPr>
          <w:i w:val="0"/>
          <w:iCs w:val="0"/>
        </w:rPr>
        <w:t>Figure 0</w:t>
      </w:r>
      <w:r w:rsidR="006B5828" w:rsidRPr="003457AA">
        <w:rPr>
          <w:i w:val="0"/>
          <w:iCs w:val="0"/>
        </w:rPr>
        <w:fldChar w:fldCharType="begin"/>
      </w:r>
      <w:r w:rsidR="006B5828" w:rsidRPr="003457AA">
        <w:rPr>
          <w:i w:val="0"/>
          <w:iCs w:val="0"/>
        </w:rPr>
        <w:instrText xml:space="preserve"> SEQ Figure \* ARABIC </w:instrText>
      </w:r>
      <w:r w:rsidR="006B5828" w:rsidRPr="003457AA">
        <w:rPr>
          <w:i w:val="0"/>
          <w:iCs w:val="0"/>
        </w:rPr>
        <w:fldChar w:fldCharType="separate"/>
      </w:r>
      <w:r w:rsidR="00715000">
        <w:rPr>
          <w:i w:val="0"/>
          <w:iCs w:val="0"/>
          <w:noProof/>
        </w:rPr>
        <w:t>8</w:t>
      </w:r>
      <w:r w:rsidR="006B5828" w:rsidRPr="003457AA">
        <w:rPr>
          <w:i w:val="0"/>
          <w:iCs w:val="0"/>
          <w:noProof/>
        </w:rPr>
        <w:fldChar w:fldCharType="end"/>
      </w:r>
      <w:r w:rsidRPr="003457AA">
        <w:rPr>
          <w:i w:val="0"/>
          <w:iCs w:val="0"/>
        </w:rPr>
        <w:t xml:space="preserve"> : </w:t>
      </w:r>
      <w:r w:rsidR="003457AA">
        <w:rPr>
          <w:rFonts w:cstheme="majorBidi"/>
          <w:i w:val="0"/>
          <w:iCs w:val="0"/>
          <w:szCs w:val="24"/>
        </w:rPr>
        <w:t>L</w:t>
      </w:r>
      <w:r w:rsidRPr="003457AA">
        <w:rPr>
          <w:rFonts w:cstheme="majorBidi"/>
          <w:i w:val="0"/>
          <w:iCs w:val="0"/>
          <w:szCs w:val="24"/>
        </w:rPr>
        <w:t>es types des entreprises de l’échantillon</w:t>
      </w:r>
      <w:bookmarkEnd w:id="151"/>
    </w:p>
    <w:p w:rsidR="004056FF" w:rsidRDefault="004056FF" w:rsidP="003457AA">
      <w:pPr>
        <w:ind w:firstLine="0"/>
        <w:jc w:val="center"/>
      </w:pPr>
      <w:r>
        <w:rPr>
          <w:noProof/>
          <w:lang w:eastAsia="fr-FR"/>
        </w:rPr>
        <w:drawing>
          <wp:inline distT="0" distB="0" distL="0" distR="0" wp14:anchorId="15A050CD">
            <wp:extent cx="4584700" cy="2755900"/>
            <wp:effectExtent l="0" t="0" r="6350" b="635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rsidR="004056FF" w:rsidRPr="00AD40DD" w:rsidRDefault="00AB474C" w:rsidP="00AC2E52">
      <w:pPr>
        <w:numPr>
          <w:ilvl w:val="0"/>
          <w:numId w:val="42"/>
        </w:numPr>
        <w:spacing w:before="0" w:after="160"/>
        <w:jc w:val="lowKashida"/>
        <w:rPr>
          <w:rFonts w:cstheme="majorBidi"/>
          <w:b/>
          <w:bCs/>
          <w:szCs w:val="24"/>
        </w:rPr>
      </w:pPr>
      <w:r w:rsidRPr="00AD40DD">
        <w:rPr>
          <w:rFonts w:cstheme="majorBidi"/>
          <w:b/>
          <w:bCs/>
          <w:szCs w:val="24"/>
        </w:rPr>
        <w:t xml:space="preserve">Secteur </w:t>
      </w:r>
      <w:r>
        <w:rPr>
          <w:rFonts w:cstheme="majorBidi"/>
          <w:b/>
          <w:bCs/>
          <w:szCs w:val="24"/>
        </w:rPr>
        <w:t>d’activités PME</w:t>
      </w:r>
      <w:r w:rsidR="003457AA">
        <w:rPr>
          <w:rFonts w:cstheme="majorBidi"/>
          <w:b/>
          <w:bCs/>
          <w:szCs w:val="24"/>
        </w:rPr>
        <w:t xml:space="preserve"> </w:t>
      </w:r>
      <w:r w:rsidR="004056FF" w:rsidRPr="00AD40DD">
        <w:rPr>
          <w:rFonts w:cstheme="majorBidi"/>
          <w:b/>
          <w:bCs/>
          <w:szCs w:val="24"/>
        </w:rPr>
        <w:t>:</w:t>
      </w:r>
    </w:p>
    <w:p w:rsidR="004056FF" w:rsidRDefault="004056FF" w:rsidP="00AC2E52">
      <w:pPr>
        <w:jc w:val="lowKashida"/>
      </w:pPr>
      <w:r w:rsidRPr="00AD40DD">
        <w:t>Dans cette section, nous expliquons la répartition de l'échantillon de l'étude par secteur :</w:t>
      </w:r>
    </w:p>
    <w:p w:rsidR="004056FF" w:rsidRPr="003457AA" w:rsidRDefault="004056FF" w:rsidP="003457AA">
      <w:pPr>
        <w:pStyle w:val="Lgende"/>
        <w:rPr>
          <w:i w:val="0"/>
          <w:iCs w:val="0"/>
        </w:rPr>
      </w:pPr>
      <w:bookmarkStart w:id="152" w:name="_Toc106605616"/>
      <w:r w:rsidRPr="003457AA">
        <w:rPr>
          <w:i w:val="0"/>
          <w:iCs w:val="0"/>
        </w:rPr>
        <w:t xml:space="preserve">Tableau </w:t>
      </w:r>
      <w:r w:rsidR="006B5828" w:rsidRPr="003457AA">
        <w:rPr>
          <w:i w:val="0"/>
          <w:iCs w:val="0"/>
        </w:rPr>
        <w:fldChar w:fldCharType="begin"/>
      </w:r>
      <w:r w:rsidR="006B5828" w:rsidRPr="003457AA">
        <w:rPr>
          <w:i w:val="0"/>
          <w:iCs w:val="0"/>
        </w:rPr>
        <w:instrText xml:space="preserve"> SEQ Tableau \* ARABIC </w:instrText>
      </w:r>
      <w:r w:rsidR="006B5828" w:rsidRPr="003457AA">
        <w:rPr>
          <w:i w:val="0"/>
          <w:iCs w:val="0"/>
        </w:rPr>
        <w:fldChar w:fldCharType="separate"/>
      </w:r>
      <w:r w:rsidR="00715000">
        <w:rPr>
          <w:i w:val="0"/>
          <w:iCs w:val="0"/>
          <w:noProof/>
        </w:rPr>
        <w:t>12</w:t>
      </w:r>
      <w:r w:rsidR="006B5828" w:rsidRPr="003457AA">
        <w:rPr>
          <w:i w:val="0"/>
          <w:iCs w:val="0"/>
          <w:noProof/>
        </w:rPr>
        <w:fldChar w:fldCharType="end"/>
      </w:r>
      <w:r w:rsidRPr="003457AA">
        <w:rPr>
          <w:i w:val="0"/>
          <w:iCs w:val="0"/>
        </w:rPr>
        <w:t> : Le secteur</w:t>
      </w:r>
      <w:bookmarkEnd w:id="152"/>
      <w:r w:rsidR="003457AA">
        <w:rPr>
          <w:i w:val="0"/>
          <w:iCs w:val="0"/>
        </w:rPr>
        <w:t xml:space="preserve"> d’activités des PME enquêtées </w:t>
      </w:r>
    </w:p>
    <w:tbl>
      <w:tblPr>
        <w:tblStyle w:val="Grilledutableau"/>
        <w:tblW w:w="10037"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FFFFFF" w:themeFill="background1"/>
        <w:tblLayout w:type="fixed"/>
        <w:tblLook w:val="0100" w:firstRow="0" w:lastRow="0" w:firstColumn="0" w:lastColumn="1" w:noHBand="0" w:noVBand="0"/>
      </w:tblPr>
      <w:tblGrid>
        <w:gridCol w:w="2552"/>
        <w:gridCol w:w="1536"/>
        <w:gridCol w:w="1417"/>
        <w:gridCol w:w="2269"/>
        <w:gridCol w:w="2263"/>
      </w:tblGrid>
      <w:tr w:rsidR="004056FF" w:rsidRPr="00AD40DD" w:rsidTr="004056FF">
        <w:trPr>
          <w:trHeight w:val="624"/>
          <w:jc w:val="center"/>
        </w:trPr>
        <w:tc>
          <w:tcPr>
            <w:tcW w:w="2552" w:type="dxa"/>
            <w:shd w:val="clear" w:color="auto" w:fill="FFFFFF" w:themeFill="background1"/>
            <w:vAlign w:val="center"/>
          </w:tcPr>
          <w:p w:rsidR="004056FF" w:rsidRPr="00AD40DD" w:rsidRDefault="004056FF" w:rsidP="00AC2E52">
            <w:pPr>
              <w:pStyle w:val="Corpsdetexte"/>
              <w:spacing w:before="0" w:after="0"/>
              <w:jc w:val="lowKashida"/>
            </w:pPr>
          </w:p>
        </w:tc>
        <w:tc>
          <w:tcPr>
            <w:tcW w:w="1536" w:type="dxa"/>
            <w:shd w:val="clear" w:color="auto" w:fill="FFFFFF" w:themeFill="background1"/>
            <w:vAlign w:val="center"/>
          </w:tcPr>
          <w:p w:rsidR="004056FF" w:rsidRPr="00AD40DD" w:rsidRDefault="004056FF" w:rsidP="00AC2E52">
            <w:pPr>
              <w:pStyle w:val="Corpsdetexte"/>
              <w:spacing w:before="0" w:after="0"/>
              <w:jc w:val="lowKashida"/>
            </w:pPr>
            <w:r w:rsidRPr="00AD40DD">
              <w:t>Fréquence</w:t>
            </w:r>
          </w:p>
        </w:tc>
        <w:tc>
          <w:tcPr>
            <w:tcW w:w="1417" w:type="dxa"/>
            <w:shd w:val="clear" w:color="auto" w:fill="FFFFFF" w:themeFill="background1"/>
            <w:vAlign w:val="center"/>
          </w:tcPr>
          <w:p w:rsidR="004056FF" w:rsidRPr="00AD40DD" w:rsidRDefault="004056FF" w:rsidP="00AC2E52">
            <w:pPr>
              <w:pStyle w:val="Corpsdetexte"/>
              <w:spacing w:before="0" w:after="0"/>
              <w:jc w:val="lowKashida"/>
            </w:pPr>
            <w:r w:rsidRPr="00AD40DD">
              <w:t>Pourcentage</w:t>
            </w:r>
          </w:p>
        </w:tc>
        <w:tc>
          <w:tcPr>
            <w:tcW w:w="2269" w:type="dxa"/>
            <w:shd w:val="clear" w:color="auto" w:fill="FFFFFF" w:themeFill="background1"/>
            <w:vAlign w:val="center"/>
          </w:tcPr>
          <w:p w:rsidR="004056FF" w:rsidRPr="00AD40DD" w:rsidRDefault="004056FF" w:rsidP="00AC2E52">
            <w:pPr>
              <w:pStyle w:val="Corpsdetexte"/>
              <w:spacing w:before="0" w:after="0"/>
              <w:jc w:val="lowKashida"/>
            </w:pPr>
            <w:r w:rsidRPr="00AD40DD">
              <w:t>Pourcentage valide</w:t>
            </w:r>
          </w:p>
        </w:tc>
        <w:tc>
          <w:tcPr>
            <w:tcW w:w="2263" w:type="dxa"/>
            <w:shd w:val="clear" w:color="auto" w:fill="FFFFFF" w:themeFill="background1"/>
            <w:vAlign w:val="center"/>
          </w:tcPr>
          <w:p w:rsidR="004056FF" w:rsidRPr="00AD40DD" w:rsidRDefault="004056FF" w:rsidP="00AC2E52">
            <w:pPr>
              <w:pStyle w:val="Corpsdetexte"/>
              <w:spacing w:before="0" w:after="0"/>
              <w:jc w:val="lowKashida"/>
            </w:pPr>
            <w:r w:rsidRPr="00AD40DD">
              <w:t>Pourcentage cumulé</w:t>
            </w:r>
          </w:p>
        </w:tc>
      </w:tr>
      <w:tr w:rsidR="004056FF" w:rsidRPr="00AD40DD" w:rsidTr="004056FF">
        <w:trPr>
          <w:trHeight w:val="624"/>
          <w:jc w:val="center"/>
        </w:trPr>
        <w:tc>
          <w:tcPr>
            <w:tcW w:w="2552" w:type="dxa"/>
            <w:shd w:val="clear" w:color="auto" w:fill="FFFFFF" w:themeFill="background1"/>
            <w:vAlign w:val="center"/>
          </w:tcPr>
          <w:p w:rsidR="004056FF" w:rsidRPr="00AD40DD" w:rsidRDefault="004056FF" w:rsidP="00AC2E52">
            <w:pPr>
              <w:pStyle w:val="Corpsdetexte"/>
              <w:spacing w:before="0" w:after="0"/>
              <w:jc w:val="lowKashida"/>
            </w:pPr>
            <w:r w:rsidRPr="00AD40DD">
              <w:t>Agroalimentaire</w:t>
            </w:r>
          </w:p>
        </w:tc>
        <w:tc>
          <w:tcPr>
            <w:tcW w:w="1536" w:type="dxa"/>
            <w:shd w:val="clear" w:color="auto" w:fill="FFFFFF" w:themeFill="background1"/>
            <w:vAlign w:val="center"/>
          </w:tcPr>
          <w:p w:rsidR="004056FF" w:rsidRPr="00AD40DD" w:rsidRDefault="004056FF" w:rsidP="00AC2E52">
            <w:pPr>
              <w:pStyle w:val="Corpsdetexte"/>
              <w:spacing w:before="0" w:after="0"/>
              <w:jc w:val="lowKashida"/>
            </w:pPr>
            <w:r w:rsidRPr="00AD40DD">
              <w:t>17</w:t>
            </w:r>
          </w:p>
        </w:tc>
        <w:tc>
          <w:tcPr>
            <w:tcW w:w="1417" w:type="dxa"/>
            <w:shd w:val="clear" w:color="auto" w:fill="FFFFFF" w:themeFill="background1"/>
            <w:vAlign w:val="center"/>
          </w:tcPr>
          <w:p w:rsidR="004056FF" w:rsidRPr="00AD40DD" w:rsidRDefault="004056FF" w:rsidP="00AC2E52">
            <w:pPr>
              <w:pStyle w:val="Corpsdetexte"/>
              <w:spacing w:before="0" w:after="0"/>
              <w:jc w:val="lowKashida"/>
            </w:pPr>
            <w:r w:rsidRPr="00AD40DD">
              <w:t>53,1</w:t>
            </w:r>
          </w:p>
        </w:tc>
        <w:tc>
          <w:tcPr>
            <w:tcW w:w="2269" w:type="dxa"/>
            <w:shd w:val="clear" w:color="auto" w:fill="FFFFFF" w:themeFill="background1"/>
            <w:vAlign w:val="center"/>
          </w:tcPr>
          <w:p w:rsidR="004056FF" w:rsidRPr="00AD40DD" w:rsidRDefault="004056FF" w:rsidP="00AC2E52">
            <w:pPr>
              <w:pStyle w:val="Corpsdetexte"/>
              <w:spacing w:before="0" w:after="0"/>
              <w:jc w:val="lowKashida"/>
            </w:pPr>
            <w:r w:rsidRPr="00AD40DD">
              <w:t>53,1</w:t>
            </w:r>
          </w:p>
        </w:tc>
        <w:tc>
          <w:tcPr>
            <w:tcW w:w="2263" w:type="dxa"/>
            <w:shd w:val="clear" w:color="auto" w:fill="FFFFFF" w:themeFill="background1"/>
            <w:vAlign w:val="center"/>
          </w:tcPr>
          <w:p w:rsidR="004056FF" w:rsidRPr="00AD40DD" w:rsidRDefault="004056FF" w:rsidP="00AC2E52">
            <w:pPr>
              <w:pStyle w:val="Corpsdetexte"/>
              <w:spacing w:before="0" w:after="0"/>
              <w:jc w:val="lowKashida"/>
            </w:pPr>
            <w:r w:rsidRPr="00AD40DD">
              <w:t>53,1</w:t>
            </w:r>
          </w:p>
        </w:tc>
      </w:tr>
      <w:tr w:rsidR="004056FF" w:rsidRPr="00AD40DD" w:rsidTr="004056FF">
        <w:trPr>
          <w:trHeight w:val="624"/>
          <w:jc w:val="center"/>
        </w:trPr>
        <w:tc>
          <w:tcPr>
            <w:tcW w:w="2552" w:type="dxa"/>
            <w:shd w:val="clear" w:color="auto" w:fill="FFFFFF" w:themeFill="background1"/>
            <w:vAlign w:val="center"/>
          </w:tcPr>
          <w:p w:rsidR="004056FF" w:rsidRPr="00AD40DD" w:rsidRDefault="004056FF" w:rsidP="00AC2E52">
            <w:pPr>
              <w:pStyle w:val="Corpsdetexte"/>
              <w:spacing w:before="0" w:after="0"/>
              <w:jc w:val="lowKashida"/>
            </w:pPr>
            <w:r w:rsidRPr="00AD40DD">
              <w:t>Agriculture</w:t>
            </w:r>
          </w:p>
        </w:tc>
        <w:tc>
          <w:tcPr>
            <w:tcW w:w="1536" w:type="dxa"/>
            <w:shd w:val="clear" w:color="auto" w:fill="FFFFFF" w:themeFill="background1"/>
            <w:vAlign w:val="center"/>
          </w:tcPr>
          <w:p w:rsidR="004056FF" w:rsidRPr="00AD40DD" w:rsidRDefault="004056FF" w:rsidP="00AC2E52">
            <w:pPr>
              <w:pStyle w:val="Corpsdetexte"/>
              <w:spacing w:before="0" w:after="0"/>
              <w:jc w:val="lowKashida"/>
            </w:pPr>
            <w:r w:rsidRPr="00AD40DD">
              <w:t>4</w:t>
            </w:r>
          </w:p>
        </w:tc>
        <w:tc>
          <w:tcPr>
            <w:tcW w:w="1417" w:type="dxa"/>
            <w:shd w:val="clear" w:color="auto" w:fill="FFFFFF" w:themeFill="background1"/>
            <w:vAlign w:val="center"/>
          </w:tcPr>
          <w:p w:rsidR="004056FF" w:rsidRPr="00AD40DD" w:rsidRDefault="004056FF" w:rsidP="00AC2E52">
            <w:pPr>
              <w:pStyle w:val="Corpsdetexte"/>
              <w:spacing w:before="0" w:after="0"/>
              <w:jc w:val="lowKashida"/>
            </w:pPr>
            <w:r w:rsidRPr="00AD40DD">
              <w:t>12,5</w:t>
            </w:r>
          </w:p>
        </w:tc>
        <w:tc>
          <w:tcPr>
            <w:tcW w:w="2269" w:type="dxa"/>
            <w:shd w:val="clear" w:color="auto" w:fill="FFFFFF" w:themeFill="background1"/>
            <w:vAlign w:val="center"/>
          </w:tcPr>
          <w:p w:rsidR="004056FF" w:rsidRPr="00AD40DD" w:rsidRDefault="004056FF" w:rsidP="00AC2E52">
            <w:pPr>
              <w:pStyle w:val="Corpsdetexte"/>
              <w:spacing w:before="0" w:after="0"/>
              <w:jc w:val="lowKashida"/>
            </w:pPr>
            <w:r w:rsidRPr="00AD40DD">
              <w:t>12,5</w:t>
            </w:r>
          </w:p>
        </w:tc>
        <w:tc>
          <w:tcPr>
            <w:tcW w:w="2263" w:type="dxa"/>
            <w:shd w:val="clear" w:color="auto" w:fill="FFFFFF" w:themeFill="background1"/>
            <w:vAlign w:val="center"/>
          </w:tcPr>
          <w:p w:rsidR="004056FF" w:rsidRPr="00AD40DD" w:rsidRDefault="004056FF" w:rsidP="00AC2E52">
            <w:pPr>
              <w:pStyle w:val="Corpsdetexte"/>
              <w:spacing w:before="0" w:after="0"/>
              <w:jc w:val="lowKashida"/>
            </w:pPr>
            <w:r w:rsidRPr="00AD40DD">
              <w:t>65,6</w:t>
            </w:r>
          </w:p>
        </w:tc>
      </w:tr>
      <w:tr w:rsidR="004056FF" w:rsidRPr="00AD40DD" w:rsidTr="004056FF">
        <w:trPr>
          <w:trHeight w:val="624"/>
          <w:jc w:val="center"/>
        </w:trPr>
        <w:tc>
          <w:tcPr>
            <w:tcW w:w="2552" w:type="dxa"/>
            <w:shd w:val="clear" w:color="auto" w:fill="FFFFFF" w:themeFill="background1"/>
            <w:vAlign w:val="center"/>
          </w:tcPr>
          <w:p w:rsidR="004056FF" w:rsidRPr="00AD40DD" w:rsidRDefault="004056FF" w:rsidP="00AC2E52">
            <w:pPr>
              <w:pStyle w:val="Corpsdetexte"/>
              <w:spacing w:before="0" w:after="0"/>
              <w:jc w:val="lowKashida"/>
            </w:pPr>
            <w:r w:rsidRPr="00AD40DD">
              <w:t>Matériaux de construction</w:t>
            </w:r>
          </w:p>
        </w:tc>
        <w:tc>
          <w:tcPr>
            <w:tcW w:w="1536" w:type="dxa"/>
            <w:shd w:val="clear" w:color="auto" w:fill="FFFFFF" w:themeFill="background1"/>
            <w:vAlign w:val="center"/>
          </w:tcPr>
          <w:p w:rsidR="004056FF" w:rsidRPr="00AD40DD" w:rsidRDefault="004056FF" w:rsidP="00AC2E52">
            <w:pPr>
              <w:pStyle w:val="Corpsdetexte"/>
              <w:spacing w:before="0" w:after="0"/>
              <w:jc w:val="lowKashida"/>
            </w:pPr>
            <w:r w:rsidRPr="00AD40DD">
              <w:t>4</w:t>
            </w:r>
          </w:p>
        </w:tc>
        <w:tc>
          <w:tcPr>
            <w:tcW w:w="1417" w:type="dxa"/>
            <w:shd w:val="clear" w:color="auto" w:fill="FFFFFF" w:themeFill="background1"/>
            <w:vAlign w:val="center"/>
          </w:tcPr>
          <w:p w:rsidR="004056FF" w:rsidRPr="00AD40DD" w:rsidRDefault="004056FF" w:rsidP="00AC2E52">
            <w:pPr>
              <w:pStyle w:val="Corpsdetexte"/>
              <w:spacing w:before="0" w:after="0"/>
              <w:jc w:val="lowKashida"/>
            </w:pPr>
            <w:r w:rsidRPr="00AD40DD">
              <w:t>12,5</w:t>
            </w:r>
          </w:p>
        </w:tc>
        <w:tc>
          <w:tcPr>
            <w:tcW w:w="2269" w:type="dxa"/>
            <w:shd w:val="clear" w:color="auto" w:fill="FFFFFF" w:themeFill="background1"/>
            <w:vAlign w:val="center"/>
          </w:tcPr>
          <w:p w:rsidR="004056FF" w:rsidRPr="00AD40DD" w:rsidRDefault="004056FF" w:rsidP="00AC2E52">
            <w:pPr>
              <w:pStyle w:val="Corpsdetexte"/>
              <w:spacing w:before="0" w:after="0"/>
              <w:jc w:val="lowKashida"/>
            </w:pPr>
            <w:r w:rsidRPr="00AD40DD">
              <w:t>12,5</w:t>
            </w:r>
          </w:p>
        </w:tc>
        <w:tc>
          <w:tcPr>
            <w:tcW w:w="2263" w:type="dxa"/>
            <w:shd w:val="clear" w:color="auto" w:fill="FFFFFF" w:themeFill="background1"/>
            <w:vAlign w:val="center"/>
          </w:tcPr>
          <w:p w:rsidR="004056FF" w:rsidRPr="00AD40DD" w:rsidRDefault="004056FF" w:rsidP="00AC2E52">
            <w:pPr>
              <w:pStyle w:val="Corpsdetexte"/>
              <w:spacing w:before="0" w:after="0"/>
              <w:jc w:val="lowKashida"/>
            </w:pPr>
            <w:r w:rsidRPr="00AD40DD">
              <w:t>78,1</w:t>
            </w:r>
          </w:p>
        </w:tc>
      </w:tr>
      <w:tr w:rsidR="004056FF" w:rsidRPr="00AD40DD" w:rsidTr="004056FF">
        <w:trPr>
          <w:trHeight w:val="624"/>
          <w:jc w:val="center"/>
        </w:trPr>
        <w:tc>
          <w:tcPr>
            <w:tcW w:w="2552" w:type="dxa"/>
            <w:shd w:val="clear" w:color="auto" w:fill="FFFFFF" w:themeFill="background1"/>
            <w:vAlign w:val="center"/>
          </w:tcPr>
          <w:p w:rsidR="004056FF" w:rsidRPr="00AD40DD" w:rsidRDefault="004056FF" w:rsidP="00AC2E52">
            <w:pPr>
              <w:pStyle w:val="Corpsdetexte"/>
              <w:spacing w:before="0" w:after="0"/>
              <w:jc w:val="lowKashida"/>
            </w:pPr>
            <w:r w:rsidRPr="00AD40DD">
              <w:t>Industrie</w:t>
            </w:r>
          </w:p>
        </w:tc>
        <w:tc>
          <w:tcPr>
            <w:tcW w:w="1536" w:type="dxa"/>
            <w:shd w:val="clear" w:color="auto" w:fill="FFFFFF" w:themeFill="background1"/>
            <w:vAlign w:val="center"/>
          </w:tcPr>
          <w:p w:rsidR="004056FF" w:rsidRPr="00AD40DD" w:rsidRDefault="004056FF" w:rsidP="00AC2E52">
            <w:pPr>
              <w:pStyle w:val="Corpsdetexte"/>
              <w:spacing w:before="0" w:after="0"/>
              <w:jc w:val="lowKashida"/>
            </w:pPr>
            <w:r w:rsidRPr="00AD40DD">
              <w:t>6</w:t>
            </w:r>
          </w:p>
        </w:tc>
        <w:tc>
          <w:tcPr>
            <w:tcW w:w="1417" w:type="dxa"/>
            <w:shd w:val="clear" w:color="auto" w:fill="FFFFFF" w:themeFill="background1"/>
            <w:vAlign w:val="center"/>
          </w:tcPr>
          <w:p w:rsidR="004056FF" w:rsidRPr="00AD40DD" w:rsidRDefault="004056FF" w:rsidP="00AC2E52">
            <w:pPr>
              <w:pStyle w:val="Corpsdetexte"/>
              <w:spacing w:before="0" w:after="0"/>
              <w:jc w:val="lowKashida"/>
            </w:pPr>
            <w:r w:rsidRPr="00AD40DD">
              <w:t>18,8</w:t>
            </w:r>
          </w:p>
        </w:tc>
        <w:tc>
          <w:tcPr>
            <w:tcW w:w="2269" w:type="dxa"/>
            <w:shd w:val="clear" w:color="auto" w:fill="FFFFFF" w:themeFill="background1"/>
            <w:vAlign w:val="center"/>
          </w:tcPr>
          <w:p w:rsidR="004056FF" w:rsidRPr="00AD40DD" w:rsidRDefault="004056FF" w:rsidP="00AC2E52">
            <w:pPr>
              <w:pStyle w:val="Corpsdetexte"/>
              <w:spacing w:before="0" w:after="0"/>
              <w:jc w:val="lowKashida"/>
            </w:pPr>
            <w:r w:rsidRPr="00AD40DD">
              <w:t>18,8</w:t>
            </w:r>
          </w:p>
        </w:tc>
        <w:tc>
          <w:tcPr>
            <w:tcW w:w="2263" w:type="dxa"/>
            <w:shd w:val="clear" w:color="auto" w:fill="FFFFFF" w:themeFill="background1"/>
            <w:vAlign w:val="center"/>
          </w:tcPr>
          <w:p w:rsidR="004056FF" w:rsidRPr="00AD40DD" w:rsidRDefault="004056FF" w:rsidP="00AC2E52">
            <w:pPr>
              <w:pStyle w:val="Corpsdetexte"/>
              <w:spacing w:before="0" w:after="0"/>
              <w:jc w:val="lowKashida"/>
            </w:pPr>
            <w:r w:rsidRPr="00AD40DD">
              <w:t>96,9</w:t>
            </w:r>
          </w:p>
        </w:tc>
      </w:tr>
      <w:tr w:rsidR="004056FF" w:rsidRPr="00AD40DD" w:rsidTr="004056FF">
        <w:trPr>
          <w:trHeight w:val="624"/>
          <w:jc w:val="center"/>
        </w:trPr>
        <w:tc>
          <w:tcPr>
            <w:tcW w:w="2552" w:type="dxa"/>
            <w:shd w:val="clear" w:color="auto" w:fill="FFFFFF" w:themeFill="background1"/>
            <w:vAlign w:val="center"/>
          </w:tcPr>
          <w:p w:rsidR="004056FF" w:rsidRPr="00AD40DD" w:rsidRDefault="004056FF" w:rsidP="00AC2E52">
            <w:pPr>
              <w:pStyle w:val="Corpsdetexte"/>
              <w:spacing w:before="0" w:after="0"/>
              <w:jc w:val="lowKashida"/>
            </w:pPr>
            <w:proofErr w:type="gramStart"/>
            <w:r w:rsidRPr="00AD40DD">
              <w:lastRenderedPageBreak/>
              <w:t>services</w:t>
            </w:r>
            <w:proofErr w:type="gramEnd"/>
          </w:p>
        </w:tc>
        <w:tc>
          <w:tcPr>
            <w:tcW w:w="1536" w:type="dxa"/>
            <w:shd w:val="clear" w:color="auto" w:fill="FFFFFF" w:themeFill="background1"/>
            <w:vAlign w:val="center"/>
          </w:tcPr>
          <w:p w:rsidR="004056FF" w:rsidRPr="00AD40DD" w:rsidRDefault="004056FF" w:rsidP="00AC2E52">
            <w:pPr>
              <w:pStyle w:val="Corpsdetexte"/>
              <w:spacing w:before="0" w:after="0"/>
              <w:jc w:val="lowKashida"/>
            </w:pPr>
            <w:r w:rsidRPr="00AD40DD">
              <w:t>1</w:t>
            </w:r>
          </w:p>
        </w:tc>
        <w:tc>
          <w:tcPr>
            <w:tcW w:w="1417" w:type="dxa"/>
            <w:shd w:val="clear" w:color="auto" w:fill="FFFFFF" w:themeFill="background1"/>
            <w:vAlign w:val="center"/>
          </w:tcPr>
          <w:p w:rsidR="004056FF" w:rsidRPr="00AD40DD" w:rsidRDefault="004056FF" w:rsidP="00AC2E52">
            <w:pPr>
              <w:pStyle w:val="Corpsdetexte"/>
              <w:spacing w:before="0" w:after="0"/>
              <w:jc w:val="lowKashida"/>
            </w:pPr>
            <w:r w:rsidRPr="00AD40DD">
              <w:t>3,1</w:t>
            </w:r>
          </w:p>
        </w:tc>
        <w:tc>
          <w:tcPr>
            <w:tcW w:w="2269" w:type="dxa"/>
            <w:shd w:val="clear" w:color="auto" w:fill="FFFFFF" w:themeFill="background1"/>
            <w:vAlign w:val="center"/>
          </w:tcPr>
          <w:p w:rsidR="004056FF" w:rsidRPr="00AD40DD" w:rsidRDefault="004056FF" w:rsidP="00AC2E52">
            <w:pPr>
              <w:pStyle w:val="Corpsdetexte"/>
              <w:spacing w:before="0" w:after="0"/>
              <w:jc w:val="lowKashida"/>
            </w:pPr>
            <w:r w:rsidRPr="00AD40DD">
              <w:t>3,1</w:t>
            </w:r>
          </w:p>
        </w:tc>
        <w:tc>
          <w:tcPr>
            <w:tcW w:w="2263" w:type="dxa"/>
            <w:shd w:val="clear" w:color="auto" w:fill="FFFFFF" w:themeFill="background1"/>
            <w:vAlign w:val="center"/>
          </w:tcPr>
          <w:p w:rsidR="004056FF" w:rsidRPr="00AD40DD" w:rsidRDefault="004056FF" w:rsidP="00AC2E52">
            <w:pPr>
              <w:pStyle w:val="Corpsdetexte"/>
              <w:spacing w:before="0" w:after="0"/>
              <w:jc w:val="lowKashida"/>
            </w:pPr>
            <w:r w:rsidRPr="00AD40DD">
              <w:t>100,0</w:t>
            </w:r>
          </w:p>
        </w:tc>
      </w:tr>
      <w:tr w:rsidR="004056FF" w:rsidRPr="00AD40DD" w:rsidTr="004056FF">
        <w:trPr>
          <w:trHeight w:val="624"/>
          <w:jc w:val="center"/>
        </w:trPr>
        <w:tc>
          <w:tcPr>
            <w:tcW w:w="2552" w:type="dxa"/>
            <w:shd w:val="clear" w:color="auto" w:fill="FFFFFF" w:themeFill="background1"/>
            <w:vAlign w:val="center"/>
          </w:tcPr>
          <w:p w:rsidR="004056FF" w:rsidRPr="00AD40DD" w:rsidRDefault="004056FF" w:rsidP="00AC2E52">
            <w:pPr>
              <w:pStyle w:val="Corpsdetexte"/>
              <w:spacing w:before="0" w:after="0"/>
              <w:jc w:val="lowKashida"/>
            </w:pPr>
            <w:r w:rsidRPr="00AD40DD">
              <w:t>Total</w:t>
            </w:r>
          </w:p>
        </w:tc>
        <w:tc>
          <w:tcPr>
            <w:tcW w:w="1536" w:type="dxa"/>
            <w:shd w:val="clear" w:color="auto" w:fill="FFFFFF" w:themeFill="background1"/>
            <w:vAlign w:val="center"/>
          </w:tcPr>
          <w:p w:rsidR="004056FF" w:rsidRPr="00AD40DD" w:rsidRDefault="004056FF" w:rsidP="00AC2E52">
            <w:pPr>
              <w:pStyle w:val="Corpsdetexte"/>
              <w:spacing w:before="0" w:after="0"/>
              <w:jc w:val="lowKashida"/>
            </w:pPr>
            <w:r w:rsidRPr="00AD40DD">
              <w:t>32</w:t>
            </w:r>
          </w:p>
        </w:tc>
        <w:tc>
          <w:tcPr>
            <w:tcW w:w="1417" w:type="dxa"/>
            <w:shd w:val="clear" w:color="auto" w:fill="FFFFFF" w:themeFill="background1"/>
            <w:vAlign w:val="center"/>
          </w:tcPr>
          <w:p w:rsidR="004056FF" w:rsidRPr="00AD40DD" w:rsidRDefault="004056FF" w:rsidP="00AC2E52">
            <w:pPr>
              <w:pStyle w:val="Corpsdetexte"/>
              <w:spacing w:before="0" w:after="0"/>
              <w:jc w:val="lowKashida"/>
            </w:pPr>
            <w:r w:rsidRPr="00AD40DD">
              <w:t>100,0</w:t>
            </w:r>
          </w:p>
        </w:tc>
        <w:tc>
          <w:tcPr>
            <w:tcW w:w="2269" w:type="dxa"/>
            <w:shd w:val="clear" w:color="auto" w:fill="FFFFFF" w:themeFill="background1"/>
            <w:vAlign w:val="center"/>
          </w:tcPr>
          <w:p w:rsidR="004056FF" w:rsidRPr="00AD40DD" w:rsidRDefault="004056FF" w:rsidP="00AC2E52">
            <w:pPr>
              <w:pStyle w:val="Corpsdetexte"/>
              <w:spacing w:before="0" w:after="0"/>
              <w:jc w:val="lowKashida"/>
            </w:pPr>
            <w:r w:rsidRPr="00AD40DD">
              <w:t>100,0</w:t>
            </w:r>
          </w:p>
        </w:tc>
        <w:tc>
          <w:tcPr>
            <w:tcW w:w="2263" w:type="dxa"/>
            <w:shd w:val="clear" w:color="auto" w:fill="FFFFFF" w:themeFill="background1"/>
            <w:vAlign w:val="center"/>
          </w:tcPr>
          <w:p w:rsidR="004056FF" w:rsidRPr="00AD40DD" w:rsidRDefault="004056FF" w:rsidP="00AC2E52">
            <w:pPr>
              <w:pStyle w:val="Corpsdetexte"/>
              <w:spacing w:before="0" w:after="0"/>
              <w:jc w:val="lowKashida"/>
            </w:pPr>
          </w:p>
        </w:tc>
      </w:tr>
    </w:tbl>
    <w:p w:rsidR="004056FF" w:rsidRDefault="004056FF" w:rsidP="00AC2E52">
      <w:pPr>
        <w:ind w:firstLine="0"/>
        <w:jc w:val="lowKashida"/>
        <w:rPr>
          <w:rFonts w:cstheme="majorBidi"/>
          <w:sz w:val="20"/>
          <w:szCs w:val="20"/>
        </w:rPr>
      </w:pPr>
      <w:r w:rsidRPr="0062079B">
        <w:rPr>
          <w:rFonts w:cstheme="majorBidi"/>
          <w:sz w:val="20"/>
          <w:szCs w:val="20"/>
        </w:rPr>
        <w:t xml:space="preserve">Source : résultat </w:t>
      </w:r>
      <w:r>
        <w:rPr>
          <w:rFonts w:cstheme="majorBidi"/>
          <w:sz w:val="20"/>
          <w:szCs w:val="20"/>
        </w:rPr>
        <w:t>de l’enquête SPSS Vs</w:t>
      </w:r>
      <w:r w:rsidRPr="0062079B">
        <w:rPr>
          <w:rFonts w:cstheme="majorBidi"/>
          <w:sz w:val="20"/>
          <w:szCs w:val="20"/>
        </w:rPr>
        <w:t xml:space="preserve"> 25.</w:t>
      </w:r>
    </w:p>
    <w:p w:rsidR="004056FF" w:rsidRDefault="004056FF" w:rsidP="00AC2E52">
      <w:pPr>
        <w:jc w:val="lowKashida"/>
      </w:pPr>
      <w:r w:rsidRPr="00AD40DD">
        <w:t xml:space="preserve">Quant à la répartition de l'échantillon d'étude selon le secteur, on note que la majorité de l'échantillon d'étude est le secteur agroalimentaire 53,1%, puis l’industrie de pourcentage 18,8%, suivi </w:t>
      </w:r>
      <w:proofErr w:type="gramStart"/>
      <w:r w:rsidRPr="00AD40DD">
        <w:t>de les</w:t>
      </w:r>
      <w:proofErr w:type="gramEnd"/>
      <w:r w:rsidRPr="00AD40DD">
        <w:t xml:space="preserve"> deux secteurs agriculture et matériaux de construction de même pourcentage 12,5%. Dans la figure</w:t>
      </w:r>
      <w:r w:rsidR="00AB474C">
        <w:t xml:space="preserve"> suivante illustre </w:t>
      </w:r>
      <w:r w:rsidRPr="00AD40DD">
        <w:t>les résultats de tableau précédant pour mieux comprendre</w:t>
      </w:r>
      <w:r>
        <w:t>.</w:t>
      </w:r>
    </w:p>
    <w:p w:rsidR="004056FF" w:rsidRPr="00AB474C" w:rsidRDefault="004056FF" w:rsidP="00AB474C">
      <w:pPr>
        <w:pStyle w:val="Lgende"/>
        <w:rPr>
          <w:i w:val="0"/>
          <w:iCs w:val="0"/>
        </w:rPr>
      </w:pPr>
      <w:bookmarkStart w:id="153" w:name="_Toc106605648"/>
      <w:r w:rsidRPr="00AB474C">
        <w:rPr>
          <w:i w:val="0"/>
          <w:iCs w:val="0"/>
        </w:rPr>
        <w:t>Figure 0</w:t>
      </w:r>
      <w:r w:rsidR="006B5828" w:rsidRPr="00AB474C">
        <w:rPr>
          <w:i w:val="0"/>
          <w:iCs w:val="0"/>
        </w:rPr>
        <w:fldChar w:fldCharType="begin"/>
      </w:r>
      <w:r w:rsidR="006B5828" w:rsidRPr="00AB474C">
        <w:rPr>
          <w:i w:val="0"/>
          <w:iCs w:val="0"/>
        </w:rPr>
        <w:instrText xml:space="preserve"> SEQ Figure \* ARABIC </w:instrText>
      </w:r>
      <w:r w:rsidR="006B5828" w:rsidRPr="00AB474C">
        <w:rPr>
          <w:i w:val="0"/>
          <w:iCs w:val="0"/>
        </w:rPr>
        <w:fldChar w:fldCharType="separate"/>
      </w:r>
      <w:r w:rsidR="00715000">
        <w:rPr>
          <w:i w:val="0"/>
          <w:iCs w:val="0"/>
          <w:noProof/>
        </w:rPr>
        <w:t>9</w:t>
      </w:r>
      <w:r w:rsidR="006B5828" w:rsidRPr="00AB474C">
        <w:rPr>
          <w:i w:val="0"/>
          <w:iCs w:val="0"/>
          <w:noProof/>
        </w:rPr>
        <w:fldChar w:fldCharType="end"/>
      </w:r>
      <w:r w:rsidRPr="00AB474C">
        <w:rPr>
          <w:i w:val="0"/>
          <w:iCs w:val="0"/>
        </w:rPr>
        <w:t xml:space="preserve"> : </w:t>
      </w:r>
      <w:r w:rsidR="00AB474C">
        <w:rPr>
          <w:i w:val="0"/>
          <w:iCs w:val="0"/>
        </w:rPr>
        <w:t>L</w:t>
      </w:r>
      <w:r w:rsidRPr="00AB474C">
        <w:rPr>
          <w:i w:val="0"/>
          <w:iCs w:val="0"/>
        </w:rPr>
        <w:t xml:space="preserve">es secteurs </w:t>
      </w:r>
      <w:r w:rsidR="00AB474C">
        <w:rPr>
          <w:i w:val="0"/>
          <w:iCs w:val="0"/>
        </w:rPr>
        <w:t xml:space="preserve">d’activités PME enquêtées </w:t>
      </w:r>
      <w:bookmarkEnd w:id="153"/>
    </w:p>
    <w:p w:rsidR="004056FF" w:rsidRDefault="004056FF" w:rsidP="00AC2E52">
      <w:pPr>
        <w:ind w:firstLine="0"/>
        <w:jc w:val="lowKashida"/>
      </w:pPr>
      <w:r>
        <w:rPr>
          <w:noProof/>
          <w:lang w:eastAsia="fr-FR"/>
        </w:rPr>
        <w:drawing>
          <wp:inline distT="0" distB="0" distL="0" distR="0" wp14:anchorId="4269C7AF">
            <wp:extent cx="5819775" cy="2755900"/>
            <wp:effectExtent l="0" t="0" r="9525" b="635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819775" cy="2755900"/>
                    </a:xfrm>
                    <a:prstGeom prst="rect">
                      <a:avLst/>
                    </a:prstGeom>
                    <a:noFill/>
                  </pic:spPr>
                </pic:pic>
              </a:graphicData>
            </a:graphic>
          </wp:inline>
        </w:drawing>
      </w:r>
    </w:p>
    <w:p w:rsidR="004056FF" w:rsidRDefault="004056FF" w:rsidP="00AC2E52">
      <w:pPr>
        <w:ind w:firstLine="0"/>
        <w:jc w:val="lowKashida"/>
        <w:rPr>
          <w:rFonts w:cstheme="majorBidi"/>
          <w:sz w:val="20"/>
          <w:szCs w:val="20"/>
        </w:rPr>
      </w:pPr>
      <w:r w:rsidRPr="0076018C">
        <w:rPr>
          <w:rFonts w:cstheme="majorBidi"/>
          <w:sz w:val="20"/>
          <w:szCs w:val="20"/>
        </w:rPr>
        <w:t>Source : résultat de l’enquête SPSS Vs 25.</w:t>
      </w:r>
    </w:p>
    <w:p w:rsidR="004056FF" w:rsidRDefault="004056FF" w:rsidP="00AC2E52">
      <w:pPr>
        <w:ind w:firstLine="0"/>
        <w:jc w:val="lowKashida"/>
        <w:rPr>
          <w:rFonts w:cstheme="majorBidi"/>
          <w:sz w:val="20"/>
          <w:szCs w:val="20"/>
        </w:rPr>
      </w:pPr>
    </w:p>
    <w:p w:rsidR="004056FF" w:rsidRPr="004056FF" w:rsidRDefault="004056FF" w:rsidP="00AC2E52">
      <w:pPr>
        <w:numPr>
          <w:ilvl w:val="0"/>
          <w:numId w:val="43"/>
        </w:numPr>
        <w:spacing w:before="0" w:after="160"/>
        <w:jc w:val="lowKashida"/>
        <w:rPr>
          <w:rFonts w:cstheme="majorBidi"/>
          <w:b/>
          <w:bCs/>
          <w:szCs w:val="24"/>
        </w:rPr>
      </w:pPr>
      <w:r w:rsidRPr="004056FF">
        <w:rPr>
          <w:rFonts w:cstheme="majorBidi"/>
          <w:b/>
          <w:bCs/>
          <w:szCs w:val="24"/>
        </w:rPr>
        <w:t>Wilaya :</w:t>
      </w:r>
    </w:p>
    <w:p w:rsidR="004056FF" w:rsidRPr="00AD40DD" w:rsidRDefault="004056FF" w:rsidP="00AC2E52">
      <w:pPr>
        <w:jc w:val="lowKashida"/>
        <w:rPr>
          <w:rFonts w:cstheme="majorBidi"/>
          <w:szCs w:val="24"/>
        </w:rPr>
      </w:pPr>
      <w:r w:rsidRPr="00AD40DD">
        <w:rPr>
          <w:rFonts w:cstheme="majorBidi"/>
          <w:szCs w:val="24"/>
        </w:rPr>
        <w:t>L’échantillon de l’étude est réparti selon les wilayas comme suit :</w:t>
      </w:r>
    </w:p>
    <w:p w:rsidR="004056FF" w:rsidRPr="00AB474C" w:rsidRDefault="004056FF" w:rsidP="00AB474C">
      <w:pPr>
        <w:pStyle w:val="Lgende"/>
        <w:rPr>
          <w:rFonts w:cstheme="majorBidi"/>
          <w:i w:val="0"/>
          <w:iCs w:val="0"/>
          <w:szCs w:val="24"/>
        </w:rPr>
      </w:pPr>
      <w:bookmarkStart w:id="154" w:name="_Toc106605617"/>
      <w:r w:rsidRPr="00AB474C">
        <w:rPr>
          <w:i w:val="0"/>
          <w:iCs w:val="0"/>
        </w:rPr>
        <w:t xml:space="preserve">Tableau </w:t>
      </w:r>
      <w:r w:rsidR="006B5828" w:rsidRPr="00AB474C">
        <w:rPr>
          <w:i w:val="0"/>
          <w:iCs w:val="0"/>
        </w:rPr>
        <w:fldChar w:fldCharType="begin"/>
      </w:r>
      <w:r w:rsidR="006B5828" w:rsidRPr="00AB474C">
        <w:rPr>
          <w:i w:val="0"/>
          <w:iCs w:val="0"/>
        </w:rPr>
        <w:instrText xml:space="preserve"> SEQ Tableau \* ARABIC </w:instrText>
      </w:r>
      <w:r w:rsidR="006B5828" w:rsidRPr="00AB474C">
        <w:rPr>
          <w:i w:val="0"/>
          <w:iCs w:val="0"/>
        </w:rPr>
        <w:fldChar w:fldCharType="separate"/>
      </w:r>
      <w:r w:rsidR="00715000">
        <w:rPr>
          <w:i w:val="0"/>
          <w:iCs w:val="0"/>
          <w:noProof/>
        </w:rPr>
        <w:t>13</w:t>
      </w:r>
      <w:r w:rsidR="006B5828" w:rsidRPr="00AB474C">
        <w:rPr>
          <w:i w:val="0"/>
          <w:iCs w:val="0"/>
          <w:noProof/>
        </w:rPr>
        <w:fldChar w:fldCharType="end"/>
      </w:r>
      <w:r w:rsidRPr="00AB474C">
        <w:rPr>
          <w:i w:val="0"/>
          <w:iCs w:val="0"/>
        </w:rPr>
        <w:t xml:space="preserve"> : </w:t>
      </w:r>
      <w:r w:rsidRPr="00AB474C">
        <w:rPr>
          <w:rFonts w:cstheme="majorBidi"/>
          <w:i w:val="0"/>
          <w:iCs w:val="0"/>
          <w:szCs w:val="24"/>
        </w:rPr>
        <w:t>La répartition de l’échantillon selon les wilayas</w:t>
      </w:r>
      <w:bookmarkEnd w:id="154"/>
    </w:p>
    <w:tbl>
      <w:tblPr>
        <w:tblStyle w:val="Grilledutableau"/>
        <w:tblW w:w="9191"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2112"/>
        <w:gridCol w:w="1275"/>
        <w:gridCol w:w="1410"/>
        <w:gridCol w:w="2126"/>
        <w:gridCol w:w="2268"/>
      </w:tblGrid>
      <w:tr w:rsidR="004056FF" w:rsidRPr="00AD40DD" w:rsidTr="004056FF">
        <w:trPr>
          <w:trHeight w:val="624"/>
          <w:jc w:val="center"/>
        </w:trPr>
        <w:tc>
          <w:tcPr>
            <w:tcW w:w="2112" w:type="dxa"/>
            <w:vAlign w:val="center"/>
          </w:tcPr>
          <w:p w:rsidR="004056FF" w:rsidRPr="00AD40DD" w:rsidRDefault="004056FF" w:rsidP="00AC2E52">
            <w:pPr>
              <w:spacing w:before="0" w:after="0"/>
              <w:ind w:firstLine="0"/>
              <w:jc w:val="lowKashida"/>
              <w:rPr>
                <w:rFonts w:cstheme="majorBidi"/>
                <w:szCs w:val="24"/>
              </w:rPr>
            </w:pPr>
          </w:p>
        </w:tc>
        <w:tc>
          <w:tcPr>
            <w:tcW w:w="1275"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Fréquence</w:t>
            </w:r>
          </w:p>
        </w:tc>
        <w:tc>
          <w:tcPr>
            <w:tcW w:w="1410"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Pourcentage</w:t>
            </w:r>
          </w:p>
        </w:tc>
        <w:tc>
          <w:tcPr>
            <w:tcW w:w="2126"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Pourcentage valide</w:t>
            </w:r>
          </w:p>
        </w:tc>
        <w:tc>
          <w:tcPr>
            <w:tcW w:w="2268"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Pourcentage cumulé</w:t>
            </w:r>
          </w:p>
        </w:tc>
      </w:tr>
      <w:tr w:rsidR="004056FF" w:rsidRPr="00AD40DD" w:rsidTr="004056FF">
        <w:trPr>
          <w:trHeight w:val="624"/>
          <w:jc w:val="center"/>
        </w:trPr>
        <w:tc>
          <w:tcPr>
            <w:tcW w:w="2112"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Bejaia</w:t>
            </w:r>
          </w:p>
        </w:tc>
        <w:tc>
          <w:tcPr>
            <w:tcW w:w="1275"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1</w:t>
            </w:r>
          </w:p>
        </w:tc>
        <w:tc>
          <w:tcPr>
            <w:tcW w:w="1410"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3,1</w:t>
            </w:r>
          </w:p>
        </w:tc>
        <w:tc>
          <w:tcPr>
            <w:tcW w:w="2126"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3,1</w:t>
            </w:r>
          </w:p>
        </w:tc>
        <w:tc>
          <w:tcPr>
            <w:tcW w:w="2268"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3,1</w:t>
            </w:r>
          </w:p>
        </w:tc>
      </w:tr>
      <w:tr w:rsidR="004056FF" w:rsidRPr="00AD40DD" w:rsidTr="004056FF">
        <w:trPr>
          <w:trHeight w:val="624"/>
          <w:jc w:val="center"/>
        </w:trPr>
        <w:tc>
          <w:tcPr>
            <w:tcW w:w="2112"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lastRenderedPageBreak/>
              <w:t>Biskra</w:t>
            </w:r>
          </w:p>
        </w:tc>
        <w:tc>
          <w:tcPr>
            <w:tcW w:w="1275"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4</w:t>
            </w:r>
          </w:p>
        </w:tc>
        <w:tc>
          <w:tcPr>
            <w:tcW w:w="1410"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12,5</w:t>
            </w:r>
          </w:p>
        </w:tc>
        <w:tc>
          <w:tcPr>
            <w:tcW w:w="2126"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12,5</w:t>
            </w:r>
          </w:p>
        </w:tc>
        <w:tc>
          <w:tcPr>
            <w:tcW w:w="2268"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15,6</w:t>
            </w:r>
          </w:p>
        </w:tc>
      </w:tr>
      <w:tr w:rsidR="004056FF" w:rsidRPr="00AD40DD" w:rsidTr="004056FF">
        <w:trPr>
          <w:trHeight w:val="624"/>
          <w:jc w:val="center"/>
        </w:trPr>
        <w:tc>
          <w:tcPr>
            <w:tcW w:w="2112"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Blida</w:t>
            </w:r>
          </w:p>
        </w:tc>
        <w:tc>
          <w:tcPr>
            <w:tcW w:w="1275"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1</w:t>
            </w:r>
          </w:p>
        </w:tc>
        <w:tc>
          <w:tcPr>
            <w:tcW w:w="1410"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3,1</w:t>
            </w:r>
          </w:p>
        </w:tc>
        <w:tc>
          <w:tcPr>
            <w:tcW w:w="2126"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3,1</w:t>
            </w:r>
          </w:p>
        </w:tc>
        <w:tc>
          <w:tcPr>
            <w:tcW w:w="2268"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18,8</w:t>
            </w:r>
          </w:p>
        </w:tc>
      </w:tr>
      <w:tr w:rsidR="004056FF" w:rsidRPr="00AD40DD" w:rsidTr="004056FF">
        <w:trPr>
          <w:trHeight w:val="624"/>
          <w:jc w:val="center"/>
        </w:trPr>
        <w:tc>
          <w:tcPr>
            <w:tcW w:w="2112"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Bouira</w:t>
            </w:r>
          </w:p>
        </w:tc>
        <w:tc>
          <w:tcPr>
            <w:tcW w:w="1275"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1</w:t>
            </w:r>
          </w:p>
        </w:tc>
        <w:tc>
          <w:tcPr>
            <w:tcW w:w="1410"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3,1</w:t>
            </w:r>
          </w:p>
        </w:tc>
        <w:tc>
          <w:tcPr>
            <w:tcW w:w="2126"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3,1</w:t>
            </w:r>
          </w:p>
        </w:tc>
        <w:tc>
          <w:tcPr>
            <w:tcW w:w="2268"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21,9</w:t>
            </w:r>
          </w:p>
        </w:tc>
      </w:tr>
      <w:tr w:rsidR="004056FF" w:rsidRPr="00AD40DD" w:rsidTr="004056FF">
        <w:trPr>
          <w:trHeight w:val="624"/>
          <w:jc w:val="center"/>
        </w:trPr>
        <w:tc>
          <w:tcPr>
            <w:tcW w:w="2112"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Tlemcen</w:t>
            </w:r>
            <w:r w:rsidRPr="00AD40DD">
              <w:rPr>
                <w:rFonts w:cstheme="majorBidi"/>
                <w:szCs w:val="24"/>
                <w:cs/>
              </w:rPr>
              <w:t>‎</w:t>
            </w:r>
          </w:p>
        </w:tc>
        <w:tc>
          <w:tcPr>
            <w:tcW w:w="1275"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4</w:t>
            </w:r>
          </w:p>
        </w:tc>
        <w:tc>
          <w:tcPr>
            <w:tcW w:w="1410"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12,5</w:t>
            </w:r>
          </w:p>
        </w:tc>
        <w:tc>
          <w:tcPr>
            <w:tcW w:w="2126"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12,5</w:t>
            </w:r>
          </w:p>
        </w:tc>
        <w:tc>
          <w:tcPr>
            <w:tcW w:w="2268"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34,4</w:t>
            </w:r>
          </w:p>
        </w:tc>
      </w:tr>
      <w:tr w:rsidR="004056FF" w:rsidRPr="00AD40DD" w:rsidTr="004056FF">
        <w:trPr>
          <w:trHeight w:val="624"/>
          <w:jc w:val="center"/>
        </w:trPr>
        <w:tc>
          <w:tcPr>
            <w:tcW w:w="2112"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Alger</w:t>
            </w:r>
          </w:p>
        </w:tc>
        <w:tc>
          <w:tcPr>
            <w:tcW w:w="1275"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8</w:t>
            </w:r>
          </w:p>
        </w:tc>
        <w:tc>
          <w:tcPr>
            <w:tcW w:w="1410"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25,0</w:t>
            </w:r>
          </w:p>
        </w:tc>
        <w:tc>
          <w:tcPr>
            <w:tcW w:w="2126"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25,0</w:t>
            </w:r>
          </w:p>
        </w:tc>
        <w:tc>
          <w:tcPr>
            <w:tcW w:w="2268"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59,4</w:t>
            </w:r>
          </w:p>
        </w:tc>
      </w:tr>
      <w:tr w:rsidR="004056FF" w:rsidRPr="00AD40DD" w:rsidTr="004056FF">
        <w:trPr>
          <w:trHeight w:val="624"/>
          <w:jc w:val="center"/>
        </w:trPr>
        <w:tc>
          <w:tcPr>
            <w:tcW w:w="2112"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Sétif</w:t>
            </w:r>
          </w:p>
        </w:tc>
        <w:tc>
          <w:tcPr>
            <w:tcW w:w="1275"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2</w:t>
            </w:r>
          </w:p>
        </w:tc>
        <w:tc>
          <w:tcPr>
            <w:tcW w:w="1410"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6,3</w:t>
            </w:r>
          </w:p>
        </w:tc>
        <w:tc>
          <w:tcPr>
            <w:tcW w:w="2126"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6,3</w:t>
            </w:r>
          </w:p>
        </w:tc>
        <w:tc>
          <w:tcPr>
            <w:tcW w:w="2268"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65,6</w:t>
            </w:r>
          </w:p>
        </w:tc>
      </w:tr>
      <w:tr w:rsidR="004056FF" w:rsidRPr="00AD40DD" w:rsidTr="004056FF">
        <w:trPr>
          <w:trHeight w:val="624"/>
          <w:jc w:val="center"/>
        </w:trPr>
        <w:tc>
          <w:tcPr>
            <w:tcW w:w="2112"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Annaba</w:t>
            </w:r>
          </w:p>
        </w:tc>
        <w:tc>
          <w:tcPr>
            <w:tcW w:w="1275"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1</w:t>
            </w:r>
          </w:p>
        </w:tc>
        <w:tc>
          <w:tcPr>
            <w:tcW w:w="1410"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3,1</w:t>
            </w:r>
          </w:p>
        </w:tc>
        <w:tc>
          <w:tcPr>
            <w:tcW w:w="2126"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3,1</w:t>
            </w:r>
          </w:p>
        </w:tc>
        <w:tc>
          <w:tcPr>
            <w:tcW w:w="2268"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68,8</w:t>
            </w:r>
          </w:p>
        </w:tc>
      </w:tr>
      <w:tr w:rsidR="004056FF" w:rsidRPr="00AD40DD" w:rsidTr="004056FF">
        <w:trPr>
          <w:trHeight w:val="624"/>
          <w:jc w:val="center"/>
        </w:trPr>
        <w:tc>
          <w:tcPr>
            <w:tcW w:w="2112"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Constantine</w:t>
            </w:r>
          </w:p>
        </w:tc>
        <w:tc>
          <w:tcPr>
            <w:tcW w:w="1275"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2</w:t>
            </w:r>
          </w:p>
        </w:tc>
        <w:tc>
          <w:tcPr>
            <w:tcW w:w="1410"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6,3</w:t>
            </w:r>
          </w:p>
        </w:tc>
        <w:tc>
          <w:tcPr>
            <w:tcW w:w="2126"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6,3</w:t>
            </w:r>
          </w:p>
        </w:tc>
        <w:tc>
          <w:tcPr>
            <w:tcW w:w="2268"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75,0</w:t>
            </w:r>
          </w:p>
        </w:tc>
      </w:tr>
      <w:tr w:rsidR="004056FF" w:rsidRPr="00AD40DD" w:rsidTr="004056FF">
        <w:trPr>
          <w:trHeight w:val="624"/>
          <w:jc w:val="center"/>
        </w:trPr>
        <w:tc>
          <w:tcPr>
            <w:tcW w:w="2112"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Oran</w:t>
            </w:r>
          </w:p>
        </w:tc>
        <w:tc>
          <w:tcPr>
            <w:tcW w:w="1275"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3</w:t>
            </w:r>
          </w:p>
        </w:tc>
        <w:tc>
          <w:tcPr>
            <w:tcW w:w="1410"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9,4</w:t>
            </w:r>
          </w:p>
        </w:tc>
        <w:tc>
          <w:tcPr>
            <w:tcW w:w="2126"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9,4</w:t>
            </w:r>
          </w:p>
        </w:tc>
        <w:tc>
          <w:tcPr>
            <w:tcW w:w="2268"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84,4</w:t>
            </w:r>
          </w:p>
        </w:tc>
      </w:tr>
      <w:tr w:rsidR="004056FF" w:rsidRPr="00AD40DD" w:rsidTr="004056FF">
        <w:trPr>
          <w:trHeight w:val="624"/>
          <w:jc w:val="center"/>
        </w:trPr>
        <w:tc>
          <w:tcPr>
            <w:tcW w:w="2112"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El Oued</w:t>
            </w:r>
          </w:p>
        </w:tc>
        <w:tc>
          <w:tcPr>
            <w:tcW w:w="1275"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2</w:t>
            </w:r>
          </w:p>
        </w:tc>
        <w:tc>
          <w:tcPr>
            <w:tcW w:w="1410"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6,3</w:t>
            </w:r>
          </w:p>
        </w:tc>
        <w:tc>
          <w:tcPr>
            <w:tcW w:w="2126"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6,3</w:t>
            </w:r>
          </w:p>
        </w:tc>
        <w:tc>
          <w:tcPr>
            <w:tcW w:w="2268"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90,6</w:t>
            </w:r>
          </w:p>
        </w:tc>
      </w:tr>
      <w:tr w:rsidR="004056FF" w:rsidRPr="00AD40DD" w:rsidTr="004056FF">
        <w:trPr>
          <w:trHeight w:val="624"/>
          <w:jc w:val="center"/>
        </w:trPr>
        <w:tc>
          <w:tcPr>
            <w:tcW w:w="2112"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Souk Ahras</w:t>
            </w:r>
          </w:p>
        </w:tc>
        <w:tc>
          <w:tcPr>
            <w:tcW w:w="1275"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1</w:t>
            </w:r>
          </w:p>
        </w:tc>
        <w:tc>
          <w:tcPr>
            <w:tcW w:w="1410"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3,1</w:t>
            </w:r>
          </w:p>
        </w:tc>
        <w:tc>
          <w:tcPr>
            <w:tcW w:w="2126"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3,1</w:t>
            </w:r>
          </w:p>
        </w:tc>
        <w:tc>
          <w:tcPr>
            <w:tcW w:w="2268"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93,8</w:t>
            </w:r>
          </w:p>
        </w:tc>
      </w:tr>
      <w:tr w:rsidR="004056FF" w:rsidRPr="00AD40DD" w:rsidTr="004056FF">
        <w:trPr>
          <w:trHeight w:val="624"/>
          <w:jc w:val="center"/>
        </w:trPr>
        <w:tc>
          <w:tcPr>
            <w:tcW w:w="2112"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Ghardaïa</w:t>
            </w:r>
          </w:p>
        </w:tc>
        <w:tc>
          <w:tcPr>
            <w:tcW w:w="1275"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1</w:t>
            </w:r>
          </w:p>
        </w:tc>
        <w:tc>
          <w:tcPr>
            <w:tcW w:w="1410"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3,1</w:t>
            </w:r>
          </w:p>
        </w:tc>
        <w:tc>
          <w:tcPr>
            <w:tcW w:w="2126"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3,1</w:t>
            </w:r>
          </w:p>
        </w:tc>
        <w:tc>
          <w:tcPr>
            <w:tcW w:w="2268"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96,9</w:t>
            </w:r>
          </w:p>
        </w:tc>
      </w:tr>
      <w:tr w:rsidR="004056FF" w:rsidRPr="00AD40DD" w:rsidTr="004056FF">
        <w:trPr>
          <w:trHeight w:val="624"/>
          <w:jc w:val="center"/>
        </w:trPr>
        <w:tc>
          <w:tcPr>
            <w:tcW w:w="2112"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Relizane</w:t>
            </w:r>
          </w:p>
        </w:tc>
        <w:tc>
          <w:tcPr>
            <w:tcW w:w="1275"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1</w:t>
            </w:r>
          </w:p>
        </w:tc>
        <w:tc>
          <w:tcPr>
            <w:tcW w:w="1410"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3,1</w:t>
            </w:r>
          </w:p>
        </w:tc>
        <w:tc>
          <w:tcPr>
            <w:tcW w:w="2126"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3,1</w:t>
            </w:r>
          </w:p>
        </w:tc>
        <w:tc>
          <w:tcPr>
            <w:tcW w:w="2268"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100,0</w:t>
            </w:r>
          </w:p>
        </w:tc>
      </w:tr>
      <w:tr w:rsidR="004056FF" w:rsidRPr="00AD40DD" w:rsidTr="004056FF">
        <w:trPr>
          <w:trHeight w:val="624"/>
          <w:jc w:val="center"/>
        </w:trPr>
        <w:tc>
          <w:tcPr>
            <w:tcW w:w="2112"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Total</w:t>
            </w:r>
          </w:p>
        </w:tc>
        <w:tc>
          <w:tcPr>
            <w:tcW w:w="1275"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32</w:t>
            </w:r>
          </w:p>
        </w:tc>
        <w:tc>
          <w:tcPr>
            <w:tcW w:w="1410"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100,0</w:t>
            </w:r>
          </w:p>
        </w:tc>
        <w:tc>
          <w:tcPr>
            <w:tcW w:w="2126"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100,0</w:t>
            </w:r>
          </w:p>
        </w:tc>
        <w:tc>
          <w:tcPr>
            <w:tcW w:w="2268" w:type="dxa"/>
            <w:vAlign w:val="center"/>
          </w:tcPr>
          <w:p w:rsidR="004056FF" w:rsidRPr="00AD40DD" w:rsidRDefault="004056FF" w:rsidP="00AC2E52">
            <w:pPr>
              <w:spacing w:before="0" w:after="0"/>
              <w:ind w:firstLine="0"/>
              <w:jc w:val="lowKashida"/>
              <w:rPr>
                <w:rFonts w:cstheme="majorBidi"/>
                <w:szCs w:val="24"/>
              </w:rPr>
            </w:pPr>
          </w:p>
        </w:tc>
      </w:tr>
    </w:tbl>
    <w:p w:rsidR="004056FF" w:rsidRDefault="004056FF" w:rsidP="00AC2E52">
      <w:pPr>
        <w:ind w:firstLine="0"/>
        <w:jc w:val="lowKashida"/>
        <w:rPr>
          <w:rFonts w:cstheme="majorBidi"/>
          <w:sz w:val="20"/>
          <w:szCs w:val="20"/>
        </w:rPr>
      </w:pPr>
      <w:r w:rsidRPr="0062079B">
        <w:rPr>
          <w:rFonts w:cstheme="majorBidi"/>
          <w:sz w:val="20"/>
          <w:szCs w:val="20"/>
        </w:rPr>
        <w:t xml:space="preserve">Source : résultat </w:t>
      </w:r>
      <w:r>
        <w:rPr>
          <w:rFonts w:cstheme="majorBidi"/>
          <w:sz w:val="20"/>
          <w:szCs w:val="20"/>
        </w:rPr>
        <w:t>de l’enquête SPSS Vs</w:t>
      </w:r>
      <w:r w:rsidRPr="0062079B">
        <w:rPr>
          <w:rFonts w:cstheme="majorBidi"/>
          <w:sz w:val="20"/>
          <w:szCs w:val="20"/>
        </w:rPr>
        <w:t xml:space="preserve"> 25.</w:t>
      </w:r>
    </w:p>
    <w:p w:rsidR="004056FF" w:rsidRPr="00AB474C" w:rsidRDefault="004056FF" w:rsidP="00AB474C">
      <w:pPr>
        <w:pStyle w:val="Lgende"/>
        <w:rPr>
          <w:rFonts w:cstheme="majorBidi"/>
          <w:i w:val="0"/>
          <w:iCs w:val="0"/>
          <w:szCs w:val="24"/>
        </w:rPr>
      </w:pPr>
      <w:bookmarkStart w:id="155" w:name="_Toc106605649"/>
      <w:r w:rsidRPr="00AB474C">
        <w:rPr>
          <w:i w:val="0"/>
          <w:iCs w:val="0"/>
        </w:rPr>
        <w:t xml:space="preserve">Figure </w:t>
      </w:r>
      <w:r w:rsidR="006B5828" w:rsidRPr="00AB474C">
        <w:rPr>
          <w:i w:val="0"/>
          <w:iCs w:val="0"/>
        </w:rPr>
        <w:fldChar w:fldCharType="begin"/>
      </w:r>
      <w:r w:rsidR="006B5828" w:rsidRPr="00AB474C">
        <w:rPr>
          <w:i w:val="0"/>
          <w:iCs w:val="0"/>
        </w:rPr>
        <w:instrText xml:space="preserve"> SEQ Figure \* ARABIC </w:instrText>
      </w:r>
      <w:r w:rsidR="006B5828" w:rsidRPr="00AB474C">
        <w:rPr>
          <w:i w:val="0"/>
          <w:iCs w:val="0"/>
        </w:rPr>
        <w:fldChar w:fldCharType="separate"/>
      </w:r>
      <w:r w:rsidR="00715000">
        <w:rPr>
          <w:i w:val="0"/>
          <w:iCs w:val="0"/>
          <w:noProof/>
        </w:rPr>
        <w:t>10</w:t>
      </w:r>
      <w:r w:rsidR="006B5828" w:rsidRPr="00AB474C">
        <w:rPr>
          <w:i w:val="0"/>
          <w:iCs w:val="0"/>
          <w:noProof/>
        </w:rPr>
        <w:fldChar w:fldCharType="end"/>
      </w:r>
      <w:r w:rsidRPr="00AB474C">
        <w:rPr>
          <w:i w:val="0"/>
          <w:iCs w:val="0"/>
        </w:rPr>
        <w:t xml:space="preserve"> : </w:t>
      </w:r>
      <w:r w:rsidRPr="00AB474C">
        <w:rPr>
          <w:rFonts w:cstheme="majorBidi"/>
          <w:i w:val="0"/>
          <w:iCs w:val="0"/>
          <w:szCs w:val="24"/>
        </w:rPr>
        <w:t>La répartition selon les wilayas</w:t>
      </w:r>
      <w:bookmarkEnd w:id="155"/>
    </w:p>
    <w:p w:rsidR="004056FF" w:rsidRDefault="004056FF" w:rsidP="00AC2E52">
      <w:pPr>
        <w:ind w:firstLine="0"/>
        <w:jc w:val="lowKashida"/>
      </w:pPr>
      <w:r>
        <w:rPr>
          <w:noProof/>
          <w:lang w:eastAsia="fr-FR"/>
        </w:rPr>
        <w:lastRenderedPageBreak/>
        <w:drawing>
          <wp:inline distT="0" distB="0" distL="0" distR="0" wp14:anchorId="37DCC3E5">
            <wp:extent cx="5838825" cy="2816860"/>
            <wp:effectExtent l="0" t="0" r="9525" b="254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838825" cy="2816860"/>
                    </a:xfrm>
                    <a:prstGeom prst="rect">
                      <a:avLst/>
                    </a:prstGeom>
                    <a:noFill/>
                  </pic:spPr>
                </pic:pic>
              </a:graphicData>
            </a:graphic>
          </wp:inline>
        </w:drawing>
      </w:r>
    </w:p>
    <w:p w:rsidR="004056FF" w:rsidRDefault="004056FF" w:rsidP="00AC2E52">
      <w:pPr>
        <w:ind w:firstLine="0"/>
        <w:jc w:val="lowKashida"/>
        <w:rPr>
          <w:rFonts w:cstheme="majorBidi"/>
          <w:sz w:val="20"/>
          <w:szCs w:val="20"/>
        </w:rPr>
      </w:pPr>
      <w:r w:rsidRPr="0062079B">
        <w:rPr>
          <w:rFonts w:cstheme="majorBidi"/>
          <w:sz w:val="20"/>
          <w:szCs w:val="20"/>
        </w:rPr>
        <w:t xml:space="preserve">Source : résultat </w:t>
      </w:r>
      <w:r>
        <w:rPr>
          <w:rFonts w:cstheme="majorBidi"/>
          <w:sz w:val="20"/>
          <w:szCs w:val="20"/>
        </w:rPr>
        <w:t>de l’enquête SPSS Vs</w:t>
      </w:r>
      <w:r w:rsidRPr="0062079B">
        <w:rPr>
          <w:rFonts w:cstheme="majorBidi"/>
          <w:sz w:val="20"/>
          <w:szCs w:val="20"/>
        </w:rPr>
        <w:t xml:space="preserve"> 25.</w:t>
      </w:r>
    </w:p>
    <w:p w:rsidR="004056FF" w:rsidRPr="00AD40DD" w:rsidRDefault="004056FF" w:rsidP="00AC2E52">
      <w:pPr>
        <w:jc w:val="lowKashida"/>
        <w:rPr>
          <w:rFonts w:cstheme="majorBidi"/>
          <w:szCs w:val="24"/>
        </w:rPr>
      </w:pPr>
      <w:r w:rsidRPr="00AD40DD">
        <w:rPr>
          <w:rFonts w:cstheme="majorBidi"/>
          <w:szCs w:val="24"/>
        </w:rPr>
        <w:t xml:space="preserve">Comme montre dans le tableau et la figure précédant, la </w:t>
      </w:r>
      <w:proofErr w:type="gramStart"/>
      <w:r w:rsidRPr="00AD40DD">
        <w:rPr>
          <w:rFonts w:cstheme="majorBidi"/>
          <w:szCs w:val="24"/>
        </w:rPr>
        <w:t>plus part</w:t>
      </w:r>
      <w:proofErr w:type="gramEnd"/>
      <w:r w:rsidRPr="00AD40DD">
        <w:rPr>
          <w:rFonts w:cstheme="majorBidi"/>
          <w:szCs w:val="24"/>
        </w:rPr>
        <w:t xml:space="preserve"> de notre échantillons sont des petite et moyenne entreprise exportatrices sont situées à la wilaya</w:t>
      </w:r>
      <w:r>
        <w:rPr>
          <w:rFonts w:cstheme="majorBidi"/>
          <w:szCs w:val="24"/>
        </w:rPr>
        <w:t xml:space="preserve"> d’Alger avec pourcentage de25%</w:t>
      </w:r>
      <w:r w:rsidRPr="00AD40DD">
        <w:rPr>
          <w:rFonts w:cstheme="majorBidi"/>
          <w:szCs w:val="24"/>
        </w:rPr>
        <w:t>, puis les deux wilayas Tlemcen et Biskra avec pourcentage de 12.5%.</w:t>
      </w:r>
    </w:p>
    <w:p w:rsidR="004056FF" w:rsidRPr="00AD40DD" w:rsidRDefault="004056FF" w:rsidP="00AC2E52">
      <w:pPr>
        <w:numPr>
          <w:ilvl w:val="0"/>
          <w:numId w:val="44"/>
        </w:numPr>
        <w:spacing w:before="0" w:after="160"/>
        <w:jc w:val="lowKashida"/>
        <w:rPr>
          <w:rFonts w:cstheme="majorBidi"/>
          <w:b/>
          <w:bCs/>
          <w:szCs w:val="24"/>
        </w:rPr>
      </w:pPr>
      <w:r w:rsidRPr="00AD40DD">
        <w:rPr>
          <w:rFonts w:cstheme="majorBidi"/>
          <w:b/>
          <w:bCs/>
          <w:szCs w:val="24"/>
        </w:rPr>
        <w:t>Taille de l’entreprise</w:t>
      </w:r>
      <w:proofErr w:type="gramStart"/>
      <w:r w:rsidRPr="00AD40DD">
        <w:rPr>
          <w:rFonts w:cstheme="majorBidi"/>
          <w:b/>
          <w:bCs/>
          <w:szCs w:val="24"/>
        </w:rPr>
        <w:t xml:space="preserve">   :</w:t>
      </w:r>
      <w:proofErr w:type="gramEnd"/>
    </w:p>
    <w:p w:rsidR="004056FF" w:rsidRPr="00AD40DD" w:rsidRDefault="00AB474C" w:rsidP="00AC2E52">
      <w:pPr>
        <w:jc w:val="lowKashida"/>
        <w:rPr>
          <w:rFonts w:cstheme="majorBidi"/>
          <w:szCs w:val="24"/>
        </w:rPr>
      </w:pPr>
      <w:r>
        <w:rPr>
          <w:rFonts w:cstheme="majorBidi"/>
          <w:szCs w:val="24"/>
        </w:rPr>
        <w:t xml:space="preserve">Dans cet </w:t>
      </w:r>
      <w:proofErr w:type="gramStart"/>
      <w:r>
        <w:rPr>
          <w:rFonts w:cstheme="majorBidi"/>
          <w:szCs w:val="24"/>
        </w:rPr>
        <w:t xml:space="preserve">axe </w:t>
      </w:r>
      <w:r w:rsidR="004056FF" w:rsidRPr="00AD40DD">
        <w:rPr>
          <w:rFonts w:cstheme="majorBidi"/>
          <w:szCs w:val="24"/>
        </w:rPr>
        <w:t>,</w:t>
      </w:r>
      <w:proofErr w:type="gramEnd"/>
      <w:r w:rsidR="004056FF" w:rsidRPr="00AD40DD">
        <w:rPr>
          <w:rFonts w:cstheme="majorBidi"/>
          <w:szCs w:val="24"/>
        </w:rPr>
        <w:t xml:space="preserve"> nous expliquons la répartition de l'échantillon de l'étude selon la taille de l’entreprise :</w:t>
      </w:r>
    </w:p>
    <w:p w:rsidR="004056FF" w:rsidRPr="00AB474C" w:rsidRDefault="004056FF" w:rsidP="00AB474C">
      <w:pPr>
        <w:pStyle w:val="Lgende"/>
        <w:rPr>
          <w:rFonts w:cstheme="majorBidi"/>
          <w:i w:val="0"/>
          <w:iCs w:val="0"/>
          <w:szCs w:val="24"/>
        </w:rPr>
      </w:pPr>
      <w:bookmarkStart w:id="156" w:name="_Toc106605618"/>
      <w:r w:rsidRPr="00AB474C">
        <w:rPr>
          <w:i w:val="0"/>
          <w:iCs w:val="0"/>
        </w:rPr>
        <w:t xml:space="preserve">Tableau </w:t>
      </w:r>
      <w:r w:rsidR="006B5828" w:rsidRPr="00AB474C">
        <w:rPr>
          <w:i w:val="0"/>
          <w:iCs w:val="0"/>
        </w:rPr>
        <w:fldChar w:fldCharType="begin"/>
      </w:r>
      <w:r w:rsidR="006B5828" w:rsidRPr="00AB474C">
        <w:rPr>
          <w:i w:val="0"/>
          <w:iCs w:val="0"/>
        </w:rPr>
        <w:instrText xml:space="preserve"> SEQ Tableau \* ARABIC </w:instrText>
      </w:r>
      <w:r w:rsidR="006B5828" w:rsidRPr="00AB474C">
        <w:rPr>
          <w:i w:val="0"/>
          <w:iCs w:val="0"/>
        </w:rPr>
        <w:fldChar w:fldCharType="separate"/>
      </w:r>
      <w:r w:rsidR="00715000">
        <w:rPr>
          <w:i w:val="0"/>
          <w:iCs w:val="0"/>
          <w:noProof/>
        </w:rPr>
        <w:t>14</w:t>
      </w:r>
      <w:r w:rsidR="006B5828" w:rsidRPr="00AB474C">
        <w:rPr>
          <w:i w:val="0"/>
          <w:iCs w:val="0"/>
          <w:noProof/>
        </w:rPr>
        <w:fldChar w:fldCharType="end"/>
      </w:r>
      <w:r w:rsidRPr="00AB474C">
        <w:rPr>
          <w:i w:val="0"/>
          <w:iCs w:val="0"/>
        </w:rPr>
        <w:t xml:space="preserve"> : </w:t>
      </w:r>
      <w:r w:rsidRPr="00AB474C">
        <w:rPr>
          <w:rFonts w:cstheme="majorBidi"/>
          <w:i w:val="0"/>
          <w:iCs w:val="0"/>
          <w:szCs w:val="24"/>
        </w:rPr>
        <w:t>La taille de l’entreprise</w:t>
      </w:r>
      <w:bookmarkEnd w:id="156"/>
    </w:p>
    <w:tbl>
      <w:tblPr>
        <w:tblStyle w:val="Grilledutableau"/>
        <w:tblW w:w="8885"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1537"/>
        <w:gridCol w:w="1276"/>
        <w:gridCol w:w="1418"/>
        <w:gridCol w:w="2103"/>
        <w:gridCol w:w="2551"/>
      </w:tblGrid>
      <w:tr w:rsidR="004056FF" w:rsidRPr="00AD40DD" w:rsidTr="004056FF">
        <w:trPr>
          <w:trHeight w:val="737"/>
          <w:jc w:val="center"/>
        </w:trPr>
        <w:tc>
          <w:tcPr>
            <w:tcW w:w="1537" w:type="dxa"/>
            <w:vAlign w:val="center"/>
          </w:tcPr>
          <w:p w:rsidR="004056FF" w:rsidRPr="00AD40DD" w:rsidRDefault="004056FF" w:rsidP="00AC2E52">
            <w:pPr>
              <w:spacing w:before="0" w:after="0"/>
              <w:ind w:firstLine="0"/>
              <w:jc w:val="lowKashida"/>
              <w:rPr>
                <w:rFonts w:cstheme="majorBidi"/>
                <w:szCs w:val="24"/>
              </w:rPr>
            </w:pPr>
          </w:p>
        </w:tc>
        <w:tc>
          <w:tcPr>
            <w:tcW w:w="1276"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Fréquence</w:t>
            </w:r>
          </w:p>
        </w:tc>
        <w:tc>
          <w:tcPr>
            <w:tcW w:w="1418"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Pourcentage</w:t>
            </w:r>
          </w:p>
        </w:tc>
        <w:tc>
          <w:tcPr>
            <w:tcW w:w="2103"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Pourcentage valide</w:t>
            </w:r>
          </w:p>
        </w:tc>
        <w:tc>
          <w:tcPr>
            <w:tcW w:w="2551"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Pourcentage cumulé</w:t>
            </w:r>
          </w:p>
        </w:tc>
      </w:tr>
      <w:tr w:rsidR="004056FF" w:rsidRPr="00AD40DD" w:rsidTr="004056FF">
        <w:trPr>
          <w:trHeight w:val="737"/>
          <w:jc w:val="center"/>
        </w:trPr>
        <w:tc>
          <w:tcPr>
            <w:tcW w:w="1537"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Très petite</w:t>
            </w:r>
          </w:p>
        </w:tc>
        <w:tc>
          <w:tcPr>
            <w:tcW w:w="1276"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8</w:t>
            </w:r>
          </w:p>
        </w:tc>
        <w:tc>
          <w:tcPr>
            <w:tcW w:w="1418"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25,0</w:t>
            </w:r>
          </w:p>
        </w:tc>
        <w:tc>
          <w:tcPr>
            <w:tcW w:w="2103"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25,0</w:t>
            </w:r>
          </w:p>
        </w:tc>
        <w:tc>
          <w:tcPr>
            <w:tcW w:w="2551"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25,0</w:t>
            </w:r>
          </w:p>
        </w:tc>
      </w:tr>
      <w:tr w:rsidR="004056FF" w:rsidRPr="00AD40DD" w:rsidTr="004056FF">
        <w:trPr>
          <w:trHeight w:val="737"/>
          <w:jc w:val="center"/>
        </w:trPr>
        <w:tc>
          <w:tcPr>
            <w:tcW w:w="1537"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Petite</w:t>
            </w:r>
          </w:p>
        </w:tc>
        <w:tc>
          <w:tcPr>
            <w:tcW w:w="1276"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8</w:t>
            </w:r>
          </w:p>
        </w:tc>
        <w:tc>
          <w:tcPr>
            <w:tcW w:w="1418"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25,0</w:t>
            </w:r>
          </w:p>
        </w:tc>
        <w:tc>
          <w:tcPr>
            <w:tcW w:w="2103"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25,0</w:t>
            </w:r>
          </w:p>
        </w:tc>
        <w:tc>
          <w:tcPr>
            <w:tcW w:w="2551"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50,0</w:t>
            </w:r>
          </w:p>
        </w:tc>
      </w:tr>
      <w:tr w:rsidR="004056FF" w:rsidRPr="00AD40DD" w:rsidTr="004056FF">
        <w:trPr>
          <w:trHeight w:val="737"/>
          <w:jc w:val="center"/>
        </w:trPr>
        <w:tc>
          <w:tcPr>
            <w:tcW w:w="1537"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Moyenne</w:t>
            </w:r>
          </w:p>
        </w:tc>
        <w:tc>
          <w:tcPr>
            <w:tcW w:w="1276"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16</w:t>
            </w:r>
          </w:p>
        </w:tc>
        <w:tc>
          <w:tcPr>
            <w:tcW w:w="1418"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50,0</w:t>
            </w:r>
          </w:p>
        </w:tc>
        <w:tc>
          <w:tcPr>
            <w:tcW w:w="2103"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50,0</w:t>
            </w:r>
          </w:p>
        </w:tc>
        <w:tc>
          <w:tcPr>
            <w:tcW w:w="2551"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100,0</w:t>
            </w:r>
          </w:p>
        </w:tc>
      </w:tr>
      <w:tr w:rsidR="004056FF" w:rsidRPr="00AD40DD" w:rsidTr="004056FF">
        <w:trPr>
          <w:trHeight w:val="737"/>
          <w:jc w:val="center"/>
        </w:trPr>
        <w:tc>
          <w:tcPr>
            <w:tcW w:w="1537"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Total</w:t>
            </w:r>
          </w:p>
        </w:tc>
        <w:tc>
          <w:tcPr>
            <w:tcW w:w="1276"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32</w:t>
            </w:r>
          </w:p>
        </w:tc>
        <w:tc>
          <w:tcPr>
            <w:tcW w:w="1418"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100,0</w:t>
            </w:r>
          </w:p>
        </w:tc>
        <w:tc>
          <w:tcPr>
            <w:tcW w:w="2103"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100,0</w:t>
            </w:r>
          </w:p>
        </w:tc>
        <w:tc>
          <w:tcPr>
            <w:tcW w:w="2551" w:type="dxa"/>
            <w:vAlign w:val="center"/>
          </w:tcPr>
          <w:p w:rsidR="004056FF" w:rsidRPr="00AD40DD" w:rsidRDefault="004056FF" w:rsidP="00AC2E52">
            <w:pPr>
              <w:spacing w:before="0" w:after="0"/>
              <w:ind w:firstLine="0"/>
              <w:jc w:val="lowKashida"/>
              <w:rPr>
                <w:rFonts w:cstheme="majorBidi"/>
                <w:szCs w:val="24"/>
              </w:rPr>
            </w:pPr>
          </w:p>
        </w:tc>
      </w:tr>
    </w:tbl>
    <w:p w:rsidR="004056FF" w:rsidRDefault="004056FF" w:rsidP="00AC2E52">
      <w:pPr>
        <w:ind w:firstLine="0"/>
        <w:jc w:val="lowKashida"/>
        <w:rPr>
          <w:rFonts w:cstheme="majorBidi"/>
          <w:sz w:val="20"/>
          <w:szCs w:val="20"/>
        </w:rPr>
      </w:pPr>
      <w:r w:rsidRPr="0062079B">
        <w:rPr>
          <w:rFonts w:cstheme="majorBidi"/>
          <w:sz w:val="20"/>
          <w:szCs w:val="20"/>
        </w:rPr>
        <w:t xml:space="preserve">Source : résultat </w:t>
      </w:r>
      <w:r>
        <w:rPr>
          <w:rFonts w:cstheme="majorBidi"/>
          <w:sz w:val="20"/>
          <w:szCs w:val="20"/>
        </w:rPr>
        <w:t>de l’enquête SPSS Vs</w:t>
      </w:r>
      <w:r w:rsidRPr="0062079B">
        <w:rPr>
          <w:rFonts w:cstheme="majorBidi"/>
          <w:sz w:val="20"/>
          <w:szCs w:val="20"/>
        </w:rPr>
        <w:t xml:space="preserve"> 25.</w:t>
      </w:r>
    </w:p>
    <w:p w:rsidR="004056FF" w:rsidRPr="00AD40DD" w:rsidRDefault="004056FF" w:rsidP="00AC2E52">
      <w:pPr>
        <w:jc w:val="lowKashida"/>
        <w:rPr>
          <w:rFonts w:cstheme="majorBidi"/>
          <w:szCs w:val="24"/>
        </w:rPr>
      </w:pPr>
      <w:r w:rsidRPr="00AD40DD">
        <w:rPr>
          <w:rFonts w:cstheme="majorBidi"/>
          <w:szCs w:val="24"/>
        </w:rPr>
        <w:lastRenderedPageBreak/>
        <w:t>A travers ce qui procède, on note q</w:t>
      </w:r>
      <w:r w:rsidR="00AB474C">
        <w:rPr>
          <w:rFonts w:cstheme="majorBidi"/>
          <w:szCs w:val="24"/>
        </w:rPr>
        <w:t>ue la moitié de l’échantillon so</w:t>
      </w:r>
      <w:r w:rsidRPr="00AD40DD">
        <w:rPr>
          <w:rFonts w:cstheme="majorBidi"/>
          <w:szCs w:val="24"/>
        </w:rPr>
        <w:t>nt des entreprises moyennes 50%, puis les entreprises très petites et petites so</w:t>
      </w:r>
      <w:r>
        <w:rPr>
          <w:rFonts w:cstheme="majorBidi"/>
          <w:szCs w:val="24"/>
        </w:rPr>
        <w:t xml:space="preserve">nt de même pourcentage de 25%. </w:t>
      </w:r>
    </w:p>
    <w:p w:rsidR="004056FF" w:rsidRPr="00AB474C" w:rsidRDefault="004056FF" w:rsidP="00AB474C">
      <w:pPr>
        <w:pStyle w:val="Lgende"/>
        <w:rPr>
          <w:rFonts w:cstheme="majorBidi"/>
          <w:i w:val="0"/>
          <w:iCs w:val="0"/>
          <w:szCs w:val="24"/>
        </w:rPr>
      </w:pPr>
      <w:bookmarkStart w:id="157" w:name="_Toc106605650"/>
      <w:r w:rsidRPr="00AB474C">
        <w:rPr>
          <w:i w:val="0"/>
          <w:iCs w:val="0"/>
        </w:rPr>
        <w:t xml:space="preserve">Figure </w:t>
      </w:r>
      <w:r w:rsidR="006B5828" w:rsidRPr="00AB474C">
        <w:rPr>
          <w:i w:val="0"/>
          <w:iCs w:val="0"/>
        </w:rPr>
        <w:fldChar w:fldCharType="begin"/>
      </w:r>
      <w:r w:rsidR="006B5828" w:rsidRPr="00AB474C">
        <w:rPr>
          <w:i w:val="0"/>
          <w:iCs w:val="0"/>
        </w:rPr>
        <w:instrText xml:space="preserve"> SEQ Figure \* ARABIC </w:instrText>
      </w:r>
      <w:r w:rsidR="006B5828" w:rsidRPr="00AB474C">
        <w:rPr>
          <w:i w:val="0"/>
          <w:iCs w:val="0"/>
        </w:rPr>
        <w:fldChar w:fldCharType="separate"/>
      </w:r>
      <w:r w:rsidR="00715000">
        <w:rPr>
          <w:i w:val="0"/>
          <w:iCs w:val="0"/>
          <w:noProof/>
        </w:rPr>
        <w:t>11</w:t>
      </w:r>
      <w:r w:rsidR="006B5828" w:rsidRPr="00AB474C">
        <w:rPr>
          <w:i w:val="0"/>
          <w:iCs w:val="0"/>
          <w:noProof/>
        </w:rPr>
        <w:fldChar w:fldCharType="end"/>
      </w:r>
      <w:r w:rsidRPr="00AB474C">
        <w:rPr>
          <w:i w:val="0"/>
          <w:iCs w:val="0"/>
        </w:rPr>
        <w:t xml:space="preserve"> : </w:t>
      </w:r>
      <w:r w:rsidRPr="00AB474C">
        <w:rPr>
          <w:rFonts w:cstheme="majorBidi"/>
          <w:i w:val="0"/>
          <w:iCs w:val="0"/>
          <w:szCs w:val="24"/>
        </w:rPr>
        <w:t>La répartition selon la taille de l’entreprise</w:t>
      </w:r>
      <w:bookmarkEnd w:id="157"/>
    </w:p>
    <w:p w:rsidR="004056FF" w:rsidRDefault="004056FF" w:rsidP="00AB474C">
      <w:pPr>
        <w:ind w:firstLine="0"/>
        <w:jc w:val="center"/>
      </w:pPr>
      <w:r>
        <w:rPr>
          <w:noProof/>
          <w:lang w:eastAsia="fr-FR"/>
        </w:rPr>
        <w:drawing>
          <wp:inline distT="0" distB="0" distL="0" distR="0" wp14:anchorId="6FD47739">
            <wp:extent cx="4914900" cy="2542528"/>
            <wp:effectExtent l="0" t="0" r="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951342" cy="2561380"/>
                    </a:xfrm>
                    <a:prstGeom prst="rect">
                      <a:avLst/>
                    </a:prstGeom>
                    <a:noFill/>
                  </pic:spPr>
                </pic:pic>
              </a:graphicData>
            </a:graphic>
          </wp:inline>
        </w:drawing>
      </w:r>
    </w:p>
    <w:p w:rsidR="004056FF" w:rsidRDefault="004056FF" w:rsidP="00AC2E52">
      <w:pPr>
        <w:ind w:firstLine="0"/>
        <w:jc w:val="lowKashida"/>
        <w:rPr>
          <w:rFonts w:cstheme="majorBidi"/>
          <w:sz w:val="20"/>
          <w:szCs w:val="20"/>
        </w:rPr>
      </w:pPr>
      <w:r w:rsidRPr="0062079B">
        <w:rPr>
          <w:rFonts w:cstheme="majorBidi"/>
          <w:sz w:val="20"/>
          <w:szCs w:val="20"/>
        </w:rPr>
        <w:t xml:space="preserve">Source : résultat </w:t>
      </w:r>
      <w:r>
        <w:rPr>
          <w:rFonts w:cstheme="majorBidi"/>
          <w:sz w:val="20"/>
          <w:szCs w:val="20"/>
        </w:rPr>
        <w:t>de l’enquête SPSS Vs</w:t>
      </w:r>
      <w:r w:rsidRPr="0062079B">
        <w:rPr>
          <w:rFonts w:cstheme="majorBidi"/>
          <w:sz w:val="20"/>
          <w:szCs w:val="20"/>
        </w:rPr>
        <w:t xml:space="preserve"> 25.</w:t>
      </w:r>
    </w:p>
    <w:p w:rsidR="004056FF" w:rsidRPr="00AD40DD" w:rsidRDefault="004056FF" w:rsidP="00AC2E52">
      <w:pPr>
        <w:numPr>
          <w:ilvl w:val="0"/>
          <w:numId w:val="45"/>
        </w:numPr>
        <w:spacing w:before="0" w:after="160"/>
        <w:jc w:val="lowKashida"/>
        <w:rPr>
          <w:rFonts w:cstheme="majorBidi"/>
          <w:b/>
          <w:bCs/>
          <w:szCs w:val="24"/>
        </w:rPr>
      </w:pPr>
      <w:r w:rsidRPr="00AD40DD">
        <w:rPr>
          <w:rFonts w:cstheme="majorBidi"/>
          <w:b/>
          <w:bCs/>
          <w:szCs w:val="24"/>
        </w:rPr>
        <w:t>Quel a été jusqu’à présent le pourcentage du chiffre d’affaires réalisé à l’étranger par rapport à votre chiffre d’affaires total ?</w:t>
      </w:r>
    </w:p>
    <w:p w:rsidR="004056FF" w:rsidRPr="00AD40DD" w:rsidRDefault="004056FF" w:rsidP="00AC2E52">
      <w:pPr>
        <w:jc w:val="lowKashida"/>
        <w:rPr>
          <w:rFonts w:cstheme="majorBidi"/>
          <w:szCs w:val="24"/>
        </w:rPr>
      </w:pPr>
      <w:r w:rsidRPr="00AD40DD">
        <w:rPr>
          <w:rFonts w:cstheme="majorBidi"/>
          <w:szCs w:val="24"/>
        </w:rPr>
        <w:t>Le tableau et la figure si dessous présentent le pourcentage du chiffre d’af</w:t>
      </w:r>
      <w:r w:rsidR="00AB474C">
        <w:rPr>
          <w:rFonts w:cstheme="majorBidi"/>
          <w:szCs w:val="24"/>
        </w:rPr>
        <w:t>faires réalisé à</w:t>
      </w:r>
      <w:r w:rsidRPr="00AD40DD">
        <w:rPr>
          <w:rFonts w:cstheme="majorBidi"/>
          <w:szCs w:val="24"/>
        </w:rPr>
        <w:t xml:space="preserve"> l’étranger par rapport à votre chiffre d’affaires total.</w:t>
      </w:r>
    </w:p>
    <w:p w:rsidR="004056FF" w:rsidRPr="00AB474C" w:rsidRDefault="004056FF" w:rsidP="00AB474C">
      <w:pPr>
        <w:pStyle w:val="Lgende"/>
        <w:rPr>
          <w:rFonts w:cstheme="majorBidi"/>
          <w:i w:val="0"/>
          <w:iCs w:val="0"/>
          <w:szCs w:val="24"/>
        </w:rPr>
      </w:pPr>
      <w:bookmarkStart w:id="158" w:name="_Toc106605619"/>
      <w:r w:rsidRPr="00AB474C">
        <w:rPr>
          <w:i w:val="0"/>
          <w:iCs w:val="0"/>
        </w:rPr>
        <w:t xml:space="preserve">Tableau </w:t>
      </w:r>
      <w:r w:rsidR="006B5828" w:rsidRPr="00AB474C">
        <w:rPr>
          <w:i w:val="0"/>
          <w:iCs w:val="0"/>
        </w:rPr>
        <w:fldChar w:fldCharType="begin"/>
      </w:r>
      <w:r w:rsidR="006B5828" w:rsidRPr="00AB474C">
        <w:rPr>
          <w:i w:val="0"/>
          <w:iCs w:val="0"/>
        </w:rPr>
        <w:instrText xml:space="preserve"> SEQ Tableau \* ARABIC </w:instrText>
      </w:r>
      <w:r w:rsidR="006B5828" w:rsidRPr="00AB474C">
        <w:rPr>
          <w:i w:val="0"/>
          <w:iCs w:val="0"/>
        </w:rPr>
        <w:fldChar w:fldCharType="separate"/>
      </w:r>
      <w:r w:rsidR="00715000">
        <w:rPr>
          <w:i w:val="0"/>
          <w:iCs w:val="0"/>
          <w:noProof/>
        </w:rPr>
        <w:t>15</w:t>
      </w:r>
      <w:r w:rsidR="006B5828" w:rsidRPr="00AB474C">
        <w:rPr>
          <w:i w:val="0"/>
          <w:iCs w:val="0"/>
          <w:noProof/>
        </w:rPr>
        <w:fldChar w:fldCharType="end"/>
      </w:r>
      <w:r w:rsidRPr="00AB474C">
        <w:rPr>
          <w:i w:val="0"/>
          <w:iCs w:val="0"/>
        </w:rPr>
        <w:t xml:space="preserve"> : </w:t>
      </w:r>
      <w:r w:rsidRPr="00AB474C">
        <w:rPr>
          <w:rFonts w:cstheme="majorBidi"/>
          <w:i w:val="0"/>
          <w:iCs w:val="0"/>
          <w:szCs w:val="24"/>
        </w:rPr>
        <w:t>La taille de l’entreprise</w:t>
      </w:r>
      <w:bookmarkEnd w:id="158"/>
    </w:p>
    <w:tbl>
      <w:tblPr>
        <w:tblStyle w:val="Grilledutableau"/>
        <w:tblW w:w="848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1418"/>
        <w:gridCol w:w="1253"/>
        <w:gridCol w:w="1417"/>
        <w:gridCol w:w="2126"/>
        <w:gridCol w:w="2268"/>
      </w:tblGrid>
      <w:tr w:rsidR="004056FF" w:rsidRPr="00AD40DD" w:rsidTr="004056FF">
        <w:trPr>
          <w:trHeight w:val="680"/>
          <w:jc w:val="center"/>
        </w:trPr>
        <w:tc>
          <w:tcPr>
            <w:tcW w:w="1418" w:type="dxa"/>
            <w:vAlign w:val="center"/>
          </w:tcPr>
          <w:p w:rsidR="004056FF" w:rsidRPr="00AD40DD" w:rsidRDefault="004056FF" w:rsidP="00AC2E52">
            <w:pPr>
              <w:spacing w:before="0" w:after="0"/>
              <w:ind w:firstLine="0"/>
              <w:jc w:val="lowKashida"/>
              <w:rPr>
                <w:rFonts w:cstheme="majorBidi"/>
                <w:szCs w:val="24"/>
              </w:rPr>
            </w:pPr>
          </w:p>
        </w:tc>
        <w:tc>
          <w:tcPr>
            <w:tcW w:w="1253"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Fréquence</w:t>
            </w:r>
          </w:p>
        </w:tc>
        <w:tc>
          <w:tcPr>
            <w:tcW w:w="1417"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Pourcentage</w:t>
            </w:r>
          </w:p>
        </w:tc>
        <w:tc>
          <w:tcPr>
            <w:tcW w:w="2126"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Pourcentage valide</w:t>
            </w:r>
          </w:p>
        </w:tc>
        <w:tc>
          <w:tcPr>
            <w:tcW w:w="2268"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Pourcentage cumulé</w:t>
            </w:r>
          </w:p>
        </w:tc>
      </w:tr>
      <w:tr w:rsidR="004056FF" w:rsidRPr="00AD40DD" w:rsidTr="004056FF">
        <w:trPr>
          <w:trHeight w:val="680"/>
          <w:jc w:val="center"/>
        </w:trPr>
        <w:tc>
          <w:tcPr>
            <w:tcW w:w="1418" w:type="dxa"/>
            <w:vAlign w:val="center"/>
          </w:tcPr>
          <w:p w:rsidR="004056FF" w:rsidRPr="00AD40DD" w:rsidRDefault="004056FF" w:rsidP="00AC2E52">
            <w:pPr>
              <w:spacing w:before="0" w:after="0"/>
              <w:ind w:firstLine="0"/>
              <w:jc w:val="lowKashida"/>
              <w:rPr>
                <w:rFonts w:cstheme="majorBidi"/>
                <w:szCs w:val="24"/>
              </w:rPr>
            </w:pPr>
            <w:proofErr w:type="gramStart"/>
            <w:r w:rsidRPr="00AD40DD">
              <w:rPr>
                <w:rFonts w:cstheme="majorBidi"/>
                <w:szCs w:val="24"/>
              </w:rPr>
              <w:t>de</w:t>
            </w:r>
            <w:proofErr w:type="gramEnd"/>
            <w:r w:rsidRPr="00AD40DD">
              <w:rPr>
                <w:rFonts w:cstheme="majorBidi"/>
                <w:szCs w:val="24"/>
              </w:rPr>
              <w:t xml:space="preserve"> 0 - 10%</w:t>
            </w:r>
          </w:p>
        </w:tc>
        <w:tc>
          <w:tcPr>
            <w:tcW w:w="1253"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10</w:t>
            </w:r>
          </w:p>
        </w:tc>
        <w:tc>
          <w:tcPr>
            <w:tcW w:w="1417"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31,3</w:t>
            </w:r>
          </w:p>
        </w:tc>
        <w:tc>
          <w:tcPr>
            <w:tcW w:w="2126"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31,3</w:t>
            </w:r>
          </w:p>
        </w:tc>
        <w:tc>
          <w:tcPr>
            <w:tcW w:w="2268"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31,3</w:t>
            </w:r>
          </w:p>
        </w:tc>
      </w:tr>
      <w:tr w:rsidR="004056FF" w:rsidRPr="00AD40DD" w:rsidTr="004056FF">
        <w:trPr>
          <w:trHeight w:val="680"/>
          <w:jc w:val="center"/>
        </w:trPr>
        <w:tc>
          <w:tcPr>
            <w:tcW w:w="1418" w:type="dxa"/>
            <w:vAlign w:val="center"/>
          </w:tcPr>
          <w:p w:rsidR="004056FF" w:rsidRPr="00AD40DD" w:rsidRDefault="004056FF" w:rsidP="00AC2E52">
            <w:pPr>
              <w:spacing w:before="0" w:after="0"/>
              <w:ind w:firstLine="0"/>
              <w:jc w:val="lowKashida"/>
              <w:rPr>
                <w:rFonts w:cstheme="majorBidi"/>
                <w:szCs w:val="24"/>
              </w:rPr>
            </w:pPr>
            <w:proofErr w:type="gramStart"/>
            <w:r w:rsidRPr="00AD40DD">
              <w:rPr>
                <w:rFonts w:cstheme="majorBidi"/>
                <w:szCs w:val="24"/>
              </w:rPr>
              <w:t>de</w:t>
            </w:r>
            <w:proofErr w:type="gramEnd"/>
            <w:r w:rsidRPr="00AD40DD">
              <w:rPr>
                <w:rFonts w:cstheme="majorBidi"/>
                <w:szCs w:val="24"/>
              </w:rPr>
              <w:t xml:space="preserve"> 11 - 40%</w:t>
            </w:r>
          </w:p>
        </w:tc>
        <w:tc>
          <w:tcPr>
            <w:tcW w:w="1253"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11</w:t>
            </w:r>
          </w:p>
        </w:tc>
        <w:tc>
          <w:tcPr>
            <w:tcW w:w="1417"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34,4</w:t>
            </w:r>
          </w:p>
        </w:tc>
        <w:tc>
          <w:tcPr>
            <w:tcW w:w="2126"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34,4</w:t>
            </w:r>
          </w:p>
        </w:tc>
        <w:tc>
          <w:tcPr>
            <w:tcW w:w="2268"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65,6</w:t>
            </w:r>
          </w:p>
        </w:tc>
      </w:tr>
      <w:tr w:rsidR="004056FF" w:rsidRPr="00AD40DD" w:rsidTr="004056FF">
        <w:trPr>
          <w:trHeight w:val="680"/>
          <w:jc w:val="center"/>
        </w:trPr>
        <w:tc>
          <w:tcPr>
            <w:tcW w:w="1418" w:type="dxa"/>
            <w:vAlign w:val="center"/>
          </w:tcPr>
          <w:p w:rsidR="004056FF" w:rsidRPr="00AD40DD" w:rsidRDefault="004056FF" w:rsidP="00AC2E52">
            <w:pPr>
              <w:spacing w:before="0" w:after="0"/>
              <w:ind w:firstLine="0"/>
              <w:jc w:val="lowKashida"/>
              <w:rPr>
                <w:rFonts w:cstheme="majorBidi"/>
                <w:szCs w:val="24"/>
              </w:rPr>
            </w:pPr>
            <w:proofErr w:type="gramStart"/>
            <w:r w:rsidRPr="00AD40DD">
              <w:rPr>
                <w:rFonts w:cstheme="majorBidi"/>
                <w:szCs w:val="24"/>
              </w:rPr>
              <w:t>de</w:t>
            </w:r>
            <w:proofErr w:type="gramEnd"/>
            <w:r w:rsidRPr="00AD40DD">
              <w:rPr>
                <w:rFonts w:cstheme="majorBidi"/>
                <w:szCs w:val="24"/>
              </w:rPr>
              <w:t xml:space="preserve"> 41 - 60%</w:t>
            </w:r>
          </w:p>
        </w:tc>
        <w:tc>
          <w:tcPr>
            <w:tcW w:w="1253"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4</w:t>
            </w:r>
          </w:p>
        </w:tc>
        <w:tc>
          <w:tcPr>
            <w:tcW w:w="1417"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12,5</w:t>
            </w:r>
          </w:p>
        </w:tc>
        <w:tc>
          <w:tcPr>
            <w:tcW w:w="2126"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12,5</w:t>
            </w:r>
          </w:p>
        </w:tc>
        <w:tc>
          <w:tcPr>
            <w:tcW w:w="2268"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78,1</w:t>
            </w:r>
          </w:p>
        </w:tc>
      </w:tr>
      <w:tr w:rsidR="004056FF" w:rsidRPr="00AD40DD" w:rsidTr="004056FF">
        <w:trPr>
          <w:trHeight w:val="680"/>
          <w:jc w:val="center"/>
        </w:trPr>
        <w:tc>
          <w:tcPr>
            <w:tcW w:w="1418" w:type="dxa"/>
            <w:vAlign w:val="center"/>
          </w:tcPr>
          <w:p w:rsidR="004056FF" w:rsidRPr="00AD40DD" w:rsidRDefault="004056FF" w:rsidP="00AC2E52">
            <w:pPr>
              <w:spacing w:before="0" w:after="0"/>
              <w:ind w:firstLine="0"/>
              <w:jc w:val="lowKashida"/>
              <w:rPr>
                <w:rFonts w:cstheme="majorBidi"/>
                <w:szCs w:val="24"/>
              </w:rPr>
            </w:pPr>
            <w:proofErr w:type="gramStart"/>
            <w:r w:rsidRPr="00AD40DD">
              <w:rPr>
                <w:rFonts w:cstheme="majorBidi"/>
                <w:szCs w:val="24"/>
              </w:rPr>
              <w:t>plus</w:t>
            </w:r>
            <w:proofErr w:type="gramEnd"/>
            <w:r w:rsidRPr="00AD40DD">
              <w:rPr>
                <w:rFonts w:cstheme="majorBidi"/>
                <w:szCs w:val="24"/>
              </w:rPr>
              <w:t xml:space="preserve"> de 60%</w:t>
            </w:r>
          </w:p>
        </w:tc>
        <w:tc>
          <w:tcPr>
            <w:tcW w:w="1253"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7</w:t>
            </w:r>
          </w:p>
        </w:tc>
        <w:tc>
          <w:tcPr>
            <w:tcW w:w="1417"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21,9</w:t>
            </w:r>
          </w:p>
        </w:tc>
        <w:tc>
          <w:tcPr>
            <w:tcW w:w="2126"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21,9</w:t>
            </w:r>
          </w:p>
        </w:tc>
        <w:tc>
          <w:tcPr>
            <w:tcW w:w="2268"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100,0</w:t>
            </w:r>
          </w:p>
        </w:tc>
      </w:tr>
      <w:tr w:rsidR="004056FF" w:rsidRPr="00AD40DD" w:rsidTr="004056FF">
        <w:trPr>
          <w:trHeight w:val="680"/>
          <w:jc w:val="center"/>
        </w:trPr>
        <w:tc>
          <w:tcPr>
            <w:tcW w:w="1418"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Total</w:t>
            </w:r>
          </w:p>
        </w:tc>
        <w:tc>
          <w:tcPr>
            <w:tcW w:w="1253"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32</w:t>
            </w:r>
          </w:p>
        </w:tc>
        <w:tc>
          <w:tcPr>
            <w:tcW w:w="1417"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100,0</w:t>
            </w:r>
          </w:p>
        </w:tc>
        <w:tc>
          <w:tcPr>
            <w:tcW w:w="2126"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100,0</w:t>
            </w:r>
          </w:p>
        </w:tc>
        <w:tc>
          <w:tcPr>
            <w:tcW w:w="2268" w:type="dxa"/>
            <w:vAlign w:val="center"/>
          </w:tcPr>
          <w:p w:rsidR="004056FF" w:rsidRPr="00AD40DD" w:rsidRDefault="004056FF" w:rsidP="00AC2E52">
            <w:pPr>
              <w:spacing w:before="0" w:after="0"/>
              <w:ind w:firstLine="0"/>
              <w:jc w:val="lowKashida"/>
              <w:rPr>
                <w:rFonts w:cstheme="majorBidi"/>
                <w:szCs w:val="24"/>
              </w:rPr>
            </w:pPr>
          </w:p>
        </w:tc>
      </w:tr>
    </w:tbl>
    <w:p w:rsidR="004056FF" w:rsidRDefault="004056FF" w:rsidP="00AC2E52">
      <w:pPr>
        <w:ind w:firstLine="0"/>
        <w:jc w:val="lowKashida"/>
        <w:rPr>
          <w:rFonts w:cstheme="majorBidi"/>
          <w:sz w:val="20"/>
          <w:szCs w:val="20"/>
        </w:rPr>
      </w:pPr>
      <w:r w:rsidRPr="0062079B">
        <w:rPr>
          <w:rFonts w:cstheme="majorBidi"/>
          <w:sz w:val="20"/>
          <w:szCs w:val="20"/>
        </w:rPr>
        <w:t xml:space="preserve">Source : résultat </w:t>
      </w:r>
      <w:r>
        <w:rPr>
          <w:rFonts w:cstheme="majorBidi"/>
          <w:sz w:val="20"/>
          <w:szCs w:val="20"/>
        </w:rPr>
        <w:t>de l’enquête SPSS Vs</w:t>
      </w:r>
      <w:r w:rsidRPr="0062079B">
        <w:rPr>
          <w:rFonts w:cstheme="majorBidi"/>
          <w:sz w:val="20"/>
          <w:szCs w:val="20"/>
        </w:rPr>
        <w:t xml:space="preserve"> 25.</w:t>
      </w:r>
    </w:p>
    <w:p w:rsidR="004056FF" w:rsidRPr="00AB474C" w:rsidRDefault="004056FF" w:rsidP="00AB474C">
      <w:pPr>
        <w:pStyle w:val="Lgende"/>
        <w:rPr>
          <w:rFonts w:cstheme="majorBidi"/>
          <w:i w:val="0"/>
          <w:iCs w:val="0"/>
          <w:szCs w:val="24"/>
        </w:rPr>
      </w:pPr>
      <w:bookmarkStart w:id="159" w:name="_Toc106605651"/>
      <w:r w:rsidRPr="00AB474C">
        <w:rPr>
          <w:i w:val="0"/>
          <w:iCs w:val="0"/>
        </w:rPr>
        <w:lastRenderedPageBreak/>
        <w:t xml:space="preserve">Figure </w:t>
      </w:r>
      <w:r w:rsidR="006B5828" w:rsidRPr="00AB474C">
        <w:rPr>
          <w:i w:val="0"/>
          <w:iCs w:val="0"/>
        </w:rPr>
        <w:fldChar w:fldCharType="begin"/>
      </w:r>
      <w:r w:rsidR="006B5828" w:rsidRPr="00AB474C">
        <w:rPr>
          <w:i w:val="0"/>
          <w:iCs w:val="0"/>
        </w:rPr>
        <w:instrText xml:space="preserve"> SEQ Figure \* ARABIC </w:instrText>
      </w:r>
      <w:r w:rsidR="006B5828" w:rsidRPr="00AB474C">
        <w:rPr>
          <w:i w:val="0"/>
          <w:iCs w:val="0"/>
        </w:rPr>
        <w:fldChar w:fldCharType="separate"/>
      </w:r>
      <w:r w:rsidR="00715000">
        <w:rPr>
          <w:i w:val="0"/>
          <w:iCs w:val="0"/>
          <w:noProof/>
        </w:rPr>
        <w:t>12</w:t>
      </w:r>
      <w:r w:rsidR="006B5828" w:rsidRPr="00AB474C">
        <w:rPr>
          <w:i w:val="0"/>
          <w:iCs w:val="0"/>
          <w:noProof/>
        </w:rPr>
        <w:fldChar w:fldCharType="end"/>
      </w:r>
      <w:r w:rsidRPr="00AB474C">
        <w:rPr>
          <w:i w:val="0"/>
          <w:iCs w:val="0"/>
        </w:rPr>
        <w:t xml:space="preserve"> : </w:t>
      </w:r>
      <w:r w:rsidRPr="00AB474C">
        <w:rPr>
          <w:rFonts w:cstheme="majorBidi"/>
          <w:i w:val="0"/>
          <w:iCs w:val="0"/>
          <w:szCs w:val="24"/>
        </w:rPr>
        <w:t>La répartition selon le chiffre d’affaires réalisé à l’export</w:t>
      </w:r>
      <w:bookmarkEnd w:id="159"/>
    </w:p>
    <w:p w:rsidR="004056FF" w:rsidRDefault="004056FF" w:rsidP="00AC2E52">
      <w:pPr>
        <w:ind w:firstLine="0"/>
        <w:jc w:val="lowKashida"/>
      </w:pPr>
      <w:r>
        <w:rPr>
          <w:noProof/>
          <w:lang w:eastAsia="fr-FR"/>
        </w:rPr>
        <w:drawing>
          <wp:inline distT="0" distB="0" distL="0" distR="0" wp14:anchorId="7D3A17E9">
            <wp:extent cx="4584700" cy="2755900"/>
            <wp:effectExtent l="0" t="0" r="6350" b="635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rsidR="004056FF" w:rsidRDefault="004056FF" w:rsidP="00AC2E52">
      <w:pPr>
        <w:ind w:firstLine="0"/>
        <w:jc w:val="lowKashida"/>
        <w:rPr>
          <w:rFonts w:cstheme="majorBidi"/>
          <w:sz w:val="20"/>
          <w:szCs w:val="20"/>
        </w:rPr>
      </w:pPr>
      <w:r w:rsidRPr="0062079B">
        <w:rPr>
          <w:rFonts w:cstheme="majorBidi"/>
          <w:sz w:val="20"/>
          <w:szCs w:val="20"/>
        </w:rPr>
        <w:t xml:space="preserve">Source : résultat </w:t>
      </w:r>
      <w:r>
        <w:rPr>
          <w:rFonts w:cstheme="majorBidi"/>
          <w:sz w:val="20"/>
          <w:szCs w:val="20"/>
        </w:rPr>
        <w:t>de l’enquête SPSS Vs</w:t>
      </w:r>
      <w:r w:rsidRPr="0062079B">
        <w:rPr>
          <w:rFonts w:cstheme="majorBidi"/>
          <w:sz w:val="20"/>
          <w:szCs w:val="20"/>
        </w:rPr>
        <w:t xml:space="preserve"> 25.</w:t>
      </w:r>
    </w:p>
    <w:p w:rsidR="004056FF" w:rsidRDefault="004056FF" w:rsidP="00AC2E52">
      <w:pPr>
        <w:ind w:firstLine="0"/>
        <w:jc w:val="lowKashida"/>
        <w:rPr>
          <w:rFonts w:cstheme="majorBidi"/>
          <w:sz w:val="20"/>
          <w:szCs w:val="20"/>
        </w:rPr>
      </w:pPr>
    </w:p>
    <w:p w:rsidR="004056FF" w:rsidRDefault="004056FF" w:rsidP="00AC2E52">
      <w:pPr>
        <w:ind w:firstLine="0"/>
        <w:jc w:val="lowKashida"/>
        <w:rPr>
          <w:rFonts w:cstheme="majorBidi"/>
          <w:sz w:val="20"/>
          <w:szCs w:val="20"/>
        </w:rPr>
      </w:pPr>
    </w:p>
    <w:p w:rsidR="004056FF" w:rsidRPr="00AD40DD" w:rsidRDefault="004056FF" w:rsidP="00AC2E52">
      <w:pPr>
        <w:jc w:val="lowKashida"/>
      </w:pPr>
      <w:r w:rsidRPr="00AD40DD">
        <w:t>En ce qui concerne le pourcentage du chiffre d'affaires réalisé à l'étranger par rapport au chiffre d'affaires total, la plus grande partie (34,4%) représente les entreprises qui réalisent entre 11% et 40% du chiffre d'affaires à l'étranger, suivie par le type 0%_10% du chiffre d'affaires avec 10 entreprises. Par ailleurs, 4 entreprises ont un pourcentage de plus de 60% du chiffre d'affaires réalisé à l'exportation.</w:t>
      </w:r>
    </w:p>
    <w:p w:rsidR="004056FF" w:rsidRPr="00AD40DD" w:rsidRDefault="004056FF" w:rsidP="00AC2E52">
      <w:pPr>
        <w:numPr>
          <w:ilvl w:val="0"/>
          <w:numId w:val="46"/>
        </w:numPr>
        <w:spacing w:before="0" w:after="160"/>
        <w:jc w:val="lowKashida"/>
        <w:rPr>
          <w:rFonts w:cstheme="majorBidi"/>
          <w:b/>
          <w:bCs/>
          <w:szCs w:val="24"/>
        </w:rPr>
      </w:pPr>
      <w:r w:rsidRPr="00AD40DD">
        <w:rPr>
          <w:rFonts w:cstheme="majorBidi"/>
          <w:b/>
          <w:bCs/>
          <w:szCs w:val="24"/>
        </w:rPr>
        <w:t>Sur quel marché se positionnent votre (vos) produit (s) :</w:t>
      </w:r>
    </w:p>
    <w:p w:rsidR="004056FF" w:rsidRPr="00AD40DD" w:rsidRDefault="004056FF" w:rsidP="00AC2E52">
      <w:pPr>
        <w:jc w:val="lowKashida"/>
        <w:rPr>
          <w:rFonts w:cstheme="majorBidi"/>
          <w:szCs w:val="24"/>
        </w:rPr>
      </w:pPr>
      <w:r w:rsidRPr="00AD40DD">
        <w:rPr>
          <w:rFonts w:cstheme="majorBidi"/>
          <w:szCs w:val="24"/>
        </w:rPr>
        <w:t>Le tableau et la figure suivante présente sur quel marché les entreprises se positionnent leurs produits</w:t>
      </w:r>
    </w:p>
    <w:p w:rsidR="004056FF" w:rsidRPr="00AB474C" w:rsidRDefault="004056FF" w:rsidP="00AB474C">
      <w:pPr>
        <w:pStyle w:val="Lgende"/>
        <w:rPr>
          <w:rFonts w:cstheme="majorBidi"/>
          <w:i w:val="0"/>
          <w:iCs w:val="0"/>
          <w:szCs w:val="24"/>
        </w:rPr>
      </w:pPr>
      <w:bookmarkStart w:id="160" w:name="_Toc106605620"/>
      <w:r w:rsidRPr="00AB474C">
        <w:rPr>
          <w:i w:val="0"/>
          <w:iCs w:val="0"/>
        </w:rPr>
        <w:t xml:space="preserve">Tableau </w:t>
      </w:r>
      <w:r w:rsidR="006B5828" w:rsidRPr="00AB474C">
        <w:rPr>
          <w:i w:val="0"/>
          <w:iCs w:val="0"/>
        </w:rPr>
        <w:fldChar w:fldCharType="begin"/>
      </w:r>
      <w:r w:rsidR="006B5828" w:rsidRPr="00AB474C">
        <w:rPr>
          <w:i w:val="0"/>
          <w:iCs w:val="0"/>
        </w:rPr>
        <w:instrText xml:space="preserve"> SEQ Tableau \* ARABIC </w:instrText>
      </w:r>
      <w:r w:rsidR="006B5828" w:rsidRPr="00AB474C">
        <w:rPr>
          <w:i w:val="0"/>
          <w:iCs w:val="0"/>
        </w:rPr>
        <w:fldChar w:fldCharType="separate"/>
      </w:r>
      <w:r w:rsidR="00715000">
        <w:rPr>
          <w:i w:val="0"/>
          <w:iCs w:val="0"/>
          <w:noProof/>
        </w:rPr>
        <w:t>16</w:t>
      </w:r>
      <w:r w:rsidR="006B5828" w:rsidRPr="00AB474C">
        <w:rPr>
          <w:i w:val="0"/>
          <w:iCs w:val="0"/>
          <w:noProof/>
        </w:rPr>
        <w:fldChar w:fldCharType="end"/>
      </w:r>
      <w:r w:rsidRPr="00AB474C">
        <w:rPr>
          <w:i w:val="0"/>
          <w:iCs w:val="0"/>
        </w:rPr>
        <w:t xml:space="preserve"> : </w:t>
      </w:r>
      <w:r w:rsidRPr="00AB474C">
        <w:rPr>
          <w:rFonts w:cstheme="majorBidi"/>
          <w:i w:val="0"/>
          <w:iCs w:val="0"/>
          <w:szCs w:val="24"/>
        </w:rPr>
        <w:t>Sur quel marché se positionnent votre (vos) produit (s)</w:t>
      </w:r>
      <w:bookmarkEnd w:id="160"/>
    </w:p>
    <w:tbl>
      <w:tblPr>
        <w:tblStyle w:val="Grilledutableau"/>
        <w:tblW w:w="9533"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2245"/>
        <w:gridCol w:w="1335"/>
        <w:gridCol w:w="1559"/>
        <w:gridCol w:w="2126"/>
        <w:gridCol w:w="2268"/>
      </w:tblGrid>
      <w:tr w:rsidR="004056FF" w:rsidRPr="00AD40DD" w:rsidTr="004056FF">
        <w:trPr>
          <w:trHeight w:val="680"/>
          <w:jc w:val="center"/>
        </w:trPr>
        <w:tc>
          <w:tcPr>
            <w:tcW w:w="2245" w:type="dxa"/>
            <w:vAlign w:val="center"/>
          </w:tcPr>
          <w:p w:rsidR="004056FF" w:rsidRPr="00AD40DD" w:rsidRDefault="004056FF" w:rsidP="00AC2E52">
            <w:pPr>
              <w:spacing w:before="0" w:after="0"/>
              <w:ind w:firstLine="0"/>
              <w:jc w:val="lowKashida"/>
              <w:rPr>
                <w:rFonts w:cstheme="majorBidi"/>
                <w:szCs w:val="24"/>
              </w:rPr>
            </w:pPr>
          </w:p>
        </w:tc>
        <w:tc>
          <w:tcPr>
            <w:tcW w:w="1335"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Fréquence</w:t>
            </w:r>
          </w:p>
        </w:tc>
        <w:tc>
          <w:tcPr>
            <w:tcW w:w="1559"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Pourcentage</w:t>
            </w:r>
          </w:p>
        </w:tc>
        <w:tc>
          <w:tcPr>
            <w:tcW w:w="2126"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Pourcentage valide</w:t>
            </w:r>
          </w:p>
        </w:tc>
        <w:tc>
          <w:tcPr>
            <w:tcW w:w="2268"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Pourcentage cumulé</w:t>
            </w:r>
          </w:p>
        </w:tc>
      </w:tr>
      <w:tr w:rsidR="004056FF" w:rsidRPr="00AD40DD" w:rsidTr="004056FF">
        <w:trPr>
          <w:trHeight w:val="680"/>
          <w:jc w:val="center"/>
        </w:trPr>
        <w:tc>
          <w:tcPr>
            <w:tcW w:w="2245"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Europe</w:t>
            </w:r>
          </w:p>
        </w:tc>
        <w:tc>
          <w:tcPr>
            <w:tcW w:w="1335"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13</w:t>
            </w:r>
          </w:p>
        </w:tc>
        <w:tc>
          <w:tcPr>
            <w:tcW w:w="1559"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40,6</w:t>
            </w:r>
          </w:p>
        </w:tc>
        <w:tc>
          <w:tcPr>
            <w:tcW w:w="2126"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40,6</w:t>
            </w:r>
          </w:p>
        </w:tc>
        <w:tc>
          <w:tcPr>
            <w:tcW w:w="2268"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40,6</w:t>
            </w:r>
          </w:p>
        </w:tc>
      </w:tr>
      <w:tr w:rsidR="004056FF" w:rsidRPr="00AD40DD" w:rsidTr="004056FF">
        <w:trPr>
          <w:trHeight w:val="680"/>
          <w:jc w:val="center"/>
        </w:trPr>
        <w:tc>
          <w:tcPr>
            <w:tcW w:w="2245"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Afrique</w:t>
            </w:r>
          </w:p>
        </w:tc>
        <w:tc>
          <w:tcPr>
            <w:tcW w:w="1335"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13</w:t>
            </w:r>
          </w:p>
        </w:tc>
        <w:tc>
          <w:tcPr>
            <w:tcW w:w="1559"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40,6</w:t>
            </w:r>
          </w:p>
        </w:tc>
        <w:tc>
          <w:tcPr>
            <w:tcW w:w="2126"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40,6</w:t>
            </w:r>
          </w:p>
        </w:tc>
        <w:tc>
          <w:tcPr>
            <w:tcW w:w="2268"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81,3</w:t>
            </w:r>
          </w:p>
        </w:tc>
      </w:tr>
      <w:tr w:rsidR="004056FF" w:rsidRPr="00AD40DD" w:rsidTr="004056FF">
        <w:trPr>
          <w:trHeight w:val="680"/>
          <w:jc w:val="center"/>
        </w:trPr>
        <w:tc>
          <w:tcPr>
            <w:tcW w:w="2245"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lastRenderedPageBreak/>
              <w:t>Asie</w:t>
            </w:r>
          </w:p>
        </w:tc>
        <w:tc>
          <w:tcPr>
            <w:tcW w:w="1335"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5</w:t>
            </w:r>
          </w:p>
        </w:tc>
        <w:tc>
          <w:tcPr>
            <w:tcW w:w="1559"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15,6</w:t>
            </w:r>
          </w:p>
        </w:tc>
        <w:tc>
          <w:tcPr>
            <w:tcW w:w="2126"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15,6</w:t>
            </w:r>
          </w:p>
        </w:tc>
        <w:tc>
          <w:tcPr>
            <w:tcW w:w="2268"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96,9</w:t>
            </w:r>
          </w:p>
        </w:tc>
      </w:tr>
      <w:tr w:rsidR="004056FF" w:rsidRPr="00AD40DD" w:rsidTr="004056FF">
        <w:trPr>
          <w:trHeight w:val="680"/>
          <w:jc w:val="center"/>
        </w:trPr>
        <w:tc>
          <w:tcPr>
            <w:tcW w:w="2245"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Amérique du nord</w:t>
            </w:r>
          </w:p>
        </w:tc>
        <w:tc>
          <w:tcPr>
            <w:tcW w:w="1335"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1</w:t>
            </w:r>
          </w:p>
        </w:tc>
        <w:tc>
          <w:tcPr>
            <w:tcW w:w="1559"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3,1</w:t>
            </w:r>
          </w:p>
        </w:tc>
        <w:tc>
          <w:tcPr>
            <w:tcW w:w="2126"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3,1</w:t>
            </w:r>
          </w:p>
        </w:tc>
        <w:tc>
          <w:tcPr>
            <w:tcW w:w="2268"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100,0</w:t>
            </w:r>
          </w:p>
        </w:tc>
      </w:tr>
      <w:tr w:rsidR="004056FF" w:rsidRPr="00AD40DD" w:rsidTr="004056FF">
        <w:trPr>
          <w:trHeight w:val="680"/>
          <w:jc w:val="center"/>
        </w:trPr>
        <w:tc>
          <w:tcPr>
            <w:tcW w:w="2245"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Total</w:t>
            </w:r>
          </w:p>
        </w:tc>
        <w:tc>
          <w:tcPr>
            <w:tcW w:w="1335"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32</w:t>
            </w:r>
          </w:p>
        </w:tc>
        <w:tc>
          <w:tcPr>
            <w:tcW w:w="1559"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100,0</w:t>
            </w:r>
          </w:p>
        </w:tc>
        <w:tc>
          <w:tcPr>
            <w:tcW w:w="2126" w:type="dxa"/>
            <w:vAlign w:val="center"/>
          </w:tcPr>
          <w:p w:rsidR="004056FF" w:rsidRPr="00AD40DD" w:rsidRDefault="004056FF" w:rsidP="00AC2E52">
            <w:pPr>
              <w:spacing w:before="0" w:after="0"/>
              <w:ind w:firstLine="0"/>
              <w:jc w:val="lowKashida"/>
              <w:rPr>
                <w:rFonts w:cstheme="majorBidi"/>
                <w:szCs w:val="24"/>
              </w:rPr>
            </w:pPr>
            <w:r w:rsidRPr="00AD40DD">
              <w:rPr>
                <w:rFonts w:cstheme="majorBidi"/>
                <w:szCs w:val="24"/>
              </w:rPr>
              <w:t>100,0</w:t>
            </w:r>
          </w:p>
        </w:tc>
        <w:tc>
          <w:tcPr>
            <w:tcW w:w="2268" w:type="dxa"/>
            <w:vAlign w:val="center"/>
          </w:tcPr>
          <w:p w:rsidR="004056FF" w:rsidRPr="00AD40DD" w:rsidRDefault="004056FF" w:rsidP="00AC2E52">
            <w:pPr>
              <w:spacing w:before="0" w:after="0"/>
              <w:ind w:firstLine="0"/>
              <w:jc w:val="lowKashida"/>
              <w:rPr>
                <w:rFonts w:cstheme="majorBidi"/>
                <w:szCs w:val="24"/>
              </w:rPr>
            </w:pPr>
          </w:p>
        </w:tc>
      </w:tr>
    </w:tbl>
    <w:p w:rsidR="004056FF" w:rsidRDefault="004056FF" w:rsidP="00AC2E52">
      <w:pPr>
        <w:ind w:firstLine="0"/>
        <w:jc w:val="lowKashida"/>
        <w:rPr>
          <w:rFonts w:cstheme="majorBidi"/>
          <w:sz w:val="20"/>
          <w:szCs w:val="20"/>
        </w:rPr>
      </w:pPr>
      <w:r w:rsidRPr="0062079B">
        <w:rPr>
          <w:rFonts w:cstheme="majorBidi"/>
          <w:sz w:val="20"/>
          <w:szCs w:val="20"/>
        </w:rPr>
        <w:t xml:space="preserve">Source : résultat </w:t>
      </w:r>
      <w:r>
        <w:rPr>
          <w:rFonts w:cstheme="majorBidi"/>
          <w:sz w:val="20"/>
          <w:szCs w:val="20"/>
        </w:rPr>
        <w:t>de l’enquête SPSS Vs</w:t>
      </w:r>
      <w:r w:rsidRPr="0062079B">
        <w:rPr>
          <w:rFonts w:cstheme="majorBidi"/>
          <w:sz w:val="20"/>
          <w:szCs w:val="20"/>
        </w:rPr>
        <w:t xml:space="preserve"> 25.</w:t>
      </w:r>
    </w:p>
    <w:p w:rsidR="004056FF" w:rsidRPr="003C219C" w:rsidRDefault="004056FF" w:rsidP="003C219C">
      <w:pPr>
        <w:jc w:val="lowKashida"/>
        <w:rPr>
          <w:rFonts w:cstheme="majorBidi"/>
          <w:szCs w:val="24"/>
        </w:rPr>
      </w:pPr>
      <w:r w:rsidRPr="00AD40DD">
        <w:rPr>
          <w:rFonts w:cstheme="majorBidi"/>
          <w:szCs w:val="24"/>
        </w:rPr>
        <w:t xml:space="preserve">En divisant les marchés par continent nous avons trouvé que l’Afrique et l’Europe ont le même pourcentage de 40,63%, spécialement 13 entreprises font l'activité d'exportation à ces deux continents. Alors que seulement 5 pour l’Asie par 15,6%, et une société pour l’Amérique du nord par 3,1%. Comme </w:t>
      </w:r>
      <w:r w:rsidR="003C219C">
        <w:rPr>
          <w:rFonts w:cstheme="majorBidi"/>
          <w:szCs w:val="24"/>
        </w:rPr>
        <w:t>montre dans la figure suivante.</w:t>
      </w:r>
    </w:p>
    <w:p w:rsidR="004056FF" w:rsidRPr="00AB474C" w:rsidRDefault="004056FF" w:rsidP="00AB474C">
      <w:pPr>
        <w:pStyle w:val="Lgende"/>
        <w:rPr>
          <w:rFonts w:cstheme="majorBidi"/>
          <w:i w:val="0"/>
          <w:iCs w:val="0"/>
          <w:szCs w:val="24"/>
        </w:rPr>
      </w:pPr>
      <w:bookmarkStart w:id="161" w:name="_Toc106605652"/>
      <w:r w:rsidRPr="00AB474C">
        <w:rPr>
          <w:i w:val="0"/>
          <w:iCs w:val="0"/>
        </w:rPr>
        <w:t xml:space="preserve">Figure </w:t>
      </w:r>
      <w:r w:rsidR="006B5828" w:rsidRPr="00AB474C">
        <w:rPr>
          <w:i w:val="0"/>
          <w:iCs w:val="0"/>
        </w:rPr>
        <w:fldChar w:fldCharType="begin"/>
      </w:r>
      <w:r w:rsidR="006B5828" w:rsidRPr="00AB474C">
        <w:rPr>
          <w:i w:val="0"/>
          <w:iCs w:val="0"/>
        </w:rPr>
        <w:instrText xml:space="preserve"> SEQ Figure \* ARABIC </w:instrText>
      </w:r>
      <w:r w:rsidR="006B5828" w:rsidRPr="00AB474C">
        <w:rPr>
          <w:i w:val="0"/>
          <w:iCs w:val="0"/>
        </w:rPr>
        <w:fldChar w:fldCharType="separate"/>
      </w:r>
      <w:r w:rsidR="00715000">
        <w:rPr>
          <w:i w:val="0"/>
          <w:iCs w:val="0"/>
          <w:noProof/>
        </w:rPr>
        <w:t>13</w:t>
      </w:r>
      <w:r w:rsidR="006B5828" w:rsidRPr="00AB474C">
        <w:rPr>
          <w:i w:val="0"/>
          <w:iCs w:val="0"/>
          <w:noProof/>
        </w:rPr>
        <w:fldChar w:fldCharType="end"/>
      </w:r>
      <w:r w:rsidRPr="00AB474C">
        <w:rPr>
          <w:i w:val="0"/>
          <w:iCs w:val="0"/>
        </w:rPr>
        <w:t xml:space="preserve"> : </w:t>
      </w:r>
      <w:r w:rsidRPr="00AB474C">
        <w:rPr>
          <w:rFonts w:cstheme="majorBidi"/>
          <w:i w:val="0"/>
          <w:iCs w:val="0"/>
          <w:szCs w:val="24"/>
        </w:rPr>
        <w:t>Sur quel marché se positionnent votre (vos) produit (s)</w:t>
      </w:r>
      <w:bookmarkEnd w:id="161"/>
    </w:p>
    <w:p w:rsidR="004056FF" w:rsidRDefault="004056FF" w:rsidP="00AC2E52">
      <w:pPr>
        <w:ind w:firstLine="0"/>
        <w:jc w:val="lowKashida"/>
      </w:pPr>
      <w:r>
        <w:rPr>
          <w:noProof/>
          <w:lang w:eastAsia="fr-FR"/>
        </w:rPr>
        <w:drawing>
          <wp:inline distT="0" distB="0" distL="0" distR="0" wp14:anchorId="6708C91B">
            <wp:extent cx="5486400" cy="2444750"/>
            <wp:effectExtent l="0" t="0" r="0"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486400" cy="2444750"/>
                    </a:xfrm>
                    <a:prstGeom prst="rect">
                      <a:avLst/>
                    </a:prstGeom>
                    <a:noFill/>
                  </pic:spPr>
                </pic:pic>
              </a:graphicData>
            </a:graphic>
          </wp:inline>
        </w:drawing>
      </w:r>
    </w:p>
    <w:p w:rsidR="004056FF" w:rsidRPr="00AD40DD" w:rsidRDefault="00AB474C" w:rsidP="00AC2E52">
      <w:pPr>
        <w:pStyle w:val="Titre1"/>
        <w:jc w:val="lowKashida"/>
      </w:pPr>
      <w:bookmarkStart w:id="162" w:name="_Toc106604949"/>
      <w:r>
        <w:t xml:space="preserve">L’analyse de la fiabilité et la corrélation du modèle de l’étude </w:t>
      </w:r>
      <w:r w:rsidR="004056FF" w:rsidRPr="00AD40DD">
        <w:t>:</w:t>
      </w:r>
      <w:bookmarkEnd w:id="162"/>
    </w:p>
    <w:p w:rsidR="004056FF" w:rsidRPr="00AD40DD" w:rsidRDefault="004056FF" w:rsidP="00AC2E52">
      <w:pPr>
        <w:jc w:val="lowKashida"/>
        <w:rPr>
          <w:rFonts w:cstheme="majorBidi"/>
          <w:szCs w:val="24"/>
        </w:rPr>
      </w:pPr>
      <w:r w:rsidRPr="00AD40DD">
        <w:rPr>
          <w:rFonts w:cstheme="majorBidi"/>
          <w:szCs w:val="24"/>
        </w:rPr>
        <w:t>Nous avon</w:t>
      </w:r>
      <w:r w:rsidR="00AB474C">
        <w:rPr>
          <w:rFonts w:cstheme="majorBidi"/>
          <w:szCs w:val="24"/>
        </w:rPr>
        <w:t>s utilisé le logiciel SPSS vs 25</w:t>
      </w:r>
      <w:r w:rsidRPr="00AD40DD">
        <w:rPr>
          <w:rFonts w:cstheme="majorBidi"/>
          <w:szCs w:val="24"/>
        </w:rPr>
        <w:t xml:space="preserve"> pour l'analyse des équations structurelles afin d'étudier et de tester la fiabilité du modèle conceptuel de notre étude.</w:t>
      </w:r>
    </w:p>
    <w:p w:rsidR="004056FF" w:rsidRPr="00AD40DD" w:rsidRDefault="004056FF" w:rsidP="00AC2E52">
      <w:pPr>
        <w:pStyle w:val="Titre2"/>
        <w:jc w:val="lowKashida"/>
      </w:pPr>
      <w:bookmarkStart w:id="163" w:name="_Toc106604950"/>
      <w:r>
        <w:t>L</w:t>
      </w:r>
      <w:r w:rsidRPr="00AD40DD">
        <w:t>a validité et la fiabilité du questionnaire de l'étude :</w:t>
      </w:r>
      <w:bookmarkEnd w:id="163"/>
    </w:p>
    <w:p w:rsidR="004056FF" w:rsidRDefault="004056FF" w:rsidP="00AC2E52">
      <w:pPr>
        <w:jc w:val="lowKashida"/>
      </w:pPr>
      <w:r w:rsidRPr="00AD40DD">
        <w:t>Les estimateurs de fidélité permettent d’estimer à quel point le score observé se rapproche du score vrai. Le coefficient alpha de Cronbach est une mesure de la cohérence interne, c'est-à-dire de la proximité d'un ensemble d'éléments en tant que groupe.    Il est considéré comme une mesure de la fiabilité d'une échelle. Dans cette partie nous avons utilisé le SPSS pour calculer Alpha Cronbakh totale, ainsi que Alpha pour chaque section</w:t>
      </w:r>
      <w:r w:rsidR="00E919CA">
        <w:t>.</w:t>
      </w:r>
    </w:p>
    <w:p w:rsidR="00E919CA" w:rsidRPr="00AB474C" w:rsidRDefault="00E919CA" w:rsidP="00AB474C">
      <w:pPr>
        <w:pStyle w:val="Lgende"/>
        <w:rPr>
          <w:rFonts w:cstheme="majorBidi"/>
          <w:i w:val="0"/>
          <w:iCs w:val="0"/>
          <w:szCs w:val="24"/>
        </w:rPr>
      </w:pPr>
      <w:bookmarkStart w:id="164" w:name="_Toc106605621"/>
      <w:r w:rsidRPr="00AB474C">
        <w:rPr>
          <w:i w:val="0"/>
          <w:iCs w:val="0"/>
        </w:rPr>
        <w:lastRenderedPageBreak/>
        <w:t xml:space="preserve">Tableau </w:t>
      </w:r>
      <w:r w:rsidR="006B5828" w:rsidRPr="00AB474C">
        <w:rPr>
          <w:i w:val="0"/>
          <w:iCs w:val="0"/>
        </w:rPr>
        <w:fldChar w:fldCharType="begin"/>
      </w:r>
      <w:r w:rsidR="006B5828" w:rsidRPr="00AB474C">
        <w:rPr>
          <w:i w:val="0"/>
          <w:iCs w:val="0"/>
        </w:rPr>
        <w:instrText xml:space="preserve"> SEQ Tableau \* ARABIC </w:instrText>
      </w:r>
      <w:r w:rsidR="006B5828" w:rsidRPr="00AB474C">
        <w:rPr>
          <w:i w:val="0"/>
          <w:iCs w:val="0"/>
        </w:rPr>
        <w:fldChar w:fldCharType="separate"/>
      </w:r>
      <w:r w:rsidR="00715000">
        <w:rPr>
          <w:i w:val="0"/>
          <w:iCs w:val="0"/>
          <w:noProof/>
        </w:rPr>
        <w:t>17</w:t>
      </w:r>
      <w:r w:rsidR="006B5828" w:rsidRPr="00AB474C">
        <w:rPr>
          <w:i w:val="0"/>
          <w:iCs w:val="0"/>
          <w:noProof/>
        </w:rPr>
        <w:fldChar w:fldCharType="end"/>
      </w:r>
      <w:r w:rsidRPr="00AB474C">
        <w:rPr>
          <w:i w:val="0"/>
          <w:iCs w:val="0"/>
        </w:rPr>
        <w:t xml:space="preserve"> : </w:t>
      </w:r>
      <w:r w:rsidRPr="00AB474C">
        <w:rPr>
          <w:rFonts w:cstheme="majorBidi"/>
          <w:i w:val="0"/>
          <w:iCs w:val="0"/>
          <w:szCs w:val="24"/>
        </w:rPr>
        <w:t xml:space="preserve">Statistiques de </w:t>
      </w:r>
      <w:proofErr w:type="gramStart"/>
      <w:r w:rsidRPr="00AB474C">
        <w:rPr>
          <w:rFonts w:cstheme="majorBidi"/>
          <w:i w:val="0"/>
          <w:iCs w:val="0"/>
          <w:szCs w:val="24"/>
        </w:rPr>
        <w:t>fiabilité total</w:t>
      </w:r>
      <w:proofErr w:type="gramEnd"/>
      <w:r w:rsidRPr="00AB474C">
        <w:rPr>
          <w:rFonts w:cstheme="majorBidi"/>
          <w:i w:val="0"/>
          <w:iCs w:val="0"/>
          <w:szCs w:val="24"/>
        </w:rPr>
        <w:t xml:space="preserve"> alpha de cronbach :</w:t>
      </w:r>
      <w:bookmarkEnd w:id="164"/>
    </w:p>
    <w:tbl>
      <w:tblPr>
        <w:tblStyle w:val="Grilledutableau"/>
        <w:tblW w:w="5364"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2671"/>
        <w:gridCol w:w="2693"/>
      </w:tblGrid>
      <w:tr w:rsidR="00E919CA" w:rsidRPr="00AD40DD" w:rsidTr="00E919CA">
        <w:trPr>
          <w:trHeight w:val="624"/>
          <w:jc w:val="center"/>
        </w:trPr>
        <w:tc>
          <w:tcPr>
            <w:tcW w:w="2671" w:type="dxa"/>
            <w:vAlign w:val="center"/>
          </w:tcPr>
          <w:p w:rsidR="00E919CA" w:rsidRPr="00AD40DD" w:rsidRDefault="00E919CA" w:rsidP="00AC2E52">
            <w:pPr>
              <w:spacing w:before="0" w:after="0"/>
              <w:ind w:firstLine="0"/>
              <w:jc w:val="lowKashida"/>
              <w:rPr>
                <w:rFonts w:cstheme="majorBidi"/>
                <w:szCs w:val="24"/>
              </w:rPr>
            </w:pPr>
            <w:r w:rsidRPr="00AD40DD">
              <w:rPr>
                <w:rFonts w:cstheme="majorBidi"/>
                <w:szCs w:val="24"/>
              </w:rPr>
              <w:t>Alpha de Cronbach</w:t>
            </w:r>
          </w:p>
        </w:tc>
        <w:tc>
          <w:tcPr>
            <w:tcW w:w="2693" w:type="dxa"/>
            <w:vAlign w:val="center"/>
          </w:tcPr>
          <w:p w:rsidR="00E919CA" w:rsidRPr="00AD40DD" w:rsidRDefault="00E919CA" w:rsidP="00AC2E52">
            <w:pPr>
              <w:spacing w:before="0" w:after="0"/>
              <w:ind w:firstLine="0"/>
              <w:jc w:val="lowKashida"/>
              <w:rPr>
                <w:rFonts w:cstheme="majorBidi"/>
                <w:szCs w:val="24"/>
              </w:rPr>
            </w:pPr>
            <w:r w:rsidRPr="00AD40DD">
              <w:rPr>
                <w:rFonts w:cstheme="majorBidi"/>
                <w:szCs w:val="24"/>
              </w:rPr>
              <w:t>Nombre d'éléments</w:t>
            </w:r>
          </w:p>
        </w:tc>
      </w:tr>
      <w:tr w:rsidR="00E919CA" w:rsidRPr="00AD40DD" w:rsidTr="00E919CA">
        <w:trPr>
          <w:trHeight w:val="624"/>
          <w:jc w:val="center"/>
        </w:trPr>
        <w:tc>
          <w:tcPr>
            <w:tcW w:w="2671" w:type="dxa"/>
            <w:vAlign w:val="center"/>
          </w:tcPr>
          <w:p w:rsidR="00E919CA" w:rsidRPr="00AD40DD" w:rsidRDefault="00E919CA" w:rsidP="00AC2E52">
            <w:pPr>
              <w:spacing w:before="0" w:after="0"/>
              <w:ind w:firstLine="0"/>
              <w:jc w:val="lowKashida"/>
              <w:rPr>
                <w:rFonts w:cstheme="majorBidi"/>
                <w:szCs w:val="24"/>
              </w:rPr>
            </w:pPr>
            <w:r w:rsidRPr="00AD40DD">
              <w:rPr>
                <w:rFonts w:cstheme="majorBidi"/>
                <w:szCs w:val="24"/>
              </w:rPr>
              <w:t>0,947</w:t>
            </w:r>
          </w:p>
        </w:tc>
        <w:tc>
          <w:tcPr>
            <w:tcW w:w="2693" w:type="dxa"/>
            <w:vAlign w:val="center"/>
          </w:tcPr>
          <w:p w:rsidR="00E919CA" w:rsidRPr="00AD40DD" w:rsidRDefault="00E919CA" w:rsidP="00AC2E52">
            <w:pPr>
              <w:spacing w:before="0" w:after="0"/>
              <w:ind w:firstLine="0"/>
              <w:jc w:val="lowKashida"/>
              <w:rPr>
                <w:rFonts w:cstheme="majorBidi"/>
                <w:szCs w:val="24"/>
              </w:rPr>
            </w:pPr>
            <w:r w:rsidRPr="00AD40DD">
              <w:rPr>
                <w:rFonts w:cstheme="majorBidi"/>
                <w:szCs w:val="24"/>
              </w:rPr>
              <w:t>20</w:t>
            </w:r>
          </w:p>
        </w:tc>
      </w:tr>
    </w:tbl>
    <w:p w:rsidR="00E919CA" w:rsidRPr="0062079B" w:rsidRDefault="00AB474C" w:rsidP="00AC2E52">
      <w:pPr>
        <w:ind w:firstLine="0"/>
        <w:jc w:val="lowKashida"/>
        <w:rPr>
          <w:rFonts w:cstheme="majorBidi"/>
          <w:sz w:val="20"/>
          <w:szCs w:val="20"/>
        </w:rPr>
      </w:pPr>
      <w:r>
        <w:rPr>
          <w:rFonts w:cstheme="majorBidi"/>
          <w:sz w:val="20"/>
          <w:szCs w:val="20"/>
        </w:rPr>
        <w:t xml:space="preserve">      </w:t>
      </w:r>
      <w:r w:rsidR="00E919CA" w:rsidRPr="0062079B">
        <w:rPr>
          <w:rFonts w:cstheme="majorBidi"/>
          <w:sz w:val="20"/>
          <w:szCs w:val="20"/>
        </w:rPr>
        <w:t xml:space="preserve">Source : résultat </w:t>
      </w:r>
      <w:r w:rsidR="00E919CA">
        <w:rPr>
          <w:rFonts w:cstheme="majorBidi"/>
          <w:sz w:val="20"/>
          <w:szCs w:val="20"/>
        </w:rPr>
        <w:t>de l’enquête SPSS Vs</w:t>
      </w:r>
      <w:r w:rsidR="00E919CA" w:rsidRPr="0062079B">
        <w:rPr>
          <w:rFonts w:cstheme="majorBidi"/>
          <w:sz w:val="20"/>
          <w:szCs w:val="20"/>
        </w:rPr>
        <w:t xml:space="preserve"> 25.</w:t>
      </w:r>
    </w:p>
    <w:p w:rsidR="00E919CA" w:rsidRPr="00AD40DD" w:rsidRDefault="00E919CA" w:rsidP="00AC2E52">
      <w:pPr>
        <w:jc w:val="lowKashida"/>
        <w:rPr>
          <w:rFonts w:cstheme="majorBidi"/>
          <w:szCs w:val="24"/>
        </w:rPr>
      </w:pPr>
      <w:r w:rsidRPr="00AD40DD">
        <w:rPr>
          <w:rFonts w:cstheme="majorBidi"/>
          <w:szCs w:val="24"/>
        </w:rPr>
        <w:t>Sur la base du tableau s</w:t>
      </w:r>
      <w:r w:rsidRPr="00E919CA">
        <w:t>u</w:t>
      </w:r>
      <w:r w:rsidRPr="00AD40DD">
        <w:rPr>
          <w:rFonts w:cstheme="majorBidi"/>
          <w:szCs w:val="24"/>
        </w:rPr>
        <w:t>ivant, nous avons trouvé que Alpha de Cronbach = 0.947 supérieur a 0.9 cela signifie qu'il n'y a pas d'erreur, et que la fiabilité de notre questionnaire est excellente.</w:t>
      </w:r>
    </w:p>
    <w:p w:rsidR="00E919CA" w:rsidRDefault="00E919CA" w:rsidP="00AC2E52">
      <w:pPr>
        <w:jc w:val="lowKashida"/>
        <w:rPr>
          <w:rFonts w:cstheme="majorBidi"/>
          <w:szCs w:val="24"/>
        </w:rPr>
      </w:pPr>
    </w:p>
    <w:p w:rsidR="00E919CA" w:rsidRDefault="00E919CA" w:rsidP="00AC2E52">
      <w:pPr>
        <w:jc w:val="lowKashida"/>
        <w:rPr>
          <w:rFonts w:cstheme="majorBidi"/>
          <w:szCs w:val="24"/>
        </w:rPr>
      </w:pPr>
    </w:p>
    <w:p w:rsidR="00E919CA" w:rsidRPr="00AD40DD" w:rsidRDefault="00E919CA" w:rsidP="00AC2E52">
      <w:pPr>
        <w:jc w:val="lowKashida"/>
        <w:rPr>
          <w:rFonts w:cstheme="majorBidi"/>
          <w:szCs w:val="24"/>
        </w:rPr>
      </w:pPr>
    </w:p>
    <w:p w:rsidR="00E919CA" w:rsidRPr="00545C4F" w:rsidRDefault="00AB474C" w:rsidP="00AC2E52">
      <w:pPr>
        <w:pStyle w:val="Titre2"/>
        <w:jc w:val="lowKashida"/>
      </w:pPr>
      <w:bookmarkStart w:id="165" w:name="_Toc106604951"/>
      <w:r>
        <w:t>Vérification du premier axe : L</w:t>
      </w:r>
      <w:r w:rsidR="00E919CA" w:rsidRPr="00AD40DD">
        <w:t>e marketing international</w:t>
      </w:r>
      <w:bookmarkEnd w:id="165"/>
      <w:r w:rsidR="00E919CA" w:rsidRPr="00AD40DD">
        <w:t xml:space="preserve"> </w:t>
      </w:r>
    </w:p>
    <w:p w:rsidR="00E919CA" w:rsidRPr="00AB474C" w:rsidRDefault="00E919CA" w:rsidP="00AB474C">
      <w:pPr>
        <w:pStyle w:val="Lgende"/>
        <w:rPr>
          <w:rFonts w:cstheme="majorBidi"/>
          <w:i w:val="0"/>
          <w:iCs w:val="0"/>
          <w:szCs w:val="24"/>
        </w:rPr>
      </w:pPr>
      <w:bookmarkStart w:id="166" w:name="_Toc106605622"/>
      <w:r w:rsidRPr="00AB474C">
        <w:rPr>
          <w:i w:val="0"/>
          <w:iCs w:val="0"/>
        </w:rPr>
        <w:t xml:space="preserve">Tableau </w:t>
      </w:r>
      <w:r w:rsidR="006B5828" w:rsidRPr="00AB474C">
        <w:rPr>
          <w:i w:val="0"/>
          <w:iCs w:val="0"/>
        </w:rPr>
        <w:fldChar w:fldCharType="begin"/>
      </w:r>
      <w:r w:rsidR="006B5828" w:rsidRPr="00AB474C">
        <w:rPr>
          <w:i w:val="0"/>
          <w:iCs w:val="0"/>
        </w:rPr>
        <w:instrText xml:space="preserve"> SEQ Tableau \* ARABIC </w:instrText>
      </w:r>
      <w:r w:rsidR="006B5828" w:rsidRPr="00AB474C">
        <w:rPr>
          <w:i w:val="0"/>
          <w:iCs w:val="0"/>
        </w:rPr>
        <w:fldChar w:fldCharType="separate"/>
      </w:r>
      <w:r w:rsidR="00715000">
        <w:rPr>
          <w:i w:val="0"/>
          <w:iCs w:val="0"/>
          <w:noProof/>
        </w:rPr>
        <w:t>18</w:t>
      </w:r>
      <w:r w:rsidR="006B5828" w:rsidRPr="00AB474C">
        <w:rPr>
          <w:i w:val="0"/>
          <w:iCs w:val="0"/>
          <w:noProof/>
        </w:rPr>
        <w:fldChar w:fldCharType="end"/>
      </w:r>
      <w:r w:rsidRPr="00AB474C">
        <w:rPr>
          <w:i w:val="0"/>
          <w:iCs w:val="0"/>
        </w:rPr>
        <w:t xml:space="preserve"> : </w:t>
      </w:r>
      <w:r w:rsidRPr="00AB474C">
        <w:rPr>
          <w:rFonts w:cstheme="majorBidi"/>
          <w:i w:val="0"/>
          <w:iCs w:val="0"/>
          <w:szCs w:val="24"/>
        </w:rPr>
        <w:t>Statistiques de fiabilité alpha de cronbach </w:t>
      </w:r>
      <w:bookmarkEnd w:id="166"/>
    </w:p>
    <w:tbl>
      <w:tblPr>
        <w:tblStyle w:val="Grilledutableau"/>
        <w:tblW w:w="551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2755"/>
        <w:gridCol w:w="2757"/>
      </w:tblGrid>
      <w:tr w:rsidR="00E919CA" w:rsidRPr="00AD40DD" w:rsidTr="00E919CA">
        <w:trPr>
          <w:trHeight w:val="695"/>
          <w:jc w:val="center"/>
        </w:trPr>
        <w:tc>
          <w:tcPr>
            <w:tcW w:w="2755" w:type="dxa"/>
            <w:vAlign w:val="center"/>
          </w:tcPr>
          <w:p w:rsidR="00E919CA" w:rsidRPr="00AD40DD" w:rsidRDefault="00E919CA" w:rsidP="00AC2E52">
            <w:pPr>
              <w:spacing w:before="0" w:after="0"/>
              <w:ind w:firstLine="0"/>
              <w:jc w:val="lowKashida"/>
              <w:rPr>
                <w:rFonts w:cstheme="majorBidi"/>
                <w:szCs w:val="24"/>
              </w:rPr>
            </w:pPr>
            <w:r w:rsidRPr="00AD40DD">
              <w:rPr>
                <w:rFonts w:cstheme="majorBidi"/>
                <w:szCs w:val="24"/>
              </w:rPr>
              <w:t>Alpha de Cronbach</w:t>
            </w:r>
          </w:p>
        </w:tc>
        <w:tc>
          <w:tcPr>
            <w:tcW w:w="2757" w:type="dxa"/>
            <w:vAlign w:val="center"/>
          </w:tcPr>
          <w:p w:rsidR="00E919CA" w:rsidRPr="00AD40DD" w:rsidRDefault="00E919CA" w:rsidP="00AC2E52">
            <w:pPr>
              <w:spacing w:before="0" w:after="0"/>
              <w:ind w:firstLine="0"/>
              <w:jc w:val="lowKashida"/>
              <w:rPr>
                <w:rFonts w:cstheme="majorBidi"/>
                <w:szCs w:val="24"/>
              </w:rPr>
            </w:pPr>
            <w:r w:rsidRPr="00AD40DD">
              <w:rPr>
                <w:rFonts w:cstheme="majorBidi"/>
                <w:szCs w:val="24"/>
              </w:rPr>
              <w:t>Nombre d'éléments</w:t>
            </w:r>
          </w:p>
        </w:tc>
      </w:tr>
      <w:tr w:rsidR="00E919CA" w:rsidRPr="00AD40DD" w:rsidTr="00E919CA">
        <w:trPr>
          <w:trHeight w:val="355"/>
          <w:jc w:val="center"/>
        </w:trPr>
        <w:tc>
          <w:tcPr>
            <w:tcW w:w="2755" w:type="dxa"/>
            <w:vAlign w:val="center"/>
          </w:tcPr>
          <w:p w:rsidR="00E919CA" w:rsidRPr="00AD40DD" w:rsidRDefault="00E919CA" w:rsidP="00AC2E52">
            <w:pPr>
              <w:spacing w:before="0" w:after="0"/>
              <w:ind w:firstLine="0"/>
              <w:jc w:val="lowKashida"/>
              <w:rPr>
                <w:rFonts w:cstheme="majorBidi"/>
                <w:szCs w:val="24"/>
              </w:rPr>
            </w:pPr>
            <w:r w:rsidRPr="00AD40DD">
              <w:rPr>
                <w:rFonts w:cstheme="majorBidi"/>
                <w:szCs w:val="24"/>
              </w:rPr>
              <w:t>0,898</w:t>
            </w:r>
          </w:p>
        </w:tc>
        <w:tc>
          <w:tcPr>
            <w:tcW w:w="2757" w:type="dxa"/>
            <w:vAlign w:val="center"/>
          </w:tcPr>
          <w:p w:rsidR="00E919CA" w:rsidRPr="00AD40DD" w:rsidRDefault="00E919CA" w:rsidP="00AC2E52">
            <w:pPr>
              <w:spacing w:before="0" w:after="0"/>
              <w:ind w:firstLine="0"/>
              <w:jc w:val="lowKashida"/>
              <w:rPr>
                <w:rFonts w:cstheme="majorBidi"/>
                <w:szCs w:val="24"/>
              </w:rPr>
            </w:pPr>
            <w:r w:rsidRPr="00AD40DD">
              <w:rPr>
                <w:rFonts w:cstheme="majorBidi"/>
                <w:szCs w:val="24"/>
              </w:rPr>
              <w:t>8</w:t>
            </w:r>
          </w:p>
        </w:tc>
      </w:tr>
    </w:tbl>
    <w:p w:rsidR="00E919CA" w:rsidRPr="0062079B" w:rsidRDefault="00E919CA" w:rsidP="00AC2E52">
      <w:pPr>
        <w:ind w:firstLine="0"/>
        <w:jc w:val="lowKashida"/>
        <w:rPr>
          <w:rFonts w:cstheme="majorBidi"/>
          <w:sz w:val="20"/>
          <w:szCs w:val="20"/>
        </w:rPr>
      </w:pPr>
      <w:r w:rsidRPr="0062079B">
        <w:rPr>
          <w:rFonts w:cstheme="majorBidi"/>
          <w:sz w:val="20"/>
          <w:szCs w:val="20"/>
        </w:rPr>
        <w:t xml:space="preserve">Source : résultat </w:t>
      </w:r>
      <w:r>
        <w:rPr>
          <w:rFonts w:cstheme="majorBidi"/>
          <w:sz w:val="20"/>
          <w:szCs w:val="20"/>
        </w:rPr>
        <w:t>de l’enquête SPSS Vs</w:t>
      </w:r>
      <w:r w:rsidRPr="0062079B">
        <w:rPr>
          <w:rFonts w:cstheme="majorBidi"/>
          <w:sz w:val="20"/>
          <w:szCs w:val="20"/>
        </w:rPr>
        <w:t xml:space="preserve"> 25.</w:t>
      </w:r>
    </w:p>
    <w:p w:rsidR="00E919CA" w:rsidRPr="00AD40DD" w:rsidRDefault="00E919CA" w:rsidP="00AC2E52">
      <w:pPr>
        <w:jc w:val="lowKashida"/>
      </w:pPr>
      <w:r w:rsidRPr="00AD40DD">
        <w:t xml:space="preserve">Alpha de Cronbach = 0.898 supérieure à 0.8 cela veut signifier que la fiabilité de notre </w:t>
      </w:r>
      <w:r w:rsidR="00AB474C">
        <w:t>premier</w:t>
      </w:r>
      <w:r>
        <w:t xml:space="preserve"> axe</w:t>
      </w:r>
      <w:r w:rsidRPr="00AD40DD">
        <w:t xml:space="preserve"> est très bonne.</w:t>
      </w:r>
    </w:p>
    <w:p w:rsidR="00E919CA" w:rsidRPr="00AD40DD" w:rsidRDefault="00E919CA" w:rsidP="00AC2E52">
      <w:pPr>
        <w:pStyle w:val="Titre2"/>
        <w:jc w:val="lowKashida"/>
      </w:pPr>
      <w:bookmarkStart w:id="167" w:name="_Toc106604952"/>
      <w:r w:rsidRPr="00AD40DD">
        <w:t>Vérification du deuxième axe : le développement à l’export</w:t>
      </w:r>
      <w:bookmarkEnd w:id="167"/>
      <w:r w:rsidRPr="00AD40DD">
        <w:t xml:space="preserve">  </w:t>
      </w:r>
    </w:p>
    <w:p w:rsidR="00E919CA" w:rsidRPr="00AB474C" w:rsidRDefault="00E919CA" w:rsidP="00AB474C">
      <w:pPr>
        <w:pStyle w:val="Lgende"/>
        <w:rPr>
          <w:rFonts w:cstheme="majorBidi"/>
          <w:i w:val="0"/>
          <w:iCs w:val="0"/>
          <w:szCs w:val="24"/>
        </w:rPr>
      </w:pPr>
      <w:bookmarkStart w:id="168" w:name="_Toc106605623"/>
      <w:r w:rsidRPr="00AB474C">
        <w:rPr>
          <w:i w:val="0"/>
          <w:iCs w:val="0"/>
        </w:rPr>
        <w:t xml:space="preserve">Tableau </w:t>
      </w:r>
      <w:r w:rsidR="006B5828" w:rsidRPr="00AB474C">
        <w:rPr>
          <w:i w:val="0"/>
          <w:iCs w:val="0"/>
        </w:rPr>
        <w:fldChar w:fldCharType="begin"/>
      </w:r>
      <w:r w:rsidR="006B5828" w:rsidRPr="00AB474C">
        <w:rPr>
          <w:i w:val="0"/>
          <w:iCs w:val="0"/>
        </w:rPr>
        <w:instrText xml:space="preserve"> SEQ Tableau \* ARABIC </w:instrText>
      </w:r>
      <w:r w:rsidR="006B5828" w:rsidRPr="00AB474C">
        <w:rPr>
          <w:i w:val="0"/>
          <w:iCs w:val="0"/>
        </w:rPr>
        <w:fldChar w:fldCharType="separate"/>
      </w:r>
      <w:r w:rsidR="00715000">
        <w:rPr>
          <w:i w:val="0"/>
          <w:iCs w:val="0"/>
          <w:noProof/>
        </w:rPr>
        <w:t>19</w:t>
      </w:r>
      <w:r w:rsidR="006B5828" w:rsidRPr="00AB474C">
        <w:rPr>
          <w:i w:val="0"/>
          <w:iCs w:val="0"/>
          <w:noProof/>
        </w:rPr>
        <w:fldChar w:fldCharType="end"/>
      </w:r>
      <w:r w:rsidRPr="00AB474C">
        <w:rPr>
          <w:i w:val="0"/>
          <w:iCs w:val="0"/>
        </w:rPr>
        <w:t xml:space="preserve"> : </w:t>
      </w:r>
      <w:r w:rsidRPr="00AB474C">
        <w:rPr>
          <w:rFonts w:cstheme="majorBidi"/>
          <w:i w:val="0"/>
          <w:iCs w:val="0"/>
          <w:szCs w:val="24"/>
        </w:rPr>
        <w:t>Statistiques de fiabilité Alpha de Cronbach</w:t>
      </w:r>
      <w:bookmarkEnd w:id="168"/>
    </w:p>
    <w:tbl>
      <w:tblPr>
        <w:tblStyle w:val="Grilledutableau"/>
        <w:tblW w:w="5045"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2522"/>
        <w:gridCol w:w="2523"/>
      </w:tblGrid>
      <w:tr w:rsidR="00E919CA" w:rsidRPr="00AD40DD" w:rsidTr="00E919CA">
        <w:trPr>
          <w:trHeight w:val="696"/>
          <w:jc w:val="center"/>
        </w:trPr>
        <w:tc>
          <w:tcPr>
            <w:tcW w:w="2522" w:type="dxa"/>
            <w:vAlign w:val="center"/>
          </w:tcPr>
          <w:p w:rsidR="00E919CA" w:rsidRPr="00AD40DD" w:rsidRDefault="00E919CA" w:rsidP="00AC2E52">
            <w:pPr>
              <w:spacing w:before="0" w:after="0"/>
              <w:ind w:firstLine="0"/>
              <w:jc w:val="lowKashida"/>
              <w:rPr>
                <w:rFonts w:cstheme="majorBidi"/>
                <w:szCs w:val="24"/>
              </w:rPr>
            </w:pPr>
            <w:r w:rsidRPr="00AD40DD">
              <w:rPr>
                <w:rFonts w:cstheme="majorBidi"/>
                <w:szCs w:val="24"/>
              </w:rPr>
              <w:t>Alpha de Cronbach</w:t>
            </w:r>
          </w:p>
        </w:tc>
        <w:tc>
          <w:tcPr>
            <w:tcW w:w="2523" w:type="dxa"/>
            <w:vAlign w:val="center"/>
          </w:tcPr>
          <w:p w:rsidR="00E919CA" w:rsidRPr="00AD40DD" w:rsidRDefault="00E919CA" w:rsidP="00AC2E52">
            <w:pPr>
              <w:spacing w:before="0" w:after="0"/>
              <w:ind w:firstLine="0"/>
              <w:jc w:val="lowKashida"/>
              <w:rPr>
                <w:rFonts w:cstheme="majorBidi"/>
                <w:szCs w:val="24"/>
              </w:rPr>
            </w:pPr>
            <w:r w:rsidRPr="00AD40DD">
              <w:rPr>
                <w:rFonts w:cstheme="majorBidi"/>
                <w:szCs w:val="24"/>
              </w:rPr>
              <w:t>Nombre d'éléments</w:t>
            </w:r>
          </w:p>
        </w:tc>
      </w:tr>
      <w:tr w:rsidR="00E919CA" w:rsidRPr="00AD40DD" w:rsidTr="00E919CA">
        <w:trPr>
          <w:trHeight w:val="356"/>
          <w:jc w:val="center"/>
        </w:trPr>
        <w:tc>
          <w:tcPr>
            <w:tcW w:w="2522" w:type="dxa"/>
            <w:vAlign w:val="center"/>
          </w:tcPr>
          <w:p w:rsidR="00E919CA" w:rsidRPr="00AD40DD" w:rsidRDefault="00E919CA" w:rsidP="00AC2E52">
            <w:pPr>
              <w:spacing w:before="0" w:after="0"/>
              <w:ind w:firstLine="0"/>
              <w:jc w:val="lowKashida"/>
              <w:rPr>
                <w:rFonts w:cstheme="majorBidi"/>
                <w:szCs w:val="24"/>
              </w:rPr>
            </w:pPr>
            <w:r w:rsidRPr="00AD40DD">
              <w:rPr>
                <w:rFonts w:cstheme="majorBidi"/>
                <w:szCs w:val="24"/>
              </w:rPr>
              <w:t>0,838</w:t>
            </w:r>
          </w:p>
        </w:tc>
        <w:tc>
          <w:tcPr>
            <w:tcW w:w="2523" w:type="dxa"/>
            <w:vAlign w:val="center"/>
          </w:tcPr>
          <w:p w:rsidR="00E919CA" w:rsidRPr="00AD40DD" w:rsidRDefault="00E919CA" w:rsidP="00AC2E52">
            <w:pPr>
              <w:spacing w:before="0" w:after="0"/>
              <w:ind w:firstLine="0"/>
              <w:jc w:val="lowKashida"/>
              <w:rPr>
                <w:rFonts w:cstheme="majorBidi"/>
                <w:szCs w:val="24"/>
              </w:rPr>
            </w:pPr>
            <w:r w:rsidRPr="00AD40DD">
              <w:rPr>
                <w:rFonts w:cstheme="majorBidi"/>
                <w:szCs w:val="24"/>
              </w:rPr>
              <w:t>5</w:t>
            </w:r>
          </w:p>
        </w:tc>
      </w:tr>
    </w:tbl>
    <w:p w:rsidR="00E919CA" w:rsidRPr="0062079B" w:rsidRDefault="00E919CA" w:rsidP="00AC2E52">
      <w:pPr>
        <w:ind w:firstLine="0"/>
        <w:jc w:val="lowKashida"/>
        <w:rPr>
          <w:rFonts w:cstheme="majorBidi"/>
          <w:sz w:val="20"/>
          <w:szCs w:val="20"/>
        </w:rPr>
      </w:pPr>
      <w:r w:rsidRPr="0062079B">
        <w:rPr>
          <w:rFonts w:cstheme="majorBidi"/>
          <w:sz w:val="20"/>
          <w:szCs w:val="20"/>
        </w:rPr>
        <w:t xml:space="preserve">Source : résultat </w:t>
      </w:r>
      <w:r>
        <w:rPr>
          <w:rFonts w:cstheme="majorBidi"/>
          <w:sz w:val="20"/>
          <w:szCs w:val="20"/>
        </w:rPr>
        <w:t>de l’enquête SPSS Vs</w:t>
      </w:r>
      <w:r w:rsidRPr="0062079B">
        <w:rPr>
          <w:rFonts w:cstheme="majorBidi"/>
          <w:sz w:val="20"/>
          <w:szCs w:val="20"/>
        </w:rPr>
        <w:t xml:space="preserve"> 25.</w:t>
      </w:r>
    </w:p>
    <w:p w:rsidR="00E919CA" w:rsidRPr="00AD40DD" w:rsidRDefault="00E919CA" w:rsidP="00AC2E52">
      <w:pPr>
        <w:jc w:val="lowKashida"/>
        <w:rPr>
          <w:rFonts w:cstheme="majorBidi"/>
          <w:szCs w:val="24"/>
        </w:rPr>
      </w:pPr>
      <w:r w:rsidRPr="00AD40DD">
        <w:rPr>
          <w:rFonts w:cstheme="majorBidi"/>
          <w:szCs w:val="24"/>
        </w:rPr>
        <w:t xml:space="preserve">Alpha de Cronbach = 0.838 supérieure a 0.8 cela veut dire que la fiabilité de notre </w:t>
      </w:r>
      <w:r>
        <w:rPr>
          <w:rFonts w:cstheme="majorBidi"/>
          <w:szCs w:val="24"/>
        </w:rPr>
        <w:t xml:space="preserve">deuxième axe </w:t>
      </w:r>
      <w:r w:rsidRPr="00AD40DD">
        <w:rPr>
          <w:rFonts w:cstheme="majorBidi"/>
          <w:szCs w:val="24"/>
        </w:rPr>
        <w:t>est très bonne.</w:t>
      </w:r>
    </w:p>
    <w:p w:rsidR="00E919CA" w:rsidRPr="007225D9" w:rsidRDefault="00E919CA" w:rsidP="00AC2E52">
      <w:pPr>
        <w:pStyle w:val="Titre2"/>
        <w:jc w:val="lowKashida"/>
      </w:pPr>
      <w:bookmarkStart w:id="169" w:name="_Toc106604953"/>
      <w:r w:rsidRPr="007225D9">
        <w:t xml:space="preserve">Vérification du </w:t>
      </w:r>
      <w:r>
        <w:t>troisi</w:t>
      </w:r>
      <w:r w:rsidRPr="007225D9">
        <w:t>è</w:t>
      </w:r>
      <w:r>
        <w:t>me</w:t>
      </w:r>
      <w:r w:rsidRPr="007225D9">
        <w:t xml:space="preserve"> axe : le marketing à l’export</w:t>
      </w:r>
      <w:bookmarkEnd w:id="169"/>
      <w:r w:rsidRPr="007225D9">
        <w:t xml:space="preserve">  </w:t>
      </w:r>
    </w:p>
    <w:p w:rsidR="00E919CA" w:rsidRPr="00AB474C" w:rsidRDefault="00E919CA" w:rsidP="00AB474C">
      <w:pPr>
        <w:pStyle w:val="Lgende"/>
        <w:rPr>
          <w:rFonts w:cstheme="majorBidi"/>
          <w:i w:val="0"/>
          <w:iCs w:val="0"/>
          <w:szCs w:val="24"/>
        </w:rPr>
      </w:pPr>
      <w:bookmarkStart w:id="170" w:name="_Toc106605624"/>
      <w:r w:rsidRPr="00AB474C">
        <w:rPr>
          <w:i w:val="0"/>
          <w:iCs w:val="0"/>
        </w:rPr>
        <w:t xml:space="preserve">Tableau </w:t>
      </w:r>
      <w:r w:rsidR="006B5828" w:rsidRPr="00AB474C">
        <w:rPr>
          <w:i w:val="0"/>
          <w:iCs w:val="0"/>
        </w:rPr>
        <w:fldChar w:fldCharType="begin"/>
      </w:r>
      <w:r w:rsidR="006B5828" w:rsidRPr="00AB474C">
        <w:rPr>
          <w:i w:val="0"/>
          <w:iCs w:val="0"/>
        </w:rPr>
        <w:instrText xml:space="preserve"> SEQ Tableau \* ARABIC </w:instrText>
      </w:r>
      <w:r w:rsidR="006B5828" w:rsidRPr="00AB474C">
        <w:rPr>
          <w:i w:val="0"/>
          <w:iCs w:val="0"/>
        </w:rPr>
        <w:fldChar w:fldCharType="separate"/>
      </w:r>
      <w:r w:rsidR="00715000">
        <w:rPr>
          <w:i w:val="0"/>
          <w:iCs w:val="0"/>
          <w:noProof/>
        </w:rPr>
        <w:t>20</w:t>
      </w:r>
      <w:r w:rsidR="006B5828" w:rsidRPr="00AB474C">
        <w:rPr>
          <w:i w:val="0"/>
          <w:iCs w:val="0"/>
          <w:noProof/>
        </w:rPr>
        <w:fldChar w:fldCharType="end"/>
      </w:r>
      <w:r w:rsidRPr="00AB474C">
        <w:rPr>
          <w:i w:val="0"/>
          <w:iCs w:val="0"/>
        </w:rPr>
        <w:t xml:space="preserve"> : </w:t>
      </w:r>
      <w:r w:rsidRPr="00AB474C">
        <w:rPr>
          <w:rFonts w:cstheme="majorBidi"/>
          <w:i w:val="0"/>
          <w:iCs w:val="0"/>
          <w:szCs w:val="24"/>
        </w:rPr>
        <w:t>Statistiques de fiabilité Alpha de Cronbach </w:t>
      </w:r>
      <w:bookmarkEnd w:id="170"/>
    </w:p>
    <w:tbl>
      <w:tblPr>
        <w:tblStyle w:val="Grilledutableau"/>
        <w:tblW w:w="5481"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2740"/>
        <w:gridCol w:w="2741"/>
      </w:tblGrid>
      <w:tr w:rsidR="00E919CA" w:rsidRPr="00AD40DD" w:rsidTr="00E919CA">
        <w:trPr>
          <w:trHeight w:val="734"/>
          <w:jc w:val="center"/>
        </w:trPr>
        <w:tc>
          <w:tcPr>
            <w:tcW w:w="2740" w:type="dxa"/>
            <w:vAlign w:val="center"/>
          </w:tcPr>
          <w:p w:rsidR="00E919CA" w:rsidRPr="00AD40DD" w:rsidRDefault="00E919CA" w:rsidP="00AC2E52">
            <w:pPr>
              <w:spacing w:before="0" w:after="0"/>
              <w:ind w:firstLine="0"/>
              <w:jc w:val="lowKashida"/>
              <w:rPr>
                <w:rFonts w:cstheme="majorBidi"/>
                <w:szCs w:val="24"/>
              </w:rPr>
            </w:pPr>
            <w:r w:rsidRPr="00AD40DD">
              <w:rPr>
                <w:rFonts w:cstheme="majorBidi"/>
                <w:szCs w:val="24"/>
              </w:rPr>
              <w:lastRenderedPageBreak/>
              <w:t>Alpha de Cronbach</w:t>
            </w:r>
          </w:p>
        </w:tc>
        <w:tc>
          <w:tcPr>
            <w:tcW w:w="2741" w:type="dxa"/>
            <w:vAlign w:val="center"/>
          </w:tcPr>
          <w:p w:rsidR="00E919CA" w:rsidRPr="00AD40DD" w:rsidRDefault="00E919CA" w:rsidP="00AC2E52">
            <w:pPr>
              <w:spacing w:before="0" w:after="0"/>
              <w:ind w:firstLine="0"/>
              <w:jc w:val="lowKashida"/>
              <w:rPr>
                <w:rFonts w:cstheme="majorBidi"/>
                <w:szCs w:val="24"/>
              </w:rPr>
            </w:pPr>
            <w:r w:rsidRPr="00AD40DD">
              <w:rPr>
                <w:rFonts w:cstheme="majorBidi"/>
                <w:szCs w:val="24"/>
              </w:rPr>
              <w:t>Nombre d'éléments</w:t>
            </w:r>
          </w:p>
        </w:tc>
      </w:tr>
      <w:tr w:rsidR="00E919CA" w:rsidRPr="00AD40DD" w:rsidTr="00E919CA">
        <w:trPr>
          <w:trHeight w:val="375"/>
          <w:jc w:val="center"/>
        </w:trPr>
        <w:tc>
          <w:tcPr>
            <w:tcW w:w="2740" w:type="dxa"/>
            <w:vAlign w:val="center"/>
          </w:tcPr>
          <w:p w:rsidR="00E919CA" w:rsidRPr="00AD40DD" w:rsidRDefault="00E919CA" w:rsidP="00AC2E52">
            <w:pPr>
              <w:spacing w:before="0" w:after="0"/>
              <w:ind w:firstLine="0"/>
              <w:jc w:val="lowKashida"/>
              <w:rPr>
                <w:rFonts w:cstheme="majorBidi"/>
                <w:szCs w:val="24"/>
              </w:rPr>
            </w:pPr>
            <w:r w:rsidRPr="00AD40DD">
              <w:rPr>
                <w:rFonts w:cstheme="majorBidi"/>
                <w:szCs w:val="24"/>
              </w:rPr>
              <w:t>0,932</w:t>
            </w:r>
          </w:p>
        </w:tc>
        <w:tc>
          <w:tcPr>
            <w:tcW w:w="2741" w:type="dxa"/>
            <w:vAlign w:val="center"/>
          </w:tcPr>
          <w:p w:rsidR="00E919CA" w:rsidRPr="00AD40DD" w:rsidRDefault="00E919CA" w:rsidP="00AC2E52">
            <w:pPr>
              <w:spacing w:before="0" w:after="0"/>
              <w:ind w:firstLine="0"/>
              <w:jc w:val="lowKashida"/>
              <w:rPr>
                <w:rFonts w:cstheme="majorBidi"/>
                <w:szCs w:val="24"/>
              </w:rPr>
            </w:pPr>
            <w:r w:rsidRPr="00AD40DD">
              <w:rPr>
                <w:rFonts w:cstheme="majorBidi"/>
                <w:szCs w:val="24"/>
              </w:rPr>
              <w:t>8</w:t>
            </w:r>
          </w:p>
        </w:tc>
      </w:tr>
    </w:tbl>
    <w:p w:rsidR="00E919CA" w:rsidRPr="0062079B" w:rsidRDefault="00E919CA" w:rsidP="00AC2E52">
      <w:pPr>
        <w:ind w:firstLine="0"/>
        <w:jc w:val="lowKashida"/>
        <w:rPr>
          <w:rFonts w:cstheme="majorBidi"/>
          <w:sz w:val="20"/>
          <w:szCs w:val="20"/>
        </w:rPr>
      </w:pPr>
      <w:r w:rsidRPr="0062079B">
        <w:rPr>
          <w:rFonts w:cstheme="majorBidi"/>
          <w:sz w:val="20"/>
          <w:szCs w:val="20"/>
        </w:rPr>
        <w:t xml:space="preserve">Source : résultat </w:t>
      </w:r>
      <w:r>
        <w:rPr>
          <w:rFonts w:cstheme="majorBidi"/>
          <w:sz w:val="20"/>
          <w:szCs w:val="20"/>
        </w:rPr>
        <w:t>de l’enquête SPSS Vs</w:t>
      </w:r>
      <w:r w:rsidRPr="0062079B">
        <w:rPr>
          <w:rFonts w:cstheme="majorBidi"/>
          <w:sz w:val="20"/>
          <w:szCs w:val="20"/>
        </w:rPr>
        <w:t xml:space="preserve"> 25.</w:t>
      </w:r>
    </w:p>
    <w:p w:rsidR="00E919CA" w:rsidRDefault="00E919CA" w:rsidP="00AC2E52">
      <w:pPr>
        <w:jc w:val="lowKashida"/>
        <w:rPr>
          <w:rFonts w:cstheme="majorBidi"/>
          <w:szCs w:val="24"/>
        </w:rPr>
      </w:pPr>
      <w:r w:rsidRPr="00AD40DD">
        <w:rPr>
          <w:rFonts w:cstheme="majorBidi"/>
          <w:szCs w:val="24"/>
        </w:rPr>
        <w:t xml:space="preserve">Alpha de Cronbach = 0.932 cela veut signifier que la fiabilité de notre </w:t>
      </w:r>
      <w:r>
        <w:rPr>
          <w:rFonts w:cstheme="majorBidi"/>
          <w:szCs w:val="24"/>
        </w:rPr>
        <w:t>troisième axe</w:t>
      </w:r>
      <w:r w:rsidRPr="00AD40DD">
        <w:rPr>
          <w:rFonts w:cstheme="majorBidi"/>
          <w:szCs w:val="24"/>
        </w:rPr>
        <w:t xml:space="preserve"> est excellente.</w:t>
      </w:r>
    </w:p>
    <w:p w:rsidR="00E919CA" w:rsidRPr="00AD40DD" w:rsidRDefault="00E919CA" w:rsidP="00AC2E52">
      <w:pPr>
        <w:jc w:val="lowKashida"/>
        <w:rPr>
          <w:rFonts w:cstheme="majorBidi"/>
          <w:szCs w:val="24"/>
        </w:rPr>
      </w:pPr>
    </w:p>
    <w:p w:rsidR="00E919CA" w:rsidRDefault="00E919CA" w:rsidP="00AC2E52">
      <w:pPr>
        <w:pStyle w:val="Titre1"/>
        <w:jc w:val="lowKashida"/>
        <w:rPr>
          <w:lang w:val="en-US" w:bidi="ar-DZ"/>
        </w:rPr>
      </w:pPr>
      <w:bookmarkStart w:id="171" w:name="_Toc106604954"/>
      <w:r w:rsidRPr="002C6D42">
        <w:rPr>
          <w:lang w:val="en-US" w:bidi="ar-DZ"/>
        </w:rPr>
        <w:t>Orientation global du questionnaire:</w:t>
      </w:r>
      <w:bookmarkEnd w:id="171"/>
    </w:p>
    <w:p w:rsidR="00E919CA" w:rsidRPr="004D4CBF" w:rsidRDefault="00E919CA" w:rsidP="00AC2E52">
      <w:pPr>
        <w:pStyle w:val="Titre2"/>
        <w:jc w:val="lowKashida"/>
        <w:rPr>
          <w:lang w:bidi="ar-DZ"/>
        </w:rPr>
      </w:pPr>
      <w:bookmarkStart w:id="172" w:name="_Toc106604955"/>
      <w:proofErr w:type="gramStart"/>
      <w:r w:rsidRPr="004D4CBF">
        <w:rPr>
          <w:lang w:bidi="ar-DZ"/>
        </w:rPr>
        <w:t>Orientation global</w:t>
      </w:r>
      <w:proofErr w:type="gramEnd"/>
      <w:r w:rsidRPr="004D4CBF">
        <w:rPr>
          <w:lang w:bidi="ar-DZ"/>
        </w:rPr>
        <w:t xml:space="preserve"> du premier axe :</w:t>
      </w:r>
      <w:bookmarkEnd w:id="172"/>
    </w:p>
    <w:p w:rsidR="00E919CA" w:rsidRDefault="00E919CA" w:rsidP="00AC2E52">
      <w:pPr>
        <w:jc w:val="lowKashida"/>
        <w:rPr>
          <w:rFonts w:cstheme="majorBidi"/>
          <w:szCs w:val="24"/>
          <w:lang w:bidi="ar-DZ"/>
        </w:rPr>
      </w:pPr>
      <w:r w:rsidRPr="004D4CBF">
        <w:rPr>
          <w:rFonts w:cstheme="majorBidi"/>
          <w:color w:val="FF0000"/>
          <w:szCs w:val="24"/>
          <w:lang w:bidi="ar-DZ"/>
        </w:rPr>
        <w:t xml:space="preserve"> </w:t>
      </w:r>
      <w:r>
        <w:rPr>
          <w:rFonts w:cstheme="majorBidi"/>
          <w:szCs w:val="24"/>
          <w:lang w:bidi="ar-DZ"/>
        </w:rPr>
        <w:t>L</w:t>
      </w:r>
      <w:r w:rsidRPr="004D4CBF">
        <w:rPr>
          <w:rFonts w:cstheme="majorBidi"/>
          <w:szCs w:val="24"/>
          <w:lang w:bidi="ar-DZ"/>
        </w:rPr>
        <w:t>e tableau suivant résume les moyennes et les écarts type de chaque échelle de notre premier axe de questionnaire :</w:t>
      </w:r>
    </w:p>
    <w:p w:rsidR="00E919CA" w:rsidRPr="00E919CA" w:rsidRDefault="00E919CA" w:rsidP="00AC2E52">
      <w:pPr>
        <w:pStyle w:val="Lgende"/>
        <w:jc w:val="lowKashida"/>
        <w:rPr>
          <w:rFonts w:cstheme="majorBidi"/>
          <w:szCs w:val="24"/>
          <w:lang w:bidi="ar-DZ"/>
        </w:rPr>
      </w:pPr>
      <w:bookmarkStart w:id="173" w:name="_Toc106605625"/>
      <w:r>
        <w:t xml:space="preserve">Tableau </w:t>
      </w:r>
      <w:fldSimple w:instr=" SEQ Tableau \* ARABIC ">
        <w:r w:rsidR="00715000">
          <w:rPr>
            <w:noProof/>
          </w:rPr>
          <w:t>21</w:t>
        </w:r>
      </w:fldSimple>
      <w:r>
        <w:t xml:space="preserve"> : </w:t>
      </w:r>
      <w:r w:rsidRPr="00E919CA">
        <w:rPr>
          <w:rFonts w:cstheme="majorBidi"/>
          <w:szCs w:val="24"/>
          <w:lang w:bidi="ar-DZ"/>
        </w:rPr>
        <w:t>Orientation global du premier axe</w:t>
      </w:r>
      <w:bookmarkEnd w:id="173"/>
    </w:p>
    <w:tbl>
      <w:tblPr>
        <w:tblStyle w:val="Grilledutableau"/>
        <w:tblW w:w="10183"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4797"/>
        <w:gridCol w:w="1418"/>
        <w:gridCol w:w="1417"/>
        <w:gridCol w:w="2551"/>
      </w:tblGrid>
      <w:tr w:rsidR="00E919CA" w:rsidRPr="00B20BC9" w:rsidTr="00E919CA">
        <w:trPr>
          <w:trHeight w:val="558"/>
          <w:jc w:val="center"/>
        </w:trPr>
        <w:tc>
          <w:tcPr>
            <w:tcW w:w="4797" w:type="dxa"/>
            <w:vAlign w:val="center"/>
          </w:tcPr>
          <w:p w:rsidR="00E919CA" w:rsidRPr="004D4CBF" w:rsidRDefault="00E919CA" w:rsidP="00AC2E52">
            <w:pPr>
              <w:spacing w:before="0" w:after="0"/>
              <w:ind w:firstLine="0"/>
              <w:jc w:val="lowKashida"/>
              <w:rPr>
                <w:rFonts w:cstheme="majorBidi"/>
                <w:b/>
                <w:bCs/>
                <w:sz w:val="28"/>
                <w:szCs w:val="28"/>
              </w:rPr>
            </w:pPr>
            <w:r w:rsidRPr="004D4CBF">
              <w:rPr>
                <w:rFonts w:cstheme="majorBidi"/>
                <w:b/>
                <w:bCs/>
                <w:sz w:val="28"/>
                <w:szCs w:val="28"/>
              </w:rPr>
              <w:t>Le marketing international</w:t>
            </w:r>
          </w:p>
        </w:tc>
        <w:tc>
          <w:tcPr>
            <w:tcW w:w="1418" w:type="dxa"/>
            <w:vAlign w:val="center"/>
          </w:tcPr>
          <w:p w:rsidR="00E919CA" w:rsidRPr="004D4CBF" w:rsidRDefault="00E919CA" w:rsidP="00AC2E52">
            <w:pPr>
              <w:spacing w:before="0" w:after="0"/>
              <w:ind w:firstLine="0"/>
              <w:jc w:val="lowKashida"/>
              <w:rPr>
                <w:rFonts w:cstheme="majorBidi"/>
                <w:b/>
                <w:bCs/>
                <w:szCs w:val="24"/>
              </w:rPr>
            </w:pPr>
            <w:r w:rsidRPr="004D4CBF">
              <w:rPr>
                <w:rFonts w:cstheme="majorBidi"/>
                <w:b/>
                <w:bCs/>
                <w:szCs w:val="24"/>
              </w:rPr>
              <w:t>Moyenne</w:t>
            </w:r>
          </w:p>
        </w:tc>
        <w:tc>
          <w:tcPr>
            <w:tcW w:w="1417" w:type="dxa"/>
            <w:vAlign w:val="center"/>
          </w:tcPr>
          <w:p w:rsidR="00E919CA" w:rsidRPr="004D4CBF" w:rsidRDefault="00E919CA" w:rsidP="00AC2E52">
            <w:pPr>
              <w:spacing w:before="0" w:after="0"/>
              <w:ind w:firstLine="0"/>
              <w:jc w:val="lowKashida"/>
              <w:rPr>
                <w:rFonts w:cstheme="majorBidi"/>
                <w:b/>
                <w:bCs/>
                <w:szCs w:val="24"/>
              </w:rPr>
            </w:pPr>
            <w:r w:rsidRPr="004D4CBF">
              <w:rPr>
                <w:rFonts w:cstheme="majorBidi"/>
                <w:b/>
                <w:bCs/>
                <w:szCs w:val="24"/>
              </w:rPr>
              <w:t>Ecart type</w:t>
            </w:r>
          </w:p>
        </w:tc>
        <w:tc>
          <w:tcPr>
            <w:tcW w:w="2551" w:type="dxa"/>
            <w:vAlign w:val="center"/>
          </w:tcPr>
          <w:p w:rsidR="00E919CA" w:rsidRPr="004D4CBF" w:rsidRDefault="00E919CA" w:rsidP="00AC2E52">
            <w:pPr>
              <w:spacing w:before="0" w:after="0"/>
              <w:ind w:firstLine="0"/>
              <w:jc w:val="lowKashida"/>
              <w:rPr>
                <w:rFonts w:cstheme="majorBidi"/>
                <w:b/>
                <w:bCs/>
                <w:szCs w:val="24"/>
                <w:rtl/>
                <w:lang w:bidi="ar-DZ"/>
              </w:rPr>
            </w:pPr>
            <w:r w:rsidRPr="004D4CBF">
              <w:rPr>
                <w:rFonts w:cstheme="majorBidi"/>
                <w:b/>
                <w:bCs/>
                <w:szCs w:val="24"/>
              </w:rPr>
              <w:t>Orientation générale</w:t>
            </w:r>
          </w:p>
        </w:tc>
      </w:tr>
      <w:tr w:rsidR="00E919CA" w:rsidRPr="00B20BC9" w:rsidTr="00E919CA">
        <w:trPr>
          <w:jc w:val="center"/>
        </w:trPr>
        <w:tc>
          <w:tcPr>
            <w:tcW w:w="4797" w:type="dxa"/>
            <w:vAlign w:val="center"/>
          </w:tcPr>
          <w:p w:rsidR="00E919CA" w:rsidRPr="00B20BC9" w:rsidRDefault="00E919CA" w:rsidP="00AC2E52">
            <w:pPr>
              <w:spacing w:before="0" w:after="0"/>
              <w:ind w:firstLine="0"/>
              <w:jc w:val="lowKashida"/>
              <w:rPr>
                <w:rFonts w:cstheme="majorBidi"/>
                <w:szCs w:val="24"/>
              </w:rPr>
            </w:pPr>
            <w:r w:rsidRPr="00B20BC9">
              <w:rPr>
                <w:rFonts w:cstheme="majorBidi"/>
                <w:szCs w:val="24"/>
              </w:rPr>
              <w:t>L’entreprise se concentre en particulier   sur les recherches marketing   afin d’appréhender les marchés internationaux</w:t>
            </w:r>
          </w:p>
        </w:tc>
        <w:tc>
          <w:tcPr>
            <w:tcW w:w="1418" w:type="dxa"/>
            <w:vAlign w:val="center"/>
          </w:tcPr>
          <w:p w:rsidR="00E919CA" w:rsidRPr="00B20BC9" w:rsidRDefault="00E919CA" w:rsidP="00AC2E52">
            <w:pPr>
              <w:spacing w:before="0" w:after="0"/>
              <w:ind w:firstLine="0"/>
              <w:jc w:val="lowKashida"/>
              <w:rPr>
                <w:rFonts w:cstheme="majorBidi"/>
                <w:szCs w:val="24"/>
              </w:rPr>
            </w:pPr>
            <w:r w:rsidRPr="00B20BC9">
              <w:rPr>
                <w:rFonts w:cstheme="majorBidi"/>
                <w:szCs w:val="24"/>
              </w:rPr>
              <w:t>3,72</w:t>
            </w:r>
          </w:p>
        </w:tc>
        <w:tc>
          <w:tcPr>
            <w:tcW w:w="1417" w:type="dxa"/>
            <w:vAlign w:val="center"/>
          </w:tcPr>
          <w:p w:rsidR="00E919CA" w:rsidRPr="00B20BC9" w:rsidRDefault="00E919CA" w:rsidP="00AC2E52">
            <w:pPr>
              <w:spacing w:before="0" w:after="0"/>
              <w:ind w:firstLine="0"/>
              <w:jc w:val="lowKashida"/>
              <w:rPr>
                <w:rFonts w:cstheme="majorBidi"/>
                <w:szCs w:val="24"/>
              </w:rPr>
            </w:pPr>
            <w:r w:rsidRPr="00B20BC9">
              <w:rPr>
                <w:rFonts w:cstheme="majorBidi"/>
                <w:szCs w:val="24"/>
              </w:rPr>
              <w:t>1,301</w:t>
            </w:r>
          </w:p>
        </w:tc>
        <w:tc>
          <w:tcPr>
            <w:tcW w:w="2551" w:type="dxa"/>
            <w:vAlign w:val="center"/>
          </w:tcPr>
          <w:p w:rsidR="00E919CA" w:rsidRPr="00B20BC9" w:rsidRDefault="00E919CA" w:rsidP="00AC2E52">
            <w:pPr>
              <w:spacing w:before="0" w:after="0"/>
              <w:ind w:firstLine="0"/>
              <w:jc w:val="lowKashida"/>
              <w:rPr>
                <w:rFonts w:cstheme="majorBidi"/>
                <w:szCs w:val="24"/>
              </w:rPr>
            </w:pPr>
            <w:r w:rsidRPr="00B20BC9">
              <w:rPr>
                <w:rFonts w:cstheme="majorBidi"/>
                <w:szCs w:val="24"/>
              </w:rPr>
              <w:t>D’accord</w:t>
            </w:r>
          </w:p>
          <w:p w:rsidR="00E919CA" w:rsidRPr="00B20BC9" w:rsidRDefault="00E919CA" w:rsidP="00AC2E52">
            <w:pPr>
              <w:spacing w:before="0" w:after="0"/>
              <w:ind w:firstLine="0"/>
              <w:jc w:val="lowKashida"/>
              <w:rPr>
                <w:rFonts w:cstheme="majorBidi"/>
                <w:szCs w:val="24"/>
              </w:rPr>
            </w:pPr>
          </w:p>
        </w:tc>
      </w:tr>
      <w:tr w:rsidR="00E919CA" w:rsidRPr="00B20BC9" w:rsidTr="00E919CA">
        <w:trPr>
          <w:jc w:val="center"/>
        </w:trPr>
        <w:tc>
          <w:tcPr>
            <w:tcW w:w="4797" w:type="dxa"/>
            <w:vAlign w:val="center"/>
          </w:tcPr>
          <w:p w:rsidR="00E919CA" w:rsidRPr="00B20BC9" w:rsidRDefault="00E919CA" w:rsidP="00AC2E52">
            <w:pPr>
              <w:spacing w:before="0" w:after="0"/>
              <w:ind w:firstLine="0"/>
              <w:jc w:val="lowKashida"/>
              <w:rPr>
                <w:rFonts w:cstheme="majorBidi"/>
                <w:szCs w:val="24"/>
              </w:rPr>
            </w:pPr>
            <w:r w:rsidRPr="00B20BC9">
              <w:rPr>
                <w:rFonts w:cstheme="majorBidi"/>
                <w:szCs w:val="24"/>
              </w:rPr>
              <w:t>L’admission sur les marchés internationaux a fait l’objet d’une étude préalable du marché cible</w:t>
            </w:r>
          </w:p>
        </w:tc>
        <w:tc>
          <w:tcPr>
            <w:tcW w:w="1418" w:type="dxa"/>
            <w:vAlign w:val="center"/>
          </w:tcPr>
          <w:p w:rsidR="00E919CA" w:rsidRPr="00B20BC9" w:rsidRDefault="00E919CA" w:rsidP="00AC2E52">
            <w:pPr>
              <w:spacing w:before="0" w:after="0"/>
              <w:ind w:firstLine="0"/>
              <w:jc w:val="lowKashida"/>
              <w:rPr>
                <w:rFonts w:cstheme="majorBidi"/>
                <w:szCs w:val="24"/>
              </w:rPr>
            </w:pPr>
            <w:r w:rsidRPr="00B20BC9">
              <w:rPr>
                <w:rFonts w:cstheme="majorBidi"/>
                <w:szCs w:val="24"/>
              </w:rPr>
              <w:t>3,63</w:t>
            </w:r>
          </w:p>
        </w:tc>
        <w:tc>
          <w:tcPr>
            <w:tcW w:w="1417" w:type="dxa"/>
            <w:vAlign w:val="center"/>
          </w:tcPr>
          <w:p w:rsidR="00E919CA" w:rsidRPr="00B20BC9" w:rsidRDefault="00E919CA" w:rsidP="00AC2E52">
            <w:pPr>
              <w:spacing w:before="0" w:after="0"/>
              <w:ind w:firstLine="0"/>
              <w:jc w:val="lowKashida"/>
              <w:rPr>
                <w:rFonts w:cstheme="majorBidi"/>
                <w:szCs w:val="24"/>
              </w:rPr>
            </w:pPr>
            <w:r w:rsidRPr="00B20BC9">
              <w:rPr>
                <w:rFonts w:cstheme="majorBidi"/>
                <w:szCs w:val="24"/>
              </w:rPr>
              <w:t>1,581</w:t>
            </w:r>
          </w:p>
        </w:tc>
        <w:tc>
          <w:tcPr>
            <w:tcW w:w="2551" w:type="dxa"/>
            <w:vAlign w:val="center"/>
          </w:tcPr>
          <w:p w:rsidR="00E919CA" w:rsidRPr="00B20BC9" w:rsidRDefault="00E919CA" w:rsidP="00AC2E52">
            <w:pPr>
              <w:spacing w:before="0" w:after="0"/>
              <w:ind w:firstLine="0"/>
              <w:jc w:val="lowKashida"/>
              <w:rPr>
                <w:rFonts w:cstheme="majorBidi"/>
                <w:szCs w:val="24"/>
              </w:rPr>
            </w:pPr>
            <w:r w:rsidRPr="00B20BC9">
              <w:rPr>
                <w:rFonts w:cstheme="majorBidi"/>
                <w:szCs w:val="24"/>
              </w:rPr>
              <w:t>D’accord</w:t>
            </w:r>
          </w:p>
          <w:p w:rsidR="00E919CA" w:rsidRPr="00B20BC9" w:rsidRDefault="00E919CA" w:rsidP="00AC2E52">
            <w:pPr>
              <w:spacing w:before="0" w:after="0"/>
              <w:ind w:firstLine="0"/>
              <w:jc w:val="lowKashida"/>
              <w:rPr>
                <w:rFonts w:cstheme="majorBidi"/>
                <w:szCs w:val="24"/>
              </w:rPr>
            </w:pPr>
          </w:p>
        </w:tc>
      </w:tr>
      <w:tr w:rsidR="00E919CA" w:rsidRPr="00B20BC9" w:rsidTr="00E919CA">
        <w:trPr>
          <w:jc w:val="center"/>
        </w:trPr>
        <w:tc>
          <w:tcPr>
            <w:tcW w:w="4797" w:type="dxa"/>
            <w:vAlign w:val="center"/>
          </w:tcPr>
          <w:p w:rsidR="00E919CA" w:rsidRPr="00B20BC9" w:rsidRDefault="00E919CA" w:rsidP="00AC2E52">
            <w:pPr>
              <w:spacing w:before="0" w:after="0"/>
              <w:ind w:firstLine="0"/>
              <w:jc w:val="lowKashida"/>
              <w:rPr>
                <w:rFonts w:cstheme="majorBidi"/>
                <w:szCs w:val="24"/>
              </w:rPr>
            </w:pPr>
            <w:r w:rsidRPr="00B20BC9">
              <w:rPr>
                <w:rFonts w:cstheme="majorBidi"/>
                <w:szCs w:val="24"/>
              </w:rPr>
              <w:t>La tarification des produits établis est effectuée sur la base des prix des concurrents</w:t>
            </w:r>
          </w:p>
        </w:tc>
        <w:tc>
          <w:tcPr>
            <w:tcW w:w="1418" w:type="dxa"/>
            <w:vAlign w:val="center"/>
          </w:tcPr>
          <w:p w:rsidR="00E919CA" w:rsidRPr="00B20BC9" w:rsidRDefault="00E919CA" w:rsidP="00AC2E52">
            <w:pPr>
              <w:spacing w:before="0" w:after="0"/>
              <w:ind w:firstLine="0"/>
              <w:jc w:val="lowKashida"/>
              <w:rPr>
                <w:rFonts w:cstheme="majorBidi"/>
                <w:szCs w:val="24"/>
              </w:rPr>
            </w:pPr>
            <w:r w:rsidRPr="00B20BC9">
              <w:rPr>
                <w:rFonts w:cstheme="majorBidi"/>
                <w:szCs w:val="24"/>
              </w:rPr>
              <w:t>3,94</w:t>
            </w:r>
          </w:p>
        </w:tc>
        <w:tc>
          <w:tcPr>
            <w:tcW w:w="1417" w:type="dxa"/>
            <w:vAlign w:val="center"/>
          </w:tcPr>
          <w:p w:rsidR="00E919CA" w:rsidRPr="00B20BC9" w:rsidRDefault="00E919CA" w:rsidP="00AC2E52">
            <w:pPr>
              <w:spacing w:before="0" w:after="0"/>
              <w:ind w:firstLine="0"/>
              <w:jc w:val="lowKashida"/>
              <w:rPr>
                <w:rFonts w:cstheme="majorBidi"/>
                <w:szCs w:val="24"/>
              </w:rPr>
            </w:pPr>
            <w:r w:rsidRPr="00B20BC9">
              <w:rPr>
                <w:rFonts w:cstheme="majorBidi"/>
                <w:szCs w:val="24"/>
              </w:rPr>
              <w:t>1,243</w:t>
            </w:r>
          </w:p>
        </w:tc>
        <w:tc>
          <w:tcPr>
            <w:tcW w:w="2551" w:type="dxa"/>
            <w:vAlign w:val="center"/>
          </w:tcPr>
          <w:p w:rsidR="00E919CA" w:rsidRPr="00B20BC9" w:rsidRDefault="00E919CA" w:rsidP="00AC2E52">
            <w:pPr>
              <w:spacing w:before="0" w:after="0"/>
              <w:ind w:firstLine="0"/>
              <w:jc w:val="lowKashida"/>
              <w:rPr>
                <w:rFonts w:cstheme="majorBidi"/>
                <w:szCs w:val="24"/>
              </w:rPr>
            </w:pPr>
            <w:r w:rsidRPr="00B20BC9">
              <w:rPr>
                <w:rFonts w:cstheme="majorBidi"/>
                <w:szCs w:val="24"/>
              </w:rPr>
              <w:t>D’accord</w:t>
            </w:r>
          </w:p>
        </w:tc>
      </w:tr>
      <w:tr w:rsidR="00E919CA" w:rsidRPr="00B20BC9" w:rsidTr="00E919CA">
        <w:trPr>
          <w:jc w:val="center"/>
        </w:trPr>
        <w:tc>
          <w:tcPr>
            <w:tcW w:w="4797" w:type="dxa"/>
            <w:vAlign w:val="center"/>
          </w:tcPr>
          <w:p w:rsidR="00E919CA" w:rsidRPr="00B20BC9" w:rsidRDefault="00E919CA" w:rsidP="00AC2E52">
            <w:pPr>
              <w:spacing w:before="0" w:after="0"/>
              <w:ind w:firstLine="0"/>
              <w:jc w:val="lowKashida"/>
              <w:rPr>
                <w:rFonts w:cstheme="majorBidi"/>
                <w:szCs w:val="24"/>
              </w:rPr>
            </w:pPr>
            <w:r w:rsidRPr="00B20BC9">
              <w:rPr>
                <w:rFonts w:cstheme="majorBidi"/>
                <w:szCs w:val="24"/>
              </w:rPr>
              <w:t>La politique de diffusion publicitaire est similaire à celle du marché local</w:t>
            </w:r>
          </w:p>
        </w:tc>
        <w:tc>
          <w:tcPr>
            <w:tcW w:w="1418" w:type="dxa"/>
            <w:vAlign w:val="center"/>
          </w:tcPr>
          <w:p w:rsidR="00E919CA" w:rsidRPr="00B20BC9" w:rsidRDefault="00E919CA" w:rsidP="00AC2E52">
            <w:pPr>
              <w:spacing w:before="0" w:after="0"/>
              <w:ind w:firstLine="0"/>
              <w:jc w:val="lowKashida"/>
              <w:rPr>
                <w:rFonts w:cstheme="majorBidi"/>
                <w:szCs w:val="24"/>
              </w:rPr>
            </w:pPr>
            <w:r w:rsidRPr="00B20BC9">
              <w:rPr>
                <w:rFonts w:cstheme="majorBidi"/>
                <w:szCs w:val="24"/>
              </w:rPr>
              <w:t>2,56</w:t>
            </w:r>
          </w:p>
        </w:tc>
        <w:tc>
          <w:tcPr>
            <w:tcW w:w="1417" w:type="dxa"/>
            <w:vAlign w:val="center"/>
          </w:tcPr>
          <w:p w:rsidR="00E919CA" w:rsidRPr="00B20BC9" w:rsidRDefault="00E919CA" w:rsidP="00AC2E52">
            <w:pPr>
              <w:spacing w:before="0" w:after="0"/>
              <w:ind w:firstLine="0"/>
              <w:jc w:val="lowKashida"/>
              <w:rPr>
                <w:rFonts w:cstheme="majorBidi"/>
                <w:szCs w:val="24"/>
              </w:rPr>
            </w:pPr>
            <w:r w:rsidRPr="00B20BC9">
              <w:rPr>
                <w:rFonts w:cstheme="majorBidi"/>
                <w:szCs w:val="24"/>
              </w:rPr>
              <w:t>1,501</w:t>
            </w:r>
          </w:p>
        </w:tc>
        <w:tc>
          <w:tcPr>
            <w:tcW w:w="2551" w:type="dxa"/>
            <w:vAlign w:val="center"/>
          </w:tcPr>
          <w:p w:rsidR="00E919CA" w:rsidRPr="00B20BC9" w:rsidRDefault="00E919CA" w:rsidP="00AC2E52">
            <w:pPr>
              <w:spacing w:before="0" w:after="0"/>
              <w:ind w:firstLine="0"/>
              <w:jc w:val="lowKashida"/>
              <w:rPr>
                <w:rFonts w:cstheme="majorBidi"/>
                <w:szCs w:val="24"/>
              </w:rPr>
            </w:pPr>
            <w:r w:rsidRPr="00B20BC9">
              <w:rPr>
                <w:rFonts w:cstheme="majorBidi"/>
                <w:szCs w:val="24"/>
              </w:rPr>
              <w:t>N’est pas d’accord</w:t>
            </w:r>
          </w:p>
        </w:tc>
      </w:tr>
      <w:tr w:rsidR="00E919CA" w:rsidRPr="00B20BC9" w:rsidTr="00E919CA">
        <w:trPr>
          <w:jc w:val="center"/>
        </w:trPr>
        <w:tc>
          <w:tcPr>
            <w:tcW w:w="4797" w:type="dxa"/>
            <w:vAlign w:val="center"/>
          </w:tcPr>
          <w:p w:rsidR="00E919CA" w:rsidRPr="00B20BC9" w:rsidRDefault="00E919CA" w:rsidP="00AC2E52">
            <w:pPr>
              <w:spacing w:before="0" w:after="0"/>
              <w:ind w:firstLine="0"/>
              <w:jc w:val="lowKashida"/>
              <w:rPr>
                <w:rFonts w:cstheme="majorBidi"/>
                <w:szCs w:val="24"/>
              </w:rPr>
            </w:pPr>
            <w:r w:rsidRPr="00B20BC9">
              <w:rPr>
                <w:rFonts w:cstheme="majorBidi"/>
                <w:szCs w:val="24"/>
              </w:rPr>
              <w:t>L’entreprise souhaite suivre des cours de marketing international afin de préparer sa politique de marketing à l’export</w:t>
            </w:r>
          </w:p>
        </w:tc>
        <w:tc>
          <w:tcPr>
            <w:tcW w:w="1418" w:type="dxa"/>
            <w:vAlign w:val="center"/>
          </w:tcPr>
          <w:p w:rsidR="00E919CA" w:rsidRPr="00B20BC9" w:rsidRDefault="00E919CA" w:rsidP="00AC2E52">
            <w:pPr>
              <w:spacing w:before="0" w:after="0"/>
              <w:ind w:firstLine="0"/>
              <w:jc w:val="lowKashida"/>
              <w:rPr>
                <w:rFonts w:cstheme="majorBidi"/>
                <w:szCs w:val="24"/>
              </w:rPr>
            </w:pPr>
            <w:r w:rsidRPr="00B20BC9">
              <w:rPr>
                <w:rFonts w:cstheme="majorBidi"/>
                <w:szCs w:val="24"/>
              </w:rPr>
              <w:t>3,50</w:t>
            </w:r>
          </w:p>
        </w:tc>
        <w:tc>
          <w:tcPr>
            <w:tcW w:w="1417" w:type="dxa"/>
            <w:vAlign w:val="center"/>
          </w:tcPr>
          <w:p w:rsidR="00E919CA" w:rsidRPr="00B20BC9" w:rsidRDefault="00E919CA" w:rsidP="00AC2E52">
            <w:pPr>
              <w:spacing w:before="0" w:after="0"/>
              <w:ind w:firstLine="0"/>
              <w:jc w:val="lowKashida"/>
              <w:rPr>
                <w:rFonts w:cstheme="majorBidi"/>
                <w:szCs w:val="24"/>
              </w:rPr>
            </w:pPr>
            <w:r w:rsidRPr="00B20BC9">
              <w:rPr>
                <w:rFonts w:cstheme="majorBidi"/>
                <w:szCs w:val="24"/>
              </w:rPr>
              <w:t>1,320</w:t>
            </w:r>
          </w:p>
        </w:tc>
        <w:tc>
          <w:tcPr>
            <w:tcW w:w="2551" w:type="dxa"/>
            <w:vAlign w:val="center"/>
          </w:tcPr>
          <w:p w:rsidR="00E919CA" w:rsidRPr="00B20BC9" w:rsidRDefault="00E919CA" w:rsidP="00AC2E52">
            <w:pPr>
              <w:spacing w:before="0" w:after="0"/>
              <w:ind w:firstLine="0"/>
              <w:jc w:val="lowKashida"/>
              <w:rPr>
                <w:rFonts w:cstheme="majorBidi"/>
                <w:szCs w:val="24"/>
              </w:rPr>
            </w:pPr>
            <w:r w:rsidRPr="00B20BC9">
              <w:rPr>
                <w:rFonts w:cstheme="majorBidi"/>
                <w:szCs w:val="24"/>
              </w:rPr>
              <w:t>D’accord</w:t>
            </w:r>
          </w:p>
        </w:tc>
      </w:tr>
      <w:tr w:rsidR="00E919CA" w:rsidRPr="00B20BC9" w:rsidTr="00E919CA">
        <w:trPr>
          <w:jc w:val="center"/>
        </w:trPr>
        <w:tc>
          <w:tcPr>
            <w:tcW w:w="4797" w:type="dxa"/>
            <w:vAlign w:val="center"/>
          </w:tcPr>
          <w:p w:rsidR="00E919CA" w:rsidRPr="00B20BC9" w:rsidRDefault="00E919CA" w:rsidP="00AC2E52">
            <w:pPr>
              <w:spacing w:before="0" w:after="0"/>
              <w:ind w:firstLine="0"/>
              <w:jc w:val="lowKashida"/>
              <w:rPr>
                <w:rFonts w:cstheme="majorBidi"/>
                <w:szCs w:val="24"/>
              </w:rPr>
            </w:pPr>
            <w:r w:rsidRPr="00B20BC9">
              <w:rPr>
                <w:rFonts w:cstheme="majorBidi"/>
                <w:szCs w:val="24"/>
              </w:rPr>
              <w:t xml:space="preserve">L’entreprise accorde une </w:t>
            </w:r>
            <w:r w:rsidRPr="002B41C3">
              <w:rPr>
                <w:rFonts w:cstheme="majorBidi"/>
                <w:szCs w:val="24"/>
              </w:rPr>
              <w:t>grande</w:t>
            </w:r>
            <w:r w:rsidRPr="00B20BC9">
              <w:rPr>
                <w:rFonts w:cstheme="majorBidi"/>
                <w:szCs w:val="24"/>
              </w:rPr>
              <w:t xml:space="preserve"> attention à la base des donnée marketing et la mettre à jour en permanence</w:t>
            </w:r>
          </w:p>
        </w:tc>
        <w:tc>
          <w:tcPr>
            <w:tcW w:w="1418" w:type="dxa"/>
            <w:vAlign w:val="center"/>
          </w:tcPr>
          <w:p w:rsidR="00E919CA" w:rsidRPr="00B20BC9" w:rsidRDefault="00E919CA" w:rsidP="00AC2E52">
            <w:pPr>
              <w:spacing w:before="0" w:after="0"/>
              <w:ind w:firstLine="0"/>
              <w:jc w:val="lowKashida"/>
              <w:rPr>
                <w:rFonts w:cstheme="majorBidi"/>
                <w:szCs w:val="24"/>
              </w:rPr>
            </w:pPr>
            <w:r w:rsidRPr="00B20BC9">
              <w:rPr>
                <w:rFonts w:cstheme="majorBidi"/>
                <w:szCs w:val="24"/>
              </w:rPr>
              <w:t>3,75</w:t>
            </w:r>
          </w:p>
        </w:tc>
        <w:tc>
          <w:tcPr>
            <w:tcW w:w="1417" w:type="dxa"/>
            <w:vAlign w:val="center"/>
          </w:tcPr>
          <w:p w:rsidR="00E919CA" w:rsidRPr="00B20BC9" w:rsidRDefault="00E919CA" w:rsidP="00AC2E52">
            <w:pPr>
              <w:spacing w:before="0" w:after="0"/>
              <w:ind w:firstLine="0"/>
              <w:jc w:val="lowKashida"/>
              <w:rPr>
                <w:rFonts w:cstheme="majorBidi"/>
                <w:szCs w:val="24"/>
              </w:rPr>
            </w:pPr>
            <w:r w:rsidRPr="00B20BC9">
              <w:rPr>
                <w:rFonts w:cstheme="majorBidi"/>
                <w:szCs w:val="24"/>
              </w:rPr>
              <w:t>1,414</w:t>
            </w:r>
          </w:p>
        </w:tc>
        <w:tc>
          <w:tcPr>
            <w:tcW w:w="2551" w:type="dxa"/>
            <w:vAlign w:val="center"/>
          </w:tcPr>
          <w:p w:rsidR="00E919CA" w:rsidRPr="00B20BC9" w:rsidRDefault="00E919CA" w:rsidP="00AC2E52">
            <w:pPr>
              <w:spacing w:before="0" w:after="0"/>
              <w:ind w:firstLine="0"/>
              <w:jc w:val="lowKashida"/>
              <w:rPr>
                <w:rFonts w:cstheme="majorBidi"/>
                <w:szCs w:val="24"/>
              </w:rPr>
            </w:pPr>
            <w:r w:rsidRPr="00B20BC9">
              <w:rPr>
                <w:rFonts w:cstheme="majorBidi"/>
                <w:szCs w:val="24"/>
              </w:rPr>
              <w:t>D’accord</w:t>
            </w:r>
          </w:p>
        </w:tc>
      </w:tr>
      <w:tr w:rsidR="00E919CA" w:rsidRPr="00B20BC9" w:rsidTr="00E919CA">
        <w:trPr>
          <w:jc w:val="center"/>
        </w:trPr>
        <w:tc>
          <w:tcPr>
            <w:tcW w:w="4797" w:type="dxa"/>
            <w:vAlign w:val="center"/>
          </w:tcPr>
          <w:p w:rsidR="00E919CA" w:rsidRPr="00B20BC9" w:rsidRDefault="00E919CA" w:rsidP="00AC2E52">
            <w:pPr>
              <w:spacing w:before="0" w:after="0"/>
              <w:ind w:firstLine="0"/>
              <w:jc w:val="lowKashida"/>
              <w:rPr>
                <w:rFonts w:cstheme="majorBidi"/>
                <w:szCs w:val="24"/>
              </w:rPr>
            </w:pPr>
            <w:r w:rsidRPr="00B20BC9">
              <w:rPr>
                <w:rFonts w:cstheme="majorBidi"/>
                <w:szCs w:val="24"/>
              </w:rPr>
              <w:lastRenderedPageBreak/>
              <w:t>L’entreprise utilise la technologie moderne et les médias sociaux dans sa stratégie d’exportation</w:t>
            </w:r>
          </w:p>
        </w:tc>
        <w:tc>
          <w:tcPr>
            <w:tcW w:w="1418" w:type="dxa"/>
            <w:vAlign w:val="center"/>
          </w:tcPr>
          <w:p w:rsidR="00E919CA" w:rsidRPr="00B20BC9" w:rsidRDefault="00E919CA" w:rsidP="00AC2E52">
            <w:pPr>
              <w:spacing w:before="0" w:after="0"/>
              <w:ind w:firstLine="0"/>
              <w:jc w:val="lowKashida"/>
              <w:rPr>
                <w:rFonts w:cstheme="majorBidi"/>
                <w:szCs w:val="24"/>
              </w:rPr>
            </w:pPr>
            <w:r w:rsidRPr="00B20BC9">
              <w:rPr>
                <w:rFonts w:cstheme="majorBidi"/>
                <w:szCs w:val="24"/>
              </w:rPr>
              <w:t>3,47</w:t>
            </w:r>
          </w:p>
        </w:tc>
        <w:tc>
          <w:tcPr>
            <w:tcW w:w="1417" w:type="dxa"/>
            <w:vAlign w:val="center"/>
          </w:tcPr>
          <w:p w:rsidR="00E919CA" w:rsidRPr="00B20BC9" w:rsidRDefault="00E919CA" w:rsidP="00AC2E52">
            <w:pPr>
              <w:spacing w:before="0" w:after="0"/>
              <w:ind w:firstLine="0"/>
              <w:jc w:val="lowKashida"/>
              <w:rPr>
                <w:rFonts w:cstheme="majorBidi"/>
                <w:szCs w:val="24"/>
              </w:rPr>
            </w:pPr>
            <w:r w:rsidRPr="00B20BC9">
              <w:rPr>
                <w:rFonts w:cstheme="majorBidi"/>
                <w:szCs w:val="24"/>
              </w:rPr>
              <w:t>1,665</w:t>
            </w:r>
          </w:p>
        </w:tc>
        <w:tc>
          <w:tcPr>
            <w:tcW w:w="2551" w:type="dxa"/>
            <w:vAlign w:val="center"/>
          </w:tcPr>
          <w:p w:rsidR="00E919CA" w:rsidRPr="00B20BC9" w:rsidRDefault="00E919CA" w:rsidP="00AC2E52">
            <w:pPr>
              <w:spacing w:before="0" w:after="0"/>
              <w:ind w:firstLine="0"/>
              <w:jc w:val="lowKashida"/>
              <w:rPr>
                <w:rFonts w:cstheme="majorBidi"/>
                <w:szCs w:val="24"/>
              </w:rPr>
            </w:pPr>
            <w:r w:rsidRPr="00B20BC9">
              <w:rPr>
                <w:rFonts w:cstheme="majorBidi"/>
                <w:szCs w:val="24"/>
              </w:rPr>
              <w:t>D’accord</w:t>
            </w:r>
          </w:p>
        </w:tc>
      </w:tr>
      <w:tr w:rsidR="00E919CA" w:rsidRPr="00B20BC9" w:rsidTr="00E919CA">
        <w:trPr>
          <w:jc w:val="center"/>
        </w:trPr>
        <w:tc>
          <w:tcPr>
            <w:tcW w:w="4797" w:type="dxa"/>
            <w:vAlign w:val="center"/>
          </w:tcPr>
          <w:p w:rsidR="00E919CA" w:rsidRPr="00B20BC9" w:rsidRDefault="00E919CA" w:rsidP="00AC2E52">
            <w:pPr>
              <w:spacing w:before="0" w:after="0"/>
              <w:ind w:firstLine="0"/>
              <w:jc w:val="lowKashida"/>
              <w:rPr>
                <w:rFonts w:cstheme="majorBidi"/>
                <w:szCs w:val="24"/>
              </w:rPr>
            </w:pPr>
            <w:r w:rsidRPr="00B20BC9">
              <w:rPr>
                <w:rFonts w:cstheme="majorBidi"/>
                <w:szCs w:val="24"/>
              </w:rPr>
              <w:t>La moyenne générale des moyennes</w:t>
            </w:r>
          </w:p>
        </w:tc>
        <w:tc>
          <w:tcPr>
            <w:tcW w:w="1418" w:type="dxa"/>
            <w:vAlign w:val="center"/>
          </w:tcPr>
          <w:p w:rsidR="00E919CA" w:rsidRPr="00B20BC9" w:rsidRDefault="00E919CA" w:rsidP="00AC2E52">
            <w:pPr>
              <w:spacing w:before="0" w:after="0"/>
              <w:ind w:firstLine="0"/>
              <w:jc w:val="lowKashida"/>
              <w:rPr>
                <w:rFonts w:cstheme="majorBidi"/>
                <w:szCs w:val="24"/>
              </w:rPr>
            </w:pPr>
            <w:r w:rsidRPr="00B20BC9">
              <w:rPr>
                <w:rFonts w:cstheme="majorBidi"/>
                <w:szCs w:val="24"/>
              </w:rPr>
              <w:t>3,509</w:t>
            </w:r>
          </w:p>
        </w:tc>
        <w:tc>
          <w:tcPr>
            <w:tcW w:w="1417" w:type="dxa"/>
            <w:vAlign w:val="center"/>
          </w:tcPr>
          <w:p w:rsidR="00E919CA" w:rsidRPr="00B20BC9" w:rsidRDefault="00E919CA" w:rsidP="00AC2E52">
            <w:pPr>
              <w:spacing w:before="0" w:after="0"/>
              <w:ind w:firstLine="0"/>
              <w:jc w:val="lowKashida"/>
              <w:rPr>
                <w:rFonts w:cstheme="majorBidi"/>
                <w:szCs w:val="24"/>
              </w:rPr>
            </w:pPr>
            <w:r>
              <w:rPr>
                <w:rFonts w:cstheme="majorBidi"/>
                <w:szCs w:val="24"/>
              </w:rPr>
              <w:t>1.432</w:t>
            </w:r>
          </w:p>
        </w:tc>
        <w:tc>
          <w:tcPr>
            <w:tcW w:w="2551" w:type="dxa"/>
            <w:vAlign w:val="center"/>
          </w:tcPr>
          <w:p w:rsidR="00E919CA" w:rsidRPr="00B20BC9" w:rsidRDefault="00E919CA" w:rsidP="00AC2E52">
            <w:pPr>
              <w:spacing w:before="0" w:after="0"/>
              <w:ind w:firstLine="0"/>
              <w:jc w:val="lowKashida"/>
              <w:rPr>
                <w:rFonts w:cstheme="majorBidi"/>
                <w:szCs w:val="24"/>
              </w:rPr>
            </w:pPr>
            <w:r w:rsidRPr="00B20BC9">
              <w:rPr>
                <w:rFonts w:cstheme="majorBidi"/>
                <w:szCs w:val="24"/>
              </w:rPr>
              <w:t>D’accord</w:t>
            </w:r>
          </w:p>
        </w:tc>
      </w:tr>
    </w:tbl>
    <w:p w:rsidR="00E919CA" w:rsidRPr="0062079B" w:rsidRDefault="00E919CA" w:rsidP="00AC2E52">
      <w:pPr>
        <w:ind w:firstLine="0"/>
        <w:jc w:val="lowKashida"/>
        <w:rPr>
          <w:rFonts w:cstheme="majorBidi"/>
          <w:sz w:val="20"/>
          <w:szCs w:val="20"/>
        </w:rPr>
      </w:pPr>
      <w:r w:rsidRPr="0062079B">
        <w:rPr>
          <w:rFonts w:cstheme="majorBidi"/>
          <w:sz w:val="20"/>
          <w:szCs w:val="20"/>
        </w:rPr>
        <w:t xml:space="preserve">Source : résultat </w:t>
      </w:r>
      <w:r>
        <w:rPr>
          <w:rFonts w:cstheme="majorBidi"/>
          <w:sz w:val="20"/>
          <w:szCs w:val="20"/>
        </w:rPr>
        <w:t>de l’enquête SPSS Vs</w:t>
      </w:r>
      <w:r w:rsidRPr="0062079B">
        <w:rPr>
          <w:rFonts w:cstheme="majorBidi"/>
          <w:sz w:val="20"/>
          <w:szCs w:val="20"/>
        </w:rPr>
        <w:t xml:space="preserve"> 25.</w:t>
      </w:r>
    </w:p>
    <w:p w:rsidR="00E919CA" w:rsidRDefault="00E919CA" w:rsidP="00AC2E52">
      <w:pPr>
        <w:jc w:val="lowKashida"/>
        <w:rPr>
          <w:rFonts w:cstheme="majorBidi"/>
          <w:szCs w:val="24"/>
        </w:rPr>
      </w:pPr>
    </w:p>
    <w:p w:rsidR="00E919CA" w:rsidRDefault="00E919CA" w:rsidP="00AC2E52">
      <w:pPr>
        <w:jc w:val="lowKashida"/>
        <w:rPr>
          <w:rFonts w:cstheme="majorBidi"/>
          <w:szCs w:val="24"/>
        </w:rPr>
      </w:pPr>
    </w:p>
    <w:p w:rsidR="00E919CA" w:rsidRPr="00B20BC9" w:rsidRDefault="00E919CA" w:rsidP="00AC2E52">
      <w:pPr>
        <w:jc w:val="lowKashida"/>
      </w:pPr>
      <w:r>
        <w:t xml:space="preserve">   Il  ressort du tableau précèdent </w:t>
      </w:r>
      <w:r w:rsidRPr="0053691F">
        <w:t xml:space="preserve"> et des résultats du </w:t>
      </w:r>
      <w:r>
        <w:t xml:space="preserve">SPSS </w:t>
      </w:r>
      <w:r w:rsidRPr="0053691F">
        <w:t>v</w:t>
      </w:r>
      <w:r>
        <w:t xml:space="preserve">ersion </w:t>
      </w:r>
      <w:r w:rsidRPr="0053691F">
        <w:t xml:space="preserve">25 que la plupart des expressions du </w:t>
      </w:r>
      <w:r>
        <w:t>premier</w:t>
      </w:r>
      <w:r w:rsidRPr="0053691F">
        <w:t xml:space="preserve"> axe de </w:t>
      </w:r>
      <w:r>
        <w:t xml:space="preserve"> marketing international </w:t>
      </w:r>
      <w:r w:rsidRPr="0053691F">
        <w:t>se cantonnent entre 3,</w:t>
      </w:r>
      <w:r>
        <w:t>94</w:t>
      </w:r>
      <w:r w:rsidRPr="0053691F">
        <w:t xml:space="preserve"> et </w:t>
      </w:r>
      <w:r>
        <w:t>2.56</w:t>
      </w:r>
      <w:r w:rsidRPr="0053691F">
        <w:t>,</w:t>
      </w:r>
      <w:r>
        <w:t xml:space="preserve"> </w:t>
      </w:r>
      <w:r w:rsidRPr="0053691F">
        <w:t xml:space="preserve"> ce qui signifie qu'elles se dirigent vers le degré de importance</w:t>
      </w:r>
      <w:r>
        <w:t xml:space="preserve"> « D’accord » </w:t>
      </w:r>
      <w:r w:rsidRPr="0053691F">
        <w:t xml:space="preserve"> avec un pourcentage de 3,</w:t>
      </w:r>
      <w:r>
        <w:t xml:space="preserve">509 </w:t>
      </w:r>
      <w:r w:rsidRPr="0053691F">
        <w:t xml:space="preserve"> pour la somme totale de la moyenne arithmétique et un écart-type estimé à </w:t>
      </w:r>
      <w:r>
        <w:t xml:space="preserve">1.432,  </w:t>
      </w:r>
      <w:r w:rsidRPr="002B41C3">
        <w:t>où les trois phrases (</w:t>
      </w:r>
      <w:r>
        <w:t>1-3-6</w:t>
      </w:r>
      <w:r w:rsidRPr="002B41C3">
        <w:t>) occupaient les premiers rangs et cela montre</w:t>
      </w:r>
      <w:r>
        <w:t xml:space="preserve"> que notre échantillon est premièrement  d’accord avec  le fait que </w:t>
      </w:r>
      <w:r w:rsidRPr="00B20BC9">
        <w:t>La tarification des produits établis est effectuée sur la base des prix des concurrents</w:t>
      </w:r>
      <w:r>
        <w:t xml:space="preserve">, ainsi qu’elle d’accord avec le fait que  </w:t>
      </w:r>
      <w:r w:rsidRPr="00B20BC9">
        <w:t xml:space="preserve">L’entreprise accorde une </w:t>
      </w:r>
      <w:r w:rsidRPr="002B41C3">
        <w:t>grande</w:t>
      </w:r>
      <w:r w:rsidRPr="00B20BC9">
        <w:t xml:space="preserve"> attention à la base des donnée marketing e</w:t>
      </w:r>
      <w:r>
        <w:t xml:space="preserve">t la mettre à jour en permanence et </w:t>
      </w:r>
      <w:r w:rsidRPr="00B20BC9">
        <w:t>L’entreprise se concentre en particulier   sur les recherches marketing   afin d’appréhender les marchés internationaux</w:t>
      </w:r>
      <w:r>
        <w:t>. Ce qui montre à quel point les petites et moyennes entreprises algériennes exportatrices l</w:t>
      </w:r>
      <w:r w:rsidRPr="00F77496">
        <w:t>’entreprise se concentre en particulier   sur les recherches marketing   afin d’appréhender les marchés internationaux</w:t>
      </w:r>
    </w:p>
    <w:p w:rsidR="00E919CA" w:rsidRDefault="000A377F" w:rsidP="00AC2E52">
      <w:pPr>
        <w:pStyle w:val="Titre2"/>
        <w:jc w:val="lowKashida"/>
        <w:rPr>
          <w:lang w:bidi="ar-DZ"/>
        </w:rPr>
      </w:pPr>
      <w:bookmarkStart w:id="174" w:name="_Toc106604956"/>
      <w:proofErr w:type="gramStart"/>
      <w:r>
        <w:rPr>
          <w:lang w:bidi="ar-DZ"/>
        </w:rPr>
        <w:t>Orientation global</w:t>
      </w:r>
      <w:proofErr w:type="gramEnd"/>
      <w:r>
        <w:rPr>
          <w:lang w:bidi="ar-DZ"/>
        </w:rPr>
        <w:t xml:space="preserve"> du</w:t>
      </w:r>
      <w:r w:rsidR="00E919CA" w:rsidRPr="004D4CBF">
        <w:rPr>
          <w:lang w:bidi="ar-DZ"/>
        </w:rPr>
        <w:t xml:space="preserve"> </w:t>
      </w:r>
      <w:r w:rsidRPr="004D4CBF">
        <w:rPr>
          <w:lang w:bidi="ar-DZ"/>
        </w:rPr>
        <w:t>second</w:t>
      </w:r>
      <w:r w:rsidR="00E919CA" w:rsidRPr="004D4CBF">
        <w:rPr>
          <w:lang w:bidi="ar-DZ"/>
        </w:rPr>
        <w:t xml:space="preserve"> axe :</w:t>
      </w:r>
      <w:bookmarkEnd w:id="174"/>
    </w:p>
    <w:p w:rsidR="00E919CA" w:rsidRDefault="00E919CA" w:rsidP="00AC2E52">
      <w:pPr>
        <w:jc w:val="lowKashida"/>
        <w:rPr>
          <w:lang w:bidi="ar-DZ"/>
        </w:rPr>
      </w:pPr>
      <w:r>
        <w:rPr>
          <w:lang w:bidi="ar-DZ"/>
        </w:rPr>
        <w:t>Dans</w:t>
      </w:r>
      <w:r w:rsidRPr="004D4CBF">
        <w:rPr>
          <w:lang w:bidi="ar-DZ"/>
        </w:rPr>
        <w:t xml:space="preserve"> tableau suivant résume les moyennes et les écarts type de chaque échelle de notre </w:t>
      </w:r>
      <w:r>
        <w:rPr>
          <w:lang w:bidi="ar-DZ"/>
        </w:rPr>
        <w:t xml:space="preserve">deuxième </w:t>
      </w:r>
      <w:r w:rsidRPr="004D4CBF">
        <w:rPr>
          <w:lang w:bidi="ar-DZ"/>
        </w:rPr>
        <w:t>axe de questionnaire :</w:t>
      </w:r>
    </w:p>
    <w:p w:rsidR="00E919CA" w:rsidRPr="00E919CA" w:rsidRDefault="00E919CA" w:rsidP="000A377F">
      <w:pPr>
        <w:pStyle w:val="Lgende"/>
        <w:rPr>
          <w:rFonts w:cstheme="majorBidi"/>
          <w:szCs w:val="24"/>
          <w:lang w:bidi="ar-DZ"/>
        </w:rPr>
      </w:pPr>
      <w:bookmarkStart w:id="175" w:name="_Toc106605626"/>
      <w:r>
        <w:t xml:space="preserve">Tableau </w:t>
      </w:r>
      <w:fldSimple w:instr=" SEQ Tableau \* ARABIC ">
        <w:r w:rsidR="00715000">
          <w:rPr>
            <w:noProof/>
          </w:rPr>
          <w:t>22</w:t>
        </w:r>
      </w:fldSimple>
      <w:r>
        <w:t xml:space="preserve"> : </w:t>
      </w:r>
      <w:r w:rsidRPr="00E919CA">
        <w:rPr>
          <w:rFonts w:cstheme="majorBidi"/>
          <w:szCs w:val="24"/>
          <w:lang w:bidi="ar-DZ"/>
        </w:rPr>
        <w:t>Orientation global du deuxième axe</w:t>
      </w:r>
      <w:bookmarkEnd w:id="175"/>
    </w:p>
    <w:tbl>
      <w:tblPr>
        <w:tblStyle w:val="Grilledutableau"/>
        <w:tblW w:w="1030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4797"/>
        <w:gridCol w:w="1559"/>
        <w:gridCol w:w="1395"/>
        <w:gridCol w:w="2551"/>
      </w:tblGrid>
      <w:tr w:rsidR="00E919CA" w:rsidRPr="004D4CBF" w:rsidTr="00E919CA">
        <w:trPr>
          <w:trHeight w:val="283"/>
          <w:jc w:val="center"/>
        </w:trPr>
        <w:tc>
          <w:tcPr>
            <w:tcW w:w="4797" w:type="dxa"/>
            <w:vAlign w:val="center"/>
          </w:tcPr>
          <w:p w:rsidR="00E919CA" w:rsidRPr="004D4CBF" w:rsidRDefault="00E919CA" w:rsidP="00AC2E52">
            <w:pPr>
              <w:spacing w:before="0" w:after="0"/>
              <w:ind w:firstLine="0"/>
              <w:jc w:val="lowKashida"/>
              <w:rPr>
                <w:rFonts w:cstheme="majorBidi"/>
                <w:b/>
                <w:bCs/>
                <w:szCs w:val="24"/>
              </w:rPr>
            </w:pPr>
            <w:r w:rsidRPr="004D4CBF">
              <w:rPr>
                <w:rFonts w:cstheme="majorBidi"/>
                <w:b/>
                <w:bCs/>
                <w:szCs w:val="24"/>
              </w:rPr>
              <w:t>Le développement a l’export</w:t>
            </w:r>
          </w:p>
        </w:tc>
        <w:tc>
          <w:tcPr>
            <w:tcW w:w="1559" w:type="dxa"/>
            <w:vAlign w:val="center"/>
          </w:tcPr>
          <w:p w:rsidR="00E919CA" w:rsidRPr="004D4CBF" w:rsidRDefault="00E919CA" w:rsidP="00AC2E52">
            <w:pPr>
              <w:spacing w:before="0" w:after="0"/>
              <w:ind w:firstLine="0"/>
              <w:jc w:val="lowKashida"/>
              <w:rPr>
                <w:rFonts w:cstheme="majorBidi"/>
                <w:b/>
                <w:bCs/>
                <w:szCs w:val="24"/>
              </w:rPr>
            </w:pPr>
            <w:r w:rsidRPr="004D4CBF">
              <w:rPr>
                <w:rFonts w:cstheme="majorBidi"/>
                <w:b/>
                <w:bCs/>
                <w:szCs w:val="24"/>
              </w:rPr>
              <w:t>Moyenne</w:t>
            </w:r>
          </w:p>
        </w:tc>
        <w:tc>
          <w:tcPr>
            <w:tcW w:w="1395" w:type="dxa"/>
            <w:vAlign w:val="center"/>
          </w:tcPr>
          <w:p w:rsidR="00E919CA" w:rsidRPr="004D4CBF" w:rsidRDefault="00E919CA" w:rsidP="00AC2E52">
            <w:pPr>
              <w:spacing w:before="0" w:after="0"/>
              <w:ind w:firstLine="0"/>
              <w:jc w:val="lowKashida"/>
              <w:rPr>
                <w:rFonts w:cstheme="majorBidi"/>
                <w:b/>
                <w:bCs/>
                <w:szCs w:val="24"/>
              </w:rPr>
            </w:pPr>
            <w:r w:rsidRPr="004D4CBF">
              <w:rPr>
                <w:rFonts w:cstheme="majorBidi"/>
                <w:b/>
                <w:bCs/>
                <w:szCs w:val="24"/>
              </w:rPr>
              <w:t>Ecart type</w:t>
            </w:r>
          </w:p>
        </w:tc>
        <w:tc>
          <w:tcPr>
            <w:tcW w:w="2551" w:type="dxa"/>
            <w:vAlign w:val="center"/>
          </w:tcPr>
          <w:p w:rsidR="00E919CA" w:rsidRPr="004D4CBF" w:rsidRDefault="00E919CA" w:rsidP="00AC2E52">
            <w:pPr>
              <w:spacing w:before="0" w:after="0"/>
              <w:ind w:firstLine="0"/>
              <w:jc w:val="lowKashida"/>
              <w:rPr>
                <w:rFonts w:cstheme="majorBidi"/>
                <w:b/>
                <w:bCs/>
                <w:szCs w:val="24"/>
              </w:rPr>
            </w:pPr>
            <w:r w:rsidRPr="004D4CBF">
              <w:rPr>
                <w:rFonts w:cstheme="majorBidi"/>
                <w:b/>
                <w:bCs/>
                <w:szCs w:val="24"/>
              </w:rPr>
              <w:t>Orientation générale</w:t>
            </w:r>
          </w:p>
        </w:tc>
      </w:tr>
      <w:tr w:rsidR="00E919CA" w:rsidRPr="003E5715" w:rsidTr="00E919CA">
        <w:trPr>
          <w:trHeight w:val="283"/>
          <w:jc w:val="center"/>
        </w:trPr>
        <w:tc>
          <w:tcPr>
            <w:tcW w:w="4797" w:type="dxa"/>
            <w:vAlign w:val="center"/>
          </w:tcPr>
          <w:p w:rsidR="00E919CA" w:rsidRPr="003E5715" w:rsidRDefault="00E919CA" w:rsidP="00AC2E52">
            <w:pPr>
              <w:spacing w:before="0" w:after="0"/>
              <w:ind w:firstLine="0"/>
              <w:jc w:val="lowKashida"/>
              <w:rPr>
                <w:rFonts w:cstheme="majorBidi"/>
                <w:szCs w:val="24"/>
              </w:rPr>
            </w:pPr>
            <w:r w:rsidRPr="003E5715">
              <w:rPr>
                <w:rFonts w:cstheme="majorBidi"/>
                <w:szCs w:val="24"/>
              </w:rPr>
              <w:t>La décision d’exporter a été prise grâce aux incitations et encouragement de l’Etat à exporter</w:t>
            </w:r>
          </w:p>
        </w:tc>
        <w:tc>
          <w:tcPr>
            <w:tcW w:w="1559" w:type="dxa"/>
            <w:vAlign w:val="center"/>
          </w:tcPr>
          <w:p w:rsidR="00E919CA" w:rsidRPr="003E5715" w:rsidRDefault="00E919CA" w:rsidP="00AC2E52">
            <w:pPr>
              <w:spacing w:before="0" w:after="0"/>
              <w:ind w:firstLine="0"/>
              <w:jc w:val="lowKashida"/>
              <w:rPr>
                <w:rFonts w:cstheme="majorBidi"/>
                <w:szCs w:val="24"/>
              </w:rPr>
            </w:pPr>
            <w:r w:rsidRPr="003E5715">
              <w:rPr>
                <w:rFonts w:cstheme="majorBidi"/>
                <w:szCs w:val="24"/>
              </w:rPr>
              <w:t>2,88</w:t>
            </w:r>
          </w:p>
        </w:tc>
        <w:tc>
          <w:tcPr>
            <w:tcW w:w="1395" w:type="dxa"/>
            <w:vAlign w:val="center"/>
          </w:tcPr>
          <w:p w:rsidR="00E919CA" w:rsidRPr="003E5715" w:rsidRDefault="00E919CA" w:rsidP="00AC2E52">
            <w:pPr>
              <w:spacing w:before="0" w:after="0"/>
              <w:ind w:firstLine="0"/>
              <w:jc w:val="lowKashida"/>
              <w:rPr>
                <w:rFonts w:cstheme="majorBidi"/>
                <w:szCs w:val="24"/>
              </w:rPr>
            </w:pPr>
            <w:r w:rsidRPr="003E5715">
              <w:rPr>
                <w:rFonts w:cstheme="majorBidi"/>
                <w:szCs w:val="24"/>
              </w:rPr>
              <w:t>1,519</w:t>
            </w:r>
          </w:p>
        </w:tc>
        <w:tc>
          <w:tcPr>
            <w:tcW w:w="2551" w:type="dxa"/>
            <w:vAlign w:val="center"/>
          </w:tcPr>
          <w:p w:rsidR="00E919CA" w:rsidRPr="003E5715" w:rsidRDefault="00E919CA" w:rsidP="00AC2E52">
            <w:pPr>
              <w:spacing w:before="0" w:after="0"/>
              <w:ind w:firstLine="0"/>
              <w:jc w:val="lowKashida"/>
              <w:rPr>
                <w:rFonts w:cstheme="majorBidi"/>
                <w:szCs w:val="24"/>
              </w:rPr>
            </w:pPr>
            <w:r w:rsidRPr="003E5715">
              <w:rPr>
                <w:rFonts w:cstheme="majorBidi"/>
                <w:szCs w:val="24"/>
              </w:rPr>
              <w:t>Ni d’accord ni en désaccord</w:t>
            </w:r>
          </w:p>
        </w:tc>
      </w:tr>
      <w:tr w:rsidR="00E919CA" w:rsidRPr="003E5715" w:rsidTr="00E919CA">
        <w:trPr>
          <w:trHeight w:val="283"/>
          <w:jc w:val="center"/>
        </w:trPr>
        <w:tc>
          <w:tcPr>
            <w:tcW w:w="4797" w:type="dxa"/>
            <w:vAlign w:val="center"/>
          </w:tcPr>
          <w:p w:rsidR="00E919CA" w:rsidRPr="003E5715" w:rsidRDefault="00E919CA" w:rsidP="00AC2E52">
            <w:pPr>
              <w:spacing w:before="0" w:after="0"/>
              <w:ind w:firstLine="0"/>
              <w:jc w:val="lowKashida"/>
              <w:rPr>
                <w:rFonts w:cstheme="majorBidi"/>
                <w:szCs w:val="24"/>
              </w:rPr>
            </w:pPr>
            <w:r w:rsidRPr="003E5715">
              <w:rPr>
                <w:rFonts w:cstheme="majorBidi"/>
                <w:szCs w:val="24"/>
              </w:rPr>
              <w:t>La décision d’exporter a été prise à titre individuel sans l’appui de l’Etat</w:t>
            </w:r>
          </w:p>
        </w:tc>
        <w:tc>
          <w:tcPr>
            <w:tcW w:w="1559" w:type="dxa"/>
            <w:vAlign w:val="center"/>
          </w:tcPr>
          <w:p w:rsidR="00E919CA" w:rsidRPr="003E5715" w:rsidRDefault="00E919CA" w:rsidP="00AC2E52">
            <w:pPr>
              <w:spacing w:before="0" w:after="0"/>
              <w:ind w:firstLine="0"/>
              <w:jc w:val="lowKashida"/>
              <w:rPr>
                <w:rFonts w:cstheme="majorBidi"/>
                <w:szCs w:val="24"/>
              </w:rPr>
            </w:pPr>
            <w:r w:rsidRPr="003E5715">
              <w:rPr>
                <w:rFonts w:cstheme="majorBidi"/>
                <w:szCs w:val="24"/>
              </w:rPr>
              <w:t>3,84</w:t>
            </w:r>
          </w:p>
        </w:tc>
        <w:tc>
          <w:tcPr>
            <w:tcW w:w="1395" w:type="dxa"/>
            <w:vAlign w:val="center"/>
          </w:tcPr>
          <w:p w:rsidR="00E919CA" w:rsidRPr="003E5715" w:rsidRDefault="00E919CA" w:rsidP="00AC2E52">
            <w:pPr>
              <w:spacing w:before="0" w:after="0"/>
              <w:ind w:firstLine="0"/>
              <w:jc w:val="lowKashida"/>
              <w:rPr>
                <w:rFonts w:cstheme="majorBidi"/>
                <w:szCs w:val="24"/>
              </w:rPr>
            </w:pPr>
            <w:r w:rsidRPr="003E5715">
              <w:rPr>
                <w:rFonts w:cstheme="majorBidi"/>
                <w:szCs w:val="24"/>
              </w:rPr>
              <w:t>1,394</w:t>
            </w:r>
          </w:p>
        </w:tc>
        <w:tc>
          <w:tcPr>
            <w:tcW w:w="2551" w:type="dxa"/>
            <w:vAlign w:val="center"/>
          </w:tcPr>
          <w:p w:rsidR="00E919CA" w:rsidRPr="003E5715" w:rsidRDefault="00E919CA" w:rsidP="00AC2E52">
            <w:pPr>
              <w:spacing w:before="0" w:after="0"/>
              <w:ind w:firstLine="0"/>
              <w:jc w:val="lowKashida"/>
              <w:rPr>
                <w:rFonts w:cstheme="majorBidi"/>
                <w:szCs w:val="24"/>
              </w:rPr>
            </w:pPr>
            <w:r w:rsidRPr="003E5715">
              <w:rPr>
                <w:rFonts w:cstheme="majorBidi"/>
                <w:szCs w:val="24"/>
              </w:rPr>
              <w:t>D’accord</w:t>
            </w:r>
          </w:p>
        </w:tc>
      </w:tr>
      <w:tr w:rsidR="00E919CA" w:rsidRPr="003E5715" w:rsidTr="00E919CA">
        <w:trPr>
          <w:trHeight w:val="283"/>
          <w:jc w:val="center"/>
        </w:trPr>
        <w:tc>
          <w:tcPr>
            <w:tcW w:w="4797" w:type="dxa"/>
            <w:vAlign w:val="center"/>
          </w:tcPr>
          <w:p w:rsidR="00E919CA" w:rsidRPr="003E5715" w:rsidRDefault="00E919CA" w:rsidP="00AC2E52">
            <w:pPr>
              <w:spacing w:before="0" w:after="0"/>
              <w:ind w:firstLine="0"/>
              <w:jc w:val="lowKashida"/>
              <w:rPr>
                <w:rFonts w:cstheme="majorBidi"/>
                <w:szCs w:val="24"/>
              </w:rPr>
            </w:pPr>
            <w:r w:rsidRPr="003E5715">
              <w:rPr>
                <w:rFonts w:cstheme="majorBidi"/>
                <w:szCs w:val="24"/>
              </w:rPr>
              <w:lastRenderedPageBreak/>
              <w:t>La décision   d’entrer sur les marchés internationaux a été prise grâce à des contacts avec une entreprise exportatrice</w:t>
            </w:r>
          </w:p>
        </w:tc>
        <w:tc>
          <w:tcPr>
            <w:tcW w:w="1559" w:type="dxa"/>
            <w:vAlign w:val="center"/>
          </w:tcPr>
          <w:p w:rsidR="00E919CA" w:rsidRPr="003E5715" w:rsidRDefault="00E919CA" w:rsidP="00AC2E52">
            <w:pPr>
              <w:spacing w:before="0" w:after="0"/>
              <w:ind w:firstLine="0"/>
              <w:jc w:val="lowKashida"/>
              <w:rPr>
                <w:rFonts w:cstheme="majorBidi"/>
                <w:szCs w:val="24"/>
              </w:rPr>
            </w:pPr>
            <w:r w:rsidRPr="003E5715">
              <w:rPr>
                <w:rFonts w:cstheme="majorBidi"/>
                <w:szCs w:val="24"/>
              </w:rPr>
              <w:t>3,38</w:t>
            </w:r>
          </w:p>
        </w:tc>
        <w:tc>
          <w:tcPr>
            <w:tcW w:w="1395" w:type="dxa"/>
            <w:vAlign w:val="center"/>
          </w:tcPr>
          <w:p w:rsidR="00E919CA" w:rsidRPr="003E5715" w:rsidRDefault="00E919CA" w:rsidP="00AC2E52">
            <w:pPr>
              <w:spacing w:before="0" w:after="0"/>
              <w:ind w:firstLine="0"/>
              <w:jc w:val="lowKashida"/>
              <w:rPr>
                <w:rFonts w:cstheme="majorBidi"/>
                <w:szCs w:val="24"/>
              </w:rPr>
            </w:pPr>
            <w:r w:rsidRPr="003E5715">
              <w:rPr>
                <w:rFonts w:cstheme="majorBidi"/>
                <w:szCs w:val="24"/>
              </w:rPr>
              <w:t>1,621</w:t>
            </w:r>
          </w:p>
        </w:tc>
        <w:tc>
          <w:tcPr>
            <w:tcW w:w="2551" w:type="dxa"/>
            <w:vAlign w:val="center"/>
          </w:tcPr>
          <w:p w:rsidR="00E919CA" w:rsidRPr="003E5715" w:rsidRDefault="00E919CA" w:rsidP="00AC2E52">
            <w:pPr>
              <w:spacing w:before="0" w:after="0"/>
              <w:ind w:firstLine="0"/>
              <w:jc w:val="lowKashida"/>
              <w:rPr>
                <w:rFonts w:cstheme="majorBidi"/>
                <w:szCs w:val="24"/>
              </w:rPr>
            </w:pPr>
            <w:r w:rsidRPr="003E5715">
              <w:rPr>
                <w:rFonts w:cstheme="majorBidi"/>
                <w:szCs w:val="24"/>
              </w:rPr>
              <w:t>Ni d’accord ni en désaccord</w:t>
            </w:r>
          </w:p>
        </w:tc>
      </w:tr>
      <w:tr w:rsidR="00E919CA" w:rsidRPr="003E5715" w:rsidTr="00E919CA">
        <w:trPr>
          <w:trHeight w:val="283"/>
          <w:jc w:val="center"/>
        </w:trPr>
        <w:tc>
          <w:tcPr>
            <w:tcW w:w="4797" w:type="dxa"/>
            <w:vAlign w:val="center"/>
          </w:tcPr>
          <w:p w:rsidR="00E919CA" w:rsidRPr="003E5715" w:rsidRDefault="00E919CA" w:rsidP="00AC2E52">
            <w:pPr>
              <w:spacing w:before="0" w:after="0"/>
              <w:ind w:firstLine="0"/>
              <w:jc w:val="lowKashida"/>
              <w:rPr>
                <w:rFonts w:cstheme="majorBidi"/>
                <w:szCs w:val="24"/>
              </w:rPr>
            </w:pPr>
            <w:r w:rsidRPr="003E5715">
              <w:rPr>
                <w:rFonts w:cstheme="majorBidi"/>
                <w:szCs w:val="24"/>
              </w:rPr>
              <w:t>L’entreprise communique bien avec les structures d’appui à l’exportation et en bénéficie dans le domaine de la promotion des exportations</w:t>
            </w:r>
          </w:p>
        </w:tc>
        <w:tc>
          <w:tcPr>
            <w:tcW w:w="1559" w:type="dxa"/>
            <w:vAlign w:val="center"/>
          </w:tcPr>
          <w:p w:rsidR="00E919CA" w:rsidRPr="003E5715" w:rsidRDefault="00E919CA" w:rsidP="00AC2E52">
            <w:pPr>
              <w:spacing w:before="0" w:after="0"/>
              <w:ind w:firstLine="0"/>
              <w:jc w:val="lowKashida"/>
              <w:rPr>
                <w:rFonts w:cstheme="majorBidi"/>
                <w:szCs w:val="24"/>
              </w:rPr>
            </w:pPr>
            <w:r w:rsidRPr="003E5715">
              <w:rPr>
                <w:rFonts w:cstheme="majorBidi"/>
                <w:szCs w:val="24"/>
              </w:rPr>
              <w:t>3,25</w:t>
            </w:r>
          </w:p>
        </w:tc>
        <w:tc>
          <w:tcPr>
            <w:tcW w:w="1395" w:type="dxa"/>
            <w:vAlign w:val="center"/>
          </w:tcPr>
          <w:p w:rsidR="00E919CA" w:rsidRPr="003E5715" w:rsidRDefault="00E919CA" w:rsidP="00AC2E52">
            <w:pPr>
              <w:spacing w:before="0" w:after="0"/>
              <w:ind w:firstLine="0"/>
              <w:jc w:val="lowKashida"/>
              <w:rPr>
                <w:rFonts w:cstheme="majorBidi"/>
                <w:szCs w:val="24"/>
              </w:rPr>
            </w:pPr>
            <w:r w:rsidRPr="003E5715">
              <w:rPr>
                <w:rFonts w:cstheme="majorBidi"/>
                <w:szCs w:val="24"/>
              </w:rPr>
              <w:t>1,760</w:t>
            </w:r>
          </w:p>
        </w:tc>
        <w:tc>
          <w:tcPr>
            <w:tcW w:w="2551" w:type="dxa"/>
            <w:vAlign w:val="center"/>
          </w:tcPr>
          <w:p w:rsidR="00E919CA" w:rsidRPr="003E5715" w:rsidRDefault="00E919CA" w:rsidP="00AC2E52">
            <w:pPr>
              <w:spacing w:before="0" w:after="0"/>
              <w:ind w:firstLine="0"/>
              <w:jc w:val="lowKashida"/>
              <w:rPr>
                <w:rFonts w:cstheme="majorBidi"/>
                <w:szCs w:val="24"/>
              </w:rPr>
            </w:pPr>
            <w:r w:rsidRPr="003E5715">
              <w:rPr>
                <w:rFonts w:cstheme="majorBidi"/>
                <w:szCs w:val="24"/>
              </w:rPr>
              <w:t>Ni d’accord ni en désaccord</w:t>
            </w:r>
          </w:p>
        </w:tc>
      </w:tr>
      <w:tr w:rsidR="00E919CA" w:rsidRPr="003E5715" w:rsidTr="00E919CA">
        <w:trPr>
          <w:trHeight w:val="283"/>
          <w:jc w:val="center"/>
        </w:trPr>
        <w:tc>
          <w:tcPr>
            <w:tcW w:w="4797" w:type="dxa"/>
            <w:vAlign w:val="center"/>
          </w:tcPr>
          <w:p w:rsidR="00E919CA" w:rsidRPr="003E5715" w:rsidRDefault="00E919CA" w:rsidP="00AC2E52">
            <w:pPr>
              <w:spacing w:before="0" w:after="0"/>
              <w:ind w:firstLine="0"/>
              <w:jc w:val="lowKashida"/>
              <w:rPr>
                <w:rFonts w:cstheme="majorBidi"/>
                <w:szCs w:val="24"/>
              </w:rPr>
            </w:pPr>
            <w:r w:rsidRPr="003E5715">
              <w:rPr>
                <w:rFonts w:cstheme="majorBidi"/>
                <w:szCs w:val="24"/>
              </w:rPr>
              <w:t>La taille de l’entreprise est un obstacle pour effectuer l’opération d’exportation</w:t>
            </w:r>
          </w:p>
        </w:tc>
        <w:tc>
          <w:tcPr>
            <w:tcW w:w="1559" w:type="dxa"/>
            <w:vAlign w:val="center"/>
          </w:tcPr>
          <w:p w:rsidR="00E919CA" w:rsidRPr="003E5715" w:rsidRDefault="00E919CA" w:rsidP="00AC2E52">
            <w:pPr>
              <w:spacing w:before="0" w:after="0"/>
              <w:ind w:firstLine="0"/>
              <w:jc w:val="lowKashida"/>
              <w:rPr>
                <w:rFonts w:cstheme="majorBidi"/>
                <w:szCs w:val="24"/>
              </w:rPr>
            </w:pPr>
            <w:r w:rsidRPr="003E5715">
              <w:rPr>
                <w:rFonts w:cstheme="majorBidi"/>
                <w:szCs w:val="24"/>
              </w:rPr>
              <w:t>2,81</w:t>
            </w:r>
          </w:p>
        </w:tc>
        <w:tc>
          <w:tcPr>
            <w:tcW w:w="1395" w:type="dxa"/>
            <w:vAlign w:val="center"/>
          </w:tcPr>
          <w:p w:rsidR="00E919CA" w:rsidRPr="003E5715" w:rsidRDefault="00E919CA" w:rsidP="00AC2E52">
            <w:pPr>
              <w:spacing w:before="0" w:after="0"/>
              <w:ind w:firstLine="0"/>
              <w:jc w:val="lowKashida"/>
              <w:rPr>
                <w:rFonts w:cstheme="majorBidi"/>
                <w:szCs w:val="24"/>
              </w:rPr>
            </w:pPr>
            <w:r w:rsidRPr="003E5715">
              <w:rPr>
                <w:rFonts w:cstheme="majorBidi"/>
                <w:szCs w:val="24"/>
              </w:rPr>
              <w:t>1,635</w:t>
            </w:r>
          </w:p>
        </w:tc>
        <w:tc>
          <w:tcPr>
            <w:tcW w:w="2551" w:type="dxa"/>
            <w:vAlign w:val="center"/>
          </w:tcPr>
          <w:p w:rsidR="00E919CA" w:rsidRPr="003E5715" w:rsidRDefault="00E919CA" w:rsidP="00AC2E52">
            <w:pPr>
              <w:spacing w:before="0" w:after="0"/>
              <w:ind w:firstLine="0"/>
              <w:jc w:val="lowKashida"/>
              <w:rPr>
                <w:rFonts w:cstheme="majorBidi"/>
                <w:szCs w:val="24"/>
              </w:rPr>
            </w:pPr>
            <w:r w:rsidRPr="003E5715">
              <w:rPr>
                <w:rFonts w:cstheme="majorBidi"/>
                <w:szCs w:val="24"/>
              </w:rPr>
              <w:t>Ni d’accord ni en désaccord</w:t>
            </w:r>
          </w:p>
        </w:tc>
      </w:tr>
      <w:tr w:rsidR="00E919CA" w:rsidRPr="003E5715" w:rsidTr="00E919CA">
        <w:trPr>
          <w:trHeight w:val="283"/>
          <w:jc w:val="center"/>
        </w:trPr>
        <w:tc>
          <w:tcPr>
            <w:tcW w:w="4797" w:type="dxa"/>
            <w:vAlign w:val="center"/>
          </w:tcPr>
          <w:p w:rsidR="00E919CA" w:rsidRPr="003E5715" w:rsidRDefault="00E919CA" w:rsidP="00AC2E52">
            <w:pPr>
              <w:spacing w:before="0" w:after="0"/>
              <w:ind w:firstLine="0"/>
              <w:jc w:val="lowKashida"/>
              <w:rPr>
                <w:rFonts w:cstheme="majorBidi"/>
                <w:szCs w:val="24"/>
              </w:rPr>
            </w:pPr>
            <w:r w:rsidRPr="003E5715">
              <w:rPr>
                <w:rFonts w:cstheme="majorBidi"/>
                <w:szCs w:val="24"/>
              </w:rPr>
              <w:t>Moyenne générale</w:t>
            </w:r>
          </w:p>
        </w:tc>
        <w:tc>
          <w:tcPr>
            <w:tcW w:w="1559" w:type="dxa"/>
            <w:vAlign w:val="center"/>
          </w:tcPr>
          <w:p w:rsidR="00E919CA" w:rsidRPr="003E5715" w:rsidRDefault="00E919CA" w:rsidP="00AC2E52">
            <w:pPr>
              <w:spacing w:before="0" w:after="0"/>
              <w:ind w:firstLine="0"/>
              <w:jc w:val="lowKashida"/>
              <w:rPr>
                <w:rFonts w:cstheme="majorBidi"/>
                <w:szCs w:val="24"/>
              </w:rPr>
            </w:pPr>
            <w:r w:rsidRPr="003E5715">
              <w:rPr>
                <w:rFonts w:cstheme="majorBidi"/>
                <w:szCs w:val="24"/>
              </w:rPr>
              <w:t>3,231</w:t>
            </w:r>
          </w:p>
        </w:tc>
        <w:tc>
          <w:tcPr>
            <w:tcW w:w="1395" w:type="dxa"/>
            <w:vAlign w:val="center"/>
          </w:tcPr>
          <w:p w:rsidR="00E919CA" w:rsidRPr="003E5715" w:rsidRDefault="00E919CA" w:rsidP="00AC2E52">
            <w:pPr>
              <w:spacing w:before="0" w:after="0"/>
              <w:ind w:firstLine="0"/>
              <w:jc w:val="lowKashida"/>
              <w:rPr>
                <w:rFonts w:cstheme="majorBidi"/>
                <w:szCs w:val="24"/>
              </w:rPr>
            </w:pPr>
            <w:r>
              <w:rPr>
                <w:rFonts w:cstheme="majorBidi"/>
                <w:szCs w:val="24"/>
              </w:rPr>
              <w:t>1.258</w:t>
            </w:r>
          </w:p>
        </w:tc>
        <w:tc>
          <w:tcPr>
            <w:tcW w:w="2551" w:type="dxa"/>
            <w:vAlign w:val="center"/>
          </w:tcPr>
          <w:p w:rsidR="00E919CA" w:rsidRPr="003E5715" w:rsidRDefault="00E919CA" w:rsidP="00AC2E52">
            <w:pPr>
              <w:spacing w:before="0" w:after="0"/>
              <w:ind w:firstLine="0"/>
              <w:jc w:val="lowKashida"/>
              <w:rPr>
                <w:rFonts w:cstheme="majorBidi"/>
                <w:szCs w:val="24"/>
              </w:rPr>
            </w:pPr>
            <w:r w:rsidRPr="003E5715">
              <w:rPr>
                <w:rFonts w:cstheme="majorBidi"/>
                <w:szCs w:val="24"/>
              </w:rPr>
              <w:t>Ni d’accord ni en désaccord</w:t>
            </w:r>
          </w:p>
        </w:tc>
      </w:tr>
    </w:tbl>
    <w:p w:rsidR="00E919CA" w:rsidRPr="0062079B" w:rsidRDefault="00E919CA" w:rsidP="00AC2E52">
      <w:pPr>
        <w:jc w:val="lowKashida"/>
        <w:rPr>
          <w:rFonts w:cstheme="majorBidi"/>
          <w:sz w:val="20"/>
          <w:szCs w:val="20"/>
        </w:rPr>
      </w:pPr>
      <w:r w:rsidRPr="0062079B">
        <w:rPr>
          <w:rFonts w:cstheme="majorBidi"/>
          <w:sz w:val="20"/>
          <w:szCs w:val="20"/>
        </w:rPr>
        <w:t xml:space="preserve">Source : résultat </w:t>
      </w:r>
      <w:r>
        <w:rPr>
          <w:rFonts w:cstheme="majorBidi"/>
          <w:sz w:val="20"/>
          <w:szCs w:val="20"/>
        </w:rPr>
        <w:t>de l’enquête SPSS Vs</w:t>
      </w:r>
      <w:r w:rsidRPr="0062079B">
        <w:rPr>
          <w:rFonts w:cstheme="majorBidi"/>
          <w:sz w:val="20"/>
          <w:szCs w:val="20"/>
        </w:rPr>
        <w:t xml:space="preserve"> 25.</w:t>
      </w:r>
    </w:p>
    <w:p w:rsidR="00E919CA" w:rsidRDefault="00E919CA" w:rsidP="00AC2E52">
      <w:pPr>
        <w:jc w:val="lowKashida"/>
        <w:rPr>
          <w:rFonts w:cstheme="majorBidi"/>
          <w:szCs w:val="24"/>
        </w:rPr>
      </w:pPr>
      <w:r w:rsidRPr="003012D8">
        <w:rPr>
          <w:rFonts w:cstheme="majorBidi"/>
          <w:szCs w:val="24"/>
        </w:rPr>
        <w:t xml:space="preserve">Le tableau ci-dessus montre que </w:t>
      </w:r>
      <w:r w:rsidRPr="0053691F">
        <w:rPr>
          <w:rFonts w:cstheme="majorBidi"/>
          <w:szCs w:val="24"/>
        </w:rPr>
        <w:t xml:space="preserve">la plupart des expressions </w:t>
      </w:r>
      <w:r>
        <w:rPr>
          <w:rFonts w:cstheme="majorBidi"/>
          <w:szCs w:val="24"/>
        </w:rPr>
        <w:t xml:space="preserve">du second </w:t>
      </w:r>
      <w:r w:rsidRPr="0053691F">
        <w:rPr>
          <w:rFonts w:cstheme="majorBidi"/>
          <w:szCs w:val="24"/>
        </w:rPr>
        <w:t xml:space="preserve">axe de </w:t>
      </w:r>
      <w:r>
        <w:rPr>
          <w:rFonts w:cstheme="majorBidi"/>
          <w:szCs w:val="24"/>
        </w:rPr>
        <w:t xml:space="preserve">développement à l’export  </w:t>
      </w:r>
      <w:r w:rsidRPr="0053691F">
        <w:rPr>
          <w:rFonts w:cstheme="majorBidi"/>
          <w:szCs w:val="24"/>
        </w:rPr>
        <w:t>se cantonnent entre 3,</w:t>
      </w:r>
      <w:r>
        <w:rPr>
          <w:rFonts w:cstheme="majorBidi"/>
          <w:szCs w:val="24"/>
        </w:rPr>
        <w:t>84</w:t>
      </w:r>
      <w:r w:rsidRPr="0053691F">
        <w:rPr>
          <w:rFonts w:cstheme="majorBidi"/>
          <w:szCs w:val="24"/>
        </w:rPr>
        <w:t xml:space="preserve"> et </w:t>
      </w:r>
      <w:r>
        <w:rPr>
          <w:rFonts w:cstheme="majorBidi"/>
          <w:szCs w:val="24"/>
        </w:rPr>
        <w:t>2.88</w:t>
      </w:r>
      <w:r w:rsidRPr="0053691F">
        <w:rPr>
          <w:rFonts w:cstheme="majorBidi"/>
          <w:szCs w:val="24"/>
        </w:rPr>
        <w:t>,</w:t>
      </w:r>
      <w:r>
        <w:rPr>
          <w:rFonts w:cstheme="majorBidi"/>
          <w:szCs w:val="24"/>
        </w:rPr>
        <w:t xml:space="preserve"> </w:t>
      </w:r>
      <w:r w:rsidRPr="0053691F">
        <w:rPr>
          <w:rFonts w:cstheme="majorBidi"/>
          <w:szCs w:val="24"/>
        </w:rPr>
        <w:t>avec un pourcentage de 3,</w:t>
      </w:r>
      <w:r>
        <w:rPr>
          <w:rFonts w:cstheme="majorBidi"/>
          <w:szCs w:val="24"/>
        </w:rPr>
        <w:t>231</w:t>
      </w:r>
      <w:r w:rsidRPr="0053691F">
        <w:rPr>
          <w:rFonts w:cstheme="majorBidi"/>
          <w:szCs w:val="24"/>
        </w:rPr>
        <w:t xml:space="preserve">  ce qui signifie qu'elles se dirigent vers le degré </w:t>
      </w:r>
      <w:r>
        <w:rPr>
          <w:rFonts w:cstheme="majorBidi"/>
          <w:szCs w:val="24"/>
        </w:rPr>
        <w:t xml:space="preserve">« ni d’accord ni en désaccord» </w:t>
      </w:r>
      <w:r w:rsidRPr="0053691F">
        <w:rPr>
          <w:rFonts w:cstheme="majorBidi"/>
          <w:szCs w:val="24"/>
        </w:rPr>
        <w:t xml:space="preserve"> pour la somme totale de la moyenne arithmétique et un écart-type estimé à </w:t>
      </w:r>
      <w:r>
        <w:rPr>
          <w:rFonts w:cstheme="majorBidi"/>
          <w:szCs w:val="24"/>
        </w:rPr>
        <w:t xml:space="preserve">1.258, </w:t>
      </w:r>
      <w:r w:rsidRPr="002B41C3">
        <w:rPr>
          <w:rFonts w:cstheme="majorBidi"/>
          <w:szCs w:val="24"/>
        </w:rPr>
        <w:t>où les trois phrases (</w:t>
      </w:r>
      <w:r>
        <w:rPr>
          <w:rFonts w:cstheme="majorBidi"/>
          <w:szCs w:val="24"/>
        </w:rPr>
        <w:t>2-3-4) occupaient les premiers rangs, les entreprise de notre échantillon tous sont donc d’accord que avec l’item qui dit que l</w:t>
      </w:r>
      <w:r w:rsidRPr="003E5715">
        <w:rPr>
          <w:rFonts w:cstheme="majorBidi"/>
          <w:szCs w:val="24"/>
        </w:rPr>
        <w:t>a décision d’exporter a été prise à titre individuel sans l’appui de l’Etat</w:t>
      </w:r>
      <w:r>
        <w:rPr>
          <w:rFonts w:cstheme="majorBidi"/>
          <w:szCs w:val="24"/>
        </w:rPr>
        <w:t xml:space="preserve">. Par contre </w:t>
      </w:r>
      <w:proofErr w:type="gramStart"/>
      <w:r>
        <w:rPr>
          <w:rFonts w:cstheme="majorBidi"/>
          <w:szCs w:val="24"/>
        </w:rPr>
        <w:t>ils sont ni</w:t>
      </w:r>
      <w:proofErr w:type="gramEnd"/>
      <w:r>
        <w:rPr>
          <w:rFonts w:cstheme="majorBidi"/>
          <w:szCs w:val="24"/>
        </w:rPr>
        <w:t xml:space="preserve"> d’accord ni en désaccord avec les autres items </w:t>
      </w:r>
    </w:p>
    <w:p w:rsidR="00E919CA" w:rsidRPr="00E919CA" w:rsidRDefault="00E919CA" w:rsidP="00AC2E52">
      <w:pPr>
        <w:jc w:val="lowKashida"/>
        <w:rPr>
          <w:rFonts w:cstheme="majorBidi"/>
          <w:sz w:val="10"/>
          <w:szCs w:val="10"/>
        </w:rPr>
      </w:pPr>
    </w:p>
    <w:p w:rsidR="00E919CA" w:rsidRDefault="000A377F" w:rsidP="000A377F">
      <w:pPr>
        <w:pStyle w:val="Titre2"/>
        <w:jc w:val="lowKashida"/>
        <w:rPr>
          <w:lang w:bidi="ar-DZ"/>
        </w:rPr>
      </w:pPr>
      <w:bookmarkStart w:id="176" w:name="_Toc106604957"/>
      <w:r>
        <w:rPr>
          <w:lang w:bidi="ar-DZ"/>
        </w:rPr>
        <w:t>Orientation global troisième</w:t>
      </w:r>
      <w:r w:rsidR="00E919CA" w:rsidRPr="004D4CBF">
        <w:rPr>
          <w:lang w:bidi="ar-DZ"/>
        </w:rPr>
        <w:t xml:space="preserve"> axe :</w:t>
      </w:r>
      <w:bookmarkEnd w:id="176"/>
    </w:p>
    <w:p w:rsidR="00E919CA" w:rsidRPr="000A377F" w:rsidRDefault="00E919CA" w:rsidP="000A377F">
      <w:pPr>
        <w:pStyle w:val="Lgende"/>
        <w:rPr>
          <w:rFonts w:cstheme="majorBidi"/>
          <w:i w:val="0"/>
          <w:iCs w:val="0"/>
          <w:szCs w:val="24"/>
          <w:lang w:bidi="ar-DZ"/>
        </w:rPr>
      </w:pPr>
      <w:bookmarkStart w:id="177" w:name="_Toc106605627"/>
      <w:r w:rsidRPr="000A377F">
        <w:rPr>
          <w:i w:val="0"/>
          <w:iCs w:val="0"/>
        </w:rPr>
        <w:t xml:space="preserve">Tableau </w:t>
      </w:r>
      <w:r w:rsidR="006B5828" w:rsidRPr="000A377F">
        <w:rPr>
          <w:i w:val="0"/>
          <w:iCs w:val="0"/>
        </w:rPr>
        <w:fldChar w:fldCharType="begin"/>
      </w:r>
      <w:r w:rsidR="006B5828" w:rsidRPr="000A377F">
        <w:rPr>
          <w:i w:val="0"/>
          <w:iCs w:val="0"/>
        </w:rPr>
        <w:instrText xml:space="preserve"> SEQ Tableau \* ARABIC </w:instrText>
      </w:r>
      <w:r w:rsidR="006B5828" w:rsidRPr="000A377F">
        <w:rPr>
          <w:i w:val="0"/>
          <w:iCs w:val="0"/>
        </w:rPr>
        <w:fldChar w:fldCharType="separate"/>
      </w:r>
      <w:r w:rsidR="00715000">
        <w:rPr>
          <w:i w:val="0"/>
          <w:iCs w:val="0"/>
          <w:noProof/>
        </w:rPr>
        <w:t>23</w:t>
      </w:r>
      <w:r w:rsidR="006B5828" w:rsidRPr="000A377F">
        <w:rPr>
          <w:i w:val="0"/>
          <w:iCs w:val="0"/>
          <w:noProof/>
        </w:rPr>
        <w:fldChar w:fldCharType="end"/>
      </w:r>
      <w:r w:rsidRPr="000A377F">
        <w:rPr>
          <w:i w:val="0"/>
          <w:iCs w:val="0"/>
        </w:rPr>
        <w:t xml:space="preserve"> : </w:t>
      </w:r>
      <w:r w:rsidRPr="000A377F">
        <w:rPr>
          <w:rFonts w:cstheme="majorBidi"/>
          <w:i w:val="0"/>
          <w:iCs w:val="0"/>
          <w:szCs w:val="24"/>
          <w:lang w:bidi="ar-DZ"/>
        </w:rPr>
        <w:t>Orientation global du troisième axe</w:t>
      </w:r>
      <w:bookmarkEnd w:id="177"/>
    </w:p>
    <w:tbl>
      <w:tblPr>
        <w:tblStyle w:val="Grilledutableau"/>
        <w:tblpPr w:leftFromText="141" w:rightFromText="141" w:vertAnchor="text" w:tblpXSpec="center" w:tblpY="1"/>
        <w:tblW w:w="10325"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5222"/>
        <w:gridCol w:w="1418"/>
        <w:gridCol w:w="1559"/>
        <w:gridCol w:w="2126"/>
      </w:tblGrid>
      <w:tr w:rsidR="00E919CA" w:rsidRPr="003E5715" w:rsidTr="00E919CA">
        <w:tc>
          <w:tcPr>
            <w:tcW w:w="5222" w:type="dxa"/>
            <w:vAlign w:val="center"/>
          </w:tcPr>
          <w:p w:rsidR="00E919CA" w:rsidRPr="00E919CA" w:rsidRDefault="00E919CA" w:rsidP="00AC2E52">
            <w:pPr>
              <w:pStyle w:val="Corpsdetexte"/>
              <w:spacing w:before="0" w:after="0"/>
              <w:jc w:val="lowKashida"/>
              <w:rPr>
                <w:b/>
                <w:bCs/>
                <w:lang w:bidi="ar-DZ"/>
              </w:rPr>
            </w:pPr>
            <w:r w:rsidRPr="00E919CA">
              <w:rPr>
                <w:b/>
                <w:bCs/>
              </w:rPr>
              <w:t>Les études de marché</w:t>
            </w:r>
            <w:r w:rsidRPr="00E919CA">
              <w:rPr>
                <w:b/>
                <w:bCs/>
                <w:lang w:bidi="ar-DZ"/>
              </w:rPr>
              <w:t>s à l’export</w:t>
            </w:r>
          </w:p>
        </w:tc>
        <w:tc>
          <w:tcPr>
            <w:tcW w:w="1418" w:type="dxa"/>
            <w:vAlign w:val="center"/>
          </w:tcPr>
          <w:p w:rsidR="00E919CA" w:rsidRPr="00E919CA" w:rsidRDefault="00E919CA" w:rsidP="00AC2E52">
            <w:pPr>
              <w:pStyle w:val="Corpsdetexte"/>
              <w:spacing w:before="0" w:after="0"/>
              <w:jc w:val="lowKashida"/>
              <w:rPr>
                <w:b/>
                <w:bCs/>
              </w:rPr>
            </w:pPr>
            <w:r w:rsidRPr="00E919CA">
              <w:rPr>
                <w:b/>
                <w:bCs/>
              </w:rPr>
              <w:t>Moyenne</w:t>
            </w:r>
          </w:p>
        </w:tc>
        <w:tc>
          <w:tcPr>
            <w:tcW w:w="1559" w:type="dxa"/>
            <w:vAlign w:val="center"/>
          </w:tcPr>
          <w:p w:rsidR="00E919CA" w:rsidRPr="00E919CA" w:rsidRDefault="00E919CA" w:rsidP="00AC2E52">
            <w:pPr>
              <w:pStyle w:val="Corpsdetexte"/>
              <w:spacing w:before="0" w:after="0"/>
              <w:jc w:val="lowKashida"/>
              <w:rPr>
                <w:b/>
                <w:bCs/>
              </w:rPr>
            </w:pPr>
            <w:r w:rsidRPr="00E919CA">
              <w:rPr>
                <w:b/>
                <w:bCs/>
              </w:rPr>
              <w:t>Ecart type</w:t>
            </w:r>
          </w:p>
        </w:tc>
        <w:tc>
          <w:tcPr>
            <w:tcW w:w="2126" w:type="dxa"/>
            <w:vAlign w:val="center"/>
          </w:tcPr>
          <w:p w:rsidR="00E919CA" w:rsidRPr="00E919CA" w:rsidRDefault="00E919CA" w:rsidP="00AC2E52">
            <w:pPr>
              <w:pStyle w:val="Corpsdetexte"/>
              <w:spacing w:before="0" w:after="0"/>
              <w:jc w:val="lowKashida"/>
              <w:rPr>
                <w:b/>
                <w:bCs/>
              </w:rPr>
            </w:pPr>
            <w:r w:rsidRPr="00E919CA">
              <w:rPr>
                <w:b/>
                <w:bCs/>
              </w:rPr>
              <w:t>Orientation générale</w:t>
            </w:r>
          </w:p>
        </w:tc>
      </w:tr>
      <w:tr w:rsidR="00E919CA" w:rsidRPr="003E5715" w:rsidTr="00E919CA">
        <w:tc>
          <w:tcPr>
            <w:tcW w:w="5222" w:type="dxa"/>
            <w:vAlign w:val="center"/>
          </w:tcPr>
          <w:p w:rsidR="00E919CA" w:rsidRPr="003E5715" w:rsidRDefault="00E919CA" w:rsidP="00AC2E52">
            <w:pPr>
              <w:pStyle w:val="Corpsdetexte"/>
              <w:spacing w:before="0" w:after="0"/>
              <w:jc w:val="lowKashida"/>
            </w:pPr>
            <w:r w:rsidRPr="003E5715">
              <w:t>Le marketing à l’export   peut être un outil efficace pour attirer les investissements et les diriger   vers les secteurs qui ont la capacité à exporter</w:t>
            </w:r>
          </w:p>
        </w:tc>
        <w:tc>
          <w:tcPr>
            <w:tcW w:w="1418" w:type="dxa"/>
            <w:vAlign w:val="center"/>
          </w:tcPr>
          <w:p w:rsidR="00E919CA" w:rsidRPr="003E5715" w:rsidRDefault="00E919CA" w:rsidP="00AC2E52">
            <w:pPr>
              <w:pStyle w:val="Corpsdetexte"/>
              <w:spacing w:before="0" w:after="0"/>
              <w:jc w:val="lowKashida"/>
            </w:pPr>
            <w:r w:rsidRPr="003E5715">
              <w:t>4,06</w:t>
            </w:r>
          </w:p>
        </w:tc>
        <w:tc>
          <w:tcPr>
            <w:tcW w:w="1559" w:type="dxa"/>
            <w:vAlign w:val="center"/>
          </w:tcPr>
          <w:p w:rsidR="00E919CA" w:rsidRPr="003E5715" w:rsidRDefault="00E919CA" w:rsidP="00AC2E52">
            <w:pPr>
              <w:pStyle w:val="Corpsdetexte"/>
              <w:spacing w:before="0" w:after="0"/>
              <w:jc w:val="lowKashida"/>
            </w:pPr>
            <w:r w:rsidRPr="003E5715">
              <w:t>1,268</w:t>
            </w:r>
          </w:p>
        </w:tc>
        <w:tc>
          <w:tcPr>
            <w:tcW w:w="2126" w:type="dxa"/>
            <w:vAlign w:val="center"/>
          </w:tcPr>
          <w:p w:rsidR="00E919CA" w:rsidRPr="003E5715" w:rsidRDefault="00E919CA" w:rsidP="00AC2E52">
            <w:pPr>
              <w:pStyle w:val="Corpsdetexte"/>
              <w:spacing w:before="0" w:after="0"/>
              <w:jc w:val="lowKashida"/>
            </w:pPr>
            <w:r w:rsidRPr="003E5715">
              <w:t>D’accord</w:t>
            </w:r>
          </w:p>
          <w:p w:rsidR="00E919CA" w:rsidRPr="003E5715" w:rsidRDefault="00E919CA" w:rsidP="00AC2E52">
            <w:pPr>
              <w:pStyle w:val="Corpsdetexte"/>
              <w:spacing w:before="0" w:after="0"/>
              <w:jc w:val="lowKashida"/>
            </w:pPr>
          </w:p>
        </w:tc>
      </w:tr>
      <w:tr w:rsidR="00E919CA" w:rsidRPr="003E5715" w:rsidTr="00E919CA">
        <w:tc>
          <w:tcPr>
            <w:tcW w:w="5222" w:type="dxa"/>
            <w:vAlign w:val="center"/>
          </w:tcPr>
          <w:p w:rsidR="00E919CA" w:rsidRPr="003E5715" w:rsidRDefault="00E919CA" w:rsidP="00AC2E52">
            <w:pPr>
              <w:pStyle w:val="Corpsdetexte"/>
              <w:spacing w:before="0" w:after="0"/>
              <w:jc w:val="lowKashida"/>
            </w:pPr>
            <w:r w:rsidRPr="003E5715">
              <w:t xml:space="preserve">L’entreprise qui veut prendre la décision d’exporter </w:t>
            </w:r>
            <w:proofErr w:type="gramStart"/>
            <w:r w:rsidRPr="003E5715">
              <w:t>a</w:t>
            </w:r>
            <w:proofErr w:type="gramEnd"/>
            <w:r w:rsidRPr="003E5715">
              <w:t xml:space="preserve"> besoin du marketing</w:t>
            </w:r>
          </w:p>
        </w:tc>
        <w:tc>
          <w:tcPr>
            <w:tcW w:w="1418" w:type="dxa"/>
            <w:vAlign w:val="center"/>
          </w:tcPr>
          <w:p w:rsidR="00E919CA" w:rsidRPr="003E5715" w:rsidRDefault="00E919CA" w:rsidP="00AC2E52">
            <w:pPr>
              <w:pStyle w:val="Corpsdetexte"/>
              <w:spacing w:before="0" w:after="0"/>
              <w:jc w:val="lowKashida"/>
            </w:pPr>
            <w:r w:rsidRPr="003E5715">
              <w:t>4,03</w:t>
            </w:r>
          </w:p>
        </w:tc>
        <w:tc>
          <w:tcPr>
            <w:tcW w:w="1559" w:type="dxa"/>
            <w:vAlign w:val="center"/>
          </w:tcPr>
          <w:p w:rsidR="00E919CA" w:rsidRPr="003E5715" w:rsidRDefault="00E919CA" w:rsidP="00AC2E52">
            <w:pPr>
              <w:pStyle w:val="Corpsdetexte"/>
              <w:spacing w:before="0" w:after="0"/>
              <w:jc w:val="lowKashida"/>
            </w:pPr>
            <w:r w:rsidRPr="003E5715">
              <w:t>1,448</w:t>
            </w:r>
          </w:p>
        </w:tc>
        <w:tc>
          <w:tcPr>
            <w:tcW w:w="2126" w:type="dxa"/>
            <w:vAlign w:val="center"/>
          </w:tcPr>
          <w:p w:rsidR="00E919CA" w:rsidRPr="003E5715" w:rsidRDefault="00E919CA" w:rsidP="00AC2E52">
            <w:pPr>
              <w:pStyle w:val="Corpsdetexte"/>
              <w:spacing w:before="0" w:after="0"/>
              <w:jc w:val="lowKashida"/>
            </w:pPr>
            <w:r w:rsidRPr="003E5715">
              <w:t>D’accord</w:t>
            </w:r>
          </w:p>
          <w:p w:rsidR="00E919CA" w:rsidRPr="003E5715" w:rsidRDefault="00E919CA" w:rsidP="00AC2E52">
            <w:pPr>
              <w:pStyle w:val="Corpsdetexte"/>
              <w:spacing w:before="0" w:after="0"/>
              <w:jc w:val="lowKashida"/>
            </w:pPr>
          </w:p>
        </w:tc>
      </w:tr>
      <w:tr w:rsidR="00E919CA" w:rsidRPr="003E5715" w:rsidTr="00E919CA">
        <w:tc>
          <w:tcPr>
            <w:tcW w:w="5222" w:type="dxa"/>
            <w:vAlign w:val="center"/>
          </w:tcPr>
          <w:p w:rsidR="00E919CA" w:rsidRPr="003E5715" w:rsidRDefault="00E919CA" w:rsidP="00AC2E52">
            <w:pPr>
              <w:pStyle w:val="Corpsdetexte"/>
              <w:spacing w:before="0" w:after="0"/>
              <w:jc w:val="lowKashida"/>
            </w:pPr>
            <w:r w:rsidRPr="003E5715">
              <w:t xml:space="preserve">La coopération des missions diplomatiques joue un </w:t>
            </w:r>
            <w:r w:rsidRPr="003E5715">
              <w:lastRenderedPageBreak/>
              <w:t>rôle prépondérant pour stimuler les 1s en trouvant des marchés et des opérateurs</w:t>
            </w:r>
          </w:p>
        </w:tc>
        <w:tc>
          <w:tcPr>
            <w:tcW w:w="1418" w:type="dxa"/>
            <w:vAlign w:val="center"/>
          </w:tcPr>
          <w:p w:rsidR="00E919CA" w:rsidRPr="003E5715" w:rsidRDefault="00E919CA" w:rsidP="00AC2E52">
            <w:pPr>
              <w:pStyle w:val="Corpsdetexte"/>
              <w:spacing w:before="0" w:after="0"/>
              <w:jc w:val="lowKashida"/>
            </w:pPr>
            <w:r w:rsidRPr="003E5715">
              <w:lastRenderedPageBreak/>
              <w:t>3,84</w:t>
            </w:r>
          </w:p>
        </w:tc>
        <w:tc>
          <w:tcPr>
            <w:tcW w:w="1559" w:type="dxa"/>
            <w:vAlign w:val="center"/>
          </w:tcPr>
          <w:p w:rsidR="00E919CA" w:rsidRPr="003E5715" w:rsidRDefault="00E919CA" w:rsidP="00AC2E52">
            <w:pPr>
              <w:pStyle w:val="Corpsdetexte"/>
              <w:spacing w:before="0" w:after="0"/>
              <w:jc w:val="lowKashida"/>
            </w:pPr>
            <w:r w:rsidRPr="003E5715">
              <w:t>1,298</w:t>
            </w:r>
          </w:p>
        </w:tc>
        <w:tc>
          <w:tcPr>
            <w:tcW w:w="2126" w:type="dxa"/>
            <w:vAlign w:val="center"/>
          </w:tcPr>
          <w:p w:rsidR="00E919CA" w:rsidRPr="003E5715" w:rsidRDefault="00E919CA" w:rsidP="00AC2E52">
            <w:pPr>
              <w:pStyle w:val="Corpsdetexte"/>
              <w:spacing w:before="0" w:after="0"/>
              <w:jc w:val="lowKashida"/>
            </w:pPr>
            <w:r w:rsidRPr="003E5715">
              <w:t>D’accord</w:t>
            </w:r>
          </w:p>
        </w:tc>
      </w:tr>
      <w:tr w:rsidR="00E919CA" w:rsidRPr="003E5715" w:rsidTr="00E919CA">
        <w:tc>
          <w:tcPr>
            <w:tcW w:w="5222" w:type="dxa"/>
            <w:vAlign w:val="center"/>
          </w:tcPr>
          <w:p w:rsidR="00E919CA" w:rsidRPr="003E5715" w:rsidRDefault="00E919CA" w:rsidP="00AC2E52">
            <w:pPr>
              <w:pStyle w:val="Corpsdetexte"/>
              <w:spacing w:before="0" w:after="0"/>
              <w:jc w:val="lowKashida"/>
            </w:pPr>
            <w:r w:rsidRPr="003E5715">
              <w:t>L’entreprise peut changer le produit exporté ou étendre ses activités à d’autres produits s’il s’avère qu’il est plus rentable et se vend mieux</w:t>
            </w:r>
          </w:p>
        </w:tc>
        <w:tc>
          <w:tcPr>
            <w:tcW w:w="1418" w:type="dxa"/>
            <w:vAlign w:val="center"/>
          </w:tcPr>
          <w:p w:rsidR="00E919CA" w:rsidRPr="003E5715" w:rsidRDefault="00E919CA" w:rsidP="00AC2E52">
            <w:pPr>
              <w:pStyle w:val="Corpsdetexte"/>
              <w:spacing w:before="0" w:after="0"/>
              <w:jc w:val="lowKashida"/>
            </w:pPr>
            <w:r w:rsidRPr="003E5715">
              <w:t>3,84</w:t>
            </w:r>
          </w:p>
        </w:tc>
        <w:tc>
          <w:tcPr>
            <w:tcW w:w="1559" w:type="dxa"/>
            <w:vAlign w:val="center"/>
          </w:tcPr>
          <w:p w:rsidR="00E919CA" w:rsidRPr="003E5715" w:rsidRDefault="00E919CA" w:rsidP="00AC2E52">
            <w:pPr>
              <w:pStyle w:val="Corpsdetexte"/>
              <w:spacing w:before="0" w:after="0"/>
              <w:jc w:val="lowKashida"/>
            </w:pPr>
            <w:r w:rsidRPr="003E5715">
              <w:t>1,462</w:t>
            </w:r>
          </w:p>
        </w:tc>
        <w:tc>
          <w:tcPr>
            <w:tcW w:w="2126" w:type="dxa"/>
            <w:vAlign w:val="center"/>
          </w:tcPr>
          <w:p w:rsidR="00E919CA" w:rsidRPr="003E5715" w:rsidRDefault="00E919CA" w:rsidP="00AC2E52">
            <w:pPr>
              <w:pStyle w:val="Corpsdetexte"/>
              <w:spacing w:before="0" w:after="0"/>
              <w:jc w:val="lowKashida"/>
            </w:pPr>
            <w:r w:rsidRPr="003E5715">
              <w:t>D’accord</w:t>
            </w:r>
          </w:p>
        </w:tc>
      </w:tr>
      <w:tr w:rsidR="00E919CA" w:rsidRPr="003E5715" w:rsidTr="00E919CA">
        <w:tc>
          <w:tcPr>
            <w:tcW w:w="5222" w:type="dxa"/>
            <w:vAlign w:val="center"/>
          </w:tcPr>
          <w:p w:rsidR="00E919CA" w:rsidRPr="003E5715" w:rsidRDefault="00E919CA" w:rsidP="00AC2E52">
            <w:pPr>
              <w:pStyle w:val="Corpsdetexte"/>
              <w:spacing w:before="0" w:after="0"/>
              <w:jc w:val="lowKashida"/>
            </w:pPr>
            <w:r w:rsidRPr="003E5715">
              <w:t>Le marketing international aide les entreprises à contacter des clients potentiels à l’étranger.</w:t>
            </w:r>
          </w:p>
        </w:tc>
        <w:tc>
          <w:tcPr>
            <w:tcW w:w="1418" w:type="dxa"/>
            <w:vAlign w:val="center"/>
          </w:tcPr>
          <w:p w:rsidR="00E919CA" w:rsidRPr="003E5715" w:rsidRDefault="00E919CA" w:rsidP="00AC2E52">
            <w:pPr>
              <w:pStyle w:val="Corpsdetexte"/>
              <w:spacing w:before="0" w:after="0"/>
              <w:jc w:val="lowKashida"/>
            </w:pPr>
            <w:r w:rsidRPr="003E5715">
              <w:t>4,06</w:t>
            </w:r>
          </w:p>
        </w:tc>
        <w:tc>
          <w:tcPr>
            <w:tcW w:w="1559" w:type="dxa"/>
            <w:vAlign w:val="center"/>
          </w:tcPr>
          <w:p w:rsidR="00E919CA" w:rsidRPr="003E5715" w:rsidRDefault="00E919CA" w:rsidP="00AC2E52">
            <w:pPr>
              <w:pStyle w:val="Corpsdetexte"/>
              <w:spacing w:before="0" w:after="0"/>
              <w:jc w:val="lowKashida"/>
            </w:pPr>
            <w:r w:rsidRPr="003E5715">
              <w:t>1,294</w:t>
            </w:r>
          </w:p>
        </w:tc>
        <w:tc>
          <w:tcPr>
            <w:tcW w:w="2126" w:type="dxa"/>
            <w:vAlign w:val="center"/>
          </w:tcPr>
          <w:p w:rsidR="00E919CA" w:rsidRPr="003E5715" w:rsidRDefault="00E919CA" w:rsidP="00AC2E52">
            <w:pPr>
              <w:pStyle w:val="Corpsdetexte"/>
              <w:spacing w:before="0" w:after="0"/>
              <w:jc w:val="lowKashida"/>
            </w:pPr>
            <w:r w:rsidRPr="003E5715">
              <w:t>D’accord</w:t>
            </w:r>
          </w:p>
        </w:tc>
      </w:tr>
      <w:tr w:rsidR="00E919CA" w:rsidRPr="003E5715" w:rsidTr="00E919CA">
        <w:trPr>
          <w:trHeight w:val="1410"/>
        </w:trPr>
        <w:tc>
          <w:tcPr>
            <w:tcW w:w="5222" w:type="dxa"/>
            <w:vAlign w:val="center"/>
          </w:tcPr>
          <w:p w:rsidR="00E919CA" w:rsidRPr="003E5715" w:rsidRDefault="00E919CA" w:rsidP="00AC2E52">
            <w:pPr>
              <w:pStyle w:val="Corpsdetexte"/>
              <w:spacing w:before="0" w:after="0"/>
              <w:jc w:val="lowKashida"/>
            </w:pPr>
            <w:r w:rsidRPr="003E5715">
              <w:t>L’entreprise exporte plusieurs fois au même client et ne nécessite pas d’efforts de marketing</w:t>
            </w:r>
          </w:p>
        </w:tc>
        <w:tc>
          <w:tcPr>
            <w:tcW w:w="1418" w:type="dxa"/>
            <w:vAlign w:val="center"/>
          </w:tcPr>
          <w:p w:rsidR="00E919CA" w:rsidRPr="003E5715" w:rsidRDefault="00E919CA" w:rsidP="00AC2E52">
            <w:pPr>
              <w:pStyle w:val="Corpsdetexte"/>
              <w:spacing w:before="0" w:after="0"/>
              <w:jc w:val="lowKashida"/>
            </w:pPr>
            <w:r w:rsidRPr="003E5715">
              <w:t>3,28</w:t>
            </w:r>
          </w:p>
        </w:tc>
        <w:tc>
          <w:tcPr>
            <w:tcW w:w="1559" w:type="dxa"/>
            <w:vAlign w:val="center"/>
          </w:tcPr>
          <w:p w:rsidR="00E919CA" w:rsidRPr="003E5715" w:rsidRDefault="00E919CA" w:rsidP="00AC2E52">
            <w:pPr>
              <w:pStyle w:val="Corpsdetexte"/>
              <w:spacing w:before="0" w:after="0"/>
              <w:jc w:val="lowKashida"/>
            </w:pPr>
            <w:r w:rsidRPr="003E5715">
              <w:t>1,591</w:t>
            </w:r>
          </w:p>
        </w:tc>
        <w:tc>
          <w:tcPr>
            <w:tcW w:w="2126" w:type="dxa"/>
            <w:vAlign w:val="center"/>
          </w:tcPr>
          <w:p w:rsidR="00E919CA" w:rsidRPr="003E5715" w:rsidRDefault="00E919CA" w:rsidP="00AC2E52">
            <w:pPr>
              <w:pStyle w:val="Corpsdetexte"/>
              <w:spacing w:before="0" w:after="0"/>
              <w:jc w:val="lowKashida"/>
            </w:pPr>
            <w:r w:rsidRPr="003E5715">
              <w:t>Ni d’accord ni en désaccord</w:t>
            </w:r>
          </w:p>
        </w:tc>
      </w:tr>
      <w:tr w:rsidR="00E919CA" w:rsidRPr="003E5715" w:rsidTr="00E919CA">
        <w:tc>
          <w:tcPr>
            <w:tcW w:w="5222" w:type="dxa"/>
            <w:vAlign w:val="center"/>
          </w:tcPr>
          <w:p w:rsidR="00E919CA" w:rsidRPr="003E5715" w:rsidRDefault="00E919CA" w:rsidP="00AC2E52">
            <w:pPr>
              <w:pStyle w:val="Corpsdetexte"/>
              <w:spacing w:before="0" w:after="0"/>
              <w:jc w:val="lowKashida"/>
            </w:pPr>
            <w:r w:rsidRPr="003E5715">
              <w:t>L’entreprise peut bénéficier de la réduction des couts de transport et de la recherche marketing</w:t>
            </w:r>
          </w:p>
        </w:tc>
        <w:tc>
          <w:tcPr>
            <w:tcW w:w="1418" w:type="dxa"/>
            <w:vAlign w:val="center"/>
          </w:tcPr>
          <w:p w:rsidR="00E919CA" w:rsidRPr="003E5715" w:rsidRDefault="00E919CA" w:rsidP="00AC2E52">
            <w:pPr>
              <w:pStyle w:val="Corpsdetexte"/>
              <w:spacing w:before="0" w:after="0"/>
              <w:jc w:val="lowKashida"/>
            </w:pPr>
            <w:r w:rsidRPr="003E5715">
              <w:t>3,63</w:t>
            </w:r>
          </w:p>
        </w:tc>
        <w:tc>
          <w:tcPr>
            <w:tcW w:w="1559" w:type="dxa"/>
            <w:vAlign w:val="center"/>
          </w:tcPr>
          <w:p w:rsidR="00E919CA" w:rsidRPr="003E5715" w:rsidRDefault="00E919CA" w:rsidP="00AC2E52">
            <w:pPr>
              <w:pStyle w:val="Corpsdetexte"/>
              <w:spacing w:before="0" w:after="0"/>
              <w:jc w:val="lowKashida"/>
            </w:pPr>
            <w:r w:rsidRPr="003E5715">
              <w:t>1,581</w:t>
            </w:r>
          </w:p>
        </w:tc>
        <w:tc>
          <w:tcPr>
            <w:tcW w:w="2126" w:type="dxa"/>
            <w:vAlign w:val="center"/>
          </w:tcPr>
          <w:p w:rsidR="00E919CA" w:rsidRPr="003E5715" w:rsidRDefault="00E919CA" w:rsidP="00AC2E52">
            <w:pPr>
              <w:pStyle w:val="Corpsdetexte"/>
              <w:spacing w:before="0" w:after="0"/>
              <w:jc w:val="lowKashida"/>
            </w:pPr>
            <w:r w:rsidRPr="003E5715">
              <w:t>D’accord</w:t>
            </w:r>
          </w:p>
        </w:tc>
      </w:tr>
      <w:tr w:rsidR="00E919CA" w:rsidRPr="003E5715" w:rsidTr="00E919CA">
        <w:tc>
          <w:tcPr>
            <w:tcW w:w="5222" w:type="dxa"/>
            <w:vAlign w:val="center"/>
          </w:tcPr>
          <w:p w:rsidR="00E919CA" w:rsidRPr="003E5715" w:rsidRDefault="00E919CA" w:rsidP="00AC2E52">
            <w:pPr>
              <w:pStyle w:val="Corpsdetexte"/>
              <w:spacing w:before="0" w:after="0"/>
              <w:jc w:val="lowKashida"/>
            </w:pPr>
            <w:r w:rsidRPr="003E5715">
              <w:t>Le marketing relationnel peut être utilisé en s’appuyant sur des relations personnelles dans les marchés cibles</w:t>
            </w:r>
          </w:p>
        </w:tc>
        <w:tc>
          <w:tcPr>
            <w:tcW w:w="1418" w:type="dxa"/>
            <w:vAlign w:val="center"/>
          </w:tcPr>
          <w:p w:rsidR="00E919CA" w:rsidRPr="003E5715" w:rsidRDefault="00E919CA" w:rsidP="00AC2E52">
            <w:pPr>
              <w:pStyle w:val="Corpsdetexte"/>
              <w:spacing w:before="0" w:after="0"/>
              <w:jc w:val="lowKashida"/>
            </w:pPr>
            <w:r w:rsidRPr="003E5715">
              <w:t>4,03</w:t>
            </w:r>
          </w:p>
        </w:tc>
        <w:tc>
          <w:tcPr>
            <w:tcW w:w="1559" w:type="dxa"/>
            <w:vAlign w:val="center"/>
          </w:tcPr>
          <w:p w:rsidR="00E919CA" w:rsidRPr="003E5715" w:rsidRDefault="00E919CA" w:rsidP="00AC2E52">
            <w:pPr>
              <w:pStyle w:val="Corpsdetexte"/>
              <w:spacing w:before="0" w:after="0"/>
              <w:jc w:val="lowKashida"/>
            </w:pPr>
            <w:r w:rsidRPr="003E5715">
              <w:t>1,177</w:t>
            </w:r>
          </w:p>
        </w:tc>
        <w:tc>
          <w:tcPr>
            <w:tcW w:w="2126" w:type="dxa"/>
            <w:vAlign w:val="center"/>
          </w:tcPr>
          <w:p w:rsidR="00E919CA" w:rsidRPr="003E5715" w:rsidRDefault="00E919CA" w:rsidP="00AC2E52">
            <w:pPr>
              <w:pStyle w:val="Corpsdetexte"/>
              <w:spacing w:before="0" w:after="0"/>
              <w:jc w:val="lowKashida"/>
            </w:pPr>
            <w:r w:rsidRPr="003E5715">
              <w:t>D’accord</w:t>
            </w:r>
          </w:p>
        </w:tc>
      </w:tr>
      <w:tr w:rsidR="00E919CA" w:rsidRPr="003E5715" w:rsidTr="00E919CA">
        <w:tc>
          <w:tcPr>
            <w:tcW w:w="5222" w:type="dxa"/>
            <w:vAlign w:val="center"/>
          </w:tcPr>
          <w:p w:rsidR="00E919CA" w:rsidRPr="003E5715" w:rsidRDefault="00E919CA" w:rsidP="00AC2E52">
            <w:pPr>
              <w:pStyle w:val="Corpsdetexte"/>
              <w:spacing w:before="0" w:after="0"/>
              <w:jc w:val="lowKashida"/>
            </w:pPr>
            <w:r w:rsidRPr="003E5715">
              <w:t>Moyenne générale</w:t>
            </w:r>
          </w:p>
        </w:tc>
        <w:tc>
          <w:tcPr>
            <w:tcW w:w="1418" w:type="dxa"/>
            <w:vAlign w:val="center"/>
          </w:tcPr>
          <w:p w:rsidR="00E919CA" w:rsidRPr="003E5715" w:rsidRDefault="00E919CA" w:rsidP="00AC2E52">
            <w:pPr>
              <w:pStyle w:val="Corpsdetexte"/>
              <w:spacing w:before="0" w:after="0"/>
              <w:jc w:val="lowKashida"/>
            </w:pPr>
            <w:r w:rsidRPr="003E5715">
              <w:t>3,848</w:t>
            </w:r>
          </w:p>
        </w:tc>
        <w:tc>
          <w:tcPr>
            <w:tcW w:w="1559" w:type="dxa"/>
            <w:vAlign w:val="center"/>
          </w:tcPr>
          <w:p w:rsidR="00E919CA" w:rsidRPr="003E5715" w:rsidRDefault="00E919CA" w:rsidP="00AC2E52">
            <w:pPr>
              <w:pStyle w:val="Corpsdetexte"/>
              <w:spacing w:before="0" w:after="0"/>
              <w:jc w:val="lowKashida"/>
            </w:pPr>
            <w:r>
              <w:t>1,389</w:t>
            </w:r>
          </w:p>
        </w:tc>
        <w:tc>
          <w:tcPr>
            <w:tcW w:w="2126" w:type="dxa"/>
            <w:vAlign w:val="center"/>
          </w:tcPr>
          <w:p w:rsidR="00E919CA" w:rsidRPr="003E5715" w:rsidRDefault="00E919CA" w:rsidP="00AC2E52">
            <w:pPr>
              <w:pStyle w:val="Corpsdetexte"/>
              <w:spacing w:before="0" w:after="0"/>
              <w:jc w:val="lowKashida"/>
            </w:pPr>
            <w:r w:rsidRPr="003E5715">
              <w:t>D’accord</w:t>
            </w:r>
          </w:p>
        </w:tc>
      </w:tr>
    </w:tbl>
    <w:p w:rsidR="00E919CA" w:rsidRPr="0062079B" w:rsidRDefault="00E919CA" w:rsidP="00AC2E52">
      <w:pPr>
        <w:jc w:val="lowKashida"/>
        <w:rPr>
          <w:rFonts w:cstheme="majorBidi"/>
          <w:sz w:val="20"/>
          <w:szCs w:val="20"/>
        </w:rPr>
      </w:pPr>
      <w:r w:rsidRPr="0062079B">
        <w:rPr>
          <w:rFonts w:cstheme="majorBidi"/>
          <w:sz w:val="20"/>
          <w:szCs w:val="20"/>
        </w:rPr>
        <w:t xml:space="preserve">Source : résultat </w:t>
      </w:r>
      <w:r>
        <w:rPr>
          <w:rFonts w:cstheme="majorBidi"/>
          <w:sz w:val="20"/>
          <w:szCs w:val="20"/>
        </w:rPr>
        <w:t>de l’enquête SPSS Vs</w:t>
      </w:r>
      <w:r w:rsidRPr="0062079B">
        <w:rPr>
          <w:rFonts w:cstheme="majorBidi"/>
          <w:sz w:val="20"/>
          <w:szCs w:val="20"/>
        </w:rPr>
        <w:t xml:space="preserve"> 25.</w:t>
      </w:r>
    </w:p>
    <w:p w:rsidR="00E919CA" w:rsidRPr="00B20BC9" w:rsidRDefault="00E919CA" w:rsidP="00AC2E52">
      <w:pPr>
        <w:jc w:val="lowKashida"/>
        <w:rPr>
          <w:rFonts w:cstheme="majorBidi"/>
          <w:szCs w:val="24"/>
        </w:rPr>
      </w:pPr>
      <w:r w:rsidRPr="003012D8">
        <w:rPr>
          <w:rFonts w:cstheme="majorBidi"/>
          <w:szCs w:val="24"/>
        </w:rPr>
        <w:t xml:space="preserve">Le tableau ci-dessus montre que </w:t>
      </w:r>
      <w:r w:rsidRPr="0053691F">
        <w:rPr>
          <w:rFonts w:cstheme="majorBidi"/>
          <w:szCs w:val="24"/>
        </w:rPr>
        <w:t xml:space="preserve">la plupart des expressions </w:t>
      </w:r>
      <w:r>
        <w:rPr>
          <w:rFonts w:cstheme="majorBidi"/>
          <w:szCs w:val="24"/>
        </w:rPr>
        <w:t xml:space="preserve">du troisième </w:t>
      </w:r>
      <w:r w:rsidRPr="0053691F">
        <w:rPr>
          <w:rFonts w:cstheme="majorBidi"/>
          <w:szCs w:val="24"/>
        </w:rPr>
        <w:t xml:space="preserve">axe de </w:t>
      </w:r>
      <w:r>
        <w:rPr>
          <w:rFonts w:cstheme="majorBidi"/>
          <w:szCs w:val="24"/>
        </w:rPr>
        <w:t>les études de march</w:t>
      </w:r>
      <w:r>
        <w:rPr>
          <w:rFonts w:cstheme="majorBidi" w:hint="cs"/>
          <w:szCs w:val="24"/>
          <w:rtl/>
          <w:lang w:bidi="ar-DZ"/>
        </w:rPr>
        <w:t>é</w:t>
      </w:r>
      <w:r>
        <w:rPr>
          <w:rFonts w:cstheme="majorBidi"/>
          <w:szCs w:val="24"/>
        </w:rPr>
        <w:t xml:space="preserve"> à l’export  </w:t>
      </w:r>
      <w:r w:rsidRPr="0053691F">
        <w:rPr>
          <w:rFonts w:cstheme="majorBidi"/>
          <w:szCs w:val="24"/>
        </w:rPr>
        <w:t xml:space="preserve">se cantonnent entre </w:t>
      </w:r>
      <w:r w:rsidRPr="004F6637">
        <w:rPr>
          <w:rFonts w:cstheme="majorBidi"/>
          <w:szCs w:val="24"/>
        </w:rPr>
        <w:t>4.</w:t>
      </w:r>
      <w:r>
        <w:rPr>
          <w:rFonts w:cstheme="majorBidi"/>
          <w:szCs w:val="24"/>
        </w:rPr>
        <w:t>06</w:t>
      </w:r>
      <w:r w:rsidRPr="0053691F">
        <w:rPr>
          <w:rFonts w:cstheme="majorBidi"/>
          <w:szCs w:val="24"/>
        </w:rPr>
        <w:t xml:space="preserve"> et </w:t>
      </w:r>
      <w:r>
        <w:rPr>
          <w:rFonts w:cstheme="majorBidi"/>
          <w:szCs w:val="24"/>
        </w:rPr>
        <w:t>3.28</w:t>
      </w:r>
      <w:r w:rsidRPr="0053691F">
        <w:rPr>
          <w:rFonts w:cstheme="majorBidi"/>
          <w:szCs w:val="24"/>
        </w:rPr>
        <w:t>,</w:t>
      </w:r>
      <w:r>
        <w:rPr>
          <w:rFonts w:cstheme="majorBidi"/>
          <w:szCs w:val="24"/>
        </w:rPr>
        <w:t xml:space="preserve"> </w:t>
      </w:r>
      <w:r w:rsidRPr="0053691F">
        <w:rPr>
          <w:rFonts w:cstheme="majorBidi"/>
          <w:szCs w:val="24"/>
        </w:rPr>
        <w:t>avec un pourcentage de 3,</w:t>
      </w:r>
      <w:r>
        <w:rPr>
          <w:rFonts w:cstheme="majorBidi"/>
          <w:szCs w:val="24"/>
        </w:rPr>
        <w:t>848</w:t>
      </w:r>
      <w:r w:rsidRPr="0053691F">
        <w:rPr>
          <w:rFonts w:cstheme="majorBidi"/>
          <w:szCs w:val="24"/>
        </w:rPr>
        <w:t xml:space="preserve">  ce qui signifie qu'elles se dirigent vers le degré </w:t>
      </w:r>
      <w:r>
        <w:rPr>
          <w:rFonts w:cstheme="majorBidi"/>
          <w:szCs w:val="24"/>
        </w:rPr>
        <w:t xml:space="preserve">important « d’accord » </w:t>
      </w:r>
      <w:r w:rsidRPr="0053691F">
        <w:rPr>
          <w:rFonts w:cstheme="majorBidi"/>
          <w:szCs w:val="24"/>
        </w:rPr>
        <w:t xml:space="preserve"> pour la somme totale de la moyenne arithmétique et un écart-type estimé à </w:t>
      </w:r>
      <w:r>
        <w:rPr>
          <w:rFonts w:cstheme="majorBidi"/>
          <w:szCs w:val="24"/>
        </w:rPr>
        <w:t xml:space="preserve">1.389,  </w:t>
      </w:r>
      <w:r w:rsidRPr="002B41C3">
        <w:rPr>
          <w:rFonts w:cstheme="majorBidi"/>
          <w:szCs w:val="24"/>
        </w:rPr>
        <w:t>où les</w:t>
      </w:r>
      <w:r>
        <w:rPr>
          <w:rFonts w:cstheme="majorBidi"/>
          <w:szCs w:val="24"/>
        </w:rPr>
        <w:t xml:space="preserve"> quatre </w:t>
      </w:r>
      <w:r w:rsidRPr="002B41C3">
        <w:rPr>
          <w:rFonts w:cstheme="majorBidi"/>
          <w:szCs w:val="24"/>
        </w:rPr>
        <w:t xml:space="preserve"> phrases (</w:t>
      </w:r>
      <w:r>
        <w:rPr>
          <w:rFonts w:cstheme="majorBidi"/>
          <w:szCs w:val="24"/>
        </w:rPr>
        <w:t xml:space="preserve">1-2-5-8) occupaient les premiers rangs, l’échantillon de notre questionnaire est d’accord avec les quatre items suivant, premièrement </w:t>
      </w:r>
      <w:r w:rsidRPr="003E5715">
        <w:rPr>
          <w:rFonts w:cstheme="majorBidi"/>
          <w:szCs w:val="24"/>
        </w:rPr>
        <w:t>L’entreprise qui veut prendre la décision d’exporter a besoin du marketing</w:t>
      </w:r>
      <w:r>
        <w:rPr>
          <w:rFonts w:cstheme="majorBidi"/>
          <w:szCs w:val="24"/>
        </w:rPr>
        <w:t xml:space="preserve">, </w:t>
      </w:r>
      <w:r w:rsidRPr="003E5715">
        <w:rPr>
          <w:rFonts w:cstheme="majorBidi"/>
          <w:szCs w:val="24"/>
        </w:rPr>
        <w:t>Le marketing à</w:t>
      </w:r>
      <w:r>
        <w:rPr>
          <w:rFonts w:cstheme="majorBidi"/>
          <w:szCs w:val="24"/>
        </w:rPr>
        <w:t xml:space="preserve"> l’export </w:t>
      </w:r>
      <w:r w:rsidRPr="003E5715">
        <w:rPr>
          <w:rFonts w:cstheme="majorBidi"/>
          <w:szCs w:val="24"/>
        </w:rPr>
        <w:t>peut être un outil efficace pour attirer les investissements et les diriger   vers les secteurs qui ont la capacité à exporter</w:t>
      </w:r>
      <w:r>
        <w:rPr>
          <w:rFonts w:cstheme="majorBidi"/>
          <w:szCs w:val="24"/>
        </w:rPr>
        <w:t xml:space="preserve">, </w:t>
      </w:r>
      <w:r w:rsidRPr="003E5715">
        <w:rPr>
          <w:rFonts w:cstheme="majorBidi"/>
          <w:szCs w:val="24"/>
        </w:rPr>
        <w:t>Le marketing international aide les entreprises à contacter des clients potentiels à l’étranger.</w:t>
      </w:r>
      <w:r>
        <w:rPr>
          <w:rFonts w:cstheme="majorBidi"/>
          <w:szCs w:val="24"/>
        </w:rPr>
        <w:t xml:space="preserve">et finalement ils trouvent que </w:t>
      </w:r>
      <w:r w:rsidRPr="009B6187">
        <w:rPr>
          <w:rFonts w:cstheme="majorBidi"/>
          <w:szCs w:val="24"/>
        </w:rPr>
        <w:t xml:space="preserve"> </w:t>
      </w:r>
      <w:r w:rsidRPr="003E5715">
        <w:rPr>
          <w:rFonts w:cstheme="majorBidi"/>
          <w:szCs w:val="24"/>
        </w:rPr>
        <w:t>Le marketing relationnel peut être utilisé en s’appuyant sur des relations personnelles dans les marchés cibles</w:t>
      </w:r>
      <w:r>
        <w:rPr>
          <w:rFonts w:cstheme="majorBidi"/>
          <w:szCs w:val="24"/>
        </w:rPr>
        <w:t>.</w:t>
      </w:r>
    </w:p>
    <w:p w:rsidR="00E919CA" w:rsidRPr="004F6637" w:rsidRDefault="00E919CA" w:rsidP="00AC2E52">
      <w:pPr>
        <w:pStyle w:val="Titre1"/>
        <w:jc w:val="lowKashida"/>
      </w:pPr>
      <w:r>
        <w:lastRenderedPageBreak/>
        <w:t xml:space="preserve"> </w:t>
      </w:r>
      <w:bookmarkStart w:id="178" w:name="_Toc106604958"/>
      <w:r w:rsidRPr="009C7924">
        <w:t>Test des hypothèses :</w:t>
      </w:r>
      <w:bookmarkEnd w:id="178"/>
    </w:p>
    <w:p w:rsidR="00E919CA" w:rsidRPr="00AD40DD" w:rsidRDefault="00E919CA" w:rsidP="00AC2E52">
      <w:pPr>
        <w:jc w:val="lowKashida"/>
        <w:rPr>
          <w:rFonts w:cstheme="majorBidi"/>
          <w:szCs w:val="24"/>
        </w:rPr>
      </w:pPr>
      <w:r w:rsidRPr="00AD40DD">
        <w:rPr>
          <w:rFonts w:cstheme="majorBidi"/>
          <w:szCs w:val="24"/>
        </w:rPr>
        <w:t xml:space="preserve">Nous allons tester la validité de </w:t>
      </w:r>
      <w:proofErr w:type="gramStart"/>
      <w:r w:rsidRPr="00AD40DD">
        <w:rPr>
          <w:rFonts w:cstheme="majorBidi"/>
          <w:szCs w:val="24"/>
        </w:rPr>
        <w:t>nos deux principal hypothèses</w:t>
      </w:r>
      <w:proofErr w:type="gramEnd"/>
      <w:r w:rsidRPr="00AD40DD">
        <w:rPr>
          <w:rFonts w:cstheme="majorBidi"/>
          <w:szCs w:val="24"/>
        </w:rPr>
        <w:t xml:space="preserve"> concernant la relation d'influence entre la variable indépendante marketing international, et les deux variables dépendantes le développement à l’international et les études de marches à l’export, en utilisant une analyse de régression linéaire.</w:t>
      </w:r>
    </w:p>
    <w:p w:rsidR="00E919CA" w:rsidRPr="00AD40DD" w:rsidRDefault="00E919CA" w:rsidP="00AC2E52">
      <w:pPr>
        <w:numPr>
          <w:ilvl w:val="0"/>
          <w:numId w:val="35"/>
        </w:numPr>
        <w:spacing w:before="0" w:after="160"/>
        <w:jc w:val="lowKashida"/>
        <w:rPr>
          <w:rFonts w:cstheme="majorBidi"/>
          <w:szCs w:val="24"/>
        </w:rPr>
      </w:pPr>
      <w:r w:rsidRPr="00AD40DD">
        <w:rPr>
          <w:rFonts w:cstheme="majorBidi"/>
          <w:szCs w:val="24"/>
        </w:rPr>
        <w:t>H1 : le marketing international a un impact</w:t>
      </w:r>
      <w:r w:rsidR="00A02EF6">
        <w:rPr>
          <w:rFonts w:cstheme="majorBidi"/>
          <w:szCs w:val="24"/>
        </w:rPr>
        <w:t xml:space="preserve"> significatif </w:t>
      </w:r>
      <w:r w:rsidR="00A02EF6" w:rsidRPr="00AD40DD">
        <w:rPr>
          <w:rFonts w:cstheme="majorBidi"/>
          <w:szCs w:val="24"/>
        </w:rPr>
        <w:t>sur</w:t>
      </w:r>
      <w:r w:rsidRPr="00AD40DD">
        <w:rPr>
          <w:rFonts w:cstheme="majorBidi"/>
          <w:szCs w:val="24"/>
        </w:rPr>
        <w:t xml:space="preserve"> le développement à l’e</w:t>
      </w:r>
      <w:r w:rsidR="00A02EF6">
        <w:rPr>
          <w:rFonts w:cstheme="majorBidi"/>
          <w:szCs w:val="24"/>
        </w:rPr>
        <w:t>xport au niveau de α =</w:t>
      </w:r>
      <w:r w:rsidRPr="00AD40DD">
        <w:rPr>
          <w:rFonts w:cstheme="majorBidi"/>
          <w:szCs w:val="24"/>
        </w:rPr>
        <w:t xml:space="preserve"> 5% </w:t>
      </w:r>
    </w:p>
    <w:p w:rsidR="00E919CA" w:rsidRPr="003C219C" w:rsidRDefault="00E919CA" w:rsidP="003C219C">
      <w:pPr>
        <w:numPr>
          <w:ilvl w:val="0"/>
          <w:numId w:val="35"/>
        </w:numPr>
        <w:spacing w:before="0" w:after="160"/>
        <w:jc w:val="lowKashida"/>
        <w:rPr>
          <w:rFonts w:cstheme="majorBidi"/>
          <w:szCs w:val="24"/>
        </w:rPr>
      </w:pPr>
      <w:r w:rsidRPr="00AD40DD">
        <w:rPr>
          <w:rFonts w:cstheme="majorBidi"/>
          <w:szCs w:val="24"/>
        </w:rPr>
        <w:t xml:space="preserve">H2 : le marketing international a un impact </w:t>
      </w:r>
      <w:r w:rsidR="00A02EF6">
        <w:rPr>
          <w:rFonts w:cstheme="majorBidi"/>
          <w:szCs w:val="24"/>
        </w:rPr>
        <w:t xml:space="preserve">significatif </w:t>
      </w:r>
      <w:r w:rsidRPr="00AD40DD">
        <w:rPr>
          <w:rFonts w:cstheme="majorBidi"/>
          <w:szCs w:val="24"/>
        </w:rPr>
        <w:t>sur les études de march</w:t>
      </w:r>
      <w:r w:rsidR="00A02EF6">
        <w:rPr>
          <w:rFonts w:cstheme="majorBidi"/>
          <w:szCs w:val="24"/>
        </w:rPr>
        <w:t>es à l’export au niveau de α =</w:t>
      </w:r>
      <w:r w:rsidRPr="00AD40DD">
        <w:rPr>
          <w:rFonts w:cstheme="majorBidi"/>
          <w:szCs w:val="24"/>
        </w:rPr>
        <w:t xml:space="preserve"> 5% </w:t>
      </w:r>
    </w:p>
    <w:p w:rsidR="00E919CA" w:rsidRPr="00111190" w:rsidRDefault="00E919CA" w:rsidP="00AC2E52">
      <w:pPr>
        <w:pStyle w:val="Titre2"/>
        <w:jc w:val="lowKashida"/>
      </w:pPr>
      <w:bookmarkStart w:id="179" w:name="_Toc106604959"/>
      <w:r w:rsidRPr="00111190">
        <w:t>Test de première hypothèse :</w:t>
      </w:r>
      <w:bookmarkEnd w:id="179"/>
      <w:r w:rsidRPr="00111190">
        <w:t xml:space="preserve"> </w:t>
      </w:r>
    </w:p>
    <w:p w:rsidR="00E919CA" w:rsidRPr="002474F8" w:rsidRDefault="00E919CA" w:rsidP="00A02EF6">
      <w:pPr>
        <w:pStyle w:val="Paragraphedeliste"/>
        <w:numPr>
          <w:ilvl w:val="0"/>
          <w:numId w:val="48"/>
        </w:numPr>
        <w:spacing w:before="0" w:after="160"/>
        <w:jc w:val="lowKashida"/>
        <w:rPr>
          <w:rFonts w:cstheme="majorBidi"/>
          <w:b/>
          <w:bCs/>
          <w:szCs w:val="24"/>
        </w:rPr>
      </w:pPr>
      <w:r w:rsidRPr="002474F8">
        <w:rPr>
          <w:rFonts w:cstheme="majorBidi"/>
          <w:b/>
          <w:bCs/>
          <w:szCs w:val="24"/>
        </w:rPr>
        <w:t xml:space="preserve">H0 : le marketing international n’a pas un impact </w:t>
      </w:r>
      <w:r w:rsidR="00A02EF6">
        <w:rPr>
          <w:rFonts w:cstheme="majorBidi"/>
          <w:b/>
          <w:bCs/>
          <w:szCs w:val="24"/>
        </w:rPr>
        <w:t xml:space="preserve">significatif </w:t>
      </w:r>
      <w:r w:rsidRPr="002474F8">
        <w:rPr>
          <w:rFonts w:cstheme="majorBidi"/>
          <w:b/>
          <w:bCs/>
          <w:szCs w:val="24"/>
        </w:rPr>
        <w:t xml:space="preserve">sur le développement à l’export </w:t>
      </w:r>
      <w:r w:rsidR="00A02EF6" w:rsidRPr="00A02EF6">
        <w:rPr>
          <w:rFonts w:cstheme="majorBidi"/>
          <w:b/>
          <w:bCs/>
          <w:szCs w:val="24"/>
        </w:rPr>
        <w:t>au niveau de α = 5%</w:t>
      </w:r>
    </w:p>
    <w:p w:rsidR="00E919CA" w:rsidRPr="002474F8" w:rsidRDefault="00E919CA" w:rsidP="00A02EF6">
      <w:pPr>
        <w:numPr>
          <w:ilvl w:val="0"/>
          <w:numId w:val="35"/>
        </w:numPr>
        <w:spacing w:before="0" w:after="160"/>
        <w:jc w:val="lowKashida"/>
        <w:rPr>
          <w:rFonts w:cstheme="majorBidi"/>
          <w:b/>
          <w:bCs/>
          <w:szCs w:val="24"/>
        </w:rPr>
      </w:pPr>
      <w:r w:rsidRPr="002474F8">
        <w:rPr>
          <w:rFonts w:cstheme="majorBidi"/>
          <w:b/>
          <w:bCs/>
          <w:szCs w:val="24"/>
        </w:rPr>
        <w:t xml:space="preserve">H1 : le marketing international a un </w:t>
      </w:r>
      <w:proofErr w:type="gramStart"/>
      <w:r w:rsidRPr="002474F8">
        <w:rPr>
          <w:rFonts w:cstheme="majorBidi"/>
          <w:b/>
          <w:bCs/>
          <w:szCs w:val="24"/>
        </w:rPr>
        <w:t xml:space="preserve">impact </w:t>
      </w:r>
      <w:r w:rsidR="00A02EF6">
        <w:rPr>
          <w:rFonts w:cstheme="majorBidi"/>
          <w:b/>
          <w:bCs/>
          <w:szCs w:val="24"/>
        </w:rPr>
        <w:t xml:space="preserve"> significatif</w:t>
      </w:r>
      <w:proofErr w:type="gramEnd"/>
      <w:r w:rsidR="00A02EF6">
        <w:rPr>
          <w:rFonts w:cstheme="majorBidi"/>
          <w:b/>
          <w:bCs/>
          <w:szCs w:val="24"/>
        </w:rPr>
        <w:t xml:space="preserve"> </w:t>
      </w:r>
      <w:r w:rsidRPr="002474F8">
        <w:rPr>
          <w:rFonts w:cstheme="majorBidi"/>
          <w:b/>
          <w:bCs/>
          <w:szCs w:val="24"/>
        </w:rPr>
        <w:t xml:space="preserve">sur le développement à l’export au niveau de α </w:t>
      </w:r>
      <w:r w:rsidR="00A02EF6">
        <w:rPr>
          <w:rFonts w:cstheme="majorBidi"/>
          <w:b/>
          <w:bCs/>
          <w:szCs w:val="24"/>
        </w:rPr>
        <w:t>=</w:t>
      </w:r>
      <w:r w:rsidRPr="002474F8">
        <w:rPr>
          <w:rFonts w:cstheme="majorBidi"/>
          <w:b/>
          <w:bCs/>
          <w:szCs w:val="24"/>
        </w:rPr>
        <w:t xml:space="preserve"> 5% </w:t>
      </w:r>
    </w:p>
    <w:p w:rsidR="00E919CA" w:rsidRPr="00AD40DD" w:rsidRDefault="00E919CA" w:rsidP="00AC2E52">
      <w:pPr>
        <w:jc w:val="lowKashida"/>
        <w:rPr>
          <w:rFonts w:cstheme="majorBidi"/>
          <w:szCs w:val="24"/>
        </w:rPr>
      </w:pPr>
      <w:r w:rsidRPr="00AD40DD">
        <w:rPr>
          <w:rFonts w:cstheme="majorBidi"/>
          <w:szCs w:val="24"/>
        </w:rPr>
        <w:t>Dans cette partie nous allons vérifier nos hypothèses et pour cela nous avons choisi d’utiliser le coefficient de corrélation de Spearman car il sert à cro</w:t>
      </w:r>
      <w:r>
        <w:rPr>
          <w:rFonts w:cstheme="majorBidi"/>
          <w:szCs w:val="24"/>
        </w:rPr>
        <w:t xml:space="preserve">iser deux variables ordinales. </w:t>
      </w:r>
    </w:p>
    <w:p w:rsidR="00E919CA" w:rsidRPr="00AD40DD" w:rsidRDefault="00E919CA" w:rsidP="00AC2E52">
      <w:pPr>
        <w:jc w:val="lowKashida"/>
        <w:rPr>
          <w:rFonts w:cstheme="majorBidi"/>
          <w:szCs w:val="24"/>
        </w:rPr>
      </w:pPr>
      <w:r w:rsidRPr="00AD40DD">
        <w:rPr>
          <w:rFonts w:cstheme="majorBidi"/>
          <w:szCs w:val="24"/>
        </w:rPr>
        <w:t>Ce dernier peut prendre plusieu</w:t>
      </w:r>
      <w:r>
        <w:rPr>
          <w:rFonts w:cstheme="majorBidi"/>
          <w:szCs w:val="24"/>
        </w:rPr>
        <w:t xml:space="preserve">rs valeurs et significations : </w:t>
      </w:r>
    </w:p>
    <w:p w:rsidR="00E919CA" w:rsidRPr="00AD40DD" w:rsidRDefault="00E919CA" w:rsidP="00AC2E52">
      <w:pPr>
        <w:numPr>
          <w:ilvl w:val="1"/>
          <w:numId w:val="47"/>
        </w:numPr>
        <w:spacing w:before="0" w:after="160"/>
        <w:jc w:val="lowKashida"/>
        <w:rPr>
          <w:rFonts w:cstheme="majorBidi"/>
          <w:szCs w:val="24"/>
        </w:rPr>
      </w:pPr>
      <w:proofErr w:type="gramStart"/>
      <w:r w:rsidRPr="00AD40DD">
        <w:rPr>
          <w:rFonts w:cstheme="majorBidi"/>
          <w:szCs w:val="24"/>
        </w:rPr>
        <w:t>r</w:t>
      </w:r>
      <w:proofErr w:type="gramEnd"/>
      <w:r w:rsidRPr="00AD40DD">
        <w:rPr>
          <w:rFonts w:cstheme="majorBidi"/>
          <w:szCs w:val="24"/>
        </w:rPr>
        <w:t xml:space="preserve"> &lt; 0 : il existe une relation inverse entre les deux variables </w:t>
      </w:r>
    </w:p>
    <w:p w:rsidR="00E919CA" w:rsidRPr="00AD40DD" w:rsidRDefault="00E919CA" w:rsidP="00AC2E52">
      <w:pPr>
        <w:numPr>
          <w:ilvl w:val="1"/>
          <w:numId w:val="47"/>
        </w:numPr>
        <w:spacing w:before="0" w:after="160"/>
        <w:jc w:val="lowKashida"/>
        <w:rPr>
          <w:rFonts w:cstheme="majorBidi"/>
          <w:szCs w:val="24"/>
        </w:rPr>
      </w:pPr>
      <w:proofErr w:type="gramStart"/>
      <w:r w:rsidRPr="00AD40DD">
        <w:rPr>
          <w:rFonts w:cstheme="majorBidi"/>
          <w:szCs w:val="24"/>
        </w:rPr>
        <w:t>r</w:t>
      </w:r>
      <w:proofErr w:type="gramEnd"/>
      <w:r w:rsidRPr="00AD40DD">
        <w:rPr>
          <w:rFonts w:cstheme="majorBidi"/>
          <w:szCs w:val="24"/>
        </w:rPr>
        <w:t xml:space="preserve"> &gt; 0 : il existe une relation directe entre les deux variables </w:t>
      </w:r>
    </w:p>
    <w:p w:rsidR="00E919CA" w:rsidRPr="00AD40DD" w:rsidRDefault="00E919CA" w:rsidP="00AC2E52">
      <w:pPr>
        <w:numPr>
          <w:ilvl w:val="1"/>
          <w:numId w:val="47"/>
        </w:numPr>
        <w:spacing w:before="0" w:after="160"/>
        <w:jc w:val="lowKashida"/>
        <w:rPr>
          <w:rFonts w:cstheme="majorBidi"/>
          <w:szCs w:val="24"/>
        </w:rPr>
      </w:pPr>
      <w:proofErr w:type="gramStart"/>
      <w:r w:rsidRPr="00AD40DD">
        <w:rPr>
          <w:rFonts w:cstheme="majorBidi"/>
          <w:szCs w:val="24"/>
        </w:rPr>
        <w:t>r</w:t>
      </w:r>
      <w:proofErr w:type="gramEnd"/>
      <w:r w:rsidRPr="00AD40DD">
        <w:rPr>
          <w:rFonts w:cstheme="majorBidi"/>
          <w:szCs w:val="24"/>
        </w:rPr>
        <w:t xml:space="preserve"> =0 : signifie que la relation entre les deux variables est nulle (inexistante)</w:t>
      </w:r>
    </w:p>
    <w:p w:rsidR="00E919CA" w:rsidRPr="00AD40DD" w:rsidRDefault="00E919CA" w:rsidP="00AC2E52">
      <w:pPr>
        <w:numPr>
          <w:ilvl w:val="0"/>
          <w:numId w:val="46"/>
        </w:numPr>
        <w:spacing w:before="0" w:after="160"/>
        <w:jc w:val="lowKashida"/>
        <w:rPr>
          <w:rFonts w:cstheme="majorBidi"/>
          <w:b/>
          <w:bCs/>
          <w:szCs w:val="24"/>
        </w:rPr>
      </w:pPr>
      <w:r w:rsidRPr="00AD40DD">
        <w:rPr>
          <w:rFonts w:cstheme="majorBidi"/>
          <w:b/>
          <w:bCs/>
          <w:szCs w:val="24"/>
        </w:rPr>
        <w:t>Test de corrélation :</w:t>
      </w:r>
    </w:p>
    <w:p w:rsidR="00E919CA" w:rsidRPr="00AD40DD" w:rsidRDefault="00E919CA" w:rsidP="00AC2E52">
      <w:pPr>
        <w:jc w:val="lowKashida"/>
        <w:rPr>
          <w:rFonts w:cstheme="majorBidi"/>
          <w:b/>
          <w:bCs/>
          <w:szCs w:val="24"/>
        </w:rPr>
      </w:pPr>
      <w:r w:rsidRPr="00AD40DD">
        <w:rPr>
          <w:rFonts w:cstheme="majorBidi"/>
          <w:szCs w:val="24"/>
        </w:rPr>
        <w:t>Nous vérifierons la validité de l'hypothèse principale pour déterminer la relation d'influence entre la variable indépendante et la variable dépendante et pour assurer la validité du modèle d'étude</w:t>
      </w:r>
      <w:r w:rsidRPr="00AD40DD">
        <w:rPr>
          <w:rFonts w:cstheme="majorBidi"/>
          <w:b/>
          <w:bCs/>
          <w:szCs w:val="24"/>
        </w:rPr>
        <w:t>.</w:t>
      </w:r>
    </w:p>
    <w:p w:rsidR="00E919CA" w:rsidRPr="00E919CA" w:rsidRDefault="00E919CA" w:rsidP="00AC2E52">
      <w:pPr>
        <w:pStyle w:val="Lgende"/>
        <w:jc w:val="lowKashida"/>
        <w:rPr>
          <w:rFonts w:cstheme="majorBidi"/>
          <w:szCs w:val="24"/>
        </w:rPr>
      </w:pPr>
      <w:bookmarkStart w:id="180" w:name="_Toc106605628"/>
      <w:r>
        <w:t xml:space="preserve">Tableau </w:t>
      </w:r>
      <w:fldSimple w:instr=" SEQ Tableau \* ARABIC ">
        <w:r w:rsidR="00715000">
          <w:rPr>
            <w:noProof/>
          </w:rPr>
          <w:t>24</w:t>
        </w:r>
      </w:fldSimple>
      <w:r>
        <w:t xml:space="preserve"> : </w:t>
      </w:r>
      <w:r w:rsidRPr="00E919CA">
        <w:rPr>
          <w:rFonts w:cstheme="majorBidi"/>
          <w:szCs w:val="24"/>
        </w:rPr>
        <w:t>corrélation de la première hypothèse</w:t>
      </w:r>
      <w:bookmarkEnd w:id="180"/>
    </w:p>
    <w:tbl>
      <w:tblPr>
        <w:tblStyle w:val="Grilledutableau"/>
        <w:tblW w:w="9237" w:type="dxa"/>
        <w:jc w:val="center"/>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000" w:firstRow="0" w:lastRow="0" w:firstColumn="0" w:lastColumn="0" w:noHBand="0" w:noVBand="0"/>
      </w:tblPr>
      <w:tblGrid>
        <w:gridCol w:w="2104"/>
        <w:gridCol w:w="2903"/>
        <w:gridCol w:w="1916"/>
        <w:gridCol w:w="2314"/>
      </w:tblGrid>
      <w:tr w:rsidR="00E919CA" w:rsidRPr="00AD40DD" w:rsidTr="00E919CA">
        <w:trPr>
          <w:trHeight w:val="681"/>
          <w:jc w:val="center"/>
        </w:trPr>
        <w:tc>
          <w:tcPr>
            <w:tcW w:w="5007" w:type="dxa"/>
            <w:gridSpan w:val="2"/>
            <w:vAlign w:val="center"/>
          </w:tcPr>
          <w:p w:rsidR="00E919CA" w:rsidRPr="00AD40DD" w:rsidRDefault="00E919CA" w:rsidP="00AC2E52">
            <w:pPr>
              <w:tabs>
                <w:tab w:val="left" w:pos="2350"/>
              </w:tabs>
              <w:spacing w:before="0" w:after="0"/>
              <w:ind w:firstLine="0"/>
              <w:jc w:val="lowKashida"/>
              <w:rPr>
                <w:rFonts w:cstheme="majorBidi"/>
                <w:szCs w:val="24"/>
              </w:rPr>
            </w:pPr>
          </w:p>
        </w:tc>
        <w:tc>
          <w:tcPr>
            <w:tcW w:w="1916" w:type="dxa"/>
            <w:vAlign w:val="center"/>
          </w:tcPr>
          <w:p w:rsidR="00E919CA" w:rsidRPr="00E919CA" w:rsidRDefault="00E919CA" w:rsidP="00AC2E52">
            <w:pPr>
              <w:spacing w:before="0" w:after="0"/>
              <w:ind w:firstLine="0"/>
              <w:jc w:val="lowKashida"/>
              <w:rPr>
                <w:rFonts w:cstheme="majorBidi"/>
                <w:b/>
                <w:bCs/>
                <w:szCs w:val="24"/>
              </w:rPr>
            </w:pPr>
            <w:proofErr w:type="gramStart"/>
            <w:r w:rsidRPr="00E919CA">
              <w:rPr>
                <w:rFonts w:cstheme="majorBidi"/>
                <w:b/>
                <w:bCs/>
                <w:szCs w:val="24"/>
              </w:rPr>
              <w:t>marketing</w:t>
            </w:r>
            <w:proofErr w:type="gramEnd"/>
            <w:r w:rsidRPr="00E919CA">
              <w:rPr>
                <w:rFonts w:cstheme="majorBidi"/>
                <w:b/>
                <w:bCs/>
                <w:szCs w:val="24"/>
              </w:rPr>
              <w:t xml:space="preserve"> international</w:t>
            </w:r>
          </w:p>
        </w:tc>
        <w:tc>
          <w:tcPr>
            <w:tcW w:w="2314" w:type="dxa"/>
            <w:vAlign w:val="center"/>
          </w:tcPr>
          <w:p w:rsidR="00E919CA" w:rsidRPr="00E919CA" w:rsidRDefault="00E919CA" w:rsidP="00AC2E52">
            <w:pPr>
              <w:spacing w:before="0" w:after="0"/>
              <w:ind w:firstLine="0"/>
              <w:jc w:val="lowKashida"/>
              <w:rPr>
                <w:rFonts w:cstheme="majorBidi"/>
                <w:b/>
                <w:bCs/>
                <w:szCs w:val="24"/>
              </w:rPr>
            </w:pPr>
            <w:r w:rsidRPr="00E919CA">
              <w:rPr>
                <w:rFonts w:cstheme="majorBidi"/>
                <w:b/>
                <w:bCs/>
                <w:szCs w:val="24"/>
              </w:rPr>
              <w:t>Le développement à l’export</w:t>
            </w:r>
          </w:p>
        </w:tc>
      </w:tr>
      <w:tr w:rsidR="00E919CA" w:rsidRPr="00AD40DD" w:rsidTr="00E919CA">
        <w:trPr>
          <w:trHeight w:val="482"/>
          <w:jc w:val="center"/>
        </w:trPr>
        <w:tc>
          <w:tcPr>
            <w:tcW w:w="2104" w:type="dxa"/>
            <w:vMerge w:val="restart"/>
            <w:vAlign w:val="center"/>
          </w:tcPr>
          <w:p w:rsidR="00E919CA" w:rsidRPr="00AD40DD" w:rsidRDefault="00E919CA" w:rsidP="00AC2E52">
            <w:pPr>
              <w:spacing w:before="0" w:after="0"/>
              <w:ind w:firstLine="0"/>
              <w:jc w:val="lowKashida"/>
              <w:rPr>
                <w:rFonts w:cstheme="majorBidi"/>
                <w:szCs w:val="24"/>
              </w:rPr>
            </w:pPr>
            <w:proofErr w:type="gramStart"/>
            <w:r w:rsidRPr="00AD40DD">
              <w:rPr>
                <w:rFonts w:cstheme="majorBidi"/>
                <w:szCs w:val="24"/>
              </w:rPr>
              <w:lastRenderedPageBreak/>
              <w:t>marketing</w:t>
            </w:r>
            <w:proofErr w:type="gramEnd"/>
            <w:r w:rsidRPr="00AD40DD">
              <w:rPr>
                <w:rFonts w:cstheme="majorBidi"/>
                <w:szCs w:val="24"/>
              </w:rPr>
              <w:t xml:space="preserve"> international</w:t>
            </w:r>
          </w:p>
        </w:tc>
        <w:tc>
          <w:tcPr>
            <w:tcW w:w="2903" w:type="dxa"/>
            <w:vAlign w:val="center"/>
          </w:tcPr>
          <w:p w:rsidR="00E919CA" w:rsidRPr="00AD40DD" w:rsidRDefault="00E919CA" w:rsidP="00AC2E52">
            <w:pPr>
              <w:spacing w:before="0" w:after="0"/>
              <w:ind w:firstLine="0"/>
              <w:jc w:val="lowKashida"/>
              <w:rPr>
                <w:rFonts w:cstheme="majorBidi"/>
                <w:szCs w:val="24"/>
              </w:rPr>
            </w:pPr>
            <w:r w:rsidRPr="00AD40DD">
              <w:rPr>
                <w:rFonts w:cstheme="majorBidi"/>
                <w:szCs w:val="24"/>
              </w:rPr>
              <w:t>Coefficient de corrélation</w:t>
            </w:r>
          </w:p>
        </w:tc>
        <w:tc>
          <w:tcPr>
            <w:tcW w:w="1916" w:type="dxa"/>
            <w:vAlign w:val="center"/>
          </w:tcPr>
          <w:p w:rsidR="00E919CA" w:rsidRPr="00AD40DD" w:rsidRDefault="00E919CA" w:rsidP="00AC2E52">
            <w:pPr>
              <w:spacing w:before="0" w:after="0"/>
              <w:ind w:firstLine="0"/>
              <w:jc w:val="lowKashida"/>
              <w:rPr>
                <w:rFonts w:cstheme="majorBidi"/>
                <w:szCs w:val="24"/>
              </w:rPr>
            </w:pPr>
            <w:r w:rsidRPr="00AD40DD">
              <w:rPr>
                <w:rFonts w:cstheme="majorBidi"/>
                <w:szCs w:val="24"/>
              </w:rPr>
              <w:t>1,000</w:t>
            </w:r>
          </w:p>
        </w:tc>
        <w:tc>
          <w:tcPr>
            <w:tcW w:w="2314" w:type="dxa"/>
            <w:vAlign w:val="center"/>
          </w:tcPr>
          <w:p w:rsidR="00E919CA" w:rsidRPr="00AD40DD" w:rsidRDefault="00E919CA" w:rsidP="00AC2E52">
            <w:pPr>
              <w:spacing w:before="0" w:after="0"/>
              <w:ind w:firstLine="0"/>
              <w:jc w:val="lowKashida"/>
              <w:rPr>
                <w:rFonts w:cstheme="majorBidi"/>
                <w:szCs w:val="24"/>
              </w:rPr>
            </w:pPr>
            <w:r w:rsidRPr="00AD40DD">
              <w:rPr>
                <w:rFonts w:cstheme="majorBidi"/>
                <w:szCs w:val="24"/>
              </w:rPr>
              <w:t>,756</w:t>
            </w:r>
            <w:r w:rsidRPr="00AD40DD">
              <w:rPr>
                <w:rFonts w:cstheme="majorBidi"/>
                <w:szCs w:val="24"/>
                <w:vertAlign w:val="superscript"/>
              </w:rPr>
              <w:t>**</w:t>
            </w:r>
          </w:p>
        </w:tc>
      </w:tr>
      <w:tr w:rsidR="00E919CA" w:rsidRPr="00AD40DD" w:rsidTr="00E919CA">
        <w:trPr>
          <w:trHeight w:val="277"/>
          <w:jc w:val="center"/>
        </w:trPr>
        <w:tc>
          <w:tcPr>
            <w:tcW w:w="2104" w:type="dxa"/>
            <w:vMerge/>
            <w:vAlign w:val="center"/>
          </w:tcPr>
          <w:p w:rsidR="00E919CA" w:rsidRPr="00AD40DD" w:rsidRDefault="00E919CA" w:rsidP="00AC2E52">
            <w:pPr>
              <w:spacing w:before="0" w:after="0"/>
              <w:ind w:firstLine="0"/>
              <w:jc w:val="lowKashida"/>
              <w:rPr>
                <w:rFonts w:cstheme="majorBidi"/>
                <w:szCs w:val="24"/>
              </w:rPr>
            </w:pPr>
          </w:p>
        </w:tc>
        <w:tc>
          <w:tcPr>
            <w:tcW w:w="2903" w:type="dxa"/>
            <w:vAlign w:val="center"/>
          </w:tcPr>
          <w:p w:rsidR="00E919CA" w:rsidRPr="00AD40DD" w:rsidRDefault="00E919CA" w:rsidP="00AC2E52">
            <w:pPr>
              <w:spacing w:before="0" w:after="0"/>
              <w:ind w:firstLine="0"/>
              <w:jc w:val="lowKashida"/>
              <w:rPr>
                <w:rFonts w:cstheme="majorBidi"/>
                <w:szCs w:val="24"/>
              </w:rPr>
            </w:pPr>
            <w:r w:rsidRPr="00AD40DD">
              <w:rPr>
                <w:rFonts w:cstheme="majorBidi"/>
                <w:szCs w:val="24"/>
              </w:rPr>
              <w:t>Sig. (</w:t>
            </w:r>
            <w:proofErr w:type="gramStart"/>
            <w:r w:rsidRPr="00AD40DD">
              <w:rPr>
                <w:rFonts w:cstheme="majorBidi"/>
                <w:szCs w:val="24"/>
              </w:rPr>
              <w:t>bilatéral</w:t>
            </w:r>
            <w:proofErr w:type="gramEnd"/>
            <w:r w:rsidRPr="00AD40DD">
              <w:rPr>
                <w:rFonts w:cstheme="majorBidi"/>
                <w:szCs w:val="24"/>
              </w:rPr>
              <w:t>)</w:t>
            </w:r>
          </w:p>
        </w:tc>
        <w:tc>
          <w:tcPr>
            <w:tcW w:w="1916" w:type="dxa"/>
            <w:vAlign w:val="center"/>
          </w:tcPr>
          <w:p w:rsidR="00E919CA" w:rsidRPr="00AD40DD" w:rsidRDefault="00E919CA" w:rsidP="00AC2E52">
            <w:pPr>
              <w:spacing w:before="0" w:after="0"/>
              <w:ind w:firstLine="0"/>
              <w:jc w:val="lowKashida"/>
              <w:rPr>
                <w:rFonts w:cstheme="majorBidi"/>
                <w:szCs w:val="24"/>
              </w:rPr>
            </w:pPr>
            <w:r w:rsidRPr="00AD40DD">
              <w:rPr>
                <w:rFonts w:cstheme="majorBidi"/>
                <w:szCs w:val="24"/>
              </w:rPr>
              <w:t>.</w:t>
            </w:r>
          </w:p>
        </w:tc>
        <w:tc>
          <w:tcPr>
            <w:tcW w:w="2314" w:type="dxa"/>
            <w:vAlign w:val="center"/>
          </w:tcPr>
          <w:p w:rsidR="00E919CA" w:rsidRPr="00AD40DD" w:rsidRDefault="00E919CA" w:rsidP="00AC2E52">
            <w:pPr>
              <w:spacing w:before="0" w:after="0"/>
              <w:ind w:firstLine="0"/>
              <w:jc w:val="lowKashida"/>
              <w:rPr>
                <w:rFonts w:cstheme="majorBidi"/>
                <w:szCs w:val="24"/>
              </w:rPr>
            </w:pPr>
            <w:r w:rsidRPr="00AD40DD">
              <w:rPr>
                <w:rFonts w:cstheme="majorBidi"/>
                <w:szCs w:val="24"/>
              </w:rPr>
              <w:t>,000</w:t>
            </w:r>
          </w:p>
        </w:tc>
      </w:tr>
      <w:tr w:rsidR="00E919CA" w:rsidRPr="00AD40DD" w:rsidTr="00E919CA">
        <w:trPr>
          <w:trHeight w:val="283"/>
          <w:jc w:val="center"/>
        </w:trPr>
        <w:tc>
          <w:tcPr>
            <w:tcW w:w="2104" w:type="dxa"/>
            <w:vMerge/>
            <w:vAlign w:val="center"/>
          </w:tcPr>
          <w:p w:rsidR="00E919CA" w:rsidRPr="00AD40DD" w:rsidRDefault="00E919CA" w:rsidP="00AC2E52">
            <w:pPr>
              <w:spacing w:before="0" w:after="0"/>
              <w:ind w:firstLine="0"/>
              <w:jc w:val="lowKashida"/>
              <w:rPr>
                <w:rFonts w:cstheme="majorBidi"/>
                <w:szCs w:val="24"/>
              </w:rPr>
            </w:pPr>
          </w:p>
        </w:tc>
        <w:tc>
          <w:tcPr>
            <w:tcW w:w="2903" w:type="dxa"/>
            <w:vAlign w:val="center"/>
          </w:tcPr>
          <w:p w:rsidR="00E919CA" w:rsidRPr="00AD40DD" w:rsidRDefault="00E919CA" w:rsidP="00AC2E52">
            <w:pPr>
              <w:spacing w:before="0" w:after="0"/>
              <w:ind w:firstLine="0"/>
              <w:jc w:val="lowKashida"/>
              <w:rPr>
                <w:rFonts w:cstheme="majorBidi"/>
                <w:szCs w:val="24"/>
              </w:rPr>
            </w:pPr>
            <w:r w:rsidRPr="00AD40DD">
              <w:rPr>
                <w:rFonts w:cstheme="majorBidi"/>
                <w:szCs w:val="24"/>
              </w:rPr>
              <w:t>N</w:t>
            </w:r>
          </w:p>
        </w:tc>
        <w:tc>
          <w:tcPr>
            <w:tcW w:w="1916" w:type="dxa"/>
            <w:vAlign w:val="center"/>
          </w:tcPr>
          <w:p w:rsidR="00E919CA" w:rsidRPr="00AD40DD" w:rsidRDefault="00E919CA" w:rsidP="00AC2E52">
            <w:pPr>
              <w:spacing w:before="0" w:after="0"/>
              <w:ind w:firstLine="0"/>
              <w:jc w:val="lowKashida"/>
              <w:rPr>
                <w:rFonts w:cstheme="majorBidi"/>
                <w:szCs w:val="24"/>
              </w:rPr>
            </w:pPr>
            <w:r w:rsidRPr="00AD40DD">
              <w:rPr>
                <w:rFonts w:cstheme="majorBidi"/>
                <w:szCs w:val="24"/>
              </w:rPr>
              <w:t>32</w:t>
            </w:r>
          </w:p>
        </w:tc>
        <w:tc>
          <w:tcPr>
            <w:tcW w:w="2314" w:type="dxa"/>
            <w:vAlign w:val="center"/>
          </w:tcPr>
          <w:p w:rsidR="00E919CA" w:rsidRPr="00AD40DD" w:rsidRDefault="00E919CA" w:rsidP="00AC2E52">
            <w:pPr>
              <w:spacing w:before="0" w:after="0"/>
              <w:ind w:firstLine="0"/>
              <w:jc w:val="lowKashida"/>
              <w:rPr>
                <w:rFonts w:cstheme="majorBidi"/>
                <w:szCs w:val="24"/>
              </w:rPr>
            </w:pPr>
            <w:r w:rsidRPr="00AD40DD">
              <w:rPr>
                <w:rFonts w:cstheme="majorBidi"/>
                <w:szCs w:val="24"/>
              </w:rPr>
              <w:t>32</w:t>
            </w:r>
          </w:p>
        </w:tc>
      </w:tr>
      <w:tr w:rsidR="00E919CA" w:rsidRPr="00AD40DD" w:rsidTr="00E919CA">
        <w:trPr>
          <w:trHeight w:val="495"/>
          <w:jc w:val="center"/>
        </w:trPr>
        <w:tc>
          <w:tcPr>
            <w:tcW w:w="2104" w:type="dxa"/>
            <w:vMerge w:val="restart"/>
            <w:vAlign w:val="center"/>
          </w:tcPr>
          <w:p w:rsidR="00E919CA" w:rsidRPr="00AD40DD" w:rsidRDefault="00E919CA" w:rsidP="00AC2E52">
            <w:pPr>
              <w:spacing w:before="0" w:after="0"/>
              <w:ind w:firstLine="0"/>
              <w:jc w:val="lowKashida"/>
              <w:rPr>
                <w:rFonts w:cstheme="majorBidi"/>
                <w:szCs w:val="24"/>
              </w:rPr>
            </w:pPr>
            <w:r w:rsidRPr="00AD40DD">
              <w:rPr>
                <w:rFonts w:cstheme="majorBidi"/>
                <w:szCs w:val="24"/>
              </w:rPr>
              <w:t>Le developpement a l’export</w:t>
            </w:r>
          </w:p>
        </w:tc>
        <w:tc>
          <w:tcPr>
            <w:tcW w:w="2903" w:type="dxa"/>
            <w:vAlign w:val="center"/>
          </w:tcPr>
          <w:p w:rsidR="00E919CA" w:rsidRPr="00AD40DD" w:rsidRDefault="00E919CA" w:rsidP="00AC2E52">
            <w:pPr>
              <w:spacing w:before="0" w:after="0"/>
              <w:ind w:firstLine="0"/>
              <w:jc w:val="lowKashida"/>
              <w:rPr>
                <w:rFonts w:cstheme="majorBidi"/>
                <w:szCs w:val="24"/>
              </w:rPr>
            </w:pPr>
            <w:r w:rsidRPr="00AD40DD">
              <w:rPr>
                <w:rFonts w:cstheme="majorBidi"/>
                <w:szCs w:val="24"/>
              </w:rPr>
              <w:t>Coefficient de corrélation</w:t>
            </w:r>
          </w:p>
        </w:tc>
        <w:tc>
          <w:tcPr>
            <w:tcW w:w="1916" w:type="dxa"/>
            <w:vAlign w:val="center"/>
          </w:tcPr>
          <w:p w:rsidR="00E919CA" w:rsidRPr="00AD40DD" w:rsidRDefault="00E919CA" w:rsidP="00AC2E52">
            <w:pPr>
              <w:spacing w:before="0" w:after="0"/>
              <w:ind w:firstLine="0"/>
              <w:jc w:val="lowKashida"/>
              <w:rPr>
                <w:rFonts w:cstheme="majorBidi"/>
                <w:szCs w:val="24"/>
              </w:rPr>
            </w:pPr>
            <w:r w:rsidRPr="00AD40DD">
              <w:rPr>
                <w:rFonts w:cstheme="majorBidi"/>
                <w:szCs w:val="24"/>
              </w:rPr>
              <w:t>,756</w:t>
            </w:r>
            <w:r w:rsidRPr="00AD40DD">
              <w:rPr>
                <w:rFonts w:cstheme="majorBidi"/>
                <w:szCs w:val="24"/>
                <w:vertAlign w:val="superscript"/>
              </w:rPr>
              <w:t>**</w:t>
            </w:r>
          </w:p>
        </w:tc>
        <w:tc>
          <w:tcPr>
            <w:tcW w:w="2314" w:type="dxa"/>
            <w:vAlign w:val="center"/>
          </w:tcPr>
          <w:p w:rsidR="00E919CA" w:rsidRPr="00AD40DD" w:rsidRDefault="00E919CA" w:rsidP="00AC2E52">
            <w:pPr>
              <w:spacing w:before="0" w:after="0"/>
              <w:ind w:firstLine="0"/>
              <w:jc w:val="lowKashida"/>
              <w:rPr>
                <w:rFonts w:cstheme="majorBidi"/>
                <w:szCs w:val="24"/>
              </w:rPr>
            </w:pPr>
            <w:r w:rsidRPr="00AD40DD">
              <w:rPr>
                <w:rFonts w:cstheme="majorBidi"/>
                <w:szCs w:val="24"/>
              </w:rPr>
              <w:t>1,000</w:t>
            </w:r>
          </w:p>
        </w:tc>
      </w:tr>
      <w:tr w:rsidR="00E919CA" w:rsidRPr="00AD40DD" w:rsidTr="00E919CA">
        <w:trPr>
          <w:trHeight w:val="495"/>
          <w:jc w:val="center"/>
        </w:trPr>
        <w:tc>
          <w:tcPr>
            <w:tcW w:w="2104" w:type="dxa"/>
            <w:vMerge/>
            <w:vAlign w:val="center"/>
          </w:tcPr>
          <w:p w:rsidR="00E919CA" w:rsidRPr="00AD40DD" w:rsidRDefault="00E919CA" w:rsidP="00AC2E52">
            <w:pPr>
              <w:spacing w:before="0" w:after="0"/>
              <w:ind w:firstLine="0"/>
              <w:jc w:val="lowKashida"/>
              <w:rPr>
                <w:rFonts w:cstheme="majorBidi"/>
                <w:szCs w:val="24"/>
              </w:rPr>
            </w:pPr>
          </w:p>
        </w:tc>
        <w:tc>
          <w:tcPr>
            <w:tcW w:w="2903" w:type="dxa"/>
            <w:vAlign w:val="center"/>
          </w:tcPr>
          <w:p w:rsidR="00E919CA" w:rsidRPr="00AD40DD" w:rsidRDefault="00E919CA" w:rsidP="00AC2E52">
            <w:pPr>
              <w:spacing w:before="0" w:after="0"/>
              <w:ind w:firstLine="0"/>
              <w:jc w:val="lowKashida"/>
              <w:rPr>
                <w:rFonts w:cstheme="majorBidi"/>
                <w:szCs w:val="24"/>
              </w:rPr>
            </w:pPr>
            <w:r w:rsidRPr="00AD40DD">
              <w:rPr>
                <w:rFonts w:cstheme="majorBidi"/>
                <w:szCs w:val="24"/>
              </w:rPr>
              <w:t>Sig. (</w:t>
            </w:r>
            <w:proofErr w:type="gramStart"/>
            <w:r w:rsidRPr="00AD40DD">
              <w:rPr>
                <w:rFonts w:cstheme="majorBidi"/>
                <w:szCs w:val="24"/>
              </w:rPr>
              <w:t>bilatéral</w:t>
            </w:r>
            <w:proofErr w:type="gramEnd"/>
            <w:r w:rsidRPr="00AD40DD">
              <w:rPr>
                <w:rFonts w:cstheme="majorBidi"/>
                <w:szCs w:val="24"/>
              </w:rPr>
              <w:t>)</w:t>
            </w:r>
          </w:p>
        </w:tc>
        <w:tc>
          <w:tcPr>
            <w:tcW w:w="1916" w:type="dxa"/>
            <w:vAlign w:val="center"/>
          </w:tcPr>
          <w:p w:rsidR="00E919CA" w:rsidRPr="00AD40DD" w:rsidRDefault="00E919CA" w:rsidP="00AC2E52">
            <w:pPr>
              <w:spacing w:before="0" w:after="0"/>
              <w:ind w:firstLine="0"/>
              <w:jc w:val="lowKashida"/>
              <w:rPr>
                <w:rFonts w:cstheme="majorBidi"/>
                <w:szCs w:val="24"/>
              </w:rPr>
            </w:pPr>
            <w:r w:rsidRPr="00AD40DD">
              <w:rPr>
                <w:rFonts w:cstheme="majorBidi"/>
                <w:szCs w:val="24"/>
              </w:rPr>
              <w:t>,000</w:t>
            </w:r>
          </w:p>
        </w:tc>
        <w:tc>
          <w:tcPr>
            <w:tcW w:w="2314" w:type="dxa"/>
            <w:vAlign w:val="center"/>
          </w:tcPr>
          <w:p w:rsidR="00E919CA" w:rsidRPr="00AD40DD" w:rsidRDefault="00E919CA" w:rsidP="00AC2E52">
            <w:pPr>
              <w:spacing w:before="0" w:after="0"/>
              <w:ind w:firstLine="0"/>
              <w:jc w:val="lowKashida"/>
              <w:rPr>
                <w:rFonts w:cstheme="majorBidi"/>
                <w:szCs w:val="24"/>
              </w:rPr>
            </w:pPr>
            <w:r w:rsidRPr="00AD40DD">
              <w:rPr>
                <w:rFonts w:cstheme="majorBidi"/>
                <w:szCs w:val="24"/>
              </w:rPr>
              <w:t>.</w:t>
            </w:r>
          </w:p>
        </w:tc>
      </w:tr>
      <w:tr w:rsidR="00E919CA" w:rsidRPr="00AD40DD" w:rsidTr="00E919CA">
        <w:trPr>
          <w:trHeight w:val="495"/>
          <w:jc w:val="center"/>
        </w:trPr>
        <w:tc>
          <w:tcPr>
            <w:tcW w:w="2104" w:type="dxa"/>
            <w:vMerge/>
            <w:vAlign w:val="center"/>
          </w:tcPr>
          <w:p w:rsidR="00E919CA" w:rsidRPr="00AD40DD" w:rsidRDefault="00E919CA" w:rsidP="00AC2E52">
            <w:pPr>
              <w:spacing w:before="0" w:after="0"/>
              <w:ind w:firstLine="0"/>
              <w:jc w:val="lowKashida"/>
              <w:rPr>
                <w:rFonts w:cstheme="majorBidi"/>
                <w:szCs w:val="24"/>
              </w:rPr>
            </w:pPr>
          </w:p>
        </w:tc>
        <w:tc>
          <w:tcPr>
            <w:tcW w:w="2903" w:type="dxa"/>
            <w:vAlign w:val="center"/>
          </w:tcPr>
          <w:p w:rsidR="00E919CA" w:rsidRPr="00AD40DD" w:rsidRDefault="00E919CA" w:rsidP="00AC2E52">
            <w:pPr>
              <w:spacing w:before="0" w:after="0"/>
              <w:ind w:firstLine="0"/>
              <w:jc w:val="lowKashida"/>
              <w:rPr>
                <w:rFonts w:cstheme="majorBidi"/>
                <w:szCs w:val="24"/>
              </w:rPr>
            </w:pPr>
            <w:r w:rsidRPr="00AD40DD">
              <w:rPr>
                <w:rFonts w:cstheme="majorBidi"/>
                <w:szCs w:val="24"/>
              </w:rPr>
              <w:t>N</w:t>
            </w:r>
          </w:p>
        </w:tc>
        <w:tc>
          <w:tcPr>
            <w:tcW w:w="1916" w:type="dxa"/>
            <w:vAlign w:val="center"/>
          </w:tcPr>
          <w:p w:rsidR="00E919CA" w:rsidRPr="00AD40DD" w:rsidRDefault="00E919CA" w:rsidP="00AC2E52">
            <w:pPr>
              <w:spacing w:before="0" w:after="0"/>
              <w:ind w:firstLine="0"/>
              <w:jc w:val="lowKashida"/>
              <w:rPr>
                <w:rFonts w:cstheme="majorBidi"/>
                <w:szCs w:val="24"/>
              </w:rPr>
            </w:pPr>
            <w:r w:rsidRPr="00AD40DD">
              <w:rPr>
                <w:rFonts w:cstheme="majorBidi"/>
                <w:szCs w:val="24"/>
              </w:rPr>
              <w:t>32</w:t>
            </w:r>
          </w:p>
        </w:tc>
        <w:tc>
          <w:tcPr>
            <w:tcW w:w="2314" w:type="dxa"/>
            <w:vAlign w:val="center"/>
          </w:tcPr>
          <w:p w:rsidR="00E919CA" w:rsidRPr="00AD40DD" w:rsidRDefault="00E919CA" w:rsidP="00AC2E52">
            <w:pPr>
              <w:spacing w:before="0" w:after="0"/>
              <w:ind w:firstLine="0"/>
              <w:jc w:val="lowKashida"/>
              <w:rPr>
                <w:rFonts w:cstheme="majorBidi"/>
                <w:szCs w:val="24"/>
              </w:rPr>
            </w:pPr>
            <w:r w:rsidRPr="00AD40DD">
              <w:rPr>
                <w:rFonts w:cstheme="majorBidi"/>
                <w:szCs w:val="24"/>
              </w:rPr>
              <w:t>32</w:t>
            </w:r>
          </w:p>
        </w:tc>
      </w:tr>
    </w:tbl>
    <w:p w:rsidR="00E919CA" w:rsidRPr="0062079B" w:rsidRDefault="00E919CA" w:rsidP="00AC2E52">
      <w:pPr>
        <w:ind w:firstLine="0"/>
        <w:jc w:val="lowKashida"/>
        <w:rPr>
          <w:rFonts w:cstheme="majorBidi"/>
          <w:sz w:val="20"/>
          <w:szCs w:val="20"/>
        </w:rPr>
      </w:pPr>
      <w:r w:rsidRPr="0062079B">
        <w:rPr>
          <w:rFonts w:cstheme="majorBidi"/>
          <w:sz w:val="20"/>
          <w:szCs w:val="20"/>
        </w:rPr>
        <w:t xml:space="preserve">Source : résultat </w:t>
      </w:r>
      <w:r>
        <w:rPr>
          <w:rFonts w:cstheme="majorBidi"/>
          <w:sz w:val="20"/>
          <w:szCs w:val="20"/>
        </w:rPr>
        <w:t>de l’enquête SPSS Vs</w:t>
      </w:r>
      <w:r w:rsidRPr="0062079B">
        <w:rPr>
          <w:rFonts w:cstheme="majorBidi"/>
          <w:sz w:val="20"/>
          <w:szCs w:val="20"/>
        </w:rPr>
        <w:t xml:space="preserve"> 25.</w:t>
      </w:r>
    </w:p>
    <w:p w:rsidR="00E919CA" w:rsidRPr="00AD40DD" w:rsidRDefault="00E919CA" w:rsidP="00AC2E52">
      <w:pPr>
        <w:jc w:val="lowKashida"/>
      </w:pPr>
      <w:r w:rsidRPr="00AD40DD">
        <w:t>Le sig = 0.00 est inferieur a 0.05 cela signifie que la probabilité d’obtenir un coefficient ou les deux variables ne sont pas reliés est de moins 5%.</w:t>
      </w:r>
    </w:p>
    <w:p w:rsidR="00E919CA" w:rsidRPr="00AD40DD" w:rsidRDefault="00E919CA" w:rsidP="00AC2E52">
      <w:pPr>
        <w:jc w:val="lowKashida"/>
        <w:rPr>
          <w:rFonts w:cstheme="majorBidi"/>
          <w:szCs w:val="24"/>
        </w:rPr>
      </w:pPr>
      <w:r w:rsidRPr="00AD40DD">
        <w:rPr>
          <w:rFonts w:cstheme="majorBidi"/>
          <w:szCs w:val="24"/>
        </w:rPr>
        <w:t xml:space="preserve"> Ce qui veut dire qu’on accepte l’hypothèse alternative qui dit que le marketing international a un impact positive</w:t>
      </w:r>
      <w:r w:rsidR="00A02EF6">
        <w:rPr>
          <w:rFonts w:cstheme="majorBidi"/>
          <w:szCs w:val="24"/>
        </w:rPr>
        <w:t xml:space="preserve"> </w:t>
      </w:r>
      <w:proofErr w:type="gramStart"/>
      <w:r w:rsidR="00A02EF6">
        <w:rPr>
          <w:rFonts w:cstheme="majorBidi"/>
          <w:szCs w:val="24"/>
        </w:rPr>
        <w:t xml:space="preserve">significatif </w:t>
      </w:r>
      <w:r w:rsidRPr="00AD40DD">
        <w:rPr>
          <w:rFonts w:cstheme="majorBidi"/>
          <w:szCs w:val="24"/>
        </w:rPr>
        <w:t xml:space="preserve"> sur</w:t>
      </w:r>
      <w:proofErr w:type="gramEnd"/>
      <w:r w:rsidRPr="00AD40DD">
        <w:rPr>
          <w:rFonts w:cstheme="majorBidi"/>
          <w:szCs w:val="24"/>
        </w:rPr>
        <w:t xml:space="preserve"> le développement à l’international </w:t>
      </w:r>
    </w:p>
    <w:p w:rsidR="00E919CA" w:rsidRPr="00AD40DD" w:rsidRDefault="00E919CA" w:rsidP="00AC2E52">
      <w:pPr>
        <w:jc w:val="lowKashida"/>
        <w:rPr>
          <w:rFonts w:cstheme="majorBidi"/>
          <w:szCs w:val="24"/>
        </w:rPr>
      </w:pPr>
      <w:r w:rsidRPr="00AD40DD">
        <w:rPr>
          <w:rFonts w:cstheme="majorBidi"/>
          <w:szCs w:val="24"/>
        </w:rPr>
        <w:t xml:space="preserve">Le coefficient de corrélation peut avoir une valeur comprise entre -1 et +1. Plus la valeur absolue du coefficient est importante, plus la relation linéaire entre les variables est forte. </w:t>
      </w:r>
    </w:p>
    <w:p w:rsidR="00E919CA" w:rsidRPr="002474F8" w:rsidRDefault="00E919CA" w:rsidP="00AC2E52">
      <w:pPr>
        <w:jc w:val="lowKashida"/>
        <w:rPr>
          <w:rFonts w:cstheme="majorBidi"/>
          <w:b/>
          <w:bCs/>
          <w:szCs w:val="24"/>
        </w:rPr>
      </w:pPr>
      <w:r w:rsidRPr="00AD40DD">
        <w:rPr>
          <w:rFonts w:cstheme="majorBidi"/>
          <w:szCs w:val="24"/>
        </w:rPr>
        <w:t xml:space="preserve">Le coefficient de corrélation de Spearman =0.756, ce qui signifie qu’il existe une </w:t>
      </w:r>
      <w:r w:rsidRPr="002474F8">
        <w:rPr>
          <w:rFonts w:cstheme="majorBidi"/>
          <w:b/>
          <w:bCs/>
          <w:szCs w:val="24"/>
        </w:rPr>
        <w:t xml:space="preserve">forte relation positive </w:t>
      </w:r>
      <w:r w:rsidR="00A02EF6">
        <w:rPr>
          <w:rFonts w:cstheme="majorBidi"/>
          <w:b/>
          <w:bCs/>
          <w:szCs w:val="24"/>
        </w:rPr>
        <w:t xml:space="preserve">entre les deux variables du modèle </w:t>
      </w:r>
    </w:p>
    <w:p w:rsidR="00E919CA" w:rsidRPr="00AD40DD" w:rsidRDefault="00E919CA" w:rsidP="00AC2E52">
      <w:pPr>
        <w:numPr>
          <w:ilvl w:val="0"/>
          <w:numId w:val="46"/>
        </w:numPr>
        <w:spacing w:before="0" w:after="160"/>
        <w:jc w:val="lowKashida"/>
        <w:rPr>
          <w:rFonts w:cstheme="majorBidi"/>
          <w:b/>
          <w:bCs/>
          <w:szCs w:val="24"/>
        </w:rPr>
      </w:pPr>
      <w:r w:rsidRPr="00AD40DD">
        <w:rPr>
          <w:rFonts w:cstheme="majorBidi"/>
          <w:b/>
          <w:bCs/>
          <w:szCs w:val="24"/>
        </w:rPr>
        <w:t>Test T de student :</w:t>
      </w:r>
    </w:p>
    <w:p w:rsidR="00E919CA" w:rsidRPr="00A02EF6" w:rsidRDefault="00E919CA" w:rsidP="00A02EF6">
      <w:pPr>
        <w:pStyle w:val="Lgende"/>
        <w:rPr>
          <w:rFonts w:cstheme="majorBidi"/>
          <w:i w:val="0"/>
          <w:iCs w:val="0"/>
          <w:szCs w:val="24"/>
        </w:rPr>
      </w:pPr>
      <w:bookmarkStart w:id="181" w:name="_Toc106605629"/>
      <w:r w:rsidRPr="00A02EF6">
        <w:rPr>
          <w:i w:val="0"/>
          <w:iCs w:val="0"/>
        </w:rPr>
        <w:t xml:space="preserve">Tableau </w:t>
      </w:r>
      <w:r w:rsidR="006B5828" w:rsidRPr="00A02EF6">
        <w:rPr>
          <w:i w:val="0"/>
          <w:iCs w:val="0"/>
        </w:rPr>
        <w:fldChar w:fldCharType="begin"/>
      </w:r>
      <w:r w:rsidR="006B5828" w:rsidRPr="00A02EF6">
        <w:rPr>
          <w:i w:val="0"/>
          <w:iCs w:val="0"/>
        </w:rPr>
        <w:instrText xml:space="preserve"> SEQ Tableau \* ARABIC </w:instrText>
      </w:r>
      <w:r w:rsidR="006B5828" w:rsidRPr="00A02EF6">
        <w:rPr>
          <w:i w:val="0"/>
          <w:iCs w:val="0"/>
        </w:rPr>
        <w:fldChar w:fldCharType="separate"/>
      </w:r>
      <w:r w:rsidR="00715000">
        <w:rPr>
          <w:i w:val="0"/>
          <w:iCs w:val="0"/>
          <w:noProof/>
        </w:rPr>
        <w:t>25</w:t>
      </w:r>
      <w:r w:rsidR="006B5828" w:rsidRPr="00A02EF6">
        <w:rPr>
          <w:i w:val="0"/>
          <w:iCs w:val="0"/>
          <w:noProof/>
        </w:rPr>
        <w:fldChar w:fldCharType="end"/>
      </w:r>
      <w:r w:rsidRPr="00A02EF6">
        <w:rPr>
          <w:i w:val="0"/>
          <w:iCs w:val="0"/>
        </w:rPr>
        <w:t xml:space="preserve"> : </w:t>
      </w:r>
      <w:r w:rsidRPr="00A02EF6">
        <w:rPr>
          <w:rFonts w:cstheme="majorBidi"/>
          <w:i w:val="0"/>
          <w:iCs w:val="0"/>
          <w:szCs w:val="24"/>
        </w:rPr>
        <w:t>Test Student pour la première hypothèse</w:t>
      </w:r>
      <w:bookmarkEnd w:id="181"/>
    </w:p>
    <w:tbl>
      <w:tblPr>
        <w:tblStyle w:val="Grilledutableau"/>
        <w:tblW w:w="9611" w:type="dxa"/>
        <w:jc w:val="center"/>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000" w:firstRow="0" w:lastRow="0" w:firstColumn="0" w:lastColumn="0" w:noHBand="0" w:noVBand="0"/>
      </w:tblPr>
      <w:tblGrid>
        <w:gridCol w:w="1537"/>
        <w:gridCol w:w="1415"/>
        <w:gridCol w:w="1845"/>
        <w:gridCol w:w="2754"/>
        <w:gridCol w:w="1030"/>
        <w:gridCol w:w="1030"/>
      </w:tblGrid>
      <w:tr w:rsidR="00E919CA" w:rsidRPr="00AD40DD" w:rsidTr="00806A9B">
        <w:trPr>
          <w:trHeight w:val="680"/>
          <w:jc w:val="center"/>
        </w:trPr>
        <w:tc>
          <w:tcPr>
            <w:tcW w:w="1537" w:type="dxa"/>
            <w:vMerge w:val="restart"/>
            <w:vAlign w:val="center"/>
          </w:tcPr>
          <w:p w:rsidR="00E919CA" w:rsidRPr="00AD40DD" w:rsidRDefault="00E919CA" w:rsidP="00AC2E52">
            <w:pPr>
              <w:tabs>
                <w:tab w:val="left" w:pos="2011"/>
              </w:tabs>
              <w:spacing w:before="0" w:after="0"/>
              <w:ind w:firstLine="0"/>
              <w:jc w:val="lowKashida"/>
              <w:rPr>
                <w:rFonts w:cstheme="majorBidi"/>
                <w:szCs w:val="24"/>
              </w:rPr>
            </w:pPr>
          </w:p>
        </w:tc>
        <w:tc>
          <w:tcPr>
            <w:tcW w:w="3260" w:type="dxa"/>
            <w:gridSpan w:val="2"/>
            <w:vAlign w:val="center"/>
          </w:tcPr>
          <w:p w:rsidR="00E919CA" w:rsidRPr="00AD40DD" w:rsidRDefault="00E919CA" w:rsidP="00AC2E52">
            <w:pPr>
              <w:spacing w:before="0" w:after="0"/>
              <w:ind w:firstLine="0"/>
              <w:jc w:val="lowKashida"/>
              <w:rPr>
                <w:rFonts w:cstheme="majorBidi"/>
                <w:szCs w:val="24"/>
              </w:rPr>
            </w:pPr>
            <w:r w:rsidRPr="00AD40DD">
              <w:rPr>
                <w:rFonts w:cstheme="majorBidi"/>
                <w:szCs w:val="24"/>
              </w:rPr>
              <w:t>Coefficients non standardisés</w:t>
            </w:r>
          </w:p>
        </w:tc>
        <w:tc>
          <w:tcPr>
            <w:tcW w:w="2754" w:type="dxa"/>
            <w:vAlign w:val="center"/>
          </w:tcPr>
          <w:p w:rsidR="00E919CA" w:rsidRPr="00AD40DD" w:rsidRDefault="00E919CA" w:rsidP="00AC2E52">
            <w:pPr>
              <w:spacing w:before="0" w:after="0"/>
              <w:ind w:firstLine="0"/>
              <w:jc w:val="lowKashida"/>
              <w:rPr>
                <w:rFonts w:cstheme="majorBidi"/>
                <w:szCs w:val="24"/>
              </w:rPr>
            </w:pPr>
            <w:r w:rsidRPr="00AD40DD">
              <w:rPr>
                <w:rFonts w:cstheme="majorBidi"/>
                <w:szCs w:val="24"/>
              </w:rPr>
              <w:t>Coefficients standardisés</w:t>
            </w:r>
          </w:p>
        </w:tc>
        <w:tc>
          <w:tcPr>
            <w:tcW w:w="1030" w:type="dxa"/>
            <w:vMerge w:val="restart"/>
            <w:vAlign w:val="center"/>
          </w:tcPr>
          <w:p w:rsidR="00E919CA" w:rsidRPr="00AD40DD" w:rsidRDefault="00E919CA" w:rsidP="00AC2E52">
            <w:pPr>
              <w:spacing w:before="0" w:after="0"/>
              <w:ind w:firstLine="0"/>
              <w:jc w:val="lowKashida"/>
              <w:rPr>
                <w:rFonts w:cstheme="majorBidi"/>
                <w:szCs w:val="24"/>
              </w:rPr>
            </w:pPr>
            <w:proofErr w:type="gramStart"/>
            <w:r w:rsidRPr="00AD40DD">
              <w:rPr>
                <w:rFonts w:cstheme="majorBidi"/>
                <w:szCs w:val="24"/>
              </w:rPr>
              <w:t>t</w:t>
            </w:r>
            <w:proofErr w:type="gramEnd"/>
          </w:p>
        </w:tc>
        <w:tc>
          <w:tcPr>
            <w:tcW w:w="1030" w:type="dxa"/>
            <w:vMerge w:val="restart"/>
            <w:vAlign w:val="center"/>
          </w:tcPr>
          <w:p w:rsidR="00E919CA" w:rsidRPr="00AD40DD" w:rsidRDefault="00E919CA" w:rsidP="00AC2E52">
            <w:pPr>
              <w:spacing w:before="0" w:after="0"/>
              <w:ind w:firstLine="0"/>
              <w:jc w:val="lowKashida"/>
              <w:rPr>
                <w:rFonts w:cstheme="majorBidi"/>
                <w:szCs w:val="24"/>
              </w:rPr>
            </w:pPr>
            <w:r w:rsidRPr="00AD40DD">
              <w:rPr>
                <w:rFonts w:cstheme="majorBidi"/>
                <w:szCs w:val="24"/>
              </w:rPr>
              <w:t>Sig.</w:t>
            </w:r>
          </w:p>
        </w:tc>
      </w:tr>
      <w:tr w:rsidR="00E919CA" w:rsidRPr="00AD40DD" w:rsidTr="00806A9B">
        <w:trPr>
          <w:trHeight w:val="680"/>
          <w:jc w:val="center"/>
        </w:trPr>
        <w:tc>
          <w:tcPr>
            <w:tcW w:w="1537" w:type="dxa"/>
            <w:vMerge/>
            <w:vAlign w:val="center"/>
          </w:tcPr>
          <w:p w:rsidR="00E919CA" w:rsidRPr="00AD40DD" w:rsidRDefault="00E919CA" w:rsidP="00AC2E52">
            <w:pPr>
              <w:spacing w:before="0" w:after="0"/>
              <w:ind w:firstLine="0"/>
              <w:jc w:val="lowKashida"/>
              <w:rPr>
                <w:rFonts w:cstheme="majorBidi"/>
                <w:szCs w:val="24"/>
              </w:rPr>
            </w:pPr>
          </w:p>
        </w:tc>
        <w:tc>
          <w:tcPr>
            <w:tcW w:w="1415" w:type="dxa"/>
            <w:vAlign w:val="center"/>
          </w:tcPr>
          <w:p w:rsidR="00E919CA" w:rsidRPr="00AD40DD" w:rsidRDefault="00E919CA" w:rsidP="00AC2E52">
            <w:pPr>
              <w:spacing w:before="0" w:after="0"/>
              <w:ind w:firstLine="0"/>
              <w:jc w:val="lowKashida"/>
              <w:rPr>
                <w:rFonts w:cstheme="majorBidi"/>
                <w:szCs w:val="24"/>
              </w:rPr>
            </w:pPr>
            <w:r w:rsidRPr="00AD40DD">
              <w:rPr>
                <w:rFonts w:cstheme="majorBidi"/>
                <w:szCs w:val="24"/>
              </w:rPr>
              <w:t>B</w:t>
            </w:r>
          </w:p>
        </w:tc>
        <w:tc>
          <w:tcPr>
            <w:tcW w:w="1845" w:type="dxa"/>
            <w:vAlign w:val="center"/>
          </w:tcPr>
          <w:p w:rsidR="00E919CA" w:rsidRPr="00AD40DD" w:rsidRDefault="00E919CA" w:rsidP="00AC2E52">
            <w:pPr>
              <w:spacing w:before="0" w:after="0"/>
              <w:ind w:firstLine="0"/>
              <w:jc w:val="lowKashida"/>
              <w:rPr>
                <w:rFonts w:cstheme="majorBidi"/>
                <w:szCs w:val="24"/>
              </w:rPr>
            </w:pPr>
            <w:r w:rsidRPr="00AD40DD">
              <w:rPr>
                <w:rFonts w:cstheme="majorBidi"/>
                <w:szCs w:val="24"/>
              </w:rPr>
              <w:t>Erreur standard</w:t>
            </w:r>
          </w:p>
        </w:tc>
        <w:tc>
          <w:tcPr>
            <w:tcW w:w="2754" w:type="dxa"/>
            <w:vAlign w:val="center"/>
          </w:tcPr>
          <w:p w:rsidR="00E919CA" w:rsidRPr="00AD40DD" w:rsidRDefault="00E919CA" w:rsidP="00AC2E52">
            <w:pPr>
              <w:spacing w:before="0" w:after="0"/>
              <w:ind w:firstLine="0"/>
              <w:jc w:val="lowKashida"/>
              <w:rPr>
                <w:rFonts w:cstheme="majorBidi"/>
                <w:szCs w:val="24"/>
              </w:rPr>
            </w:pPr>
            <w:r w:rsidRPr="00AD40DD">
              <w:rPr>
                <w:rFonts w:cstheme="majorBidi"/>
                <w:szCs w:val="24"/>
              </w:rPr>
              <w:t>Bêta</w:t>
            </w:r>
          </w:p>
        </w:tc>
        <w:tc>
          <w:tcPr>
            <w:tcW w:w="1030" w:type="dxa"/>
            <w:vMerge/>
            <w:vAlign w:val="center"/>
          </w:tcPr>
          <w:p w:rsidR="00E919CA" w:rsidRPr="00AD40DD" w:rsidRDefault="00E919CA" w:rsidP="00AC2E52">
            <w:pPr>
              <w:spacing w:before="0" w:after="0"/>
              <w:ind w:firstLine="0"/>
              <w:jc w:val="lowKashida"/>
              <w:rPr>
                <w:rFonts w:cstheme="majorBidi"/>
                <w:szCs w:val="24"/>
              </w:rPr>
            </w:pPr>
          </w:p>
        </w:tc>
        <w:tc>
          <w:tcPr>
            <w:tcW w:w="1030" w:type="dxa"/>
            <w:vMerge/>
            <w:vAlign w:val="center"/>
          </w:tcPr>
          <w:p w:rsidR="00E919CA" w:rsidRPr="00AD40DD" w:rsidRDefault="00E919CA" w:rsidP="00AC2E52">
            <w:pPr>
              <w:spacing w:before="0" w:after="0"/>
              <w:ind w:firstLine="0"/>
              <w:jc w:val="lowKashida"/>
              <w:rPr>
                <w:rFonts w:cstheme="majorBidi"/>
                <w:szCs w:val="24"/>
              </w:rPr>
            </w:pPr>
          </w:p>
        </w:tc>
      </w:tr>
      <w:tr w:rsidR="00E919CA" w:rsidRPr="00AD40DD" w:rsidTr="00806A9B">
        <w:trPr>
          <w:trHeight w:val="680"/>
          <w:jc w:val="center"/>
        </w:trPr>
        <w:tc>
          <w:tcPr>
            <w:tcW w:w="1537" w:type="dxa"/>
            <w:vAlign w:val="center"/>
          </w:tcPr>
          <w:p w:rsidR="00E919CA" w:rsidRPr="00AD40DD" w:rsidRDefault="00E919CA" w:rsidP="00AC2E52">
            <w:pPr>
              <w:spacing w:before="0" w:after="0"/>
              <w:ind w:firstLine="0"/>
              <w:jc w:val="lowKashida"/>
              <w:rPr>
                <w:rFonts w:cstheme="majorBidi"/>
                <w:szCs w:val="24"/>
              </w:rPr>
            </w:pPr>
            <w:r w:rsidRPr="00AD40DD">
              <w:rPr>
                <w:rFonts w:cstheme="majorBidi"/>
                <w:szCs w:val="24"/>
              </w:rPr>
              <w:t>(Constante)</w:t>
            </w:r>
          </w:p>
        </w:tc>
        <w:tc>
          <w:tcPr>
            <w:tcW w:w="1415" w:type="dxa"/>
            <w:vAlign w:val="center"/>
          </w:tcPr>
          <w:p w:rsidR="00E919CA" w:rsidRPr="00AD40DD" w:rsidRDefault="00E919CA" w:rsidP="00AC2E52">
            <w:pPr>
              <w:spacing w:before="0" w:after="0"/>
              <w:ind w:firstLine="0"/>
              <w:jc w:val="lowKashida"/>
              <w:rPr>
                <w:rFonts w:cstheme="majorBidi"/>
                <w:szCs w:val="24"/>
              </w:rPr>
            </w:pPr>
            <w:r w:rsidRPr="00AD40DD">
              <w:rPr>
                <w:rFonts w:cstheme="majorBidi"/>
                <w:szCs w:val="24"/>
              </w:rPr>
              <w:t>1,431</w:t>
            </w:r>
          </w:p>
        </w:tc>
        <w:tc>
          <w:tcPr>
            <w:tcW w:w="1845" w:type="dxa"/>
            <w:vAlign w:val="center"/>
          </w:tcPr>
          <w:p w:rsidR="00E919CA" w:rsidRPr="00AD40DD" w:rsidRDefault="00E919CA" w:rsidP="00AC2E52">
            <w:pPr>
              <w:spacing w:before="0" w:after="0"/>
              <w:ind w:firstLine="0"/>
              <w:jc w:val="lowKashida"/>
              <w:rPr>
                <w:rFonts w:cstheme="majorBidi"/>
                <w:szCs w:val="24"/>
              </w:rPr>
            </w:pPr>
            <w:r w:rsidRPr="00AD40DD">
              <w:rPr>
                <w:rFonts w:cstheme="majorBidi"/>
                <w:szCs w:val="24"/>
              </w:rPr>
              <w:t>2,392</w:t>
            </w:r>
          </w:p>
        </w:tc>
        <w:tc>
          <w:tcPr>
            <w:tcW w:w="2754" w:type="dxa"/>
            <w:vAlign w:val="center"/>
          </w:tcPr>
          <w:p w:rsidR="00E919CA" w:rsidRPr="00AD40DD" w:rsidRDefault="00E919CA" w:rsidP="00AC2E52">
            <w:pPr>
              <w:spacing w:before="0" w:after="0"/>
              <w:ind w:firstLine="0"/>
              <w:jc w:val="lowKashida"/>
              <w:rPr>
                <w:rFonts w:cstheme="majorBidi"/>
                <w:szCs w:val="24"/>
              </w:rPr>
            </w:pPr>
          </w:p>
        </w:tc>
        <w:tc>
          <w:tcPr>
            <w:tcW w:w="1030" w:type="dxa"/>
            <w:vAlign w:val="center"/>
          </w:tcPr>
          <w:p w:rsidR="00E919CA" w:rsidRPr="00AD40DD" w:rsidRDefault="00E919CA" w:rsidP="00AC2E52">
            <w:pPr>
              <w:spacing w:before="0" w:after="0"/>
              <w:ind w:firstLine="0"/>
              <w:jc w:val="lowKashida"/>
              <w:rPr>
                <w:rFonts w:cstheme="majorBidi"/>
                <w:szCs w:val="24"/>
              </w:rPr>
            </w:pPr>
            <w:r w:rsidRPr="00AD40DD">
              <w:rPr>
                <w:rFonts w:cstheme="majorBidi"/>
                <w:szCs w:val="24"/>
              </w:rPr>
              <w:t>,598</w:t>
            </w:r>
          </w:p>
        </w:tc>
        <w:tc>
          <w:tcPr>
            <w:tcW w:w="1030" w:type="dxa"/>
            <w:vAlign w:val="center"/>
          </w:tcPr>
          <w:p w:rsidR="00E919CA" w:rsidRPr="00AD40DD" w:rsidRDefault="00E919CA" w:rsidP="00AC2E52">
            <w:pPr>
              <w:spacing w:before="0" w:after="0"/>
              <w:ind w:firstLine="0"/>
              <w:jc w:val="lowKashida"/>
              <w:rPr>
                <w:rFonts w:cstheme="majorBidi"/>
                <w:szCs w:val="24"/>
              </w:rPr>
            </w:pPr>
            <w:r w:rsidRPr="00AD40DD">
              <w:rPr>
                <w:rFonts w:cstheme="majorBidi"/>
                <w:szCs w:val="24"/>
              </w:rPr>
              <w:t>,000</w:t>
            </w:r>
          </w:p>
        </w:tc>
      </w:tr>
      <w:tr w:rsidR="00E919CA" w:rsidRPr="00AD40DD" w:rsidTr="00806A9B">
        <w:trPr>
          <w:trHeight w:val="680"/>
          <w:jc w:val="center"/>
        </w:trPr>
        <w:tc>
          <w:tcPr>
            <w:tcW w:w="1537" w:type="dxa"/>
            <w:vAlign w:val="center"/>
          </w:tcPr>
          <w:p w:rsidR="00E919CA" w:rsidRPr="00AD40DD" w:rsidRDefault="00E919CA" w:rsidP="00AC2E52">
            <w:pPr>
              <w:spacing w:before="0" w:after="0"/>
              <w:ind w:firstLine="0"/>
              <w:jc w:val="lowKashida"/>
              <w:rPr>
                <w:rFonts w:cstheme="majorBidi"/>
                <w:szCs w:val="24"/>
              </w:rPr>
            </w:pPr>
            <w:proofErr w:type="gramStart"/>
            <w:r w:rsidRPr="00AD40DD">
              <w:rPr>
                <w:rFonts w:cstheme="majorBidi"/>
                <w:szCs w:val="24"/>
              </w:rPr>
              <w:t>marketing</w:t>
            </w:r>
            <w:proofErr w:type="gramEnd"/>
            <w:r w:rsidRPr="00AD40DD">
              <w:rPr>
                <w:rFonts w:cstheme="majorBidi"/>
                <w:szCs w:val="24"/>
              </w:rPr>
              <w:t xml:space="preserve"> international</w:t>
            </w:r>
          </w:p>
        </w:tc>
        <w:tc>
          <w:tcPr>
            <w:tcW w:w="1415" w:type="dxa"/>
            <w:vAlign w:val="center"/>
          </w:tcPr>
          <w:p w:rsidR="00E919CA" w:rsidRPr="00AD40DD" w:rsidRDefault="00E919CA" w:rsidP="00AC2E52">
            <w:pPr>
              <w:spacing w:before="0" w:after="0"/>
              <w:ind w:firstLine="0"/>
              <w:jc w:val="lowKashida"/>
              <w:rPr>
                <w:rFonts w:cstheme="majorBidi"/>
                <w:szCs w:val="24"/>
              </w:rPr>
            </w:pPr>
            <w:r w:rsidRPr="00AD40DD">
              <w:rPr>
                <w:rFonts w:cstheme="majorBidi"/>
                <w:szCs w:val="24"/>
              </w:rPr>
              <w:t>,600</w:t>
            </w:r>
          </w:p>
        </w:tc>
        <w:tc>
          <w:tcPr>
            <w:tcW w:w="1845" w:type="dxa"/>
            <w:vAlign w:val="center"/>
          </w:tcPr>
          <w:p w:rsidR="00E919CA" w:rsidRPr="00AD40DD" w:rsidRDefault="00E919CA" w:rsidP="00AC2E52">
            <w:pPr>
              <w:spacing w:before="0" w:after="0"/>
              <w:ind w:firstLine="0"/>
              <w:jc w:val="lowKashida"/>
              <w:rPr>
                <w:rFonts w:cstheme="majorBidi"/>
                <w:szCs w:val="24"/>
              </w:rPr>
            </w:pPr>
            <w:r w:rsidRPr="00AD40DD">
              <w:rPr>
                <w:rFonts w:cstheme="majorBidi"/>
                <w:szCs w:val="24"/>
              </w:rPr>
              <w:t>,093</w:t>
            </w:r>
          </w:p>
        </w:tc>
        <w:tc>
          <w:tcPr>
            <w:tcW w:w="2754" w:type="dxa"/>
            <w:vAlign w:val="center"/>
          </w:tcPr>
          <w:p w:rsidR="00E919CA" w:rsidRPr="00AD40DD" w:rsidRDefault="00E919CA" w:rsidP="00AC2E52">
            <w:pPr>
              <w:spacing w:before="0" w:after="0"/>
              <w:ind w:firstLine="0"/>
              <w:jc w:val="lowKashida"/>
              <w:rPr>
                <w:rFonts w:cstheme="majorBidi"/>
                <w:szCs w:val="24"/>
              </w:rPr>
            </w:pPr>
            <w:r w:rsidRPr="00AD40DD">
              <w:rPr>
                <w:rFonts w:cstheme="majorBidi"/>
                <w:szCs w:val="24"/>
              </w:rPr>
              <w:t>,762</w:t>
            </w:r>
          </w:p>
        </w:tc>
        <w:tc>
          <w:tcPr>
            <w:tcW w:w="1030" w:type="dxa"/>
            <w:vAlign w:val="center"/>
          </w:tcPr>
          <w:p w:rsidR="00E919CA" w:rsidRPr="00AD40DD" w:rsidRDefault="00E919CA" w:rsidP="00AC2E52">
            <w:pPr>
              <w:spacing w:before="0" w:after="0"/>
              <w:ind w:firstLine="0"/>
              <w:jc w:val="lowKashida"/>
              <w:rPr>
                <w:rFonts w:cstheme="majorBidi"/>
                <w:szCs w:val="24"/>
              </w:rPr>
            </w:pPr>
            <w:r w:rsidRPr="00AD40DD">
              <w:rPr>
                <w:rFonts w:cstheme="majorBidi"/>
                <w:szCs w:val="24"/>
              </w:rPr>
              <w:t>6,454</w:t>
            </w:r>
          </w:p>
        </w:tc>
        <w:tc>
          <w:tcPr>
            <w:tcW w:w="1030" w:type="dxa"/>
            <w:vAlign w:val="center"/>
          </w:tcPr>
          <w:p w:rsidR="00E919CA" w:rsidRPr="00AD40DD" w:rsidRDefault="00E919CA" w:rsidP="00AC2E52">
            <w:pPr>
              <w:spacing w:before="0" w:after="0"/>
              <w:ind w:firstLine="0"/>
              <w:jc w:val="lowKashida"/>
              <w:rPr>
                <w:rFonts w:cstheme="majorBidi"/>
                <w:szCs w:val="24"/>
              </w:rPr>
            </w:pPr>
            <w:r w:rsidRPr="00AD40DD">
              <w:rPr>
                <w:rFonts w:cstheme="majorBidi"/>
                <w:szCs w:val="24"/>
              </w:rPr>
              <w:t>,000</w:t>
            </w:r>
          </w:p>
        </w:tc>
      </w:tr>
    </w:tbl>
    <w:p w:rsidR="00E919CA" w:rsidRPr="0062079B" w:rsidRDefault="00E919CA" w:rsidP="00AC2E52">
      <w:pPr>
        <w:ind w:firstLine="0"/>
        <w:jc w:val="lowKashida"/>
        <w:rPr>
          <w:rFonts w:cstheme="majorBidi"/>
          <w:sz w:val="20"/>
          <w:szCs w:val="20"/>
        </w:rPr>
      </w:pPr>
      <w:r w:rsidRPr="0062079B">
        <w:rPr>
          <w:rFonts w:cstheme="majorBidi"/>
          <w:sz w:val="20"/>
          <w:szCs w:val="20"/>
        </w:rPr>
        <w:t xml:space="preserve">Source : résultat </w:t>
      </w:r>
      <w:r>
        <w:rPr>
          <w:rFonts w:cstheme="majorBidi"/>
          <w:sz w:val="20"/>
          <w:szCs w:val="20"/>
        </w:rPr>
        <w:t>de l’enquête SPSS Vs</w:t>
      </w:r>
      <w:r w:rsidRPr="0062079B">
        <w:rPr>
          <w:rFonts w:cstheme="majorBidi"/>
          <w:sz w:val="20"/>
          <w:szCs w:val="20"/>
        </w:rPr>
        <w:t xml:space="preserve"> 25.</w:t>
      </w:r>
    </w:p>
    <w:p w:rsidR="00E919CA" w:rsidRPr="00AD40DD" w:rsidRDefault="00E919CA" w:rsidP="00AC2E52">
      <w:pPr>
        <w:jc w:val="lowKashida"/>
        <w:rPr>
          <w:rFonts w:cstheme="majorBidi"/>
          <w:szCs w:val="24"/>
        </w:rPr>
      </w:pPr>
      <w:r w:rsidRPr="00AD40DD">
        <w:rPr>
          <w:rFonts w:cstheme="majorBidi"/>
          <w:szCs w:val="24"/>
        </w:rPr>
        <w:t xml:space="preserve">Une relation statistiquement significative au niveau de signification </w:t>
      </w:r>
      <w:r>
        <w:rPr>
          <w:rFonts w:cstheme="majorBidi"/>
          <w:szCs w:val="24"/>
        </w:rPr>
        <w:t>égale à</w:t>
      </w:r>
      <w:r w:rsidRPr="00AD40DD">
        <w:rPr>
          <w:rFonts w:cstheme="majorBidi"/>
          <w:szCs w:val="24"/>
        </w:rPr>
        <w:t xml:space="preserve"> 0,05 et positive entre le marketing international et la motivation à l'exportation, leurs impacts sont également positifs.</w:t>
      </w:r>
    </w:p>
    <w:p w:rsidR="00E919CA" w:rsidRPr="00AD40DD" w:rsidRDefault="00E919CA" w:rsidP="00AC2E52">
      <w:pPr>
        <w:jc w:val="lowKashida"/>
        <w:rPr>
          <w:rFonts w:cstheme="majorBidi"/>
          <w:szCs w:val="24"/>
        </w:rPr>
      </w:pPr>
      <w:r w:rsidRPr="00AD40DD">
        <w:rPr>
          <w:rFonts w:cstheme="majorBidi"/>
          <w:szCs w:val="24"/>
        </w:rPr>
        <w:lastRenderedPageBreak/>
        <w:t>Selon le tableau ci-dessus, le coefficient de régression bê</w:t>
      </w:r>
      <w:r>
        <w:rPr>
          <w:rFonts w:cstheme="majorBidi"/>
          <w:szCs w:val="24"/>
        </w:rPr>
        <w:t>ta est positif (β=0.762) avec (sig</w:t>
      </w:r>
      <w:r w:rsidRPr="00AD40DD">
        <w:rPr>
          <w:rFonts w:cstheme="majorBidi"/>
          <w:szCs w:val="24"/>
        </w:rPr>
        <w:t xml:space="preserve">=0.000 &lt;0.05), ce qui signifie l'existence d'une relation forte entre le rôle du marketing international et </w:t>
      </w:r>
      <w:r>
        <w:rPr>
          <w:rFonts w:cstheme="majorBidi"/>
          <w:szCs w:val="24"/>
        </w:rPr>
        <w:t>le développement a l’exportation</w:t>
      </w:r>
      <w:r w:rsidRPr="00AD40DD">
        <w:rPr>
          <w:rFonts w:cstheme="majorBidi"/>
          <w:szCs w:val="24"/>
        </w:rPr>
        <w:t>.</w:t>
      </w:r>
    </w:p>
    <w:p w:rsidR="00E919CA" w:rsidRPr="00AD40DD" w:rsidRDefault="00E919CA" w:rsidP="00AC2E52">
      <w:pPr>
        <w:jc w:val="lowKashida"/>
        <w:rPr>
          <w:rFonts w:cstheme="majorBidi"/>
          <w:szCs w:val="24"/>
        </w:rPr>
      </w:pPr>
      <w:r w:rsidRPr="00AD40DD">
        <w:rPr>
          <w:rFonts w:cstheme="majorBidi"/>
          <w:szCs w:val="24"/>
        </w:rPr>
        <w:t xml:space="preserve">Ainsi, la valeur du test t de Student est de 6,454 montres que la contribution de cette variable à l'explication est significative. </w:t>
      </w:r>
    </w:p>
    <w:p w:rsidR="00E919CA" w:rsidRPr="00AD40DD" w:rsidRDefault="00E919CA" w:rsidP="00AC2E52">
      <w:pPr>
        <w:jc w:val="lowKashida"/>
        <w:rPr>
          <w:rFonts w:cstheme="majorBidi"/>
          <w:szCs w:val="24"/>
        </w:rPr>
      </w:pPr>
      <w:r w:rsidRPr="00AD40DD">
        <w:rPr>
          <w:rFonts w:cstheme="majorBidi"/>
          <w:szCs w:val="24"/>
        </w:rPr>
        <w:t xml:space="preserve">Par conséquent, la première hypothèse a été confirmée. Nous concluons que le marketing international a </w:t>
      </w:r>
      <w:proofErr w:type="gramStart"/>
      <w:r>
        <w:rPr>
          <w:rFonts w:cstheme="majorBidi"/>
          <w:szCs w:val="24"/>
        </w:rPr>
        <w:t>un impact positive</w:t>
      </w:r>
      <w:proofErr w:type="gramEnd"/>
      <w:r>
        <w:rPr>
          <w:rFonts w:cstheme="majorBidi"/>
          <w:szCs w:val="24"/>
        </w:rPr>
        <w:t xml:space="preserve"> sur le développement a l’exportation</w:t>
      </w:r>
      <w:r w:rsidRPr="00AD40DD">
        <w:rPr>
          <w:rFonts w:cstheme="majorBidi"/>
          <w:szCs w:val="24"/>
        </w:rPr>
        <w:t xml:space="preserve">  </w:t>
      </w:r>
    </w:p>
    <w:p w:rsidR="004056FF" w:rsidRDefault="00E919CA" w:rsidP="00AC2E52">
      <w:pPr>
        <w:ind w:firstLine="0"/>
        <w:jc w:val="lowKashida"/>
        <w:rPr>
          <w:rFonts w:cstheme="majorBidi"/>
          <w:szCs w:val="24"/>
        </w:rPr>
      </w:pPr>
      <w:r w:rsidRPr="00AD40DD">
        <w:rPr>
          <w:rFonts w:cstheme="majorBidi"/>
          <w:szCs w:val="24"/>
        </w:rPr>
        <w:t>Ce qui peut être traduit par l'équation suivante :</w:t>
      </w:r>
    </w:p>
    <w:p w:rsidR="00806A9B" w:rsidRPr="004056FF" w:rsidRDefault="00806A9B" w:rsidP="00A02EF6">
      <w:pPr>
        <w:pBdr>
          <w:top w:val="single" w:sz="18" w:space="1" w:color="000000"/>
          <w:left w:val="single" w:sz="18" w:space="4" w:color="000000"/>
          <w:bottom w:val="single" w:sz="18" w:space="1" w:color="000000"/>
          <w:right w:val="single" w:sz="18" w:space="4" w:color="000000"/>
          <w:between w:val="single" w:sz="18" w:space="1" w:color="000000"/>
          <w:bar w:val="single" w:sz="18" w:color="000000"/>
        </w:pBdr>
        <w:ind w:firstLine="0"/>
        <w:jc w:val="center"/>
      </w:pPr>
      <w:r w:rsidRPr="00ED3AB7">
        <w:rPr>
          <w:rFonts w:cstheme="majorBidi"/>
          <w:b/>
          <w:bCs/>
          <w:color w:val="000000" w:themeColor="text1"/>
          <w:szCs w:val="24"/>
        </w:rPr>
        <w:t xml:space="preserve">Marketing international= 0.60 Développement à l’export </w:t>
      </w:r>
      <w:r>
        <w:rPr>
          <w:rFonts w:cstheme="majorBidi"/>
          <w:b/>
          <w:bCs/>
          <w:color w:val="000000" w:themeColor="text1"/>
          <w:szCs w:val="24"/>
        </w:rPr>
        <w:t>+</w:t>
      </w:r>
      <w:r w:rsidRPr="00894D5E">
        <w:rPr>
          <w:rFonts w:cstheme="majorBidi"/>
          <w:b/>
          <w:bCs/>
          <w:color w:val="000000" w:themeColor="text1"/>
          <w:szCs w:val="24"/>
        </w:rPr>
        <w:t>1,431</w:t>
      </w:r>
    </w:p>
    <w:p w:rsidR="00806A9B" w:rsidRDefault="00806A9B" w:rsidP="00AC2E52">
      <w:pPr>
        <w:ind w:firstLine="0"/>
        <w:jc w:val="lowKashida"/>
        <w:rPr>
          <w:rFonts w:cstheme="majorBidi"/>
          <w:szCs w:val="24"/>
        </w:rPr>
      </w:pPr>
    </w:p>
    <w:p w:rsidR="00806A9B" w:rsidRDefault="00806A9B" w:rsidP="00AC2E52">
      <w:pPr>
        <w:numPr>
          <w:ilvl w:val="0"/>
          <w:numId w:val="46"/>
        </w:numPr>
        <w:spacing w:before="0" w:after="160"/>
        <w:jc w:val="lowKashida"/>
        <w:rPr>
          <w:rFonts w:cstheme="majorBidi"/>
          <w:b/>
          <w:bCs/>
          <w:szCs w:val="24"/>
        </w:rPr>
      </w:pPr>
      <w:r w:rsidRPr="00AD40DD">
        <w:rPr>
          <w:rFonts w:cstheme="majorBidi"/>
          <w:b/>
          <w:bCs/>
          <w:szCs w:val="24"/>
        </w:rPr>
        <w:t>Test ANOVA :</w:t>
      </w:r>
    </w:p>
    <w:p w:rsidR="00806A9B" w:rsidRPr="00A02EF6" w:rsidRDefault="00806A9B" w:rsidP="00A02EF6">
      <w:pPr>
        <w:pStyle w:val="Lgende"/>
        <w:rPr>
          <w:rFonts w:cstheme="majorBidi"/>
          <w:i w:val="0"/>
          <w:iCs w:val="0"/>
          <w:szCs w:val="24"/>
        </w:rPr>
      </w:pPr>
      <w:bookmarkStart w:id="182" w:name="_Toc106605630"/>
      <w:r w:rsidRPr="00A02EF6">
        <w:rPr>
          <w:i w:val="0"/>
          <w:iCs w:val="0"/>
        </w:rPr>
        <w:t xml:space="preserve">Tableau </w:t>
      </w:r>
      <w:r w:rsidR="006B5828" w:rsidRPr="00A02EF6">
        <w:rPr>
          <w:i w:val="0"/>
          <w:iCs w:val="0"/>
        </w:rPr>
        <w:fldChar w:fldCharType="begin"/>
      </w:r>
      <w:r w:rsidR="006B5828" w:rsidRPr="00A02EF6">
        <w:rPr>
          <w:i w:val="0"/>
          <w:iCs w:val="0"/>
        </w:rPr>
        <w:instrText xml:space="preserve"> SEQ Tableau \* ARABIC </w:instrText>
      </w:r>
      <w:r w:rsidR="006B5828" w:rsidRPr="00A02EF6">
        <w:rPr>
          <w:i w:val="0"/>
          <w:iCs w:val="0"/>
        </w:rPr>
        <w:fldChar w:fldCharType="separate"/>
      </w:r>
      <w:r w:rsidR="00715000">
        <w:rPr>
          <w:i w:val="0"/>
          <w:iCs w:val="0"/>
          <w:noProof/>
        </w:rPr>
        <w:t>26</w:t>
      </w:r>
      <w:r w:rsidR="006B5828" w:rsidRPr="00A02EF6">
        <w:rPr>
          <w:i w:val="0"/>
          <w:iCs w:val="0"/>
          <w:noProof/>
        </w:rPr>
        <w:fldChar w:fldCharType="end"/>
      </w:r>
      <w:r w:rsidRPr="00A02EF6">
        <w:rPr>
          <w:i w:val="0"/>
          <w:iCs w:val="0"/>
        </w:rPr>
        <w:t xml:space="preserve"> : </w:t>
      </w:r>
      <w:r w:rsidRPr="00A02EF6">
        <w:rPr>
          <w:rFonts w:cstheme="majorBidi"/>
          <w:i w:val="0"/>
          <w:iCs w:val="0"/>
          <w:szCs w:val="24"/>
        </w:rPr>
        <w:t>Test ANOVA</w:t>
      </w:r>
      <w:bookmarkEnd w:id="182"/>
    </w:p>
    <w:tbl>
      <w:tblPr>
        <w:tblStyle w:val="Grilledutableau"/>
        <w:tblW w:w="8274" w:type="dxa"/>
        <w:jc w:val="center"/>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000" w:firstRow="0" w:lastRow="0" w:firstColumn="0" w:lastColumn="0" w:noHBand="0" w:noVBand="0"/>
      </w:tblPr>
      <w:tblGrid>
        <w:gridCol w:w="1342"/>
        <w:gridCol w:w="2179"/>
        <w:gridCol w:w="1030"/>
        <w:gridCol w:w="1663"/>
        <w:gridCol w:w="1030"/>
        <w:gridCol w:w="1030"/>
      </w:tblGrid>
      <w:tr w:rsidR="00806A9B" w:rsidRPr="00AD40DD" w:rsidTr="00806A9B">
        <w:trPr>
          <w:trHeight w:val="680"/>
          <w:jc w:val="center"/>
        </w:trPr>
        <w:tc>
          <w:tcPr>
            <w:tcW w:w="1342" w:type="dxa"/>
            <w:vAlign w:val="center"/>
          </w:tcPr>
          <w:p w:rsidR="00806A9B" w:rsidRPr="00AD40DD" w:rsidRDefault="00806A9B" w:rsidP="00AC2E52">
            <w:pPr>
              <w:spacing w:before="0" w:after="0"/>
              <w:ind w:firstLine="0"/>
              <w:jc w:val="lowKashida"/>
              <w:rPr>
                <w:rFonts w:cstheme="majorBidi"/>
                <w:szCs w:val="24"/>
              </w:rPr>
            </w:pPr>
          </w:p>
        </w:tc>
        <w:tc>
          <w:tcPr>
            <w:tcW w:w="2179" w:type="dxa"/>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Somme des carrés</w:t>
            </w:r>
          </w:p>
        </w:tc>
        <w:tc>
          <w:tcPr>
            <w:tcW w:w="1030" w:type="dxa"/>
            <w:vAlign w:val="center"/>
          </w:tcPr>
          <w:p w:rsidR="00806A9B" w:rsidRPr="00AD40DD" w:rsidRDefault="00806A9B" w:rsidP="00AC2E52">
            <w:pPr>
              <w:spacing w:before="0" w:after="0"/>
              <w:ind w:firstLine="0"/>
              <w:jc w:val="lowKashida"/>
              <w:rPr>
                <w:rFonts w:cstheme="majorBidi"/>
                <w:szCs w:val="24"/>
              </w:rPr>
            </w:pPr>
            <w:proofErr w:type="gramStart"/>
            <w:r w:rsidRPr="00AD40DD">
              <w:rPr>
                <w:rFonts w:cstheme="majorBidi"/>
                <w:szCs w:val="24"/>
              </w:rPr>
              <w:t>ddl</w:t>
            </w:r>
            <w:proofErr w:type="gramEnd"/>
          </w:p>
        </w:tc>
        <w:tc>
          <w:tcPr>
            <w:tcW w:w="1663" w:type="dxa"/>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Carré moyen</w:t>
            </w:r>
          </w:p>
        </w:tc>
        <w:tc>
          <w:tcPr>
            <w:tcW w:w="1030" w:type="dxa"/>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F</w:t>
            </w:r>
          </w:p>
        </w:tc>
        <w:tc>
          <w:tcPr>
            <w:tcW w:w="1030" w:type="dxa"/>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Sig.</w:t>
            </w:r>
          </w:p>
        </w:tc>
      </w:tr>
      <w:tr w:rsidR="00806A9B" w:rsidRPr="00AD40DD" w:rsidTr="00806A9B">
        <w:trPr>
          <w:trHeight w:val="680"/>
          <w:jc w:val="center"/>
        </w:trPr>
        <w:tc>
          <w:tcPr>
            <w:tcW w:w="1342" w:type="dxa"/>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Régression</w:t>
            </w:r>
          </w:p>
        </w:tc>
        <w:tc>
          <w:tcPr>
            <w:tcW w:w="2179" w:type="dxa"/>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690,750</w:t>
            </w:r>
          </w:p>
        </w:tc>
        <w:tc>
          <w:tcPr>
            <w:tcW w:w="1030" w:type="dxa"/>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1</w:t>
            </w:r>
          </w:p>
        </w:tc>
        <w:tc>
          <w:tcPr>
            <w:tcW w:w="1663" w:type="dxa"/>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690,750</w:t>
            </w:r>
          </w:p>
        </w:tc>
        <w:tc>
          <w:tcPr>
            <w:tcW w:w="1030" w:type="dxa"/>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41,656</w:t>
            </w:r>
          </w:p>
        </w:tc>
        <w:tc>
          <w:tcPr>
            <w:tcW w:w="1030" w:type="dxa"/>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,000</w:t>
            </w:r>
            <w:r w:rsidRPr="00AD40DD">
              <w:rPr>
                <w:rFonts w:cstheme="majorBidi"/>
                <w:szCs w:val="24"/>
                <w:vertAlign w:val="superscript"/>
              </w:rPr>
              <w:t>b</w:t>
            </w:r>
          </w:p>
        </w:tc>
      </w:tr>
      <w:tr w:rsidR="00806A9B" w:rsidRPr="00AD40DD" w:rsidTr="00806A9B">
        <w:trPr>
          <w:trHeight w:val="680"/>
          <w:jc w:val="center"/>
        </w:trPr>
        <w:tc>
          <w:tcPr>
            <w:tcW w:w="1342" w:type="dxa"/>
            <w:vAlign w:val="center"/>
          </w:tcPr>
          <w:p w:rsidR="00806A9B" w:rsidRPr="00AD40DD" w:rsidRDefault="00806A9B" w:rsidP="00AC2E52">
            <w:pPr>
              <w:spacing w:before="0" w:after="0"/>
              <w:ind w:firstLine="0"/>
              <w:jc w:val="lowKashida"/>
              <w:rPr>
                <w:rFonts w:cstheme="majorBidi"/>
                <w:szCs w:val="24"/>
              </w:rPr>
            </w:pPr>
            <w:proofErr w:type="gramStart"/>
            <w:r w:rsidRPr="00AD40DD">
              <w:rPr>
                <w:rFonts w:cstheme="majorBidi"/>
                <w:szCs w:val="24"/>
              </w:rPr>
              <w:t>de</w:t>
            </w:r>
            <w:proofErr w:type="gramEnd"/>
            <w:r w:rsidRPr="00AD40DD">
              <w:rPr>
                <w:rFonts w:cstheme="majorBidi"/>
                <w:szCs w:val="24"/>
              </w:rPr>
              <w:t xml:space="preserve"> Student</w:t>
            </w:r>
          </w:p>
        </w:tc>
        <w:tc>
          <w:tcPr>
            <w:tcW w:w="2179" w:type="dxa"/>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497,468</w:t>
            </w:r>
          </w:p>
        </w:tc>
        <w:tc>
          <w:tcPr>
            <w:tcW w:w="1030" w:type="dxa"/>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30</w:t>
            </w:r>
          </w:p>
        </w:tc>
        <w:tc>
          <w:tcPr>
            <w:tcW w:w="1663" w:type="dxa"/>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16,582</w:t>
            </w:r>
          </w:p>
        </w:tc>
        <w:tc>
          <w:tcPr>
            <w:tcW w:w="1030" w:type="dxa"/>
            <w:vAlign w:val="center"/>
          </w:tcPr>
          <w:p w:rsidR="00806A9B" w:rsidRPr="00AD40DD" w:rsidRDefault="00806A9B" w:rsidP="00AC2E52">
            <w:pPr>
              <w:spacing w:before="0" w:after="0"/>
              <w:ind w:firstLine="0"/>
              <w:jc w:val="lowKashida"/>
              <w:rPr>
                <w:rFonts w:cstheme="majorBidi"/>
                <w:szCs w:val="24"/>
              </w:rPr>
            </w:pPr>
          </w:p>
        </w:tc>
        <w:tc>
          <w:tcPr>
            <w:tcW w:w="1030" w:type="dxa"/>
            <w:vAlign w:val="center"/>
          </w:tcPr>
          <w:p w:rsidR="00806A9B" w:rsidRPr="00AD40DD" w:rsidRDefault="00806A9B" w:rsidP="00AC2E52">
            <w:pPr>
              <w:spacing w:before="0" w:after="0"/>
              <w:ind w:firstLine="0"/>
              <w:jc w:val="lowKashida"/>
              <w:rPr>
                <w:rFonts w:cstheme="majorBidi"/>
                <w:szCs w:val="24"/>
              </w:rPr>
            </w:pPr>
          </w:p>
        </w:tc>
      </w:tr>
      <w:tr w:rsidR="00806A9B" w:rsidRPr="00AD40DD" w:rsidTr="00806A9B">
        <w:trPr>
          <w:trHeight w:val="680"/>
          <w:jc w:val="center"/>
        </w:trPr>
        <w:tc>
          <w:tcPr>
            <w:tcW w:w="1342" w:type="dxa"/>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Total</w:t>
            </w:r>
          </w:p>
        </w:tc>
        <w:tc>
          <w:tcPr>
            <w:tcW w:w="2179" w:type="dxa"/>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1188,219</w:t>
            </w:r>
          </w:p>
        </w:tc>
        <w:tc>
          <w:tcPr>
            <w:tcW w:w="1030" w:type="dxa"/>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31</w:t>
            </w:r>
          </w:p>
        </w:tc>
        <w:tc>
          <w:tcPr>
            <w:tcW w:w="1663" w:type="dxa"/>
            <w:vAlign w:val="center"/>
          </w:tcPr>
          <w:p w:rsidR="00806A9B" w:rsidRPr="00AD40DD" w:rsidRDefault="00806A9B" w:rsidP="00AC2E52">
            <w:pPr>
              <w:spacing w:before="0" w:after="0"/>
              <w:ind w:firstLine="0"/>
              <w:jc w:val="lowKashida"/>
              <w:rPr>
                <w:rFonts w:cstheme="majorBidi"/>
                <w:szCs w:val="24"/>
              </w:rPr>
            </w:pPr>
          </w:p>
        </w:tc>
        <w:tc>
          <w:tcPr>
            <w:tcW w:w="1030" w:type="dxa"/>
            <w:vAlign w:val="center"/>
          </w:tcPr>
          <w:p w:rsidR="00806A9B" w:rsidRPr="00AD40DD" w:rsidRDefault="00806A9B" w:rsidP="00AC2E52">
            <w:pPr>
              <w:spacing w:before="0" w:after="0"/>
              <w:ind w:firstLine="0"/>
              <w:jc w:val="lowKashida"/>
              <w:rPr>
                <w:rFonts w:cstheme="majorBidi"/>
                <w:szCs w:val="24"/>
              </w:rPr>
            </w:pPr>
          </w:p>
        </w:tc>
        <w:tc>
          <w:tcPr>
            <w:tcW w:w="1030" w:type="dxa"/>
            <w:vAlign w:val="center"/>
          </w:tcPr>
          <w:p w:rsidR="00806A9B" w:rsidRPr="00AD40DD" w:rsidRDefault="00806A9B" w:rsidP="00AC2E52">
            <w:pPr>
              <w:spacing w:before="0" w:after="0"/>
              <w:ind w:firstLine="0"/>
              <w:jc w:val="lowKashida"/>
              <w:rPr>
                <w:rFonts w:cstheme="majorBidi"/>
                <w:szCs w:val="24"/>
              </w:rPr>
            </w:pPr>
          </w:p>
        </w:tc>
      </w:tr>
    </w:tbl>
    <w:p w:rsidR="00806A9B" w:rsidRPr="0062079B" w:rsidRDefault="00806A9B" w:rsidP="00AC2E52">
      <w:pPr>
        <w:jc w:val="lowKashida"/>
        <w:rPr>
          <w:rFonts w:cstheme="majorBidi"/>
          <w:sz w:val="20"/>
          <w:szCs w:val="20"/>
        </w:rPr>
      </w:pPr>
      <w:r w:rsidRPr="0062079B">
        <w:rPr>
          <w:rFonts w:cstheme="majorBidi"/>
          <w:sz w:val="20"/>
          <w:szCs w:val="20"/>
        </w:rPr>
        <w:t xml:space="preserve">Source : résultat </w:t>
      </w:r>
      <w:r>
        <w:rPr>
          <w:rFonts w:cstheme="majorBidi"/>
          <w:sz w:val="20"/>
          <w:szCs w:val="20"/>
        </w:rPr>
        <w:t>de l’enquête SPSS Vs</w:t>
      </w:r>
      <w:r w:rsidRPr="0062079B">
        <w:rPr>
          <w:rFonts w:cstheme="majorBidi"/>
          <w:sz w:val="20"/>
          <w:szCs w:val="20"/>
        </w:rPr>
        <w:t xml:space="preserve"> 25.</w:t>
      </w:r>
    </w:p>
    <w:p w:rsidR="00806A9B" w:rsidRPr="00AD40DD" w:rsidRDefault="00806A9B" w:rsidP="00AC2E52">
      <w:pPr>
        <w:jc w:val="lowKashida"/>
        <w:rPr>
          <w:rFonts w:cstheme="majorBidi"/>
          <w:szCs w:val="24"/>
        </w:rPr>
      </w:pPr>
      <w:r w:rsidRPr="00AD40DD">
        <w:rPr>
          <w:rFonts w:cstheme="majorBidi"/>
          <w:szCs w:val="24"/>
        </w:rPr>
        <w:t xml:space="preserve">Du tableau, nous tirons les résultats suivants, puisque le SIG=0.00 est inférieurs à 0,05, et sur cette base, nous rejetons l'hypothèse H0 et acceptons l'hypothèse alternative H1, ce qui signifie qu’il y a une relation d’influence entre les deux variables de </w:t>
      </w:r>
      <w:proofErr w:type="gramStart"/>
      <w:r w:rsidRPr="00AD40DD">
        <w:rPr>
          <w:rFonts w:cstheme="majorBidi"/>
          <w:szCs w:val="24"/>
        </w:rPr>
        <w:t>cet hypothèses</w:t>
      </w:r>
      <w:proofErr w:type="gramEnd"/>
      <w:r w:rsidRPr="00AD40DD">
        <w:rPr>
          <w:rFonts w:cstheme="majorBidi"/>
          <w:szCs w:val="24"/>
        </w:rPr>
        <w:t>, qu’elles sont le marketing international et le développement à l’export.</w:t>
      </w:r>
    </w:p>
    <w:p w:rsidR="00806A9B" w:rsidRDefault="00806A9B" w:rsidP="00AC2E52">
      <w:pPr>
        <w:pStyle w:val="Titre2"/>
        <w:jc w:val="lowKashida"/>
      </w:pPr>
      <w:bookmarkStart w:id="183" w:name="_Toc106604960"/>
      <w:r w:rsidRPr="00AD40DD">
        <w:t>Test de deuxième hypothèse :</w:t>
      </w:r>
      <w:bookmarkEnd w:id="183"/>
      <w:r w:rsidRPr="00AD40DD">
        <w:t xml:space="preserve"> </w:t>
      </w:r>
    </w:p>
    <w:p w:rsidR="00806A9B" w:rsidRPr="0044265B" w:rsidRDefault="00806A9B" w:rsidP="00AC2E52">
      <w:pPr>
        <w:pStyle w:val="Paragraphedeliste"/>
        <w:numPr>
          <w:ilvl w:val="0"/>
          <w:numId w:val="49"/>
        </w:numPr>
        <w:spacing w:before="0" w:after="160"/>
        <w:jc w:val="lowKashida"/>
        <w:rPr>
          <w:rFonts w:cstheme="majorBidi"/>
          <w:b/>
          <w:bCs/>
          <w:szCs w:val="24"/>
        </w:rPr>
      </w:pPr>
      <w:r w:rsidRPr="0044265B">
        <w:rPr>
          <w:rFonts w:cstheme="majorBidi"/>
          <w:b/>
          <w:bCs/>
          <w:szCs w:val="24"/>
        </w:rPr>
        <w:t xml:space="preserve">H0 : le marketing international </w:t>
      </w:r>
      <w:r>
        <w:rPr>
          <w:rFonts w:cstheme="majorBidi"/>
          <w:b/>
          <w:bCs/>
          <w:szCs w:val="24"/>
        </w:rPr>
        <w:t>n’</w:t>
      </w:r>
      <w:r w:rsidRPr="0044265B">
        <w:rPr>
          <w:rFonts w:cstheme="majorBidi"/>
          <w:b/>
          <w:bCs/>
          <w:szCs w:val="24"/>
        </w:rPr>
        <w:t>a</w:t>
      </w:r>
      <w:r>
        <w:rPr>
          <w:rFonts w:cstheme="majorBidi"/>
          <w:b/>
          <w:bCs/>
          <w:szCs w:val="24"/>
        </w:rPr>
        <w:t xml:space="preserve"> pas </w:t>
      </w:r>
      <w:r w:rsidRPr="0044265B">
        <w:rPr>
          <w:rFonts w:cstheme="majorBidi"/>
          <w:b/>
          <w:bCs/>
          <w:szCs w:val="24"/>
        </w:rPr>
        <w:t>un impact</w:t>
      </w:r>
      <w:r w:rsidR="00A02EF6">
        <w:rPr>
          <w:rFonts w:cstheme="majorBidi"/>
          <w:b/>
          <w:bCs/>
          <w:szCs w:val="24"/>
        </w:rPr>
        <w:t xml:space="preserve"> significatif  </w:t>
      </w:r>
      <w:r w:rsidRPr="0044265B">
        <w:rPr>
          <w:rFonts w:cstheme="majorBidi"/>
          <w:b/>
          <w:bCs/>
          <w:szCs w:val="24"/>
        </w:rPr>
        <w:t xml:space="preserve"> sur les études de marches à l’export </w:t>
      </w:r>
      <w:r w:rsidR="00A02EF6" w:rsidRPr="002474F8">
        <w:rPr>
          <w:rFonts w:cstheme="majorBidi"/>
          <w:b/>
          <w:bCs/>
          <w:szCs w:val="24"/>
        </w:rPr>
        <w:t xml:space="preserve">au niveau de α </w:t>
      </w:r>
      <w:r w:rsidR="00A02EF6">
        <w:rPr>
          <w:rFonts w:cstheme="majorBidi"/>
          <w:b/>
          <w:bCs/>
          <w:szCs w:val="24"/>
        </w:rPr>
        <w:t>=</w:t>
      </w:r>
      <w:r w:rsidR="00A02EF6" w:rsidRPr="002474F8">
        <w:rPr>
          <w:rFonts w:cstheme="majorBidi"/>
          <w:b/>
          <w:bCs/>
          <w:szCs w:val="24"/>
        </w:rPr>
        <w:t xml:space="preserve"> 5%</w:t>
      </w:r>
    </w:p>
    <w:p w:rsidR="00806A9B" w:rsidRPr="0044265B" w:rsidRDefault="00806A9B" w:rsidP="00A02EF6">
      <w:pPr>
        <w:pStyle w:val="Paragraphedeliste"/>
        <w:numPr>
          <w:ilvl w:val="0"/>
          <w:numId w:val="49"/>
        </w:numPr>
        <w:spacing w:before="0" w:after="160"/>
        <w:jc w:val="lowKashida"/>
        <w:rPr>
          <w:rFonts w:cstheme="majorBidi"/>
          <w:b/>
          <w:bCs/>
          <w:szCs w:val="24"/>
        </w:rPr>
      </w:pPr>
      <w:r w:rsidRPr="0044265B">
        <w:rPr>
          <w:rFonts w:cstheme="majorBidi"/>
          <w:b/>
          <w:bCs/>
          <w:szCs w:val="24"/>
        </w:rPr>
        <w:t>H</w:t>
      </w:r>
      <w:r>
        <w:rPr>
          <w:rFonts w:cstheme="majorBidi"/>
          <w:b/>
          <w:bCs/>
          <w:szCs w:val="24"/>
        </w:rPr>
        <w:t>2</w:t>
      </w:r>
      <w:r w:rsidRPr="0044265B">
        <w:rPr>
          <w:rFonts w:cstheme="majorBidi"/>
          <w:b/>
          <w:bCs/>
          <w:szCs w:val="24"/>
        </w:rPr>
        <w:t xml:space="preserve"> : le marketing international a un impact </w:t>
      </w:r>
      <w:r w:rsidR="00A02EF6">
        <w:rPr>
          <w:rFonts w:cstheme="majorBidi"/>
          <w:b/>
          <w:bCs/>
          <w:szCs w:val="24"/>
        </w:rPr>
        <w:t xml:space="preserve">significatif </w:t>
      </w:r>
      <w:r w:rsidRPr="0044265B">
        <w:rPr>
          <w:rFonts w:cstheme="majorBidi"/>
          <w:b/>
          <w:bCs/>
          <w:szCs w:val="24"/>
        </w:rPr>
        <w:t xml:space="preserve">sur les études de marches à l’export </w:t>
      </w:r>
      <w:r w:rsidRPr="002474F8">
        <w:rPr>
          <w:rFonts w:cstheme="majorBidi"/>
          <w:b/>
          <w:bCs/>
          <w:szCs w:val="24"/>
        </w:rPr>
        <w:t xml:space="preserve">au niveau de α </w:t>
      </w:r>
      <w:r w:rsidR="00A02EF6">
        <w:rPr>
          <w:rFonts w:cstheme="majorBidi"/>
          <w:b/>
          <w:bCs/>
          <w:szCs w:val="24"/>
        </w:rPr>
        <w:t>=</w:t>
      </w:r>
      <w:r w:rsidRPr="002474F8">
        <w:rPr>
          <w:rFonts w:cstheme="majorBidi"/>
          <w:b/>
          <w:bCs/>
          <w:szCs w:val="24"/>
        </w:rPr>
        <w:t xml:space="preserve"> 5%</w:t>
      </w:r>
    </w:p>
    <w:p w:rsidR="00806A9B" w:rsidRPr="00AD40DD" w:rsidRDefault="00806A9B" w:rsidP="003C219C">
      <w:pPr>
        <w:jc w:val="lowKashida"/>
        <w:rPr>
          <w:rFonts w:cstheme="majorBidi"/>
          <w:szCs w:val="24"/>
        </w:rPr>
      </w:pPr>
      <w:r w:rsidRPr="00AD40DD">
        <w:rPr>
          <w:rFonts w:cstheme="majorBidi"/>
          <w:szCs w:val="24"/>
        </w:rPr>
        <w:lastRenderedPageBreak/>
        <w:t>Nous vérifierons la validité de l'hypothèse principale pour déterminer la relation d'influence entre la variable indépendante et la variable dépendante et pour assurer la validité du modèle d'étude.</w:t>
      </w:r>
    </w:p>
    <w:p w:rsidR="00806A9B" w:rsidRPr="00202D66" w:rsidRDefault="00806A9B" w:rsidP="00AC2E52">
      <w:pPr>
        <w:numPr>
          <w:ilvl w:val="0"/>
          <w:numId w:val="46"/>
        </w:numPr>
        <w:spacing w:before="0" w:after="160"/>
        <w:jc w:val="lowKashida"/>
        <w:rPr>
          <w:rFonts w:cstheme="majorBidi"/>
          <w:b/>
          <w:bCs/>
          <w:szCs w:val="24"/>
        </w:rPr>
      </w:pPr>
      <w:r w:rsidRPr="00AD40DD">
        <w:rPr>
          <w:rFonts w:cstheme="majorBidi"/>
          <w:b/>
          <w:bCs/>
          <w:szCs w:val="24"/>
        </w:rPr>
        <w:t>Test de corrélation :</w:t>
      </w:r>
    </w:p>
    <w:p w:rsidR="00806A9B" w:rsidRPr="00A02EF6" w:rsidRDefault="00806A9B" w:rsidP="00A02EF6">
      <w:pPr>
        <w:pStyle w:val="Lgende"/>
        <w:rPr>
          <w:rFonts w:cstheme="majorBidi"/>
          <w:i w:val="0"/>
          <w:iCs w:val="0"/>
          <w:szCs w:val="24"/>
        </w:rPr>
      </w:pPr>
      <w:bookmarkStart w:id="184" w:name="_Toc106605631"/>
      <w:r w:rsidRPr="00A02EF6">
        <w:rPr>
          <w:i w:val="0"/>
          <w:iCs w:val="0"/>
        </w:rPr>
        <w:t xml:space="preserve">Tableau </w:t>
      </w:r>
      <w:r w:rsidR="006B5828" w:rsidRPr="00A02EF6">
        <w:rPr>
          <w:i w:val="0"/>
          <w:iCs w:val="0"/>
        </w:rPr>
        <w:fldChar w:fldCharType="begin"/>
      </w:r>
      <w:r w:rsidR="006B5828" w:rsidRPr="00A02EF6">
        <w:rPr>
          <w:i w:val="0"/>
          <w:iCs w:val="0"/>
        </w:rPr>
        <w:instrText xml:space="preserve"> SEQ Tableau \* ARABIC </w:instrText>
      </w:r>
      <w:r w:rsidR="006B5828" w:rsidRPr="00A02EF6">
        <w:rPr>
          <w:i w:val="0"/>
          <w:iCs w:val="0"/>
        </w:rPr>
        <w:fldChar w:fldCharType="separate"/>
      </w:r>
      <w:r w:rsidR="00715000">
        <w:rPr>
          <w:i w:val="0"/>
          <w:iCs w:val="0"/>
          <w:noProof/>
        </w:rPr>
        <w:t>27</w:t>
      </w:r>
      <w:r w:rsidR="006B5828" w:rsidRPr="00A02EF6">
        <w:rPr>
          <w:i w:val="0"/>
          <w:iCs w:val="0"/>
          <w:noProof/>
        </w:rPr>
        <w:fldChar w:fldCharType="end"/>
      </w:r>
      <w:r w:rsidRPr="00A02EF6">
        <w:rPr>
          <w:i w:val="0"/>
          <w:iCs w:val="0"/>
        </w:rPr>
        <w:t xml:space="preserve"> : </w:t>
      </w:r>
      <w:r w:rsidRPr="00A02EF6">
        <w:rPr>
          <w:rFonts w:cstheme="majorBidi"/>
          <w:i w:val="0"/>
          <w:iCs w:val="0"/>
          <w:szCs w:val="24"/>
        </w:rPr>
        <w:t>corrélation de la deuxième hypothèse</w:t>
      </w:r>
      <w:bookmarkEnd w:id="184"/>
    </w:p>
    <w:tbl>
      <w:tblPr>
        <w:tblStyle w:val="Grilledutableau"/>
        <w:tblW w:w="9557" w:type="dxa"/>
        <w:jc w:val="center"/>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000" w:firstRow="0" w:lastRow="0" w:firstColumn="0" w:lastColumn="0" w:noHBand="0" w:noVBand="0"/>
      </w:tblPr>
      <w:tblGrid>
        <w:gridCol w:w="2245"/>
        <w:gridCol w:w="2885"/>
        <w:gridCol w:w="2017"/>
        <w:gridCol w:w="2410"/>
      </w:tblGrid>
      <w:tr w:rsidR="00806A9B" w:rsidRPr="00AD40DD" w:rsidTr="00806A9B">
        <w:trPr>
          <w:trHeight w:val="990"/>
          <w:jc w:val="center"/>
        </w:trPr>
        <w:tc>
          <w:tcPr>
            <w:tcW w:w="5130" w:type="dxa"/>
            <w:gridSpan w:val="2"/>
            <w:vAlign w:val="center"/>
          </w:tcPr>
          <w:p w:rsidR="00806A9B" w:rsidRPr="00AD40DD" w:rsidRDefault="00806A9B" w:rsidP="00AC2E52">
            <w:pPr>
              <w:tabs>
                <w:tab w:val="left" w:pos="1644"/>
              </w:tabs>
              <w:spacing w:before="0" w:after="0"/>
              <w:ind w:firstLine="0"/>
              <w:jc w:val="lowKashida"/>
              <w:rPr>
                <w:rFonts w:cstheme="majorBidi"/>
                <w:szCs w:val="24"/>
              </w:rPr>
            </w:pPr>
          </w:p>
        </w:tc>
        <w:tc>
          <w:tcPr>
            <w:tcW w:w="2017" w:type="dxa"/>
            <w:vAlign w:val="center"/>
          </w:tcPr>
          <w:p w:rsidR="00806A9B" w:rsidRPr="00AD40DD" w:rsidRDefault="00806A9B" w:rsidP="00AC2E52">
            <w:pPr>
              <w:spacing w:before="0" w:after="0"/>
              <w:ind w:firstLine="0"/>
              <w:jc w:val="lowKashida"/>
              <w:rPr>
                <w:rFonts w:cstheme="majorBidi"/>
                <w:b/>
                <w:bCs/>
                <w:szCs w:val="24"/>
              </w:rPr>
            </w:pPr>
            <w:proofErr w:type="gramStart"/>
            <w:r w:rsidRPr="00AD40DD">
              <w:rPr>
                <w:rFonts w:cstheme="majorBidi"/>
                <w:b/>
                <w:bCs/>
                <w:szCs w:val="24"/>
              </w:rPr>
              <w:t>marketing</w:t>
            </w:r>
            <w:proofErr w:type="gramEnd"/>
            <w:r w:rsidRPr="00AD40DD">
              <w:rPr>
                <w:rFonts w:cstheme="majorBidi"/>
                <w:b/>
                <w:bCs/>
                <w:szCs w:val="24"/>
              </w:rPr>
              <w:t xml:space="preserve"> international</w:t>
            </w:r>
          </w:p>
        </w:tc>
        <w:tc>
          <w:tcPr>
            <w:tcW w:w="2410" w:type="dxa"/>
            <w:vAlign w:val="center"/>
          </w:tcPr>
          <w:p w:rsidR="00806A9B" w:rsidRPr="00AD40DD" w:rsidRDefault="00806A9B" w:rsidP="00AC2E52">
            <w:pPr>
              <w:spacing w:before="0" w:after="0"/>
              <w:ind w:firstLine="0"/>
              <w:jc w:val="lowKashida"/>
              <w:rPr>
                <w:rFonts w:cstheme="majorBidi"/>
                <w:b/>
                <w:bCs/>
                <w:szCs w:val="24"/>
              </w:rPr>
            </w:pPr>
            <w:r w:rsidRPr="00AD40DD">
              <w:rPr>
                <w:rFonts w:cstheme="majorBidi"/>
                <w:b/>
                <w:bCs/>
                <w:szCs w:val="24"/>
              </w:rPr>
              <w:t xml:space="preserve">Les études de marches </w:t>
            </w:r>
            <w:proofErr w:type="gramStart"/>
            <w:r w:rsidRPr="00AD40DD">
              <w:rPr>
                <w:rFonts w:cstheme="majorBidi"/>
                <w:b/>
                <w:bCs/>
                <w:szCs w:val="24"/>
              </w:rPr>
              <w:t>a</w:t>
            </w:r>
            <w:proofErr w:type="gramEnd"/>
            <w:r w:rsidRPr="00AD40DD">
              <w:rPr>
                <w:rFonts w:cstheme="majorBidi"/>
                <w:b/>
                <w:bCs/>
                <w:szCs w:val="24"/>
              </w:rPr>
              <w:t xml:space="preserve"> l’export</w:t>
            </w:r>
          </w:p>
        </w:tc>
      </w:tr>
      <w:tr w:rsidR="00806A9B" w:rsidRPr="00AD40DD" w:rsidTr="00806A9B">
        <w:trPr>
          <w:trHeight w:val="702"/>
          <w:jc w:val="center"/>
        </w:trPr>
        <w:tc>
          <w:tcPr>
            <w:tcW w:w="2245" w:type="dxa"/>
            <w:vMerge w:val="restart"/>
            <w:vAlign w:val="center"/>
          </w:tcPr>
          <w:p w:rsidR="00806A9B" w:rsidRPr="00AD40DD" w:rsidRDefault="00806A9B" w:rsidP="00AC2E52">
            <w:pPr>
              <w:spacing w:before="0" w:after="0"/>
              <w:ind w:firstLine="0"/>
              <w:jc w:val="lowKashida"/>
              <w:rPr>
                <w:rFonts w:cstheme="majorBidi"/>
                <w:b/>
                <w:bCs/>
                <w:szCs w:val="24"/>
              </w:rPr>
            </w:pPr>
            <w:proofErr w:type="gramStart"/>
            <w:r w:rsidRPr="00AD40DD">
              <w:rPr>
                <w:rFonts w:cstheme="majorBidi"/>
                <w:b/>
                <w:bCs/>
                <w:szCs w:val="24"/>
              </w:rPr>
              <w:t>marketing</w:t>
            </w:r>
            <w:proofErr w:type="gramEnd"/>
            <w:r w:rsidRPr="00AD40DD">
              <w:rPr>
                <w:rFonts w:cstheme="majorBidi"/>
                <w:b/>
                <w:bCs/>
                <w:szCs w:val="24"/>
              </w:rPr>
              <w:t xml:space="preserve"> international</w:t>
            </w:r>
          </w:p>
        </w:tc>
        <w:tc>
          <w:tcPr>
            <w:tcW w:w="2885" w:type="dxa"/>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Coefficient de corrélation</w:t>
            </w:r>
          </w:p>
        </w:tc>
        <w:tc>
          <w:tcPr>
            <w:tcW w:w="2017" w:type="dxa"/>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1,000</w:t>
            </w:r>
          </w:p>
        </w:tc>
        <w:tc>
          <w:tcPr>
            <w:tcW w:w="2410" w:type="dxa"/>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,549</w:t>
            </w:r>
            <w:r w:rsidRPr="00AD40DD">
              <w:rPr>
                <w:rFonts w:cstheme="majorBidi"/>
                <w:szCs w:val="24"/>
                <w:vertAlign w:val="superscript"/>
              </w:rPr>
              <w:t>**</w:t>
            </w:r>
          </w:p>
        </w:tc>
      </w:tr>
      <w:tr w:rsidR="00806A9B" w:rsidRPr="00AD40DD" w:rsidTr="00806A9B">
        <w:trPr>
          <w:trHeight w:val="404"/>
          <w:jc w:val="center"/>
        </w:trPr>
        <w:tc>
          <w:tcPr>
            <w:tcW w:w="2245" w:type="dxa"/>
            <w:vMerge/>
            <w:vAlign w:val="center"/>
          </w:tcPr>
          <w:p w:rsidR="00806A9B" w:rsidRPr="00AD40DD" w:rsidRDefault="00806A9B" w:rsidP="00AC2E52">
            <w:pPr>
              <w:spacing w:before="0" w:after="0"/>
              <w:ind w:firstLine="0"/>
              <w:jc w:val="lowKashida"/>
              <w:rPr>
                <w:rFonts w:cstheme="majorBidi"/>
                <w:szCs w:val="24"/>
              </w:rPr>
            </w:pPr>
          </w:p>
        </w:tc>
        <w:tc>
          <w:tcPr>
            <w:tcW w:w="2885" w:type="dxa"/>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Sig. (</w:t>
            </w:r>
            <w:proofErr w:type="gramStart"/>
            <w:r w:rsidRPr="00AD40DD">
              <w:rPr>
                <w:rFonts w:cstheme="majorBidi"/>
                <w:szCs w:val="24"/>
              </w:rPr>
              <w:t>bilatéral</w:t>
            </w:r>
            <w:proofErr w:type="gramEnd"/>
            <w:r w:rsidRPr="00AD40DD">
              <w:rPr>
                <w:rFonts w:cstheme="majorBidi"/>
                <w:szCs w:val="24"/>
              </w:rPr>
              <w:t>)</w:t>
            </w:r>
          </w:p>
        </w:tc>
        <w:tc>
          <w:tcPr>
            <w:tcW w:w="2017" w:type="dxa"/>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w:t>
            </w:r>
          </w:p>
        </w:tc>
        <w:tc>
          <w:tcPr>
            <w:tcW w:w="2410" w:type="dxa"/>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,001</w:t>
            </w:r>
          </w:p>
        </w:tc>
      </w:tr>
      <w:tr w:rsidR="00806A9B" w:rsidRPr="00AD40DD" w:rsidTr="00806A9B">
        <w:trPr>
          <w:trHeight w:val="413"/>
          <w:jc w:val="center"/>
        </w:trPr>
        <w:tc>
          <w:tcPr>
            <w:tcW w:w="2245" w:type="dxa"/>
            <w:vMerge/>
            <w:vAlign w:val="center"/>
          </w:tcPr>
          <w:p w:rsidR="00806A9B" w:rsidRPr="00AD40DD" w:rsidRDefault="00806A9B" w:rsidP="00AC2E52">
            <w:pPr>
              <w:spacing w:before="0" w:after="0"/>
              <w:ind w:firstLine="0"/>
              <w:jc w:val="lowKashida"/>
              <w:rPr>
                <w:rFonts w:cstheme="majorBidi"/>
                <w:szCs w:val="24"/>
              </w:rPr>
            </w:pPr>
          </w:p>
        </w:tc>
        <w:tc>
          <w:tcPr>
            <w:tcW w:w="2885" w:type="dxa"/>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N</w:t>
            </w:r>
          </w:p>
        </w:tc>
        <w:tc>
          <w:tcPr>
            <w:tcW w:w="2017" w:type="dxa"/>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32</w:t>
            </w:r>
          </w:p>
        </w:tc>
        <w:tc>
          <w:tcPr>
            <w:tcW w:w="2410" w:type="dxa"/>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32</w:t>
            </w:r>
          </w:p>
        </w:tc>
      </w:tr>
      <w:tr w:rsidR="00806A9B" w:rsidRPr="00AD40DD" w:rsidTr="00806A9B">
        <w:trPr>
          <w:trHeight w:val="692"/>
          <w:jc w:val="center"/>
        </w:trPr>
        <w:tc>
          <w:tcPr>
            <w:tcW w:w="2245" w:type="dxa"/>
            <w:vMerge w:val="restart"/>
            <w:vAlign w:val="center"/>
          </w:tcPr>
          <w:p w:rsidR="00806A9B" w:rsidRPr="00AD40DD" w:rsidRDefault="00806A9B" w:rsidP="00AC2E52">
            <w:pPr>
              <w:spacing w:before="0" w:after="0"/>
              <w:ind w:firstLine="0"/>
              <w:jc w:val="lowKashida"/>
              <w:rPr>
                <w:rFonts w:cstheme="majorBidi"/>
                <w:b/>
                <w:bCs/>
                <w:szCs w:val="24"/>
              </w:rPr>
            </w:pPr>
            <w:r w:rsidRPr="00AD40DD">
              <w:rPr>
                <w:rFonts w:cstheme="majorBidi"/>
                <w:b/>
                <w:bCs/>
                <w:szCs w:val="24"/>
              </w:rPr>
              <w:t>Les études de marches à l’export</w:t>
            </w:r>
          </w:p>
        </w:tc>
        <w:tc>
          <w:tcPr>
            <w:tcW w:w="2885" w:type="dxa"/>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Coefficient de corrélation</w:t>
            </w:r>
          </w:p>
        </w:tc>
        <w:tc>
          <w:tcPr>
            <w:tcW w:w="2017" w:type="dxa"/>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,549</w:t>
            </w:r>
            <w:r w:rsidRPr="00AD40DD">
              <w:rPr>
                <w:rFonts w:cstheme="majorBidi"/>
                <w:szCs w:val="24"/>
                <w:vertAlign w:val="superscript"/>
              </w:rPr>
              <w:t>**</w:t>
            </w:r>
          </w:p>
        </w:tc>
        <w:tc>
          <w:tcPr>
            <w:tcW w:w="2410" w:type="dxa"/>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1,000</w:t>
            </w:r>
          </w:p>
        </w:tc>
      </w:tr>
      <w:tr w:rsidR="00806A9B" w:rsidRPr="00AD40DD" w:rsidTr="00806A9B">
        <w:trPr>
          <w:trHeight w:val="413"/>
          <w:jc w:val="center"/>
        </w:trPr>
        <w:tc>
          <w:tcPr>
            <w:tcW w:w="2245" w:type="dxa"/>
            <w:vMerge/>
            <w:vAlign w:val="center"/>
          </w:tcPr>
          <w:p w:rsidR="00806A9B" w:rsidRPr="00AD40DD" w:rsidRDefault="00806A9B" w:rsidP="00AC2E52">
            <w:pPr>
              <w:spacing w:before="0" w:after="0"/>
              <w:ind w:firstLine="0"/>
              <w:jc w:val="lowKashida"/>
              <w:rPr>
                <w:rFonts w:cstheme="majorBidi"/>
                <w:szCs w:val="24"/>
              </w:rPr>
            </w:pPr>
          </w:p>
        </w:tc>
        <w:tc>
          <w:tcPr>
            <w:tcW w:w="2885" w:type="dxa"/>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Sig. (</w:t>
            </w:r>
            <w:proofErr w:type="gramStart"/>
            <w:r w:rsidRPr="00AD40DD">
              <w:rPr>
                <w:rFonts w:cstheme="majorBidi"/>
                <w:szCs w:val="24"/>
              </w:rPr>
              <w:t>bilatéral</w:t>
            </w:r>
            <w:proofErr w:type="gramEnd"/>
            <w:r w:rsidRPr="00AD40DD">
              <w:rPr>
                <w:rFonts w:cstheme="majorBidi"/>
                <w:szCs w:val="24"/>
              </w:rPr>
              <w:t>)</w:t>
            </w:r>
          </w:p>
        </w:tc>
        <w:tc>
          <w:tcPr>
            <w:tcW w:w="2017" w:type="dxa"/>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,001</w:t>
            </w:r>
          </w:p>
        </w:tc>
        <w:tc>
          <w:tcPr>
            <w:tcW w:w="2410" w:type="dxa"/>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w:t>
            </w:r>
          </w:p>
        </w:tc>
      </w:tr>
      <w:tr w:rsidR="00806A9B" w:rsidRPr="00AD40DD" w:rsidTr="00806A9B">
        <w:trPr>
          <w:trHeight w:val="404"/>
          <w:jc w:val="center"/>
        </w:trPr>
        <w:tc>
          <w:tcPr>
            <w:tcW w:w="2245" w:type="dxa"/>
            <w:vMerge/>
            <w:vAlign w:val="center"/>
          </w:tcPr>
          <w:p w:rsidR="00806A9B" w:rsidRPr="00AD40DD" w:rsidRDefault="00806A9B" w:rsidP="00AC2E52">
            <w:pPr>
              <w:spacing w:before="0" w:after="0"/>
              <w:ind w:firstLine="0"/>
              <w:jc w:val="lowKashida"/>
              <w:rPr>
                <w:rFonts w:cstheme="majorBidi"/>
                <w:szCs w:val="24"/>
              </w:rPr>
            </w:pPr>
          </w:p>
        </w:tc>
        <w:tc>
          <w:tcPr>
            <w:tcW w:w="2885" w:type="dxa"/>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N</w:t>
            </w:r>
          </w:p>
        </w:tc>
        <w:tc>
          <w:tcPr>
            <w:tcW w:w="2017" w:type="dxa"/>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32</w:t>
            </w:r>
          </w:p>
        </w:tc>
        <w:tc>
          <w:tcPr>
            <w:tcW w:w="2410" w:type="dxa"/>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32</w:t>
            </w:r>
          </w:p>
        </w:tc>
      </w:tr>
    </w:tbl>
    <w:p w:rsidR="00806A9B" w:rsidRPr="00806A9B" w:rsidRDefault="00806A9B" w:rsidP="00AC2E52">
      <w:pPr>
        <w:jc w:val="lowKashida"/>
        <w:rPr>
          <w:rFonts w:cstheme="majorBidi"/>
          <w:sz w:val="20"/>
          <w:szCs w:val="20"/>
        </w:rPr>
      </w:pPr>
      <w:r w:rsidRPr="0062079B">
        <w:rPr>
          <w:rFonts w:cstheme="majorBidi"/>
          <w:sz w:val="20"/>
          <w:szCs w:val="20"/>
        </w:rPr>
        <w:t xml:space="preserve">Source : résultat </w:t>
      </w:r>
      <w:r>
        <w:rPr>
          <w:rFonts w:cstheme="majorBidi"/>
          <w:sz w:val="20"/>
          <w:szCs w:val="20"/>
        </w:rPr>
        <w:t>de l’enquête SPSS Vs 25.</w:t>
      </w:r>
      <w:r>
        <w:rPr>
          <w:rFonts w:cstheme="majorBidi"/>
          <w:szCs w:val="24"/>
        </w:rPr>
        <w:t xml:space="preserve">                          </w:t>
      </w:r>
    </w:p>
    <w:p w:rsidR="00806A9B" w:rsidRPr="00AD40DD" w:rsidRDefault="00806A9B" w:rsidP="00AC2E52">
      <w:pPr>
        <w:jc w:val="lowKashida"/>
        <w:rPr>
          <w:rFonts w:cstheme="majorBidi"/>
          <w:szCs w:val="24"/>
        </w:rPr>
      </w:pPr>
      <w:r w:rsidRPr="00AD40DD">
        <w:rPr>
          <w:rFonts w:cstheme="majorBidi"/>
          <w:szCs w:val="24"/>
        </w:rPr>
        <w:t>Le sig = 0.01 est inferieur a 0.05 cela signifie que la probabilité d’obtenir un coefficient ou les deux variables ne sont pas reliés est de moins 5%.</w:t>
      </w:r>
    </w:p>
    <w:p w:rsidR="00806A9B" w:rsidRPr="00AD40DD" w:rsidRDefault="00806A9B" w:rsidP="00AC2E52">
      <w:pPr>
        <w:jc w:val="lowKashida"/>
        <w:rPr>
          <w:rFonts w:cstheme="majorBidi"/>
          <w:szCs w:val="24"/>
        </w:rPr>
      </w:pPr>
      <w:r w:rsidRPr="00AD40DD">
        <w:rPr>
          <w:rFonts w:cstheme="majorBidi"/>
          <w:szCs w:val="24"/>
        </w:rPr>
        <w:t xml:space="preserve"> Ce qui veut dire qu’on accepte l’hypothèse alternative qui dit que le marketing international a </w:t>
      </w:r>
      <w:proofErr w:type="gramStart"/>
      <w:r w:rsidRPr="00AD40DD">
        <w:rPr>
          <w:rFonts w:cstheme="majorBidi"/>
          <w:szCs w:val="24"/>
        </w:rPr>
        <w:t>un impact positive</w:t>
      </w:r>
      <w:proofErr w:type="gramEnd"/>
      <w:r w:rsidRPr="00AD40DD">
        <w:rPr>
          <w:rFonts w:cstheme="majorBidi"/>
          <w:szCs w:val="24"/>
        </w:rPr>
        <w:t xml:space="preserve"> sur les études de marches à l’export. </w:t>
      </w:r>
    </w:p>
    <w:p w:rsidR="00806A9B" w:rsidRPr="00AD40DD" w:rsidRDefault="00806A9B" w:rsidP="00AC2E52">
      <w:pPr>
        <w:jc w:val="lowKashida"/>
        <w:rPr>
          <w:rFonts w:cstheme="majorBidi"/>
          <w:szCs w:val="24"/>
        </w:rPr>
      </w:pPr>
      <w:r w:rsidRPr="00AD40DD">
        <w:rPr>
          <w:rFonts w:cstheme="majorBidi"/>
          <w:szCs w:val="24"/>
        </w:rPr>
        <w:t xml:space="preserve">Le coefficient de corrélation peut avoir une valeur comprise entre -1 et +1. Plus la valeur absolue du coefficient est importante, plus la relation linéaire entre les variables est forte. </w:t>
      </w:r>
    </w:p>
    <w:p w:rsidR="00806A9B" w:rsidRDefault="00806A9B" w:rsidP="00AC2E52">
      <w:pPr>
        <w:jc w:val="lowKashida"/>
        <w:rPr>
          <w:rFonts w:cstheme="majorBidi"/>
          <w:szCs w:val="24"/>
        </w:rPr>
      </w:pPr>
      <w:r w:rsidRPr="00AD40DD">
        <w:rPr>
          <w:rFonts w:cstheme="majorBidi"/>
          <w:szCs w:val="24"/>
        </w:rPr>
        <w:t xml:space="preserve">Le coefficient de corrélation de Spearman =0.549 est inferieur a 0.75 ce qui signifie qu’il existe une relation directe moyenne entre le marketing international et les études de marchés </w:t>
      </w:r>
      <w:proofErr w:type="gramStart"/>
      <w:r w:rsidRPr="00AD40DD">
        <w:rPr>
          <w:rFonts w:cstheme="majorBidi"/>
          <w:szCs w:val="24"/>
        </w:rPr>
        <w:t>a</w:t>
      </w:r>
      <w:proofErr w:type="gramEnd"/>
      <w:r w:rsidRPr="00AD40DD">
        <w:rPr>
          <w:rFonts w:cstheme="majorBidi"/>
          <w:szCs w:val="24"/>
        </w:rPr>
        <w:t xml:space="preserve"> l’export </w:t>
      </w:r>
    </w:p>
    <w:p w:rsidR="00806A9B" w:rsidRDefault="00806A9B" w:rsidP="003C219C">
      <w:pPr>
        <w:ind w:firstLine="0"/>
        <w:jc w:val="lowKashida"/>
        <w:rPr>
          <w:rFonts w:cstheme="majorBidi"/>
          <w:szCs w:val="24"/>
        </w:rPr>
      </w:pPr>
    </w:p>
    <w:p w:rsidR="00806A9B" w:rsidRDefault="00806A9B" w:rsidP="00AC2E52">
      <w:pPr>
        <w:jc w:val="lowKashida"/>
        <w:rPr>
          <w:rFonts w:cstheme="majorBidi"/>
          <w:szCs w:val="24"/>
        </w:rPr>
      </w:pPr>
    </w:p>
    <w:p w:rsidR="00806A9B" w:rsidRDefault="00806A9B" w:rsidP="00AC2E52">
      <w:pPr>
        <w:jc w:val="lowKashida"/>
        <w:rPr>
          <w:rFonts w:cstheme="majorBidi"/>
          <w:szCs w:val="24"/>
        </w:rPr>
      </w:pPr>
    </w:p>
    <w:p w:rsidR="00806A9B" w:rsidRDefault="00806A9B" w:rsidP="00AC2E52">
      <w:pPr>
        <w:jc w:val="lowKashida"/>
        <w:rPr>
          <w:rFonts w:cstheme="majorBidi"/>
          <w:szCs w:val="24"/>
        </w:rPr>
      </w:pPr>
    </w:p>
    <w:p w:rsidR="00806A9B" w:rsidRPr="00AD40DD" w:rsidRDefault="00806A9B" w:rsidP="00AC2E52">
      <w:pPr>
        <w:jc w:val="lowKashida"/>
        <w:rPr>
          <w:rFonts w:cstheme="majorBidi"/>
          <w:szCs w:val="24"/>
        </w:rPr>
      </w:pPr>
    </w:p>
    <w:p w:rsidR="00806A9B" w:rsidRPr="00AD40DD" w:rsidRDefault="00806A9B" w:rsidP="00AC2E52">
      <w:pPr>
        <w:numPr>
          <w:ilvl w:val="0"/>
          <w:numId w:val="46"/>
        </w:numPr>
        <w:spacing w:before="0" w:after="160"/>
        <w:jc w:val="lowKashida"/>
        <w:rPr>
          <w:rFonts w:cstheme="majorBidi"/>
          <w:b/>
          <w:bCs/>
          <w:szCs w:val="24"/>
        </w:rPr>
      </w:pPr>
      <w:r w:rsidRPr="00AD40DD">
        <w:rPr>
          <w:rFonts w:cstheme="majorBidi"/>
          <w:b/>
          <w:bCs/>
          <w:szCs w:val="24"/>
        </w:rPr>
        <w:t>Test T de student :</w:t>
      </w:r>
    </w:p>
    <w:p w:rsidR="00806A9B" w:rsidRPr="00A02EF6" w:rsidRDefault="00806A9B" w:rsidP="00A02EF6">
      <w:pPr>
        <w:pStyle w:val="Lgende"/>
        <w:rPr>
          <w:rFonts w:cstheme="majorBidi"/>
          <w:i w:val="0"/>
          <w:iCs w:val="0"/>
          <w:szCs w:val="24"/>
        </w:rPr>
      </w:pPr>
      <w:bookmarkStart w:id="185" w:name="_Toc106605632"/>
      <w:r w:rsidRPr="00A02EF6">
        <w:rPr>
          <w:i w:val="0"/>
          <w:iCs w:val="0"/>
        </w:rPr>
        <w:t xml:space="preserve">Tableau </w:t>
      </w:r>
      <w:r w:rsidR="006B5828" w:rsidRPr="00A02EF6">
        <w:rPr>
          <w:i w:val="0"/>
          <w:iCs w:val="0"/>
        </w:rPr>
        <w:fldChar w:fldCharType="begin"/>
      </w:r>
      <w:r w:rsidR="006B5828" w:rsidRPr="00A02EF6">
        <w:rPr>
          <w:i w:val="0"/>
          <w:iCs w:val="0"/>
        </w:rPr>
        <w:instrText xml:space="preserve"> SEQ Tableau \* ARABIC </w:instrText>
      </w:r>
      <w:r w:rsidR="006B5828" w:rsidRPr="00A02EF6">
        <w:rPr>
          <w:i w:val="0"/>
          <w:iCs w:val="0"/>
        </w:rPr>
        <w:fldChar w:fldCharType="separate"/>
      </w:r>
      <w:r w:rsidR="00715000">
        <w:rPr>
          <w:i w:val="0"/>
          <w:iCs w:val="0"/>
          <w:noProof/>
        </w:rPr>
        <w:t>28</w:t>
      </w:r>
      <w:r w:rsidR="006B5828" w:rsidRPr="00A02EF6">
        <w:rPr>
          <w:i w:val="0"/>
          <w:iCs w:val="0"/>
          <w:noProof/>
        </w:rPr>
        <w:fldChar w:fldCharType="end"/>
      </w:r>
      <w:r w:rsidRPr="00A02EF6">
        <w:rPr>
          <w:i w:val="0"/>
          <w:iCs w:val="0"/>
        </w:rPr>
        <w:t xml:space="preserve"> : </w:t>
      </w:r>
      <w:r w:rsidRPr="00A02EF6">
        <w:rPr>
          <w:rFonts w:cstheme="majorBidi"/>
          <w:i w:val="0"/>
          <w:iCs w:val="0"/>
          <w:szCs w:val="24"/>
        </w:rPr>
        <w:t>Test Student pour la deuxième hypothèse</w:t>
      </w:r>
      <w:bookmarkEnd w:id="185"/>
    </w:p>
    <w:tbl>
      <w:tblPr>
        <w:tblStyle w:val="Grilledutableau"/>
        <w:tblW w:w="10192" w:type="dxa"/>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736"/>
        <w:gridCol w:w="1651"/>
        <w:gridCol w:w="1415"/>
        <w:gridCol w:w="1704"/>
        <w:gridCol w:w="2626"/>
        <w:gridCol w:w="1030"/>
        <w:gridCol w:w="1030"/>
      </w:tblGrid>
      <w:tr w:rsidR="00806A9B" w:rsidRPr="00AD40DD" w:rsidTr="00806A9B">
        <w:trPr>
          <w:jc w:val="center"/>
        </w:trPr>
        <w:tc>
          <w:tcPr>
            <w:tcW w:w="2387" w:type="dxa"/>
            <w:gridSpan w:val="2"/>
            <w:vMerge w:val="restart"/>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Modèle</w:t>
            </w:r>
          </w:p>
        </w:tc>
        <w:tc>
          <w:tcPr>
            <w:tcW w:w="3119" w:type="dxa"/>
            <w:gridSpan w:val="2"/>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Coefficients non standardisés</w:t>
            </w:r>
          </w:p>
        </w:tc>
        <w:tc>
          <w:tcPr>
            <w:tcW w:w="2626" w:type="dxa"/>
            <w:vAlign w:val="center"/>
          </w:tcPr>
          <w:p w:rsidR="00806A9B" w:rsidRPr="00AD40DD" w:rsidRDefault="00806A9B" w:rsidP="00AC2E52">
            <w:pPr>
              <w:spacing w:before="0" w:after="0"/>
              <w:ind w:left="-22" w:firstLine="22"/>
              <w:jc w:val="lowKashida"/>
              <w:rPr>
                <w:rFonts w:cstheme="majorBidi"/>
                <w:szCs w:val="24"/>
              </w:rPr>
            </w:pPr>
            <w:r w:rsidRPr="00AD40DD">
              <w:rPr>
                <w:rFonts w:cstheme="majorBidi"/>
                <w:szCs w:val="24"/>
              </w:rPr>
              <w:t>Coefficients standardisés</w:t>
            </w:r>
          </w:p>
        </w:tc>
        <w:tc>
          <w:tcPr>
            <w:tcW w:w="1030" w:type="dxa"/>
            <w:vMerge w:val="restart"/>
            <w:vAlign w:val="center"/>
          </w:tcPr>
          <w:p w:rsidR="00806A9B" w:rsidRPr="00AD40DD" w:rsidRDefault="00806A9B" w:rsidP="00AC2E52">
            <w:pPr>
              <w:spacing w:before="0" w:after="0"/>
              <w:ind w:firstLine="0"/>
              <w:jc w:val="lowKashida"/>
              <w:rPr>
                <w:rFonts w:cstheme="majorBidi"/>
                <w:szCs w:val="24"/>
              </w:rPr>
            </w:pPr>
            <w:proofErr w:type="gramStart"/>
            <w:r w:rsidRPr="00AD40DD">
              <w:rPr>
                <w:rFonts w:cstheme="majorBidi"/>
                <w:szCs w:val="24"/>
              </w:rPr>
              <w:t>t</w:t>
            </w:r>
            <w:proofErr w:type="gramEnd"/>
          </w:p>
        </w:tc>
        <w:tc>
          <w:tcPr>
            <w:tcW w:w="1030" w:type="dxa"/>
            <w:vMerge w:val="restart"/>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Sig.</w:t>
            </w:r>
          </w:p>
        </w:tc>
      </w:tr>
      <w:tr w:rsidR="00806A9B" w:rsidRPr="00AD40DD" w:rsidTr="00806A9B">
        <w:trPr>
          <w:jc w:val="center"/>
        </w:trPr>
        <w:tc>
          <w:tcPr>
            <w:tcW w:w="2387" w:type="dxa"/>
            <w:gridSpan w:val="2"/>
            <w:vMerge/>
            <w:vAlign w:val="center"/>
          </w:tcPr>
          <w:p w:rsidR="00806A9B" w:rsidRPr="00AD40DD" w:rsidRDefault="00806A9B" w:rsidP="00AC2E52">
            <w:pPr>
              <w:spacing w:before="0" w:after="0"/>
              <w:ind w:firstLine="0"/>
              <w:jc w:val="lowKashida"/>
              <w:rPr>
                <w:rFonts w:cstheme="majorBidi"/>
                <w:szCs w:val="24"/>
              </w:rPr>
            </w:pPr>
          </w:p>
        </w:tc>
        <w:tc>
          <w:tcPr>
            <w:tcW w:w="1415" w:type="dxa"/>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B</w:t>
            </w:r>
          </w:p>
        </w:tc>
        <w:tc>
          <w:tcPr>
            <w:tcW w:w="1704" w:type="dxa"/>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Erreur standard</w:t>
            </w:r>
          </w:p>
        </w:tc>
        <w:tc>
          <w:tcPr>
            <w:tcW w:w="2626" w:type="dxa"/>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Bêta</w:t>
            </w:r>
          </w:p>
        </w:tc>
        <w:tc>
          <w:tcPr>
            <w:tcW w:w="1030" w:type="dxa"/>
            <w:vMerge/>
            <w:vAlign w:val="center"/>
          </w:tcPr>
          <w:p w:rsidR="00806A9B" w:rsidRPr="00AD40DD" w:rsidRDefault="00806A9B" w:rsidP="00AC2E52">
            <w:pPr>
              <w:spacing w:before="0" w:after="0"/>
              <w:ind w:firstLine="0"/>
              <w:jc w:val="lowKashida"/>
              <w:rPr>
                <w:rFonts w:cstheme="majorBidi"/>
                <w:szCs w:val="24"/>
              </w:rPr>
            </w:pPr>
          </w:p>
        </w:tc>
        <w:tc>
          <w:tcPr>
            <w:tcW w:w="1030" w:type="dxa"/>
            <w:vMerge/>
            <w:vAlign w:val="center"/>
          </w:tcPr>
          <w:p w:rsidR="00806A9B" w:rsidRPr="00AD40DD" w:rsidRDefault="00806A9B" w:rsidP="00AC2E52">
            <w:pPr>
              <w:spacing w:before="0" w:after="0"/>
              <w:ind w:firstLine="0"/>
              <w:jc w:val="lowKashida"/>
              <w:rPr>
                <w:rFonts w:cstheme="majorBidi"/>
                <w:szCs w:val="24"/>
              </w:rPr>
            </w:pPr>
          </w:p>
        </w:tc>
      </w:tr>
      <w:tr w:rsidR="00806A9B" w:rsidRPr="00AD40DD" w:rsidTr="00806A9B">
        <w:trPr>
          <w:jc w:val="center"/>
        </w:trPr>
        <w:tc>
          <w:tcPr>
            <w:tcW w:w="736" w:type="dxa"/>
            <w:vMerge w:val="restart"/>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1</w:t>
            </w:r>
          </w:p>
        </w:tc>
        <w:tc>
          <w:tcPr>
            <w:tcW w:w="1651" w:type="dxa"/>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(Constante)</w:t>
            </w:r>
          </w:p>
        </w:tc>
        <w:tc>
          <w:tcPr>
            <w:tcW w:w="1415" w:type="dxa"/>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11,726</w:t>
            </w:r>
          </w:p>
        </w:tc>
        <w:tc>
          <w:tcPr>
            <w:tcW w:w="1704" w:type="dxa"/>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4,108</w:t>
            </w:r>
          </w:p>
        </w:tc>
        <w:tc>
          <w:tcPr>
            <w:tcW w:w="2626" w:type="dxa"/>
            <w:vAlign w:val="center"/>
          </w:tcPr>
          <w:p w:rsidR="00806A9B" w:rsidRPr="00AD40DD" w:rsidRDefault="00806A9B" w:rsidP="00AC2E52">
            <w:pPr>
              <w:spacing w:before="0" w:after="0"/>
              <w:ind w:firstLine="0"/>
              <w:jc w:val="lowKashida"/>
              <w:rPr>
                <w:rFonts w:cstheme="majorBidi"/>
                <w:szCs w:val="24"/>
              </w:rPr>
            </w:pPr>
          </w:p>
        </w:tc>
        <w:tc>
          <w:tcPr>
            <w:tcW w:w="1030" w:type="dxa"/>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2,854</w:t>
            </w:r>
          </w:p>
        </w:tc>
        <w:tc>
          <w:tcPr>
            <w:tcW w:w="1030" w:type="dxa"/>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,008</w:t>
            </w:r>
          </w:p>
        </w:tc>
      </w:tr>
      <w:tr w:rsidR="00806A9B" w:rsidRPr="00AD40DD" w:rsidTr="00806A9B">
        <w:trPr>
          <w:jc w:val="center"/>
        </w:trPr>
        <w:tc>
          <w:tcPr>
            <w:tcW w:w="736" w:type="dxa"/>
            <w:vMerge/>
            <w:vAlign w:val="center"/>
          </w:tcPr>
          <w:p w:rsidR="00806A9B" w:rsidRPr="00AD40DD" w:rsidRDefault="00806A9B" w:rsidP="00AC2E52">
            <w:pPr>
              <w:spacing w:before="0" w:after="0"/>
              <w:ind w:firstLine="0"/>
              <w:jc w:val="lowKashida"/>
              <w:rPr>
                <w:rFonts w:cstheme="majorBidi"/>
                <w:szCs w:val="24"/>
              </w:rPr>
            </w:pPr>
          </w:p>
        </w:tc>
        <w:tc>
          <w:tcPr>
            <w:tcW w:w="1651" w:type="dxa"/>
            <w:vAlign w:val="center"/>
          </w:tcPr>
          <w:p w:rsidR="00806A9B" w:rsidRPr="00AD40DD" w:rsidRDefault="00806A9B" w:rsidP="00AC2E52">
            <w:pPr>
              <w:spacing w:before="0" w:after="0"/>
              <w:ind w:firstLine="0"/>
              <w:jc w:val="lowKashida"/>
              <w:rPr>
                <w:rFonts w:cstheme="majorBidi"/>
                <w:szCs w:val="24"/>
              </w:rPr>
            </w:pPr>
            <w:proofErr w:type="gramStart"/>
            <w:r w:rsidRPr="00AD40DD">
              <w:rPr>
                <w:rFonts w:cstheme="majorBidi"/>
                <w:szCs w:val="24"/>
              </w:rPr>
              <w:t>marketing</w:t>
            </w:r>
            <w:proofErr w:type="gramEnd"/>
            <w:r w:rsidRPr="00AD40DD">
              <w:rPr>
                <w:rFonts w:cstheme="majorBidi"/>
                <w:szCs w:val="24"/>
              </w:rPr>
              <w:t xml:space="preserve"> international</w:t>
            </w:r>
          </w:p>
        </w:tc>
        <w:tc>
          <w:tcPr>
            <w:tcW w:w="1415" w:type="dxa"/>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,776</w:t>
            </w:r>
          </w:p>
        </w:tc>
        <w:tc>
          <w:tcPr>
            <w:tcW w:w="1704" w:type="dxa"/>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,160</w:t>
            </w:r>
          </w:p>
        </w:tc>
        <w:tc>
          <w:tcPr>
            <w:tcW w:w="2626" w:type="dxa"/>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,664</w:t>
            </w:r>
          </w:p>
        </w:tc>
        <w:tc>
          <w:tcPr>
            <w:tcW w:w="1030" w:type="dxa"/>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4,864</w:t>
            </w:r>
          </w:p>
        </w:tc>
        <w:tc>
          <w:tcPr>
            <w:tcW w:w="1030" w:type="dxa"/>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,000</w:t>
            </w:r>
          </w:p>
        </w:tc>
      </w:tr>
      <w:tr w:rsidR="00806A9B" w:rsidRPr="00AD40DD" w:rsidTr="00806A9B">
        <w:trPr>
          <w:jc w:val="center"/>
        </w:trPr>
        <w:tc>
          <w:tcPr>
            <w:tcW w:w="10192" w:type="dxa"/>
            <w:gridSpan w:val="7"/>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a. Variable dépendante : Les études de marche à l’export</w:t>
            </w:r>
          </w:p>
        </w:tc>
      </w:tr>
    </w:tbl>
    <w:p w:rsidR="00806A9B" w:rsidRPr="0062079B" w:rsidRDefault="00806A9B" w:rsidP="00AC2E52">
      <w:pPr>
        <w:jc w:val="lowKashida"/>
        <w:rPr>
          <w:rFonts w:cstheme="majorBidi"/>
          <w:sz w:val="20"/>
          <w:szCs w:val="20"/>
        </w:rPr>
      </w:pPr>
      <w:r w:rsidRPr="0062079B">
        <w:rPr>
          <w:rFonts w:cstheme="majorBidi"/>
          <w:sz w:val="20"/>
          <w:szCs w:val="20"/>
        </w:rPr>
        <w:t xml:space="preserve">Source : résultat </w:t>
      </w:r>
      <w:r>
        <w:rPr>
          <w:rFonts w:cstheme="majorBidi"/>
          <w:sz w:val="20"/>
          <w:szCs w:val="20"/>
        </w:rPr>
        <w:t>de l’enquête SPSS Vs</w:t>
      </w:r>
      <w:r w:rsidRPr="0062079B">
        <w:rPr>
          <w:rFonts w:cstheme="majorBidi"/>
          <w:sz w:val="20"/>
          <w:szCs w:val="20"/>
        </w:rPr>
        <w:t xml:space="preserve"> 25.</w:t>
      </w:r>
    </w:p>
    <w:p w:rsidR="00806A9B" w:rsidRPr="00AD40DD" w:rsidRDefault="00806A9B" w:rsidP="00AC2E52">
      <w:pPr>
        <w:jc w:val="lowKashida"/>
        <w:rPr>
          <w:rFonts w:cstheme="majorBidi"/>
          <w:szCs w:val="24"/>
        </w:rPr>
      </w:pPr>
      <w:r w:rsidRPr="00AD40DD">
        <w:rPr>
          <w:rFonts w:cstheme="majorBidi"/>
          <w:szCs w:val="24"/>
        </w:rPr>
        <w:t>La deuxième hypothèse qui dit que le marketing international a un impact sur les études des marches positif sur le marketing à l’export est confirmée, nous pouvons, voir que la relation entre ces deux variables est positive et significative avec un fort degré de liaison l</w:t>
      </w:r>
      <w:r>
        <w:rPr>
          <w:rFonts w:cstheme="majorBidi"/>
          <w:szCs w:val="24"/>
        </w:rPr>
        <w:t>inéaire, puisque β =0.776 avec sig</w:t>
      </w:r>
      <w:r w:rsidRPr="00AD40DD">
        <w:rPr>
          <w:rFonts w:cstheme="majorBidi"/>
          <w:szCs w:val="24"/>
        </w:rPr>
        <w:t xml:space="preserve">=0,000, et la valeur du test t de Student est de 4,864 significative. </w:t>
      </w:r>
    </w:p>
    <w:p w:rsidR="00806A9B" w:rsidRPr="00AD40DD" w:rsidRDefault="00806A9B" w:rsidP="00AC2E52">
      <w:pPr>
        <w:jc w:val="lowKashida"/>
        <w:rPr>
          <w:rFonts w:cstheme="majorBidi"/>
          <w:szCs w:val="24"/>
        </w:rPr>
      </w:pPr>
      <w:r w:rsidRPr="00AD40DD">
        <w:rPr>
          <w:rFonts w:cstheme="majorBidi"/>
          <w:szCs w:val="24"/>
        </w:rPr>
        <w:t xml:space="preserve">D'après les résultats de ce tableau, Il existe une bonne forte influence de marketing international sur les études de marché à l'export. </w:t>
      </w:r>
    </w:p>
    <w:p w:rsidR="00806A9B" w:rsidRPr="00AD40DD" w:rsidRDefault="00806A9B" w:rsidP="00AC2E52">
      <w:pPr>
        <w:jc w:val="lowKashida"/>
        <w:rPr>
          <w:rFonts w:cstheme="majorBidi"/>
          <w:szCs w:val="24"/>
        </w:rPr>
      </w:pPr>
      <w:r w:rsidRPr="00AD40DD">
        <w:rPr>
          <w:rFonts w:cstheme="majorBidi"/>
          <w:szCs w:val="24"/>
        </w:rPr>
        <w:t xml:space="preserve">Ce qui peut être traduit par cette équation : </w:t>
      </w:r>
    </w:p>
    <w:p w:rsidR="00806A9B" w:rsidRPr="00AD40DD" w:rsidRDefault="00806A9B" w:rsidP="00AC2E52">
      <w:pPr>
        <w:pBdr>
          <w:top w:val="single" w:sz="18" w:space="1" w:color="000000"/>
          <w:left w:val="single" w:sz="18" w:space="4" w:color="000000"/>
          <w:bottom w:val="single" w:sz="18" w:space="1" w:color="000000"/>
          <w:right w:val="single" w:sz="18" w:space="4" w:color="000000"/>
          <w:between w:val="single" w:sz="18" w:space="1" w:color="000000"/>
          <w:bar w:val="single" w:sz="18" w:color="000000"/>
        </w:pBdr>
        <w:jc w:val="lowKashida"/>
        <w:rPr>
          <w:rFonts w:cstheme="majorBidi"/>
          <w:szCs w:val="24"/>
        </w:rPr>
      </w:pPr>
      <w:r w:rsidRPr="00ED3AB7">
        <w:rPr>
          <w:rFonts w:cstheme="majorBidi"/>
          <w:b/>
          <w:bCs/>
          <w:color w:val="000000" w:themeColor="text1"/>
          <w:szCs w:val="24"/>
        </w:rPr>
        <w:t>Marketing international=</w:t>
      </w:r>
      <w:r>
        <w:rPr>
          <w:rFonts w:cstheme="majorBidi"/>
          <w:b/>
          <w:bCs/>
          <w:color w:val="000000" w:themeColor="text1"/>
          <w:szCs w:val="24"/>
        </w:rPr>
        <w:t>0</w:t>
      </w:r>
      <w:r w:rsidRPr="00894D5E">
        <w:rPr>
          <w:rFonts w:cstheme="majorBidi"/>
          <w:szCs w:val="24"/>
        </w:rPr>
        <w:t xml:space="preserve"> </w:t>
      </w:r>
      <w:r w:rsidRPr="00894D5E">
        <w:rPr>
          <w:rFonts w:cstheme="majorBidi"/>
          <w:b/>
          <w:bCs/>
          <w:color w:val="000000" w:themeColor="text1"/>
          <w:szCs w:val="24"/>
        </w:rPr>
        <w:t>,776</w:t>
      </w:r>
      <w:r>
        <w:rPr>
          <w:rFonts w:cstheme="majorBidi"/>
          <w:b/>
          <w:bCs/>
          <w:color w:val="000000" w:themeColor="text1"/>
          <w:szCs w:val="24"/>
        </w:rPr>
        <w:t xml:space="preserve"> Les études de marches à l’export +</w:t>
      </w:r>
      <w:r w:rsidRPr="00894D5E">
        <w:rPr>
          <w:rFonts w:cstheme="majorBidi"/>
          <w:b/>
          <w:bCs/>
          <w:color w:val="000000" w:themeColor="text1"/>
          <w:szCs w:val="24"/>
        </w:rPr>
        <w:t>11,726</w:t>
      </w:r>
    </w:p>
    <w:p w:rsidR="00806A9B" w:rsidRPr="00806A9B" w:rsidRDefault="00806A9B" w:rsidP="00AC2E52">
      <w:pPr>
        <w:pStyle w:val="Lgende"/>
        <w:jc w:val="lowKashida"/>
        <w:rPr>
          <w:rFonts w:cstheme="majorBidi"/>
          <w:szCs w:val="24"/>
        </w:rPr>
      </w:pPr>
      <w:bookmarkStart w:id="186" w:name="_Toc106605633"/>
      <w:r>
        <w:t xml:space="preserve">Tableau </w:t>
      </w:r>
      <w:fldSimple w:instr=" SEQ Tableau \* ARABIC ">
        <w:r w:rsidR="00715000">
          <w:rPr>
            <w:noProof/>
          </w:rPr>
          <w:t>29</w:t>
        </w:r>
      </w:fldSimple>
      <w:r>
        <w:t xml:space="preserve"> : </w:t>
      </w:r>
      <w:r w:rsidRPr="00806A9B">
        <w:rPr>
          <w:rFonts w:cstheme="majorBidi"/>
          <w:szCs w:val="24"/>
        </w:rPr>
        <w:t>Test ANOVA</w:t>
      </w:r>
      <w:bookmarkEnd w:id="186"/>
    </w:p>
    <w:tbl>
      <w:tblPr>
        <w:tblStyle w:val="Grilledutableau"/>
        <w:tblW w:w="8750" w:type="dxa"/>
        <w:jc w:val="center"/>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000" w:firstRow="0" w:lastRow="0" w:firstColumn="0" w:lastColumn="0" w:noHBand="0" w:noVBand="0"/>
      </w:tblPr>
      <w:tblGrid>
        <w:gridCol w:w="736"/>
        <w:gridCol w:w="1292"/>
        <w:gridCol w:w="1968"/>
        <w:gridCol w:w="1030"/>
        <w:gridCol w:w="1664"/>
        <w:gridCol w:w="1030"/>
        <w:gridCol w:w="1030"/>
      </w:tblGrid>
      <w:tr w:rsidR="00806A9B" w:rsidRPr="00AD40DD" w:rsidTr="00806A9B">
        <w:trPr>
          <w:trHeight w:val="567"/>
          <w:jc w:val="center"/>
        </w:trPr>
        <w:tc>
          <w:tcPr>
            <w:tcW w:w="8750" w:type="dxa"/>
            <w:gridSpan w:val="7"/>
            <w:vAlign w:val="center"/>
          </w:tcPr>
          <w:p w:rsidR="00806A9B" w:rsidRPr="00AD40DD" w:rsidRDefault="00806A9B" w:rsidP="00AC2E52">
            <w:pPr>
              <w:spacing w:before="0" w:after="0"/>
              <w:ind w:firstLine="0"/>
              <w:jc w:val="lowKashida"/>
              <w:rPr>
                <w:rFonts w:cstheme="majorBidi"/>
                <w:szCs w:val="24"/>
              </w:rPr>
            </w:pPr>
            <w:r w:rsidRPr="00AD40DD">
              <w:rPr>
                <w:rFonts w:cstheme="majorBidi"/>
                <w:b/>
                <w:bCs/>
                <w:szCs w:val="24"/>
              </w:rPr>
              <w:t>ANOVA</w:t>
            </w:r>
            <w:r w:rsidRPr="00AD40DD">
              <w:rPr>
                <w:rFonts w:cstheme="majorBidi"/>
                <w:b/>
                <w:bCs/>
                <w:szCs w:val="24"/>
                <w:vertAlign w:val="superscript"/>
              </w:rPr>
              <w:t>a</w:t>
            </w:r>
          </w:p>
        </w:tc>
      </w:tr>
      <w:tr w:rsidR="00806A9B" w:rsidRPr="00AD40DD" w:rsidTr="00806A9B">
        <w:trPr>
          <w:trHeight w:val="567"/>
          <w:jc w:val="center"/>
        </w:trPr>
        <w:tc>
          <w:tcPr>
            <w:tcW w:w="2028" w:type="dxa"/>
            <w:gridSpan w:val="2"/>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Modèle</w:t>
            </w:r>
          </w:p>
        </w:tc>
        <w:tc>
          <w:tcPr>
            <w:tcW w:w="1968" w:type="dxa"/>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Somme des carrés</w:t>
            </w:r>
          </w:p>
        </w:tc>
        <w:tc>
          <w:tcPr>
            <w:tcW w:w="1030" w:type="dxa"/>
            <w:vAlign w:val="center"/>
          </w:tcPr>
          <w:p w:rsidR="00806A9B" w:rsidRPr="00AD40DD" w:rsidRDefault="00806A9B" w:rsidP="00AC2E52">
            <w:pPr>
              <w:spacing w:before="0" w:after="0"/>
              <w:ind w:firstLine="0"/>
              <w:jc w:val="lowKashida"/>
              <w:rPr>
                <w:rFonts w:cstheme="majorBidi"/>
                <w:szCs w:val="24"/>
              </w:rPr>
            </w:pPr>
            <w:proofErr w:type="gramStart"/>
            <w:r w:rsidRPr="00AD40DD">
              <w:rPr>
                <w:rFonts w:cstheme="majorBidi"/>
                <w:szCs w:val="24"/>
              </w:rPr>
              <w:t>ddl</w:t>
            </w:r>
            <w:proofErr w:type="gramEnd"/>
          </w:p>
        </w:tc>
        <w:tc>
          <w:tcPr>
            <w:tcW w:w="1664" w:type="dxa"/>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Carré moyen</w:t>
            </w:r>
          </w:p>
        </w:tc>
        <w:tc>
          <w:tcPr>
            <w:tcW w:w="1030" w:type="dxa"/>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F</w:t>
            </w:r>
          </w:p>
        </w:tc>
        <w:tc>
          <w:tcPr>
            <w:tcW w:w="1030" w:type="dxa"/>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Sig.</w:t>
            </w:r>
          </w:p>
        </w:tc>
      </w:tr>
      <w:tr w:rsidR="00806A9B" w:rsidRPr="00AD40DD" w:rsidTr="00806A9B">
        <w:trPr>
          <w:trHeight w:val="567"/>
          <w:jc w:val="center"/>
        </w:trPr>
        <w:tc>
          <w:tcPr>
            <w:tcW w:w="736" w:type="dxa"/>
            <w:vMerge w:val="restart"/>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1</w:t>
            </w:r>
          </w:p>
        </w:tc>
        <w:tc>
          <w:tcPr>
            <w:tcW w:w="1292" w:type="dxa"/>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Régression</w:t>
            </w:r>
          </w:p>
        </w:tc>
        <w:tc>
          <w:tcPr>
            <w:tcW w:w="1968" w:type="dxa"/>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1156,628</w:t>
            </w:r>
          </w:p>
        </w:tc>
        <w:tc>
          <w:tcPr>
            <w:tcW w:w="1030" w:type="dxa"/>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1</w:t>
            </w:r>
          </w:p>
        </w:tc>
        <w:tc>
          <w:tcPr>
            <w:tcW w:w="1664" w:type="dxa"/>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1156,628</w:t>
            </w:r>
          </w:p>
        </w:tc>
        <w:tc>
          <w:tcPr>
            <w:tcW w:w="1030" w:type="dxa"/>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23,655</w:t>
            </w:r>
          </w:p>
        </w:tc>
        <w:tc>
          <w:tcPr>
            <w:tcW w:w="1030" w:type="dxa"/>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,000</w:t>
            </w:r>
            <w:r w:rsidRPr="00AD40DD">
              <w:rPr>
                <w:rFonts w:cstheme="majorBidi"/>
                <w:szCs w:val="24"/>
                <w:vertAlign w:val="superscript"/>
              </w:rPr>
              <w:t>b</w:t>
            </w:r>
          </w:p>
        </w:tc>
      </w:tr>
      <w:tr w:rsidR="00806A9B" w:rsidRPr="00AD40DD" w:rsidTr="00806A9B">
        <w:trPr>
          <w:trHeight w:val="567"/>
          <w:jc w:val="center"/>
        </w:trPr>
        <w:tc>
          <w:tcPr>
            <w:tcW w:w="736" w:type="dxa"/>
            <w:vMerge/>
            <w:vAlign w:val="center"/>
          </w:tcPr>
          <w:p w:rsidR="00806A9B" w:rsidRPr="00AD40DD" w:rsidRDefault="00806A9B" w:rsidP="00AC2E52">
            <w:pPr>
              <w:spacing w:before="0" w:after="0"/>
              <w:ind w:firstLine="0"/>
              <w:jc w:val="lowKashida"/>
              <w:rPr>
                <w:rFonts w:cstheme="majorBidi"/>
                <w:szCs w:val="24"/>
              </w:rPr>
            </w:pPr>
          </w:p>
        </w:tc>
        <w:tc>
          <w:tcPr>
            <w:tcW w:w="1292" w:type="dxa"/>
            <w:vAlign w:val="center"/>
          </w:tcPr>
          <w:p w:rsidR="00806A9B" w:rsidRPr="00AD40DD" w:rsidRDefault="00806A9B" w:rsidP="00AC2E52">
            <w:pPr>
              <w:spacing w:before="0" w:after="0"/>
              <w:ind w:firstLine="0"/>
              <w:jc w:val="lowKashida"/>
              <w:rPr>
                <w:rFonts w:cstheme="majorBidi"/>
                <w:szCs w:val="24"/>
              </w:rPr>
            </w:pPr>
            <w:proofErr w:type="gramStart"/>
            <w:r w:rsidRPr="00AD40DD">
              <w:rPr>
                <w:rFonts w:cstheme="majorBidi"/>
                <w:szCs w:val="24"/>
              </w:rPr>
              <w:t>de</w:t>
            </w:r>
            <w:proofErr w:type="gramEnd"/>
            <w:r w:rsidRPr="00AD40DD">
              <w:rPr>
                <w:rFonts w:cstheme="majorBidi"/>
                <w:szCs w:val="24"/>
              </w:rPr>
              <w:t xml:space="preserve"> Student</w:t>
            </w:r>
          </w:p>
        </w:tc>
        <w:tc>
          <w:tcPr>
            <w:tcW w:w="1968" w:type="dxa"/>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1466,841</w:t>
            </w:r>
          </w:p>
        </w:tc>
        <w:tc>
          <w:tcPr>
            <w:tcW w:w="1030" w:type="dxa"/>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30</w:t>
            </w:r>
          </w:p>
        </w:tc>
        <w:tc>
          <w:tcPr>
            <w:tcW w:w="1664" w:type="dxa"/>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48,895</w:t>
            </w:r>
          </w:p>
        </w:tc>
        <w:tc>
          <w:tcPr>
            <w:tcW w:w="1030" w:type="dxa"/>
            <w:vAlign w:val="center"/>
          </w:tcPr>
          <w:p w:rsidR="00806A9B" w:rsidRPr="00AD40DD" w:rsidRDefault="00806A9B" w:rsidP="00AC2E52">
            <w:pPr>
              <w:spacing w:before="0" w:after="0"/>
              <w:ind w:firstLine="0"/>
              <w:jc w:val="lowKashida"/>
              <w:rPr>
                <w:rFonts w:cstheme="majorBidi"/>
                <w:szCs w:val="24"/>
              </w:rPr>
            </w:pPr>
          </w:p>
        </w:tc>
        <w:tc>
          <w:tcPr>
            <w:tcW w:w="1030" w:type="dxa"/>
            <w:vAlign w:val="center"/>
          </w:tcPr>
          <w:p w:rsidR="00806A9B" w:rsidRPr="00AD40DD" w:rsidRDefault="00806A9B" w:rsidP="00AC2E52">
            <w:pPr>
              <w:spacing w:before="0" w:after="0"/>
              <w:ind w:firstLine="0"/>
              <w:jc w:val="lowKashida"/>
              <w:rPr>
                <w:rFonts w:cstheme="majorBidi"/>
                <w:szCs w:val="24"/>
              </w:rPr>
            </w:pPr>
          </w:p>
        </w:tc>
      </w:tr>
      <w:tr w:rsidR="00806A9B" w:rsidRPr="00AD40DD" w:rsidTr="00806A9B">
        <w:trPr>
          <w:trHeight w:val="567"/>
          <w:jc w:val="center"/>
        </w:trPr>
        <w:tc>
          <w:tcPr>
            <w:tcW w:w="736" w:type="dxa"/>
            <w:vMerge/>
            <w:vAlign w:val="center"/>
          </w:tcPr>
          <w:p w:rsidR="00806A9B" w:rsidRPr="00AD40DD" w:rsidRDefault="00806A9B" w:rsidP="00AC2E52">
            <w:pPr>
              <w:spacing w:before="0" w:after="0"/>
              <w:ind w:firstLine="0"/>
              <w:jc w:val="lowKashida"/>
              <w:rPr>
                <w:rFonts w:cstheme="majorBidi"/>
                <w:szCs w:val="24"/>
              </w:rPr>
            </w:pPr>
          </w:p>
        </w:tc>
        <w:tc>
          <w:tcPr>
            <w:tcW w:w="1292" w:type="dxa"/>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Total</w:t>
            </w:r>
          </w:p>
        </w:tc>
        <w:tc>
          <w:tcPr>
            <w:tcW w:w="1968" w:type="dxa"/>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2623,469</w:t>
            </w:r>
          </w:p>
        </w:tc>
        <w:tc>
          <w:tcPr>
            <w:tcW w:w="1030" w:type="dxa"/>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31</w:t>
            </w:r>
          </w:p>
        </w:tc>
        <w:tc>
          <w:tcPr>
            <w:tcW w:w="1664" w:type="dxa"/>
            <w:vAlign w:val="center"/>
          </w:tcPr>
          <w:p w:rsidR="00806A9B" w:rsidRPr="00AD40DD" w:rsidRDefault="00806A9B" w:rsidP="00AC2E52">
            <w:pPr>
              <w:spacing w:before="0" w:after="0"/>
              <w:ind w:firstLine="0"/>
              <w:jc w:val="lowKashida"/>
              <w:rPr>
                <w:rFonts w:cstheme="majorBidi"/>
                <w:szCs w:val="24"/>
              </w:rPr>
            </w:pPr>
          </w:p>
        </w:tc>
        <w:tc>
          <w:tcPr>
            <w:tcW w:w="1030" w:type="dxa"/>
            <w:vAlign w:val="center"/>
          </w:tcPr>
          <w:p w:rsidR="00806A9B" w:rsidRPr="00AD40DD" w:rsidRDefault="00806A9B" w:rsidP="00AC2E52">
            <w:pPr>
              <w:spacing w:before="0" w:after="0"/>
              <w:ind w:firstLine="0"/>
              <w:jc w:val="lowKashida"/>
              <w:rPr>
                <w:rFonts w:cstheme="majorBidi"/>
                <w:szCs w:val="24"/>
              </w:rPr>
            </w:pPr>
          </w:p>
        </w:tc>
        <w:tc>
          <w:tcPr>
            <w:tcW w:w="1030" w:type="dxa"/>
            <w:vAlign w:val="center"/>
          </w:tcPr>
          <w:p w:rsidR="00806A9B" w:rsidRPr="00AD40DD" w:rsidRDefault="00806A9B" w:rsidP="00AC2E52">
            <w:pPr>
              <w:spacing w:before="0" w:after="0"/>
              <w:ind w:firstLine="0"/>
              <w:jc w:val="lowKashida"/>
              <w:rPr>
                <w:rFonts w:cstheme="majorBidi"/>
                <w:szCs w:val="24"/>
              </w:rPr>
            </w:pPr>
          </w:p>
        </w:tc>
      </w:tr>
      <w:tr w:rsidR="00806A9B" w:rsidRPr="00AD40DD" w:rsidTr="00806A9B">
        <w:trPr>
          <w:trHeight w:val="567"/>
          <w:jc w:val="center"/>
        </w:trPr>
        <w:tc>
          <w:tcPr>
            <w:tcW w:w="8750" w:type="dxa"/>
            <w:gridSpan w:val="7"/>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a. Variable d</w:t>
            </w:r>
            <w:r>
              <w:rPr>
                <w:rFonts w:cstheme="majorBidi"/>
                <w:szCs w:val="24"/>
              </w:rPr>
              <w:t>épendante : les études de march</w:t>
            </w:r>
            <w:r>
              <w:rPr>
                <w:rFonts w:cstheme="majorBidi" w:hint="cs"/>
                <w:szCs w:val="24"/>
                <w:rtl/>
                <w:lang w:bidi="ar-DZ"/>
              </w:rPr>
              <w:t>é</w:t>
            </w:r>
            <w:r w:rsidRPr="00AD40DD">
              <w:rPr>
                <w:rFonts w:cstheme="majorBidi"/>
                <w:szCs w:val="24"/>
              </w:rPr>
              <w:t xml:space="preserve"> à l’export</w:t>
            </w:r>
          </w:p>
        </w:tc>
      </w:tr>
      <w:tr w:rsidR="00806A9B" w:rsidRPr="00AD40DD" w:rsidTr="00806A9B">
        <w:trPr>
          <w:trHeight w:val="567"/>
          <w:jc w:val="center"/>
        </w:trPr>
        <w:tc>
          <w:tcPr>
            <w:tcW w:w="8750" w:type="dxa"/>
            <w:gridSpan w:val="7"/>
            <w:vAlign w:val="center"/>
          </w:tcPr>
          <w:p w:rsidR="00806A9B" w:rsidRPr="00AD40DD" w:rsidRDefault="00806A9B" w:rsidP="00AC2E52">
            <w:pPr>
              <w:spacing w:before="0" w:after="0"/>
              <w:ind w:firstLine="0"/>
              <w:jc w:val="lowKashida"/>
              <w:rPr>
                <w:rFonts w:cstheme="majorBidi"/>
                <w:szCs w:val="24"/>
              </w:rPr>
            </w:pPr>
            <w:r w:rsidRPr="00AD40DD">
              <w:rPr>
                <w:rFonts w:cstheme="majorBidi"/>
                <w:szCs w:val="24"/>
              </w:rPr>
              <w:t>b. Prédicteurs : (Constante), marketing international</w:t>
            </w:r>
          </w:p>
        </w:tc>
      </w:tr>
    </w:tbl>
    <w:p w:rsidR="00806A9B" w:rsidRPr="0076018C" w:rsidRDefault="00806A9B" w:rsidP="00AC2E52">
      <w:pPr>
        <w:jc w:val="lowKashida"/>
        <w:rPr>
          <w:rFonts w:cstheme="majorBidi"/>
          <w:sz w:val="20"/>
          <w:szCs w:val="20"/>
        </w:rPr>
      </w:pPr>
      <w:r w:rsidRPr="0062079B">
        <w:rPr>
          <w:rFonts w:cstheme="majorBidi"/>
          <w:sz w:val="20"/>
          <w:szCs w:val="20"/>
        </w:rPr>
        <w:lastRenderedPageBreak/>
        <w:t xml:space="preserve">Source : résultat </w:t>
      </w:r>
      <w:r>
        <w:rPr>
          <w:rFonts w:cstheme="majorBidi"/>
          <w:sz w:val="20"/>
          <w:szCs w:val="20"/>
        </w:rPr>
        <w:t>de l’enquête SPSS Vs 25.</w:t>
      </w:r>
    </w:p>
    <w:p w:rsidR="00806A9B" w:rsidRDefault="00806A9B" w:rsidP="00AC2E52">
      <w:pPr>
        <w:jc w:val="lowKashida"/>
        <w:rPr>
          <w:rFonts w:cstheme="majorBidi"/>
          <w:szCs w:val="24"/>
        </w:rPr>
      </w:pPr>
      <w:r w:rsidRPr="00AD40DD">
        <w:rPr>
          <w:rFonts w:cstheme="majorBidi"/>
          <w:szCs w:val="24"/>
        </w:rPr>
        <w:t xml:space="preserve">Du tableau, nous tirons les résultats suivants, puisque le SIG=0.00 est inférieurs à 0,05, et sur cette base, nous rejetons l'hypothèse H0 et acceptons l'hypothèse alternative H1, ce qui signifie qu’il y a une relation d’influence entre les deux variables de </w:t>
      </w:r>
      <w:proofErr w:type="gramStart"/>
      <w:r w:rsidRPr="00AD40DD">
        <w:rPr>
          <w:rFonts w:cstheme="majorBidi"/>
          <w:szCs w:val="24"/>
        </w:rPr>
        <w:t>cet hypothèses</w:t>
      </w:r>
      <w:proofErr w:type="gramEnd"/>
      <w:r w:rsidRPr="00AD40DD">
        <w:rPr>
          <w:rFonts w:cstheme="majorBidi"/>
          <w:szCs w:val="24"/>
        </w:rPr>
        <w:t>, qu’elles sont le marketing international et le</w:t>
      </w:r>
      <w:r>
        <w:rPr>
          <w:rFonts w:cstheme="majorBidi"/>
          <w:szCs w:val="24"/>
        </w:rPr>
        <w:t>s études de marches à l’export.</w:t>
      </w:r>
    </w:p>
    <w:p w:rsidR="00806A9B" w:rsidRDefault="00806A9B" w:rsidP="00AC2E52">
      <w:pPr>
        <w:ind w:firstLine="0"/>
        <w:jc w:val="lowKashida"/>
        <w:rPr>
          <w:rFonts w:cstheme="majorBidi"/>
          <w:szCs w:val="24"/>
        </w:rPr>
      </w:pPr>
      <w:r>
        <w:rPr>
          <w:rFonts w:cstheme="majorBidi"/>
          <w:szCs w:val="24"/>
        </w:rPr>
        <w:t>On peut le résumé donc notre étude dans ce modèle dans la figure suivante :</w:t>
      </w:r>
    </w:p>
    <w:p w:rsidR="00806A9B" w:rsidRDefault="00806A9B" w:rsidP="00AC2E52">
      <w:pPr>
        <w:ind w:firstLine="0"/>
        <w:jc w:val="lowKashida"/>
        <w:rPr>
          <w:rFonts w:cstheme="majorBidi"/>
          <w:szCs w:val="24"/>
        </w:rPr>
      </w:pPr>
      <w:r>
        <w:rPr>
          <w:noProof/>
          <w:lang w:eastAsia="fr-FR"/>
        </w:rPr>
        <w:drawing>
          <wp:inline distT="0" distB="0" distL="0" distR="0" wp14:anchorId="588195D9" wp14:editId="4C299AB4">
            <wp:extent cx="5205095" cy="2528514"/>
            <wp:effectExtent l="0" t="0" r="0" b="5715"/>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6"/>
                    <a:srcRect l="18495" t="32390" r="18424" b="13133"/>
                    <a:stretch/>
                  </pic:blipFill>
                  <pic:spPr bwMode="auto">
                    <a:xfrm>
                      <a:off x="0" y="0"/>
                      <a:ext cx="5226074" cy="2538705"/>
                    </a:xfrm>
                    <a:prstGeom prst="rect">
                      <a:avLst/>
                    </a:prstGeom>
                    <a:ln>
                      <a:noFill/>
                    </a:ln>
                    <a:extLst>
                      <a:ext uri="{53640926-AAD7-44D8-BBD7-CCE9431645EC}">
                        <a14:shadowObscured xmlns:a14="http://schemas.microsoft.com/office/drawing/2010/main"/>
                      </a:ext>
                    </a:extLst>
                  </pic:spPr>
                </pic:pic>
              </a:graphicData>
            </a:graphic>
          </wp:inline>
        </w:drawing>
      </w:r>
    </w:p>
    <w:p w:rsidR="00806A9B" w:rsidRPr="00B21D74" w:rsidRDefault="00806A9B" w:rsidP="00AC2E52">
      <w:pPr>
        <w:pStyle w:val="Titre1"/>
        <w:jc w:val="lowKashida"/>
      </w:pPr>
      <w:bookmarkStart w:id="187" w:name="_Toc106604961"/>
      <w:r w:rsidRPr="00B21D74">
        <w:t>Discussion des résultats :</w:t>
      </w:r>
      <w:bookmarkEnd w:id="187"/>
    </w:p>
    <w:p w:rsidR="00806A9B" w:rsidRDefault="00806A9B" w:rsidP="00AC2E52">
      <w:pPr>
        <w:jc w:val="lowKashida"/>
        <w:rPr>
          <w:rFonts w:cstheme="majorBidi"/>
          <w:szCs w:val="24"/>
        </w:rPr>
      </w:pPr>
      <w:r>
        <w:rPr>
          <w:rFonts w:cstheme="majorBidi"/>
          <w:szCs w:val="24"/>
        </w:rPr>
        <w:t>Dans cet étude, nous avons étudié et analysé le rôle de marketing international sur l’activation du processus de l’exportation au sien des PME algériennes exportatrices, notre échantillon est de 32 entreprises, l’étude réalisé nous a permet de confirmer nos hypothèses et de répondre à notre problématique de ce mémoire de fin d’ét</w:t>
      </w:r>
      <w:r w:rsidR="00A02EF6">
        <w:rPr>
          <w:rFonts w:cstheme="majorBidi"/>
          <w:szCs w:val="24"/>
        </w:rPr>
        <w:t xml:space="preserve">ude, on peut dont interpréter </w:t>
      </w:r>
      <w:proofErr w:type="gramStart"/>
      <w:r w:rsidR="00A02EF6">
        <w:rPr>
          <w:rFonts w:cstheme="majorBidi"/>
          <w:szCs w:val="24"/>
        </w:rPr>
        <w:t xml:space="preserve">les </w:t>
      </w:r>
      <w:r>
        <w:rPr>
          <w:rFonts w:cstheme="majorBidi"/>
          <w:szCs w:val="24"/>
        </w:rPr>
        <w:t xml:space="preserve"> résultats</w:t>
      </w:r>
      <w:proofErr w:type="gramEnd"/>
      <w:r>
        <w:rPr>
          <w:rFonts w:cstheme="majorBidi"/>
          <w:szCs w:val="24"/>
        </w:rPr>
        <w:t xml:space="preserve"> </w:t>
      </w:r>
      <w:r w:rsidR="00A02EF6">
        <w:rPr>
          <w:rFonts w:cstheme="majorBidi"/>
          <w:szCs w:val="24"/>
        </w:rPr>
        <w:t xml:space="preserve"> obtenus </w:t>
      </w:r>
      <w:r>
        <w:rPr>
          <w:rFonts w:cstheme="majorBidi"/>
          <w:szCs w:val="24"/>
        </w:rPr>
        <w:t>comme suit :</w:t>
      </w:r>
    </w:p>
    <w:p w:rsidR="00806A9B" w:rsidRPr="00675682" w:rsidRDefault="00806A9B" w:rsidP="00A02EF6">
      <w:pPr>
        <w:jc w:val="lowKashida"/>
        <w:rPr>
          <w:rFonts w:cstheme="majorBidi"/>
          <w:szCs w:val="24"/>
          <w:lang w:bidi="ar-DZ"/>
        </w:rPr>
      </w:pPr>
      <w:r>
        <w:rPr>
          <w:rFonts w:cstheme="majorBidi"/>
          <w:szCs w:val="24"/>
        </w:rPr>
        <w:t>Parmi les objective de notre recherche est de comprendre le rôle de marketing international sur l’exportation des PME algériennes, et savoir son impact sur le développ</w:t>
      </w:r>
      <w:r w:rsidR="00A02EF6">
        <w:rPr>
          <w:rFonts w:cstheme="majorBidi"/>
          <w:szCs w:val="24"/>
        </w:rPr>
        <w:t>ement et les études de marches à</w:t>
      </w:r>
      <w:r>
        <w:rPr>
          <w:rFonts w:cstheme="majorBidi"/>
          <w:szCs w:val="24"/>
        </w:rPr>
        <w:t xml:space="preserve"> l’export</w:t>
      </w:r>
      <w:r w:rsidR="00A02EF6">
        <w:rPr>
          <w:rFonts w:cstheme="majorBidi"/>
          <w:szCs w:val="24"/>
        </w:rPr>
        <w:t xml:space="preserve">. Notre échantillon </w:t>
      </w:r>
      <w:proofErr w:type="gramStart"/>
      <w:r w:rsidR="00A02EF6">
        <w:rPr>
          <w:rFonts w:cstheme="majorBidi"/>
          <w:szCs w:val="24"/>
        </w:rPr>
        <w:t xml:space="preserve">est </w:t>
      </w:r>
      <w:r>
        <w:rPr>
          <w:rFonts w:cstheme="majorBidi"/>
          <w:szCs w:val="24"/>
        </w:rPr>
        <w:t xml:space="preserve"> diversifiées</w:t>
      </w:r>
      <w:proofErr w:type="gramEnd"/>
      <w:r>
        <w:rPr>
          <w:rFonts w:cstheme="majorBidi"/>
          <w:szCs w:val="24"/>
        </w:rPr>
        <w:t xml:space="preserve"> </w:t>
      </w:r>
      <w:r>
        <w:t xml:space="preserve">et </w:t>
      </w:r>
      <w:r>
        <w:rPr>
          <w:rFonts w:cstheme="majorBidi"/>
          <w:szCs w:val="24"/>
        </w:rPr>
        <w:t>composée de 32</w:t>
      </w:r>
      <w:r w:rsidR="00A02EF6">
        <w:rPr>
          <w:rFonts w:cstheme="majorBidi"/>
          <w:szCs w:val="24"/>
        </w:rPr>
        <w:t xml:space="preserve"> PME </w:t>
      </w:r>
      <w:r>
        <w:rPr>
          <w:rFonts w:cstheme="majorBidi"/>
          <w:szCs w:val="24"/>
        </w:rPr>
        <w:t xml:space="preserve">exportatrices, plus précisément 8 entreprises très petites, 8 petites et 16 entreprises moyennes, mais en remarquant que la majorité sont des entreprises privées, </w:t>
      </w:r>
      <w:r w:rsidRPr="00675682">
        <w:rPr>
          <w:rFonts w:cstheme="majorBidi"/>
          <w:szCs w:val="24"/>
          <w:lang w:bidi="ar-DZ"/>
        </w:rPr>
        <w:t>qu’ils sont situés dans diffèrent régions</w:t>
      </w:r>
      <w:r>
        <w:rPr>
          <w:rFonts w:cstheme="majorBidi"/>
          <w:szCs w:val="24"/>
          <w:lang w:bidi="ar-DZ"/>
        </w:rPr>
        <w:t xml:space="preserve"> l’est, l’ouest, le nord et le sud de l’Algérie, </w:t>
      </w:r>
      <w:r w:rsidRPr="00675682">
        <w:rPr>
          <w:rFonts w:cstheme="majorBidi"/>
          <w:szCs w:val="24"/>
          <w:lang w:bidi="ar-DZ"/>
        </w:rPr>
        <w:t>et dans des différent</w:t>
      </w:r>
      <w:r>
        <w:rPr>
          <w:rFonts w:cstheme="majorBidi"/>
          <w:szCs w:val="24"/>
          <w:lang w:bidi="ar-DZ"/>
        </w:rPr>
        <w:t>s</w:t>
      </w:r>
      <w:r w:rsidRPr="00675682">
        <w:rPr>
          <w:rFonts w:cstheme="majorBidi"/>
          <w:szCs w:val="24"/>
          <w:lang w:bidi="ar-DZ"/>
        </w:rPr>
        <w:t xml:space="preserve"> secteurs </w:t>
      </w:r>
      <w:r>
        <w:rPr>
          <w:rFonts w:cstheme="majorBidi"/>
          <w:szCs w:val="24"/>
          <w:lang w:bidi="ar-DZ"/>
        </w:rPr>
        <w:t>que ce soit l’agroalimentaire, agriculture ou bien l’industrie plus précisément matériaux de constructions, ainsi que les services aussi.</w:t>
      </w:r>
    </w:p>
    <w:p w:rsidR="00806A9B" w:rsidRDefault="00C21803" w:rsidP="00C21803">
      <w:pPr>
        <w:jc w:val="lowKashida"/>
        <w:rPr>
          <w:rFonts w:cstheme="majorBidi"/>
          <w:szCs w:val="24"/>
        </w:rPr>
      </w:pPr>
      <w:r>
        <w:rPr>
          <w:rFonts w:cstheme="majorBidi"/>
          <w:szCs w:val="24"/>
        </w:rPr>
        <w:lastRenderedPageBreak/>
        <w:t>Selon cette étude porte sur 4 axes</w:t>
      </w:r>
      <w:r w:rsidR="00806A9B" w:rsidRPr="00291BD0">
        <w:rPr>
          <w:rFonts w:cstheme="majorBidi"/>
          <w:szCs w:val="24"/>
        </w:rPr>
        <w:t xml:space="preserve">, </w:t>
      </w:r>
      <w:r>
        <w:rPr>
          <w:rFonts w:cstheme="majorBidi"/>
          <w:szCs w:val="24"/>
        </w:rPr>
        <w:t>le premier concerne</w:t>
      </w:r>
      <w:r w:rsidR="00806A9B" w:rsidRPr="00291BD0">
        <w:rPr>
          <w:rFonts w:cstheme="majorBidi"/>
          <w:szCs w:val="24"/>
        </w:rPr>
        <w:t xml:space="preserve"> les informations descriptiv</w:t>
      </w:r>
      <w:r>
        <w:rPr>
          <w:rFonts w:cstheme="majorBidi"/>
          <w:szCs w:val="24"/>
        </w:rPr>
        <w:t>es, et les trois autres axes</w:t>
      </w:r>
      <w:r w:rsidR="00806A9B" w:rsidRPr="00291BD0">
        <w:rPr>
          <w:rFonts w:cstheme="majorBidi"/>
          <w:szCs w:val="24"/>
        </w:rPr>
        <w:t xml:space="preserve"> sont pour nos trois </w:t>
      </w:r>
      <w:proofErr w:type="gramStart"/>
      <w:r w:rsidR="00806A9B" w:rsidRPr="00291BD0">
        <w:rPr>
          <w:rFonts w:cstheme="majorBidi"/>
          <w:szCs w:val="24"/>
        </w:rPr>
        <w:t>variables</w:t>
      </w:r>
      <w:r>
        <w:rPr>
          <w:rFonts w:cstheme="majorBidi"/>
          <w:szCs w:val="24"/>
        </w:rPr>
        <w:t>(</w:t>
      </w:r>
      <w:r w:rsidR="00806A9B" w:rsidRPr="00291BD0">
        <w:rPr>
          <w:rFonts w:cstheme="majorBidi"/>
          <w:szCs w:val="24"/>
        </w:rPr>
        <w:t xml:space="preserve"> le</w:t>
      </w:r>
      <w:proofErr w:type="gramEnd"/>
      <w:r w:rsidR="00806A9B" w:rsidRPr="00291BD0">
        <w:rPr>
          <w:rFonts w:cstheme="majorBidi"/>
          <w:szCs w:val="24"/>
        </w:rPr>
        <w:t xml:space="preserve"> marketing international, le développement et les étude de marchés à</w:t>
      </w:r>
      <w:r w:rsidR="00806A9B">
        <w:rPr>
          <w:rFonts w:cstheme="majorBidi"/>
          <w:szCs w:val="24"/>
        </w:rPr>
        <w:t xml:space="preserve"> l'export</w:t>
      </w:r>
      <w:r>
        <w:rPr>
          <w:rFonts w:cstheme="majorBidi"/>
          <w:szCs w:val="24"/>
        </w:rPr>
        <w:t>)</w:t>
      </w:r>
      <w:r w:rsidR="00806A9B" w:rsidRPr="00291BD0">
        <w:rPr>
          <w:rFonts w:cstheme="majorBidi"/>
          <w:szCs w:val="24"/>
        </w:rPr>
        <w:t xml:space="preserve"> </w:t>
      </w:r>
      <w:r>
        <w:rPr>
          <w:rFonts w:cstheme="majorBidi"/>
          <w:szCs w:val="24"/>
        </w:rPr>
        <w:t>.</w:t>
      </w:r>
    </w:p>
    <w:p w:rsidR="00806A9B" w:rsidRDefault="00806A9B" w:rsidP="00AC2E52">
      <w:pPr>
        <w:jc w:val="lowKashida"/>
        <w:rPr>
          <w:rFonts w:cstheme="majorBidi"/>
          <w:szCs w:val="24"/>
        </w:rPr>
      </w:pPr>
      <w:r w:rsidRPr="00B21D74">
        <w:rPr>
          <w:rFonts w:cstheme="majorBidi"/>
          <w:szCs w:val="24"/>
        </w:rPr>
        <w:t>Nous avons accepté la première</w:t>
      </w:r>
      <w:r>
        <w:rPr>
          <w:rFonts w:cstheme="majorBidi"/>
          <w:szCs w:val="24"/>
        </w:rPr>
        <w:t xml:space="preserve"> </w:t>
      </w:r>
      <w:r w:rsidRPr="00B21D74">
        <w:rPr>
          <w:rFonts w:cstheme="majorBidi"/>
          <w:szCs w:val="24"/>
        </w:rPr>
        <w:t>hypothèse qui dit qu’il y a un impact significatif entre le marketing international et le développement à l’export, en utilisant le SPSS version 25, nous avons montré qu’il y a un impact positif entre ces deux variables,</w:t>
      </w:r>
      <w:r>
        <w:rPr>
          <w:rFonts w:cstheme="majorBidi"/>
          <w:szCs w:val="24"/>
        </w:rPr>
        <w:t xml:space="preserve"> avec un Sig = 0.000, et alpha cronbakh qui représente le test principal de fiabilité α= 0.947. Nous avons pu confirmer qu’il y a un impact positif important en utilisant le test de corrélation entre nos deux variables de première hypothèse et une relation forte significative en utilisant le test ANOVA. La</w:t>
      </w:r>
      <w:r w:rsidRPr="00B21D74">
        <w:rPr>
          <w:rFonts w:cstheme="majorBidi"/>
          <w:szCs w:val="24"/>
        </w:rPr>
        <w:t xml:space="preserve"> même chose est pour la deuxième </w:t>
      </w:r>
      <w:r>
        <w:rPr>
          <w:rFonts w:cstheme="majorBidi"/>
          <w:szCs w:val="24"/>
        </w:rPr>
        <w:t xml:space="preserve">hypothèse </w:t>
      </w:r>
      <w:r w:rsidRPr="00B21D74">
        <w:rPr>
          <w:rFonts w:cstheme="majorBidi"/>
          <w:szCs w:val="24"/>
        </w:rPr>
        <w:t xml:space="preserve">qui dit qu’il y a un impact entre le marketing international et les études de marches à l’export, ou nous avons montré </w:t>
      </w:r>
      <w:r>
        <w:rPr>
          <w:rFonts w:cstheme="majorBidi"/>
          <w:szCs w:val="24"/>
        </w:rPr>
        <w:t xml:space="preserve">aussi </w:t>
      </w:r>
      <w:r w:rsidRPr="00B21D74">
        <w:rPr>
          <w:rFonts w:cstheme="majorBidi"/>
          <w:szCs w:val="24"/>
        </w:rPr>
        <w:t xml:space="preserve">qu’il y a un impact positif significatif entre ces deux variables </w:t>
      </w:r>
      <w:r>
        <w:rPr>
          <w:rFonts w:cstheme="majorBidi"/>
          <w:szCs w:val="24"/>
        </w:rPr>
        <w:t>par le test de corrélation et une relation d’influence en utilisant le test ANOVA.</w:t>
      </w:r>
    </w:p>
    <w:p w:rsidR="00806A9B" w:rsidRDefault="00806A9B" w:rsidP="00AC2E52">
      <w:pPr>
        <w:jc w:val="lowKashida"/>
        <w:rPr>
          <w:rFonts w:cstheme="majorBidi"/>
          <w:szCs w:val="24"/>
        </w:rPr>
      </w:pPr>
      <w:r w:rsidRPr="00B21D74">
        <w:rPr>
          <w:rFonts w:cstheme="majorBidi"/>
          <w:szCs w:val="24"/>
        </w:rPr>
        <w:t>D'après les résultats</w:t>
      </w:r>
      <w:r w:rsidR="00C21803">
        <w:rPr>
          <w:rFonts w:cstheme="majorBidi"/>
          <w:szCs w:val="24"/>
        </w:rPr>
        <w:t xml:space="preserve"> obtenus nous avons p</w:t>
      </w:r>
      <w:r w:rsidRPr="00B21D74">
        <w:rPr>
          <w:rFonts w:cstheme="majorBidi"/>
          <w:szCs w:val="24"/>
        </w:rPr>
        <w:t>u</w:t>
      </w:r>
      <w:r w:rsidR="00C21803">
        <w:rPr>
          <w:rFonts w:cstheme="majorBidi"/>
          <w:szCs w:val="24"/>
        </w:rPr>
        <w:t xml:space="preserve"> montrer </w:t>
      </w:r>
      <w:r w:rsidR="00C21803" w:rsidRPr="00B21D74">
        <w:rPr>
          <w:rFonts w:cstheme="majorBidi"/>
          <w:szCs w:val="24"/>
        </w:rPr>
        <w:t>l’importance</w:t>
      </w:r>
      <w:r w:rsidRPr="00B21D74">
        <w:rPr>
          <w:rFonts w:cstheme="majorBidi"/>
          <w:szCs w:val="24"/>
        </w:rPr>
        <w:t xml:space="preserve"> du marketing international comme une </w:t>
      </w:r>
      <w:r w:rsidRPr="002D551A">
        <w:rPr>
          <w:rFonts w:cstheme="majorBidi"/>
          <w:szCs w:val="24"/>
        </w:rPr>
        <w:t xml:space="preserve">variable indépendante, sur le développement à l'export, ainsi que les études de marchés à l'export comme </w:t>
      </w:r>
      <w:proofErr w:type="gramStart"/>
      <w:r w:rsidRPr="002D551A">
        <w:rPr>
          <w:rFonts w:cstheme="majorBidi"/>
          <w:szCs w:val="24"/>
        </w:rPr>
        <w:t>deux variables dépendante</w:t>
      </w:r>
      <w:proofErr w:type="gramEnd"/>
      <w:r w:rsidRPr="002D551A">
        <w:rPr>
          <w:rFonts w:cstheme="majorBidi"/>
          <w:szCs w:val="24"/>
        </w:rPr>
        <w:t>. No</w:t>
      </w:r>
      <w:r>
        <w:rPr>
          <w:rFonts w:cstheme="majorBidi"/>
          <w:szCs w:val="24"/>
        </w:rPr>
        <w:t xml:space="preserve">tre étude nous a permet de </w:t>
      </w:r>
      <w:r w:rsidRPr="002D551A">
        <w:rPr>
          <w:rFonts w:cstheme="majorBidi"/>
          <w:szCs w:val="24"/>
        </w:rPr>
        <w:t>répondre à notre problématique qui dit que : Dans quelle mesure le marketing international influence-t-il l'activité de l’exportation des PME algériennes</w:t>
      </w:r>
      <w:r>
        <w:rPr>
          <w:rFonts w:cstheme="majorBidi"/>
          <w:szCs w:val="24"/>
        </w:rPr>
        <w:t>. Le marketing international a donc une importance cruciale et une influence importante sur l’activité de l’exportation des PME algériennes.</w:t>
      </w:r>
    </w:p>
    <w:p w:rsidR="00806A9B" w:rsidRDefault="00806A9B" w:rsidP="00AC2E52">
      <w:pPr>
        <w:spacing w:before="0" w:after="160" w:line="259" w:lineRule="auto"/>
        <w:ind w:firstLine="0"/>
        <w:jc w:val="lowKashida"/>
        <w:rPr>
          <w:rFonts w:ascii="Times New Roman" w:hAnsi="Times New Roman"/>
          <w:b/>
          <w:sz w:val="28"/>
        </w:rPr>
      </w:pPr>
      <w:r>
        <w:br w:type="page"/>
      </w:r>
    </w:p>
    <w:p w:rsidR="00891422" w:rsidRDefault="00891422" w:rsidP="00AC2E52">
      <w:pPr>
        <w:pStyle w:val="Sansinterligne"/>
        <w:jc w:val="lowKashida"/>
      </w:pPr>
      <w:bookmarkStart w:id="188" w:name="_Toc106604962"/>
    </w:p>
    <w:p w:rsidR="00891422" w:rsidRDefault="00891422" w:rsidP="00AC2E52">
      <w:pPr>
        <w:pStyle w:val="Sansinterligne"/>
        <w:jc w:val="lowKashida"/>
      </w:pPr>
    </w:p>
    <w:p w:rsidR="00806A9B" w:rsidRPr="00AD40DD" w:rsidRDefault="00806A9B" w:rsidP="00AC2E52">
      <w:pPr>
        <w:pStyle w:val="Sansinterligne"/>
        <w:jc w:val="lowKashida"/>
      </w:pPr>
      <w:r w:rsidRPr="00AD40DD">
        <w:t xml:space="preserve">Conclusion </w:t>
      </w:r>
      <w:r>
        <w:t>du Chapitre :</w:t>
      </w:r>
      <w:bookmarkEnd w:id="188"/>
    </w:p>
    <w:p w:rsidR="00806A9B" w:rsidRPr="00AD40DD" w:rsidRDefault="00806A9B" w:rsidP="00891422">
      <w:pPr>
        <w:spacing w:before="0" w:after="0" w:line="480" w:lineRule="auto"/>
        <w:ind w:firstLine="0"/>
        <w:rPr>
          <w:rFonts w:cstheme="majorBidi"/>
          <w:szCs w:val="24"/>
        </w:rPr>
      </w:pPr>
      <w:r w:rsidRPr="00AD40DD">
        <w:rPr>
          <w:rFonts w:cstheme="majorBidi"/>
          <w:szCs w:val="24"/>
        </w:rPr>
        <w:t>Dan</w:t>
      </w:r>
      <w:r w:rsidR="00421C4B">
        <w:rPr>
          <w:rFonts w:cstheme="majorBidi"/>
          <w:szCs w:val="24"/>
        </w:rPr>
        <w:t xml:space="preserve">s ce chapitre, nous avons </w:t>
      </w:r>
      <w:r w:rsidRPr="00AD40DD">
        <w:rPr>
          <w:rFonts w:cstheme="majorBidi"/>
          <w:szCs w:val="24"/>
        </w:rPr>
        <w:t>d'appliquer les différentes no</w:t>
      </w:r>
      <w:r w:rsidR="00FB4B9E">
        <w:rPr>
          <w:rFonts w:cstheme="majorBidi"/>
          <w:szCs w:val="24"/>
        </w:rPr>
        <w:t xml:space="preserve">tions théoriques que nous avons développé </w:t>
      </w:r>
      <w:r w:rsidR="00FB4B9E" w:rsidRPr="00AD40DD">
        <w:rPr>
          <w:rFonts w:cstheme="majorBidi"/>
          <w:szCs w:val="24"/>
        </w:rPr>
        <w:t>dans</w:t>
      </w:r>
      <w:r w:rsidRPr="00AD40DD">
        <w:rPr>
          <w:rFonts w:cstheme="majorBidi"/>
          <w:szCs w:val="24"/>
        </w:rPr>
        <w:t xml:space="preserve"> les deux chapitres précédents sur terrain à travers une étude </w:t>
      </w:r>
      <w:r w:rsidR="00421C4B">
        <w:rPr>
          <w:rFonts w:cstheme="majorBidi"/>
          <w:szCs w:val="24"/>
        </w:rPr>
        <w:t>empirique</w:t>
      </w:r>
      <w:r w:rsidRPr="00AD40DD">
        <w:rPr>
          <w:rFonts w:cstheme="majorBidi"/>
          <w:szCs w:val="24"/>
        </w:rPr>
        <w:t>.</w:t>
      </w:r>
    </w:p>
    <w:p w:rsidR="00806A9B" w:rsidRDefault="00FB4B9E" w:rsidP="00891422">
      <w:pPr>
        <w:spacing w:before="0" w:after="0" w:line="480" w:lineRule="auto"/>
        <w:ind w:firstLine="0"/>
        <w:rPr>
          <w:rFonts w:cstheme="majorBidi"/>
          <w:szCs w:val="24"/>
        </w:rPr>
      </w:pPr>
      <w:r>
        <w:rPr>
          <w:rFonts w:cstheme="majorBidi"/>
          <w:szCs w:val="24"/>
        </w:rPr>
        <w:t>D’a</w:t>
      </w:r>
      <w:r w:rsidR="00806A9B" w:rsidRPr="00AD40DD">
        <w:rPr>
          <w:rFonts w:cstheme="majorBidi"/>
          <w:szCs w:val="24"/>
        </w:rPr>
        <w:t xml:space="preserve">près l'étude </w:t>
      </w:r>
      <w:r>
        <w:rPr>
          <w:rFonts w:cstheme="majorBidi"/>
          <w:szCs w:val="24"/>
        </w:rPr>
        <w:t xml:space="preserve">réalisée qui porte sur </w:t>
      </w:r>
      <w:r w:rsidR="00806A9B" w:rsidRPr="00AD40DD">
        <w:rPr>
          <w:rFonts w:cstheme="majorBidi"/>
          <w:szCs w:val="24"/>
        </w:rPr>
        <w:t>les trois phases</w:t>
      </w:r>
      <w:r>
        <w:rPr>
          <w:rFonts w:cstheme="majorBidi"/>
          <w:szCs w:val="24"/>
        </w:rPr>
        <w:t> :</w:t>
      </w:r>
      <w:r w:rsidR="00806A9B" w:rsidRPr="00AD40DD">
        <w:rPr>
          <w:rFonts w:cstheme="majorBidi"/>
          <w:szCs w:val="24"/>
        </w:rPr>
        <w:t xml:space="preserve"> </w:t>
      </w:r>
      <w:r w:rsidR="00421C4B">
        <w:rPr>
          <w:rFonts w:cstheme="majorBidi"/>
          <w:szCs w:val="24"/>
        </w:rPr>
        <w:t>la méthodologie d’enquête</w:t>
      </w:r>
      <w:r>
        <w:rPr>
          <w:rFonts w:cstheme="majorBidi"/>
          <w:szCs w:val="24"/>
        </w:rPr>
        <w:t> ;</w:t>
      </w:r>
      <w:r w:rsidR="00421C4B">
        <w:rPr>
          <w:rFonts w:cstheme="majorBidi"/>
          <w:szCs w:val="24"/>
        </w:rPr>
        <w:t xml:space="preserve"> la préparation du questionnaire </w:t>
      </w:r>
      <w:r w:rsidRPr="00AD40DD">
        <w:rPr>
          <w:rFonts w:cstheme="majorBidi"/>
          <w:szCs w:val="24"/>
        </w:rPr>
        <w:t>et</w:t>
      </w:r>
      <w:r>
        <w:rPr>
          <w:rFonts w:cstheme="majorBidi"/>
          <w:szCs w:val="24"/>
        </w:rPr>
        <w:t xml:space="preserve"> collecte des données ;</w:t>
      </w:r>
      <w:r w:rsidR="00806A9B" w:rsidRPr="00AD40DD">
        <w:rPr>
          <w:rFonts w:cstheme="majorBidi"/>
          <w:szCs w:val="24"/>
        </w:rPr>
        <w:t xml:space="preserve"> enfin l'inter</w:t>
      </w:r>
      <w:r w:rsidR="00421C4B">
        <w:rPr>
          <w:rFonts w:cstheme="majorBidi"/>
          <w:szCs w:val="24"/>
        </w:rPr>
        <w:t>prétation des résultats</w:t>
      </w:r>
      <w:r w:rsidR="00806A9B" w:rsidRPr="00AD40DD">
        <w:rPr>
          <w:rFonts w:cstheme="majorBidi"/>
          <w:szCs w:val="24"/>
        </w:rPr>
        <w:t>.</w:t>
      </w:r>
      <w:r>
        <w:rPr>
          <w:rFonts w:cstheme="majorBidi"/>
          <w:szCs w:val="24"/>
        </w:rPr>
        <w:t xml:space="preserve"> I</w:t>
      </w:r>
      <w:r w:rsidR="00806A9B" w:rsidRPr="00AD40DD">
        <w:rPr>
          <w:rFonts w:cstheme="majorBidi"/>
          <w:szCs w:val="24"/>
        </w:rPr>
        <w:t xml:space="preserve">l est </w:t>
      </w:r>
      <w:r w:rsidR="00421C4B">
        <w:rPr>
          <w:rFonts w:cstheme="majorBidi"/>
          <w:szCs w:val="24"/>
        </w:rPr>
        <w:t>littéralement clair à que</w:t>
      </w:r>
      <w:r w:rsidR="00806A9B" w:rsidRPr="00AD40DD">
        <w:rPr>
          <w:rFonts w:cstheme="majorBidi"/>
          <w:szCs w:val="24"/>
        </w:rPr>
        <w:t xml:space="preserve"> le marketing international influence l'exportation plus précisément </w:t>
      </w:r>
      <w:r w:rsidR="00421C4B">
        <w:rPr>
          <w:rFonts w:cstheme="majorBidi"/>
          <w:szCs w:val="24"/>
        </w:rPr>
        <w:t xml:space="preserve">le développement à </w:t>
      </w:r>
      <w:r w:rsidR="00891422">
        <w:rPr>
          <w:rFonts w:cstheme="majorBidi"/>
          <w:szCs w:val="24"/>
        </w:rPr>
        <w:t>l’export des</w:t>
      </w:r>
      <w:r w:rsidR="00806A9B" w:rsidRPr="00AD40DD">
        <w:rPr>
          <w:rFonts w:cstheme="majorBidi"/>
          <w:szCs w:val="24"/>
        </w:rPr>
        <w:t xml:space="preserve"> petites et moyennes entreprises algériennes, ce </w:t>
      </w:r>
      <w:r w:rsidR="00891422" w:rsidRPr="00AD40DD">
        <w:rPr>
          <w:rFonts w:cstheme="majorBidi"/>
          <w:szCs w:val="24"/>
        </w:rPr>
        <w:t>qu’est</w:t>
      </w:r>
      <w:r w:rsidR="00806A9B" w:rsidRPr="00AD40DD">
        <w:rPr>
          <w:rFonts w:cstheme="majorBidi"/>
          <w:szCs w:val="24"/>
        </w:rPr>
        <w:t xml:space="preserve"> l'un des axes les plus importants </w:t>
      </w:r>
      <w:r>
        <w:rPr>
          <w:rFonts w:cstheme="majorBidi"/>
          <w:szCs w:val="24"/>
        </w:rPr>
        <w:t>qui va faciliter l’insertion et la pénétration des PME dans des marchés étranges en s’appuyant sur des stratégies marketing adaptées au contexte outre-mers.</w:t>
      </w:r>
    </w:p>
    <w:p w:rsidR="00806A9B" w:rsidRDefault="00806A9B" w:rsidP="00AC2E52">
      <w:pPr>
        <w:ind w:firstLine="0"/>
        <w:jc w:val="lowKashida"/>
        <w:rPr>
          <w:rFonts w:cstheme="majorBidi"/>
          <w:szCs w:val="24"/>
        </w:rPr>
        <w:sectPr w:rsidR="00806A9B" w:rsidSect="005E5514">
          <w:headerReference w:type="default" r:id="rId57"/>
          <w:footerReference w:type="default" r:id="rId58"/>
          <w:pgSz w:w="11906" w:h="16838"/>
          <w:pgMar w:top="1417" w:right="1417" w:bottom="1417" w:left="1417" w:header="709" w:footer="708" w:gutter="0"/>
          <w:cols w:space="708"/>
          <w:docGrid w:linePitch="360"/>
        </w:sectPr>
      </w:pPr>
    </w:p>
    <w:p w:rsidR="00806A9B" w:rsidRDefault="00806A9B" w:rsidP="00AC2E52">
      <w:pPr>
        <w:ind w:firstLine="0"/>
        <w:jc w:val="lowKashida"/>
        <w:rPr>
          <w:rFonts w:cstheme="majorBidi"/>
          <w:szCs w:val="24"/>
        </w:rPr>
      </w:pPr>
    </w:p>
    <w:p w:rsidR="00806A9B" w:rsidRDefault="00806A9B" w:rsidP="00AC2E52">
      <w:pPr>
        <w:tabs>
          <w:tab w:val="left" w:pos="1490"/>
        </w:tabs>
        <w:ind w:firstLine="0"/>
        <w:jc w:val="lowKashida"/>
        <w:rPr>
          <w:rFonts w:cstheme="majorBidi"/>
          <w:szCs w:val="24"/>
        </w:rPr>
      </w:pPr>
    </w:p>
    <w:p w:rsidR="00806A9B" w:rsidRDefault="00806A9B" w:rsidP="00AC2E52">
      <w:pPr>
        <w:tabs>
          <w:tab w:val="left" w:pos="1490"/>
        </w:tabs>
        <w:ind w:firstLine="0"/>
        <w:jc w:val="lowKashida"/>
        <w:rPr>
          <w:rFonts w:cstheme="majorBidi"/>
          <w:szCs w:val="24"/>
        </w:rPr>
      </w:pPr>
      <w:r>
        <w:rPr>
          <w:noProof/>
          <w:lang w:eastAsia="fr-FR"/>
        </w:rPr>
        <mc:AlternateContent>
          <mc:Choice Requires="wpg">
            <w:drawing>
              <wp:anchor distT="0" distB="0" distL="114300" distR="114300" simplePos="0" relativeHeight="251662336" behindDoc="0" locked="0" layoutInCell="1" allowOverlap="1" wp14:anchorId="0EA178FC" wp14:editId="63AB1F6F">
                <wp:simplePos x="0" y="0"/>
                <wp:positionH relativeFrom="margin">
                  <wp:align>center</wp:align>
                </wp:positionH>
                <wp:positionV relativeFrom="margin">
                  <wp:align>center</wp:align>
                </wp:positionV>
                <wp:extent cx="5105400" cy="1793875"/>
                <wp:effectExtent l="0" t="0" r="0" b="15875"/>
                <wp:wrapSquare wrapText="bothSides"/>
                <wp:docPr id="36" name="Groupe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05400" cy="1793875"/>
                          <a:chOff x="0" y="0"/>
                          <a:chExt cx="8040" cy="2825"/>
                        </a:xfrm>
                      </wpg:grpSpPr>
                      <wps:wsp>
                        <wps:cNvPr id="37" name="Freeform 3"/>
                        <wps:cNvSpPr>
                          <a:spLocks/>
                        </wps:cNvSpPr>
                        <wps:spPr bwMode="auto">
                          <a:xfrm>
                            <a:off x="30" y="50"/>
                            <a:ext cx="8010" cy="2775"/>
                          </a:xfrm>
                          <a:custGeom>
                            <a:avLst/>
                            <a:gdLst>
                              <a:gd name="T0" fmla="+- 0 7577 30"/>
                              <a:gd name="T1" fmla="*/ T0 w 8010"/>
                              <a:gd name="T2" fmla="+- 0 50 50"/>
                              <a:gd name="T3" fmla="*/ 50 h 2775"/>
                              <a:gd name="T4" fmla="+- 0 493 30"/>
                              <a:gd name="T5" fmla="*/ T4 w 8010"/>
                              <a:gd name="T6" fmla="+- 0 50 50"/>
                              <a:gd name="T7" fmla="*/ 50 h 2775"/>
                              <a:gd name="T8" fmla="+- 0 418 30"/>
                              <a:gd name="T9" fmla="*/ T8 w 8010"/>
                              <a:gd name="T10" fmla="+- 0 56 50"/>
                              <a:gd name="T11" fmla="*/ 56 h 2775"/>
                              <a:gd name="T12" fmla="+- 0 346 30"/>
                              <a:gd name="T13" fmla="*/ T12 w 8010"/>
                              <a:gd name="T14" fmla="+- 0 74 50"/>
                              <a:gd name="T15" fmla="*/ 74 h 2775"/>
                              <a:gd name="T16" fmla="+- 0 280 30"/>
                              <a:gd name="T17" fmla="*/ T16 w 8010"/>
                              <a:gd name="T18" fmla="+- 0 102 50"/>
                              <a:gd name="T19" fmla="*/ 102 h 2775"/>
                              <a:gd name="T20" fmla="+- 0 219 30"/>
                              <a:gd name="T21" fmla="*/ T20 w 8010"/>
                              <a:gd name="T22" fmla="+- 0 139 50"/>
                              <a:gd name="T23" fmla="*/ 139 h 2775"/>
                              <a:gd name="T24" fmla="+- 0 165 30"/>
                              <a:gd name="T25" fmla="*/ T24 w 8010"/>
                              <a:gd name="T26" fmla="+- 0 185 50"/>
                              <a:gd name="T27" fmla="*/ 185 h 2775"/>
                              <a:gd name="T28" fmla="+- 0 119 30"/>
                              <a:gd name="T29" fmla="*/ T28 w 8010"/>
                              <a:gd name="T30" fmla="+- 0 239 50"/>
                              <a:gd name="T31" fmla="*/ 239 h 2775"/>
                              <a:gd name="T32" fmla="+- 0 82 30"/>
                              <a:gd name="T33" fmla="*/ T32 w 8010"/>
                              <a:gd name="T34" fmla="+- 0 300 50"/>
                              <a:gd name="T35" fmla="*/ 300 h 2775"/>
                              <a:gd name="T36" fmla="+- 0 54 30"/>
                              <a:gd name="T37" fmla="*/ T36 w 8010"/>
                              <a:gd name="T38" fmla="+- 0 366 50"/>
                              <a:gd name="T39" fmla="*/ 366 h 2775"/>
                              <a:gd name="T40" fmla="+- 0 36 30"/>
                              <a:gd name="T41" fmla="*/ T40 w 8010"/>
                              <a:gd name="T42" fmla="+- 0 438 50"/>
                              <a:gd name="T43" fmla="*/ 438 h 2775"/>
                              <a:gd name="T44" fmla="+- 0 30 30"/>
                              <a:gd name="T45" fmla="*/ T44 w 8010"/>
                              <a:gd name="T46" fmla="+- 0 513 50"/>
                              <a:gd name="T47" fmla="*/ 513 h 2775"/>
                              <a:gd name="T48" fmla="+- 0 30 30"/>
                              <a:gd name="T49" fmla="*/ T48 w 8010"/>
                              <a:gd name="T50" fmla="+- 0 2363 50"/>
                              <a:gd name="T51" fmla="*/ 2363 h 2775"/>
                              <a:gd name="T52" fmla="+- 0 36 30"/>
                              <a:gd name="T53" fmla="*/ T52 w 8010"/>
                              <a:gd name="T54" fmla="+- 0 2438 50"/>
                              <a:gd name="T55" fmla="*/ 2438 h 2775"/>
                              <a:gd name="T56" fmla="+- 0 54 30"/>
                              <a:gd name="T57" fmla="*/ T56 w 8010"/>
                              <a:gd name="T58" fmla="+- 0 2509 50"/>
                              <a:gd name="T59" fmla="*/ 2509 h 2775"/>
                              <a:gd name="T60" fmla="+- 0 82 30"/>
                              <a:gd name="T61" fmla="*/ T60 w 8010"/>
                              <a:gd name="T62" fmla="+- 0 2575 50"/>
                              <a:gd name="T63" fmla="*/ 2575 h 2775"/>
                              <a:gd name="T64" fmla="+- 0 119 30"/>
                              <a:gd name="T65" fmla="*/ T64 w 8010"/>
                              <a:gd name="T66" fmla="+- 0 2636 50"/>
                              <a:gd name="T67" fmla="*/ 2636 h 2775"/>
                              <a:gd name="T68" fmla="+- 0 165 30"/>
                              <a:gd name="T69" fmla="*/ T68 w 8010"/>
                              <a:gd name="T70" fmla="+- 0 2690 50"/>
                              <a:gd name="T71" fmla="*/ 2690 h 2775"/>
                              <a:gd name="T72" fmla="+- 0 219 30"/>
                              <a:gd name="T73" fmla="*/ T72 w 8010"/>
                              <a:gd name="T74" fmla="+- 0 2736 50"/>
                              <a:gd name="T75" fmla="*/ 2736 h 2775"/>
                              <a:gd name="T76" fmla="+- 0 280 30"/>
                              <a:gd name="T77" fmla="*/ T76 w 8010"/>
                              <a:gd name="T78" fmla="+- 0 2773 50"/>
                              <a:gd name="T79" fmla="*/ 2773 h 2775"/>
                              <a:gd name="T80" fmla="+- 0 346 30"/>
                              <a:gd name="T81" fmla="*/ T80 w 8010"/>
                              <a:gd name="T82" fmla="+- 0 2801 50"/>
                              <a:gd name="T83" fmla="*/ 2801 h 2775"/>
                              <a:gd name="T84" fmla="+- 0 418 30"/>
                              <a:gd name="T85" fmla="*/ T84 w 8010"/>
                              <a:gd name="T86" fmla="+- 0 2819 50"/>
                              <a:gd name="T87" fmla="*/ 2819 h 2775"/>
                              <a:gd name="T88" fmla="+- 0 493 30"/>
                              <a:gd name="T89" fmla="*/ T88 w 8010"/>
                              <a:gd name="T90" fmla="+- 0 2825 50"/>
                              <a:gd name="T91" fmla="*/ 2825 h 2775"/>
                              <a:gd name="T92" fmla="+- 0 7577 30"/>
                              <a:gd name="T93" fmla="*/ T92 w 8010"/>
                              <a:gd name="T94" fmla="+- 0 2825 50"/>
                              <a:gd name="T95" fmla="*/ 2825 h 2775"/>
                              <a:gd name="T96" fmla="+- 0 7652 30"/>
                              <a:gd name="T97" fmla="*/ T96 w 8010"/>
                              <a:gd name="T98" fmla="+- 0 2819 50"/>
                              <a:gd name="T99" fmla="*/ 2819 h 2775"/>
                              <a:gd name="T100" fmla="+- 0 7724 30"/>
                              <a:gd name="T101" fmla="*/ T100 w 8010"/>
                              <a:gd name="T102" fmla="+- 0 2801 50"/>
                              <a:gd name="T103" fmla="*/ 2801 h 2775"/>
                              <a:gd name="T104" fmla="+- 0 7790 30"/>
                              <a:gd name="T105" fmla="*/ T104 w 8010"/>
                              <a:gd name="T106" fmla="+- 0 2773 50"/>
                              <a:gd name="T107" fmla="*/ 2773 h 2775"/>
                              <a:gd name="T108" fmla="+- 0 7851 30"/>
                              <a:gd name="T109" fmla="*/ T108 w 8010"/>
                              <a:gd name="T110" fmla="+- 0 2736 50"/>
                              <a:gd name="T111" fmla="*/ 2736 h 2775"/>
                              <a:gd name="T112" fmla="+- 0 7905 30"/>
                              <a:gd name="T113" fmla="*/ T112 w 8010"/>
                              <a:gd name="T114" fmla="+- 0 2690 50"/>
                              <a:gd name="T115" fmla="*/ 2690 h 2775"/>
                              <a:gd name="T116" fmla="+- 0 7951 30"/>
                              <a:gd name="T117" fmla="*/ T116 w 8010"/>
                              <a:gd name="T118" fmla="+- 0 2636 50"/>
                              <a:gd name="T119" fmla="*/ 2636 h 2775"/>
                              <a:gd name="T120" fmla="+- 0 7988 30"/>
                              <a:gd name="T121" fmla="*/ T120 w 8010"/>
                              <a:gd name="T122" fmla="+- 0 2575 50"/>
                              <a:gd name="T123" fmla="*/ 2575 h 2775"/>
                              <a:gd name="T124" fmla="+- 0 8016 30"/>
                              <a:gd name="T125" fmla="*/ T124 w 8010"/>
                              <a:gd name="T126" fmla="+- 0 2509 50"/>
                              <a:gd name="T127" fmla="*/ 2509 h 2775"/>
                              <a:gd name="T128" fmla="+- 0 8034 30"/>
                              <a:gd name="T129" fmla="*/ T128 w 8010"/>
                              <a:gd name="T130" fmla="+- 0 2438 50"/>
                              <a:gd name="T131" fmla="*/ 2438 h 2775"/>
                              <a:gd name="T132" fmla="+- 0 8040 30"/>
                              <a:gd name="T133" fmla="*/ T132 w 8010"/>
                              <a:gd name="T134" fmla="+- 0 2363 50"/>
                              <a:gd name="T135" fmla="*/ 2363 h 2775"/>
                              <a:gd name="T136" fmla="+- 0 8040 30"/>
                              <a:gd name="T137" fmla="*/ T136 w 8010"/>
                              <a:gd name="T138" fmla="+- 0 513 50"/>
                              <a:gd name="T139" fmla="*/ 513 h 2775"/>
                              <a:gd name="T140" fmla="+- 0 8034 30"/>
                              <a:gd name="T141" fmla="*/ T140 w 8010"/>
                              <a:gd name="T142" fmla="+- 0 438 50"/>
                              <a:gd name="T143" fmla="*/ 438 h 2775"/>
                              <a:gd name="T144" fmla="+- 0 8016 30"/>
                              <a:gd name="T145" fmla="*/ T144 w 8010"/>
                              <a:gd name="T146" fmla="+- 0 366 50"/>
                              <a:gd name="T147" fmla="*/ 366 h 2775"/>
                              <a:gd name="T148" fmla="+- 0 7988 30"/>
                              <a:gd name="T149" fmla="*/ T148 w 8010"/>
                              <a:gd name="T150" fmla="+- 0 300 50"/>
                              <a:gd name="T151" fmla="*/ 300 h 2775"/>
                              <a:gd name="T152" fmla="+- 0 7951 30"/>
                              <a:gd name="T153" fmla="*/ T152 w 8010"/>
                              <a:gd name="T154" fmla="+- 0 239 50"/>
                              <a:gd name="T155" fmla="*/ 239 h 2775"/>
                              <a:gd name="T156" fmla="+- 0 7905 30"/>
                              <a:gd name="T157" fmla="*/ T156 w 8010"/>
                              <a:gd name="T158" fmla="+- 0 185 50"/>
                              <a:gd name="T159" fmla="*/ 185 h 2775"/>
                              <a:gd name="T160" fmla="+- 0 7851 30"/>
                              <a:gd name="T161" fmla="*/ T160 w 8010"/>
                              <a:gd name="T162" fmla="+- 0 139 50"/>
                              <a:gd name="T163" fmla="*/ 139 h 2775"/>
                              <a:gd name="T164" fmla="+- 0 7790 30"/>
                              <a:gd name="T165" fmla="*/ T164 w 8010"/>
                              <a:gd name="T166" fmla="+- 0 102 50"/>
                              <a:gd name="T167" fmla="*/ 102 h 2775"/>
                              <a:gd name="T168" fmla="+- 0 7724 30"/>
                              <a:gd name="T169" fmla="*/ T168 w 8010"/>
                              <a:gd name="T170" fmla="+- 0 74 50"/>
                              <a:gd name="T171" fmla="*/ 74 h 2775"/>
                              <a:gd name="T172" fmla="+- 0 7652 30"/>
                              <a:gd name="T173" fmla="*/ T172 w 8010"/>
                              <a:gd name="T174" fmla="+- 0 56 50"/>
                              <a:gd name="T175" fmla="*/ 56 h 2775"/>
                              <a:gd name="T176" fmla="+- 0 7577 30"/>
                              <a:gd name="T177" fmla="*/ T176 w 8010"/>
                              <a:gd name="T178" fmla="+- 0 50 50"/>
                              <a:gd name="T179" fmla="*/ 50 h 27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8010" h="2775">
                                <a:moveTo>
                                  <a:pt x="7547" y="0"/>
                                </a:moveTo>
                                <a:lnTo>
                                  <a:pt x="463" y="0"/>
                                </a:lnTo>
                                <a:lnTo>
                                  <a:pt x="388" y="6"/>
                                </a:lnTo>
                                <a:lnTo>
                                  <a:pt x="316" y="24"/>
                                </a:lnTo>
                                <a:lnTo>
                                  <a:pt x="250" y="52"/>
                                </a:lnTo>
                                <a:lnTo>
                                  <a:pt x="189" y="89"/>
                                </a:lnTo>
                                <a:lnTo>
                                  <a:pt x="135" y="135"/>
                                </a:lnTo>
                                <a:lnTo>
                                  <a:pt x="89" y="189"/>
                                </a:lnTo>
                                <a:lnTo>
                                  <a:pt x="52" y="250"/>
                                </a:lnTo>
                                <a:lnTo>
                                  <a:pt x="24" y="316"/>
                                </a:lnTo>
                                <a:lnTo>
                                  <a:pt x="6" y="388"/>
                                </a:lnTo>
                                <a:lnTo>
                                  <a:pt x="0" y="463"/>
                                </a:lnTo>
                                <a:lnTo>
                                  <a:pt x="0" y="2313"/>
                                </a:lnTo>
                                <a:lnTo>
                                  <a:pt x="6" y="2388"/>
                                </a:lnTo>
                                <a:lnTo>
                                  <a:pt x="24" y="2459"/>
                                </a:lnTo>
                                <a:lnTo>
                                  <a:pt x="52" y="2525"/>
                                </a:lnTo>
                                <a:lnTo>
                                  <a:pt x="89" y="2586"/>
                                </a:lnTo>
                                <a:lnTo>
                                  <a:pt x="135" y="2640"/>
                                </a:lnTo>
                                <a:lnTo>
                                  <a:pt x="189" y="2686"/>
                                </a:lnTo>
                                <a:lnTo>
                                  <a:pt x="250" y="2723"/>
                                </a:lnTo>
                                <a:lnTo>
                                  <a:pt x="316" y="2751"/>
                                </a:lnTo>
                                <a:lnTo>
                                  <a:pt x="388" y="2769"/>
                                </a:lnTo>
                                <a:lnTo>
                                  <a:pt x="463" y="2775"/>
                                </a:lnTo>
                                <a:lnTo>
                                  <a:pt x="7547" y="2775"/>
                                </a:lnTo>
                                <a:lnTo>
                                  <a:pt x="7622" y="2769"/>
                                </a:lnTo>
                                <a:lnTo>
                                  <a:pt x="7694" y="2751"/>
                                </a:lnTo>
                                <a:lnTo>
                                  <a:pt x="7760" y="2723"/>
                                </a:lnTo>
                                <a:lnTo>
                                  <a:pt x="7821" y="2686"/>
                                </a:lnTo>
                                <a:lnTo>
                                  <a:pt x="7875" y="2640"/>
                                </a:lnTo>
                                <a:lnTo>
                                  <a:pt x="7921" y="2586"/>
                                </a:lnTo>
                                <a:lnTo>
                                  <a:pt x="7958" y="2525"/>
                                </a:lnTo>
                                <a:lnTo>
                                  <a:pt x="7986" y="2459"/>
                                </a:lnTo>
                                <a:lnTo>
                                  <a:pt x="8004" y="2388"/>
                                </a:lnTo>
                                <a:lnTo>
                                  <a:pt x="8010" y="2313"/>
                                </a:lnTo>
                                <a:lnTo>
                                  <a:pt x="8010" y="463"/>
                                </a:lnTo>
                                <a:lnTo>
                                  <a:pt x="8004" y="388"/>
                                </a:lnTo>
                                <a:lnTo>
                                  <a:pt x="7986" y="316"/>
                                </a:lnTo>
                                <a:lnTo>
                                  <a:pt x="7958" y="250"/>
                                </a:lnTo>
                                <a:lnTo>
                                  <a:pt x="7921" y="189"/>
                                </a:lnTo>
                                <a:lnTo>
                                  <a:pt x="7875" y="135"/>
                                </a:lnTo>
                                <a:lnTo>
                                  <a:pt x="7821" y="89"/>
                                </a:lnTo>
                                <a:lnTo>
                                  <a:pt x="7760" y="52"/>
                                </a:lnTo>
                                <a:lnTo>
                                  <a:pt x="7694" y="24"/>
                                </a:lnTo>
                                <a:lnTo>
                                  <a:pt x="7622" y="6"/>
                                </a:lnTo>
                                <a:lnTo>
                                  <a:pt x="7547" y="0"/>
                                </a:lnTo>
                                <a:close/>
                              </a:path>
                            </a:pathLst>
                          </a:custGeom>
                          <a:solidFill>
                            <a:srgbClr val="525252">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8"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0" y="10"/>
                            <a:ext cx="8010" cy="2775"/>
                          </a:xfrm>
                          <a:prstGeom prst="rect">
                            <a:avLst/>
                          </a:prstGeom>
                          <a:noFill/>
                          <a:extLst>
                            <a:ext uri="{909E8E84-426E-40DD-AFC4-6F175D3DCCD1}">
                              <a14:hiddenFill xmlns:a14="http://schemas.microsoft.com/office/drawing/2010/main">
                                <a:solidFill>
                                  <a:srgbClr val="FFFFFF"/>
                                </a:solidFill>
                              </a14:hiddenFill>
                            </a:ext>
                          </a:extLst>
                        </pic:spPr>
                      </pic:pic>
                      <wps:wsp>
                        <wps:cNvPr id="39" name="Freeform 5"/>
                        <wps:cNvSpPr>
                          <a:spLocks/>
                        </wps:cNvSpPr>
                        <wps:spPr bwMode="auto">
                          <a:xfrm>
                            <a:off x="10" y="10"/>
                            <a:ext cx="8010" cy="2775"/>
                          </a:xfrm>
                          <a:custGeom>
                            <a:avLst/>
                            <a:gdLst>
                              <a:gd name="T0" fmla="+- 0 473 10"/>
                              <a:gd name="T1" fmla="*/ T0 w 8010"/>
                              <a:gd name="T2" fmla="+- 0 10 10"/>
                              <a:gd name="T3" fmla="*/ 10 h 2775"/>
                              <a:gd name="T4" fmla="+- 0 398 10"/>
                              <a:gd name="T5" fmla="*/ T4 w 8010"/>
                              <a:gd name="T6" fmla="+- 0 16 10"/>
                              <a:gd name="T7" fmla="*/ 16 h 2775"/>
                              <a:gd name="T8" fmla="+- 0 326 10"/>
                              <a:gd name="T9" fmla="*/ T8 w 8010"/>
                              <a:gd name="T10" fmla="+- 0 34 10"/>
                              <a:gd name="T11" fmla="*/ 34 h 2775"/>
                              <a:gd name="T12" fmla="+- 0 260 10"/>
                              <a:gd name="T13" fmla="*/ T12 w 8010"/>
                              <a:gd name="T14" fmla="+- 0 62 10"/>
                              <a:gd name="T15" fmla="*/ 62 h 2775"/>
                              <a:gd name="T16" fmla="+- 0 199 10"/>
                              <a:gd name="T17" fmla="*/ T16 w 8010"/>
                              <a:gd name="T18" fmla="+- 0 99 10"/>
                              <a:gd name="T19" fmla="*/ 99 h 2775"/>
                              <a:gd name="T20" fmla="+- 0 145 10"/>
                              <a:gd name="T21" fmla="*/ T20 w 8010"/>
                              <a:gd name="T22" fmla="+- 0 145 10"/>
                              <a:gd name="T23" fmla="*/ 145 h 2775"/>
                              <a:gd name="T24" fmla="+- 0 99 10"/>
                              <a:gd name="T25" fmla="*/ T24 w 8010"/>
                              <a:gd name="T26" fmla="+- 0 199 10"/>
                              <a:gd name="T27" fmla="*/ 199 h 2775"/>
                              <a:gd name="T28" fmla="+- 0 62 10"/>
                              <a:gd name="T29" fmla="*/ T28 w 8010"/>
                              <a:gd name="T30" fmla="+- 0 260 10"/>
                              <a:gd name="T31" fmla="*/ 260 h 2775"/>
                              <a:gd name="T32" fmla="+- 0 34 10"/>
                              <a:gd name="T33" fmla="*/ T32 w 8010"/>
                              <a:gd name="T34" fmla="+- 0 326 10"/>
                              <a:gd name="T35" fmla="*/ 326 h 2775"/>
                              <a:gd name="T36" fmla="+- 0 16 10"/>
                              <a:gd name="T37" fmla="*/ T36 w 8010"/>
                              <a:gd name="T38" fmla="+- 0 397 10"/>
                              <a:gd name="T39" fmla="*/ 397 h 2775"/>
                              <a:gd name="T40" fmla="+- 0 10 10"/>
                              <a:gd name="T41" fmla="*/ T40 w 8010"/>
                              <a:gd name="T42" fmla="+- 0 472 10"/>
                              <a:gd name="T43" fmla="*/ 472 h 2775"/>
                              <a:gd name="T44" fmla="+- 0 10 10"/>
                              <a:gd name="T45" fmla="*/ T44 w 8010"/>
                              <a:gd name="T46" fmla="+- 0 2323 10"/>
                              <a:gd name="T47" fmla="*/ 2323 h 2775"/>
                              <a:gd name="T48" fmla="+- 0 16 10"/>
                              <a:gd name="T49" fmla="*/ T48 w 8010"/>
                              <a:gd name="T50" fmla="+- 0 2398 10"/>
                              <a:gd name="T51" fmla="*/ 2398 h 2775"/>
                              <a:gd name="T52" fmla="+- 0 34 10"/>
                              <a:gd name="T53" fmla="*/ T52 w 8010"/>
                              <a:gd name="T54" fmla="+- 0 2469 10"/>
                              <a:gd name="T55" fmla="*/ 2469 h 2775"/>
                              <a:gd name="T56" fmla="+- 0 62 10"/>
                              <a:gd name="T57" fmla="*/ T56 w 8010"/>
                              <a:gd name="T58" fmla="+- 0 2535 10"/>
                              <a:gd name="T59" fmla="*/ 2535 h 2775"/>
                              <a:gd name="T60" fmla="+- 0 99 10"/>
                              <a:gd name="T61" fmla="*/ T60 w 8010"/>
                              <a:gd name="T62" fmla="+- 0 2596 10"/>
                              <a:gd name="T63" fmla="*/ 2596 h 2775"/>
                              <a:gd name="T64" fmla="+- 0 145 10"/>
                              <a:gd name="T65" fmla="*/ T64 w 8010"/>
                              <a:gd name="T66" fmla="+- 0 2650 10"/>
                              <a:gd name="T67" fmla="*/ 2650 h 2775"/>
                              <a:gd name="T68" fmla="+- 0 199 10"/>
                              <a:gd name="T69" fmla="*/ T68 w 8010"/>
                              <a:gd name="T70" fmla="+- 0 2696 10"/>
                              <a:gd name="T71" fmla="*/ 2696 h 2775"/>
                              <a:gd name="T72" fmla="+- 0 260 10"/>
                              <a:gd name="T73" fmla="*/ T72 w 8010"/>
                              <a:gd name="T74" fmla="+- 0 2733 10"/>
                              <a:gd name="T75" fmla="*/ 2733 h 2775"/>
                              <a:gd name="T76" fmla="+- 0 326 10"/>
                              <a:gd name="T77" fmla="*/ T76 w 8010"/>
                              <a:gd name="T78" fmla="+- 0 2761 10"/>
                              <a:gd name="T79" fmla="*/ 2761 h 2775"/>
                              <a:gd name="T80" fmla="+- 0 398 10"/>
                              <a:gd name="T81" fmla="*/ T80 w 8010"/>
                              <a:gd name="T82" fmla="+- 0 2779 10"/>
                              <a:gd name="T83" fmla="*/ 2779 h 2775"/>
                              <a:gd name="T84" fmla="+- 0 473 10"/>
                              <a:gd name="T85" fmla="*/ T84 w 8010"/>
                              <a:gd name="T86" fmla="+- 0 2785 10"/>
                              <a:gd name="T87" fmla="*/ 2785 h 2775"/>
                              <a:gd name="T88" fmla="+- 0 7557 10"/>
                              <a:gd name="T89" fmla="*/ T88 w 8010"/>
                              <a:gd name="T90" fmla="+- 0 2785 10"/>
                              <a:gd name="T91" fmla="*/ 2785 h 2775"/>
                              <a:gd name="T92" fmla="+- 0 7632 10"/>
                              <a:gd name="T93" fmla="*/ T92 w 8010"/>
                              <a:gd name="T94" fmla="+- 0 2779 10"/>
                              <a:gd name="T95" fmla="*/ 2779 h 2775"/>
                              <a:gd name="T96" fmla="+- 0 7704 10"/>
                              <a:gd name="T97" fmla="*/ T96 w 8010"/>
                              <a:gd name="T98" fmla="+- 0 2761 10"/>
                              <a:gd name="T99" fmla="*/ 2761 h 2775"/>
                              <a:gd name="T100" fmla="+- 0 7770 10"/>
                              <a:gd name="T101" fmla="*/ T100 w 8010"/>
                              <a:gd name="T102" fmla="+- 0 2733 10"/>
                              <a:gd name="T103" fmla="*/ 2733 h 2775"/>
                              <a:gd name="T104" fmla="+- 0 7831 10"/>
                              <a:gd name="T105" fmla="*/ T104 w 8010"/>
                              <a:gd name="T106" fmla="+- 0 2696 10"/>
                              <a:gd name="T107" fmla="*/ 2696 h 2775"/>
                              <a:gd name="T108" fmla="+- 0 7885 10"/>
                              <a:gd name="T109" fmla="*/ T108 w 8010"/>
                              <a:gd name="T110" fmla="+- 0 2650 10"/>
                              <a:gd name="T111" fmla="*/ 2650 h 2775"/>
                              <a:gd name="T112" fmla="+- 0 7931 10"/>
                              <a:gd name="T113" fmla="*/ T112 w 8010"/>
                              <a:gd name="T114" fmla="+- 0 2596 10"/>
                              <a:gd name="T115" fmla="*/ 2596 h 2775"/>
                              <a:gd name="T116" fmla="+- 0 7968 10"/>
                              <a:gd name="T117" fmla="*/ T116 w 8010"/>
                              <a:gd name="T118" fmla="+- 0 2535 10"/>
                              <a:gd name="T119" fmla="*/ 2535 h 2775"/>
                              <a:gd name="T120" fmla="+- 0 7996 10"/>
                              <a:gd name="T121" fmla="*/ T120 w 8010"/>
                              <a:gd name="T122" fmla="+- 0 2469 10"/>
                              <a:gd name="T123" fmla="*/ 2469 h 2775"/>
                              <a:gd name="T124" fmla="+- 0 8014 10"/>
                              <a:gd name="T125" fmla="*/ T124 w 8010"/>
                              <a:gd name="T126" fmla="+- 0 2398 10"/>
                              <a:gd name="T127" fmla="*/ 2398 h 2775"/>
                              <a:gd name="T128" fmla="+- 0 8020 10"/>
                              <a:gd name="T129" fmla="*/ T128 w 8010"/>
                              <a:gd name="T130" fmla="+- 0 2323 10"/>
                              <a:gd name="T131" fmla="*/ 2323 h 2775"/>
                              <a:gd name="T132" fmla="+- 0 8020 10"/>
                              <a:gd name="T133" fmla="*/ T132 w 8010"/>
                              <a:gd name="T134" fmla="+- 0 472 10"/>
                              <a:gd name="T135" fmla="*/ 472 h 2775"/>
                              <a:gd name="T136" fmla="+- 0 8014 10"/>
                              <a:gd name="T137" fmla="*/ T136 w 8010"/>
                              <a:gd name="T138" fmla="+- 0 397 10"/>
                              <a:gd name="T139" fmla="*/ 397 h 2775"/>
                              <a:gd name="T140" fmla="+- 0 7996 10"/>
                              <a:gd name="T141" fmla="*/ T140 w 8010"/>
                              <a:gd name="T142" fmla="+- 0 326 10"/>
                              <a:gd name="T143" fmla="*/ 326 h 2775"/>
                              <a:gd name="T144" fmla="+- 0 7968 10"/>
                              <a:gd name="T145" fmla="*/ T144 w 8010"/>
                              <a:gd name="T146" fmla="+- 0 260 10"/>
                              <a:gd name="T147" fmla="*/ 260 h 2775"/>
                              <a:gd name="T148" fmla="+- 0 7931 10"/>
                              <a:gd name="T149" fmla="*/ T148 w 8010"/>
                              <a:gd name="T150" fmla="+- 0 199 10"/>
                              <a:gd name="T151" fmla="*/ 199 h 2775"/>
                              <a:gd name="T152" fmla="+- 0 7885 10"/>
                              <a:gd name="T153" fmla="*/ T152 w 8010"/>
                              <a:gd name="T154" fmla="+- 0 145 10"/>
                              <a:gd name="T155" fmla="*/ 145 h 2775"/>
                              <a:gd name="T156" fmla="+- 0 7831 10"/>
                              <a:gd name="T157" fmla="*/ T156 w 8010"/>
                              <a:gd name="T158" fmla="+- 0 99 10"/>
                              <a:gd name="T159" fmla="*/ 99 h 2775"/>
                              <a:gd name="T160" fmla="+- 0 7770 10"/>
                              <a:gd name="T161" fmla="*/ T160 w 8010"/>
                              <a:gd name="T162" fmla="+- 0 62 10"/>
                              <a:gd name="T163" fmla="*/ 62 h 2775"/>
                              <a:gd name="T164" fmla="+- 0 7704 10"/>
                              <a:gd name="T165" fmla="*/ T164 w 8010"/>
                              <a:gd name="T166" fmla="+- 0 34 10"/>
                              <a:gd name="T167" fmla="*/ 34 h 2775"/>
                              <a:gd name="T168" fmla="+- 0 7632 10"/>
                              <a:gd name="T169" fmla="*/ T168 w 8010"/>
                              <a:gd name="T170" fmla="+- 0 16 10"/>
                              <a:gd name="T171" fmla="*/ 16 h 2775"/>
                              <a:gd name="T172" fmla="+- 0 7557 10"/>
                              <a:gd name="T173" fmla="*/ T172 w 8010"/>
                              <a:gd name="T174" fmla="+- 0 10 10"/>
                              <a:gd name="T175" fmla="*/ 10 h 2775"/>
                              <a:gd name="T176" fmla="+- 0 473 10"/>
                              <a:gd name="T177" fmla="*/ T176 w 8010"/>
                              <a:gd name="T178" fmla="+- 0 10 10"/>
                              <a:gd name="T179" fmla="*/ 10 h 27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8010" h="2775">
                                <a:moveTo>
                                  <a:pt x="463" y="0"/>
                                </a:moveTo>
                                <a:lnTo>
                                  <a:pt x="388" y="6"/>
                                </a:lnTo>
                                <a:lnTo>
                                  <a:pt x="316" y="24"/>
                                </a:lnTo>
                                <a:lnTo>
                                  <a:pt x="250" y="52"/>
                                </a:lnTo>
                                <a:lnTo>
                                  <a:pt x="189" y="89"/>
                                </a:lnTo>
                                <a:lnTo>
                                  <a:pt x="135" y="135"/>
                                </a:lnTo>
                                <a:lnTo>
                                  <a:pt x="89" y="189"/>
                                </a:lnTo>
                                <a:lnTo>
                                  <a:pt x="52" y="250"/>
                                </a:lnTo>
                                <a:lnTo>
                                  <a:pt x="24" y="316"/>
                                </a:lnTo>
                                <a:lnTo>
                                  <a:pt x="6" y="387"/>
                                </a:lnTo>
                                <a:lnTo>
                                  <a:pt x="0" y="462"/>
                                </a:lnTo>
                                <a:lnTo>
                                  <a:pt x="0" y="2313"/>
                                </a:lnTo>
                                <a:lnTo>
                                  <a:pt x="6" y="2388"/>
                                </a:lnTo>
                                <a:lnTo>
                                  <a:pt x="24" y="2459"/>
                                </a:lnTo>
                                <a:lnTo>
                                  <a:pt x="52" y="2525"/>
                                </a:lnTo>
                                <a:lnTo>
                                  <a:pt x="89" y="2586"/>
                                </a:lnTo>
                                <a:lnTo>
                                  <a:pt x="135" y="2640"/>
                                </a:lnTo>
                                <a:lnTo>
                                  <a:pt x="189" y="2686"/>
                                </a:lnTo>
                                <a:lnTo>
                                  <a:pt x="250" y="2723"/>
                                </a:lnTo>
                                <a:lnTo>
                                  <a:pt x="316" y="2751"/>
                                </a:lnTo>
                                <a:lnTo>
                                  <a:pt x="388" y="2769"/>
                                </a:lnTo>
                                <a:lnTo>
                                  <a:pt x="463" y="2775"/>
                                </a:lnTo>
                                <a:lnTo>
                                  <a:pt x="7547" y="2775"/>
                                </a:lnTo>
                                <a:lnTo>
                                  <a:pt x="7622" y="2769"/>
                                </a:lnTo>
                                <a:lnTo>
                                  <a:pt x="7694" y="2751"/>
                                </a:lnTo>
                                <a:lnTo>
                                  <a:pt x="7760" y="2723"/>
                                </a:lnTo>
                                <a:lnTo>
                                  <a:pt x="7821" y="2686"/>
                                </a:lnTo>
                                <a:lnTo>
                                  <a:pt x="7875" y="2640"/>
                                </a:lnTo>
                                <a:lnTo>
                                  <a:pt x="7921" y="2586"/>
                                </a:lnTo>
                                <a:lnTo>
                                  <a:pt x="7958" y="2525"/>
                                </a:lnTo>
                                <a:lnTo>
                                  <a:pt x="7986" y="2459"/>
                                </a:lnTo>
                                <a:lnTo>
                                  <a:pt x="8004" y="2388"/>
                                </a:lnTo>
                                <a:lnTo>
                                  <a:pt x="8010" y="2313"/>
                                </a:lnTo>
                                <a:lnTo>
                                  <a:pt x="8010" y="462"/>
                                </a:lnTo>
                                <a:lnTo>
                                  <a:pt x="8004" y="387"/>
                                </a:lnTo>
                                <a:lnTo>
                                  <a:pt x="7986" y="316"/>
                                </a:lnTo>
                                <a:lnTo>
                                  <a:pt x="7958" y="250"/>
                                </a:lnTo>
                                <a:lnTo>
                                  <a:pt x="7921" y="189"/>
                                </a:lnTo>
                                <a:lnTo>
                                  <a:pt x="7875" y="135"/>
                                </a:lnTo>
                                <a:lnTo>
                                  <a:pt x="7821" y="89"/>
                                </a:lnTo>
                                <a:lnTo>
                                  <a:pt x="7760" y="52"/>
                                </a:lnTo>
                                <a:lnTo>
                                  <a:pt x="7694" y="24"/>
                                </a:lnTo>
                                <a:lnTo>
                                  <a:pt x="7622" y="6"/>
                                </a:lnTo>
                                <a:lnTo>
                                  <a:pt x="7547" y="0"/>
                                </a:lnTo>
                                <a:lnTo>
                                  <a:pt x="463" y="0"/>
                                </a:lnTo>
                                <a:close/>
                              </a:path>
                            </a:pathLst>
                          </a:custGeom>
                          <a:noFill/>
                          <a:ln w="12700">
                            <a:solidFill>
                              <a:srgbClr val="C8C8C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 name="Text Box 6"/>
                        <wps:cNvSpPr txBox="1">
                          <a:spLocks noChangeArrowheads="1"/>
                        </wps:cNvSpPr>
                        <wps:spPr bwMode="auto">
                          <a:xfrm>
                            <a:off x="0" y="0"/>
                            <a:ext cx="8040" cy="2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A1E16" w:rsidRDefault="00FA1E16" w:rsidP="00806A9B">
                              <w:pPr>
                                <w:spacing w:before="0" w:after="0"/>
                                <w:ind w:left="1400" w:right="1389" w:firstLine="0"/>
                                <w:jc w:val="center"/>
                                <w:rPr>
                                  <w:b/>
                                  <w:sz w:val="96"/>
                                </w:rPr>
                              </w:pPr>
                              <w:r>
                                <w:rPr>
                                  <w:b/>
                                  <w:sz w:val="96"/>
                                </w:rPr>
                                <w:t>Conclusion</w:t>
                              </w:r>
                              <w:r>
                                <w:rPr>
                                  <w:b/>
                                  <w:spacing w:val="-238"/>
                                  <w:sz w:val="96"/>
                                </w:rPr>
                                <w:t xml:space="preserve"> </w:t>
                              </w:r>
                              <w:r>
                                <w:rPr>
                                  <w:b/>
                                  <w:sz w:val="96"/>
                                </w:rPr>
                                <w:t>Générale</w:t>
                              </w:r>
                            </w:p>
                          </w:txbxContent>
                        </wps:txbx>
                        <wps:bodyPr rot="0" vert="horz" wrap="square" lIns="0" tIns="0" rIns="0" bIns="0" anchor="t" anchorCtr="0" upright="1">
                          <a:noAutofit/>
                        </wps:bodyPr>
                      </wps:wsp>
                    </wpg:wgp>
                  </a:graphicData>
                </a:graphic>
              </wp:anchor>
            </w:drawing>
          </mc:Choice>
          <mc:Fallback>
            <w:pict>
              <v:group w14:anchorId="0EA178FC" id="Groupe 36" o:spid="_x0000_s1101" style="position:absolute;left:0;text-align:left;margin-left:0;margin-top:0;width:402pt;height:141.25pt;z-index:251662336;mso-position-horizontal:center;mso-position-horizontal-relative:margin;mso-position-vertical:center;mso-position-vertical-relative:margin" coordsize="8040,28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">
                <v:shape id="Freeform 3" o:spid="_x0000_s1102" style="position:absolute;left:30;top:50;width:8010;height:2775;visibility:visible;mso-wrap-style:square;v-text-anchor:top" coordsize="8010,2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" path="m7547,l463,,388,6,316,24,250,52,189,89r-54,46l89,189,52,250,24,316,6,388,,463,,2313r6,75l24,2459r28,66l89,2586r46,54l189,2686r61,37l316,2751r72,18l463,2775r7084,l7622,2769r72,-18l7760,2723r61,-37l7875,2640r46,-54l7958,2525r28,-66l8004,2388r6,-75l8010,463r-6,-75l7986,316r-28,-66l7921,189r-46,-54l7821,89,7760,52,7694,24,7622,6,7547,xe" fillcolor="#525252" stroked="f">
                  <v:fill opacity="32896f"/>
                  <v:path arrowok="t" o:connecttype="custom" o:connectlocs="7547,50;463,50;388,56;316,74;250,102;189,139;135,185;89,239;52,300;24,366;6,438;0,513;0,2363;6,2438;24,2509;52,2575;89,2636;135,2690;189,2736;250,2773;316,2801;388,2819;463,2825;7547,2825;7622,2819;7694,2801;7760,2773;7821,2736;7875,2690;7921,2636;7958,2575;7986,2509;8004,2438;8010,2363;8010,513;8004,438;7986,366;7958,300;7921,239;7875,185;7821,139;7760,102;7694,74;7622,56;7547,50" o:connectangles="0,0,0,0,0,0,0,0,0,0,0,0,0,0,0,0,0,0,0,0,0,0,0,0,0,0,0,0,0,0,0,0,0,0,0,0,0,0,0,0,0,0,0,0,0"/>
                </v:shape>
                <v:shape id="Picture 4" o:spid="_x0000_s1103" type="#_x0000_t75" style="position:absolute;left:10;top:10;width:8010;height:27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">
                  <v:imagedata r:id="rId12" o:title=""/>
                </v:shape>
                <v:shape id="Freeform 5" o:spid="_x0000_s1104" style="position:absolute;left:10;top:10;width:8010;height:2775;visibility:visible;mso-wrap-style:square;v-text-anchor:top" coordsize="8010,2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" path="m463,l388,6,316,24,250,52,189,89r-54,46l89,189,52,250,24,316,6,387,,462,,2313r6,75l24,2459r28,66l89,2586r46,54l189,2686r61,37l316,2751r72,18l463,2775r7084,l7622,2769r72,-18l7760,2723r61,-37l7875,2640r46,-54l7958,2525r28,-66l8004,2388r6,-75l8010,462r-6,-75l7986,316r-28,-66l7921,189r-46,-54l7821,89,7760,52,7694,24,7622,6,7547,,463,xe" filled="f" strokecolor="#c8c8c8" strokeweight="1pt">
                  <v:path arrowok="t" o:connecttype="custom" o:connectlocs="463,10;388,16;316,34;250,62;189,99;135,145;89,199;52,260;24,326;6,397;0,472;0,2323;6,2398;24,2469;52,2535;89,2596;135,2650;189,2696;250,2733;316,2761;388,2779;463,2785;7547,2785;7622,2779;7694,2761;7760,2733;7821,2696;7875,2650;7921,2596;7958,2535;7986,2469;8004,2398;8010,2323;8010,472;8004,397;7986,326;7958,260;7921,199;7875,145;7821,99;7760,62;7694,34;7622,16;7547,10;463,10" o:connectangles="0,0,0,0,0,0,0,0,0,0,0,0,0,0,0,0,0,0,0,0,0,0,0,0,0,0,0,0,0,0,0,0,0,0,0,0,0,0,0,0,0,0,0,0,0"/>
                </v:shape>
                <v:shape id="Text Box 6" o:spid="_x0000_s1105" type="#_x0000_t202" style="position:absolute;width:8040;height:2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rsidR="00FA1E16" w:rsidRDefault="00FA1E16" w:rsidP="00806A9B">
                        <w:pPr>
                          <w:spacing w:before="0" w:after="0"/>
                          <w:ind w:left="1400" w:right="1389" w:firstLine="0"/>
                          <w:jc w:val="center"/>
                          <w:rPr>
                            <w:b/>
                            <w:sz w:val="96"/>
                          </w:rPr>
                        </w:pPr>
                        <w:r>
                          <w:rPr>
                            <w:b/>
                            <w:sz w:val="96"/>
                          </w:rPr>
                          <w:t>Conclusion</w:t>
                        </w:r>
                        <w:r>
                          <w:rPr>
                            <w:b/>
                            <w:spacing w:val="-238"/>
                            <w:sz w:val="96"/>
                          </w:rPr>
                          <w:t xml:space="preserve"> </w:t>
                        </w:r>
                        <w:r>
                          <w:rPr>
                            <w:b/>
                            <w:sz w:val="96"/>
                          </w:rPr>
                          <w:t>Générale</w:t>
                        </w:r>
                      </w:p>
                    </w:txbxContent>
                  </v:textbox>
                </v:shape>
                <w10:wrap type="square" anchorx="margin" anchory="margin"/>
              </v:group>
            </w:pict>
          </mc:Fallback>
        </mc:AlternateContent>
      </w:r>
    </w:p>
    <w:p w:rsidR="00806A9B" w:rsidRPr="00806A9B" w:rsidRDefault="00806A9B" w:rsidP="00AC2E52">
      <w:pPr>
        <w:tabs>
          <w:tab w:val="left" w:pos="1490"/>
        </w:tabs>
        <w:jc w:val="lowKashida"/>
        <w:rPr>
          <w:rFonts w:cstheme="majorBidi"/>
          <w:szCs w:val="24"/>
        </w:rPr>
        <w:sectPr w:rsidR="00806A9B" w:rsidRPr="00806A9B" w:rsidSect="005E5514">
          <w:headerReference w:type="default" r:id="rId59"/>
          <w:footerReference w:type="default" r:id="rId60"/>
          <w:pgSz w:w="11906" w:h="16838"/>
          <w:pgMar w:top="1417" w:right="1417" w:bottom="1417" w:left="1417" w:header="709" w:footer="708" w:gutter="0"/>
          <w:cols w:space="708"/>
          <w:docGrid w:linePitch="360"/>
        </w:sectPr>
      </w:pPr>
      <w:r>
        <w:rPr>
          <w:rFonts w:cstheme="majorBidi"/>
          <w:szCs w:val="24"/>
        </w:rPr>
        <w:tab/>
      </w:r>
    </w:p>
    <w:p w:rsidR="000E09CA" w:rsidRPr="000E09CA" w:rsidRDefault="0078366A" w:rsidP="000E09CA">
      <w:pPr>
        <w:pStyle w:val="Sansinterligne"/>
        <w:jc w:val="lowKashida"/>
      </w:pPr>
      <w:bookmarkStart w:id="189" w:name="_Toc106604963"/>
      <w:r>
        <w:lastRenderedPageBreak/>
        <w:t>Conclusion Générale :</w:t>
      </w:r>
      <w:bookmarkEnd w:id="189"/>
      <w:r>
        <w:t xml:space="preserve"> </w:t>
      </w:r>
    </w:p>
    <w:p w:rsidR="000E09CA" w:rsidRPr="000E09CA" w:rsidRDefault="000E09CA" w:rsidP="000E09CA">
      <w:pPr>
        <w:spacing w:before="0" w:after="160"/>
        <w:ind w:firstLine="0"/>
        <w:rPr>
          <w:rFonts w:eastAsia="Times New Roman" w:cs="Arial"/>
          <w:szCs w:val="24"/>
        </w:rPr>
      </w:pPr>
      <w:r w:rsidRPr="000E09CA">
        <w:rPr>
          <w:rFonts w:eastAsia="Times New Roman" w:cs="Arial"/>
          <w:szCs w:val="24"/>
        </w:rPr>
        <w:t>Au terme de ce mémoire, nous pouvons dire que la recherche que nous avons effectuée, nous a permis d'enrichir nos connaissances sur le marketing international, et d'appréhender ses effets sur les activités de l’exportation.</w:t>
      </w:r>
    </w:p>
    <w:p w:rsidR="000E09CA" w:rsidRPr="000E09CA" w:rsidRDefault="000E09CA" w:rsidP="000E09CA">
      <w:pPr>
        <w:spacing w:before="0" w:after="160"/>
        <w:ind w:firstLine="0"/>
        <w:rPr>
          <w:rFonts w:eastAsiaTheme="majorEastAsia" w:cs="Times New Roman"/>
          <w:b/>
          <w:bCs/>
          <w:color w:val="202124"/>
          <w:spacing w:val="2"/>
          <w:szCs w:val="24"/>
          <w:shd w:val="clear" w:color="auto" w:fill="FFFFFF"/>
        </w:rPr>
      </w:pPr>
      <w:r w:rsidRPr="000E09CA">
        <w:rPr>
          <w:rFonts w:eastAsia="Times New Roman" w:cs="Arial"/>
          <w:szCs w:val="24"/>
        </w:rPr>
        <w:t>En effet, s’adapter à l’accélération des changements environnementaux et acquérir un avantage concurrentiel sur les marchés étrangers</w:t>
      </w:r>
      <w:r>
        <w:rPr>
          <w:rFonts w:eastAsia="Times New Roman" w:cs="Arial"/>
          <w:szCs w:val="24"/>
        </w:rPr>
        <w:t xml:space="preserve">, </w:t>
      </w:r>
      <w:r w:rsidR="000940ED">
        <w:rPr>
          <w:rFonts w:eastAsia="Times New Roman" w:cs="Arial"/>
          <w:szCs w:val="24"/>
        </w:rPr>
        <w:t>nécessite la</w:t>
      </w:r>
      <w:r>
        <w:rPr>
          <w:rFonts w:eastAsia="Times New Roman" w:cs="Arial"/>
          <w:szCs w:val="24"/>
        </w:rPr>
        <w:t xml:space="preserve"> mise en </w:t>
      </w:r>
      <w:r w:rsidR="000940ED">
        <w:rPr>
          <w:rFonts w:eastAsia="Times New Roman" w:cs="Arial"/>
          <w:szCs w:val="24"/>
        </w:rPr>
        <w:t>œuvre de</w:t>
      </w:r>
      <w:r>
        <w:rPr>
          <w:rFonts w:eastAsia="Times New Roman" w:cs="Arial"/>
          <w:szCs w:val="24"/>
        </w:rPr>
        <w:t xml:space="preserve"> </w:t>
      </w:r>
      <w:r w:rsidR="000940ED">
        <w:rPr>
          <w:rFonts w:eastAsia="Times New Roman" w:cs="Arial"/>
          <w:szCs w:val="24"/>
        </w:rPr>
        <w:t>stratégies holistiques</w:t>
      </w:r>
      <w:r>
        <w:rPr>
          <w:rFonts w:eastAsia="Times New Roman" w:cs="Arial"/>
          <w:szCs w:val="24"/>
        </w:rPr>
        <w:t xml:space="preserve"> qui </w:t>
      </w:r>
      <w:r w:rsidR="000940ED">
        <w:rPr>
          <w:rFonts w:eastAsia="Times New Roman" w:cs="Arial"/>
          <w:szCs w:val="24"/>
        </w:rPr>
        <w:t>aident les</w:t>
      </w:r>
      <w:r>
        <w:rPr>
          <w:rFonts w:eastAsia="Times New Roman" w:cs="Arial"/>
          <w:szCs w:val="24"/>
        </w:rPr>
        <w:t xml:space="preserve"> entreprise</w:t>
      </w:r>
      <w:r w:rsidR="000940ED">
        <w:rPr>
          <w:rFonts w:eastAsia="Times New Roman" w:cs="Arial"/>
          <w:szCs w:val="24"/>
        </w:rPr>
        <w:t xml:space="preserve">s à survivre, à accroitre et à se développer et à améliorer leur </w:t>
      </w:r>
      <w:r w:rsidR="00C96DAF">
        <w:rPr>
          <w:rFonts w:eastAsia="Times New Roman" w:cs="Arial"/>
          <w:szCs w:val="24"/>
        </w:rPr>
        <w:t>capacité à</w:t>
      </w:r>
      <w:r w:rsidR="000940ED">
        <w:rPr>
          <w:rFonts w:eastAsia="Times New Roman" w:cs="Arial"/>
          <w:szCs w:val="24"/>
        </w:rPr>
        <w:t xml:space="preserve"> </w:t>
      </w:r>
      <w:r w:rsidR="00C96DAF">
        <w:rPr>
          <w:rFonts w:eastAsia="Times New Roman" w:cs="Arial"/>
          <w:szCs w:val="24"/>
        </w:rPr>
        <w:t>atteindre leurs</w:t>
      </w:r>
      <w:r w:rsidR="000940ED">
        <w:rPr>
          <w:rFonts w:eastAsia="Times New Roman" w:cs="Arial"/>
          <w:szCs w:val="24"/>
        </w:rPr>
        <w:t xml:space="preserve"> </w:t>
      </w:r>
      <w:r w:rsidR="00C96DAF">
        <w:rPr>
          <w:rFonts w:eastAsia="Times New Roman" w:cs="Arial"/>
          <w:szCs w:val="24"/>
        </w:rPr>
        <w:t>objectifs.</w:t>
      </w:r>
      <w:r w:rsidRPr="000E09CA">
        <w:rPr>
          <w:rFonts w:eastAsia="Times New Roman" w:cs="Arial"/>
          <w:szCs w:val="24"/>
        </w:rPr>
        <w:t xml:space="preserve"> </w:t>
      </w:r>
    </w:p>
    <w:p w:rsidR="000E09CA" w:rsidRPr="00C96DAF" w:rsidRDefault="000E09CA" w:rsidP="00C96DAF">
      <w:pPr>
        <w:ind w:firstLine="0"/>
        <w:jc w:val="lowKashida"/>
        <w:rPr>
          <w:rFonts w:ascii="Times New Roman" w:hAnsi="Times New Roman"/>
          <w:i/>
          <w:iCs/>
          <w:sz w:val="28"/>
        </w:rPr>
      </w:pPr>
      <w:r w:rsidRPr="000E09CA">
        <w:rPr>
          <w:rFonts w:cstheme="majorBidi"/>
          <w:bCs/>
          <w:szCs w:val="24"/>
        </w:rPr>
        <w:t>Tout au long de ce travail, nous avons tenté d’apporter des réponses à la problématique que nous avons posé ;</w:t>
      </w:r>
      <w:r>
        <w:rPr>
          <w:rFonts w:ascii="Times New Roman" w:hAnsi="Times New Roman"/>
          <w:bCs/>
          <w:sz w:val="28"/>
        </w:rPr>
        <w:t xml:space="preserve"> </w:t>
      </w:r>
      <w:r w:rsidRPr="000E09CA">
        <w:rPr>
          <w:rFonts w:cstheme="majorBidi"/>
          <w:i/>
          <w:iCs/>
          <w:szCs w:val="24"/>
        </w:rPr>
        <w:t>« Dans quelle mesure le marketing international influence-t-il l’activité de l’exportation   des PME Algériennes ? »</w:t>
      </w:r>
    </w:p>
    <w:p w:rsidR="00C96DAF" w:rsidRPr="003C629D" w:rsidRDefault="00C96DAF" w:rsidP="00590E15">
      <w:pPr>
        <w:pStyle w:val="mmoirecorpsdutexte"/>
        <w:rPr>
          <w:rFonts w:asciiTheme="majorBidi" w:hAnsiTheme="majorBidi" w:cstheme="majorBidi"/>
          <w:szCs w:val="24"/>
        </w:rPr>
      </w:pPr>
      <w:r>
        <w:rPr>
          <w:rFonts w:asciiTheme="majorBidi" w:hAnsiTheme="majorBidi"/>
          <w:szCs w:val="24"/>
        </w:rPr>
        <w:t>Toutefois</w:t>
      </w:r>
      <w:r w:rsidRPr="00F2646C">
        <w:rPr>
          <w:rFonts w:asciiTheme="majorBidi" w:hAnsiTheme="majorBidi"/>
          <w:szCs w:val="24"/>
        </w:rPr>
        <w:t>, pour répondre aux objectifs que nous avons tracés, il a fallu suivre une démarche méthodologique. A ce titre, nous avons opté pour une étude théorique pour comprendre le lien entre</w:t>
      </w:r>
      <w:r>
        <w:rPr>
          <w:rFonts w:asciiTheme="majorBidi" w:hAnsiTheme="majorBidi"/>
          <w:szCs w:val="24"/>
        </w:rPr>
        <w:t xml:space="preserve"> le marketing international et le processus d’exportation des PME à envergure </w:t>
      </w:r>
      <w:r w:rsidR="003C629D">
        <w:rPr>
          <w:rFonts w:asciiTheme="majorBidi" w:hAnsiTheme="majorBidi"/>
          <w:szCs w:val="24"/>
        </w:rPr>
        <w:t>internationale.</w:t>
      </w:r>
      <w:r w:rsidRPr="00F2646C">
        <w:rPr>
          <w:rFonts w:asciiTheme="majorBidi" w:hAnsiTheme="majorBidi"/>
          <w:szCs w:val="24"/>
        </w:rPr>
        <w:t xml:space="preserve">  Suivie d’une étude empirique dont nous avons eu recours à une enquête réalisée auprès </w:t>
      </w:r>
      <w:r w:rsidR="002573AB">
        <w:rPr>
          <w:rFonts w:asciiTheme="majorBidi" w:hAnsiTheme="majorBidi"/>
          <w:szCs w:val="24"/>
        </w:rPr>
        <w:t xml:space="preserve">du personnel des PME, </w:t>
      </w:r>
      <w:r w:rsidR="002573AB" w:rsidRPr="00F2646C">
        <w:rPr>
          <w:rFonts w:asciiTheme="majorBidi" w:hAnsiTheme="majorBidi"/>
          <w:szCs w:val="24"/>
        </w:rPr>
        <w:t>au</w:t>
      </w:r>
      <w:r w:rsidRPr="00BA671B">
        <w:rPr>
          <w:rFonts w:asciiTheme="majorBidi" w:hAnsiTheme="majorBidi" w:cstheme="majorBidi"/>
          <w:szCs w:val="24"/>
        </w:rPr>
        <w:t xml:space="preserve"> cours de laquelle un questionnaire leur a été distribué via courrier électronique. </w:t>
      </w:r>
    </w:p>
    <w:p w:rsidR="00C96DAF" w:rsidRDefault="002573AB" w:rsidP="002573AB">
      <w:pPr>
        <w:ind w:firstLine="0"/>
        <w:jc w:val="lowKashida"/>
        <w:rPr>
          <w:rFonts w:cstheme="majorBidi"/>
          <w:szCs w:val="24"/>
        </w:rPr>
      </w:pPr>
      <w:r>
        <w:rPr>
          <w:rFonts w:cstheme="majorBidi"/>
          <w:szCs w:val="24"/>
        </w:rPr>
        <w:t xml:space="preserve"> </w:t>
      </w:r>
      <w:r w:rsidR="00C96DAF" w:rsidRPr="00BA671B">
        <w:rPr>
          <w:rFonts w:cstheme="majorBidi"/>
          <w:szCs w:val="24"/>
        </w:rPr>
        <w:t xml:space="preserve">Les résultats de l’enquête menée sur le terrain montrent que les </w:t>
      </w:r>
      <w:r>
        <w:rPr>
          <w:rFonts w:cstheme="majorBidi"/>
          <w:szCs w:val="24"/>
        </w:rPr>
        <w:t xml:space="preserve">PME </w:t>
      </w:r>
      <w:r w:rsidR="00C96DAF" w:rsidRPr="00BA671B">
        <w:rPr>
          <w:rFonts w:cstheme="majorBidi"/>
          <w:szCs w:val="24"/>
        </w:rPr>
        <w:t>interrogées adoptent</w:t>
      </w:r>
      <w:r w:rsidR="003C629D">
        <w:rPr>
          <w:rFonts w:cstheme="majorBidi"/>
          <w:szCs w:val="24"/>
        </w:rPr>
        <w:t xml:space="preserve"> d’une manière directe et indirectes le markéting international dans leur démarche internationale. </w:t>
      </w:r>
    </w:p>
    <w:p w:rsidR="006B18B8" w:rsidRPr="003D490D" w:rsidRDefault="006B18B8" w:rsidP="00891422">
      <w:pPr>
        <w:pStyle w:val="mmoirecorpsdutexte"/>
        <w:rPr>
          <w:rFonts w:asciiTheme="majorBidi" w:hAnsiTheme="majorBidi"/>
          <w:color w:val="000000"/>
          <w:szCs w:val="24"/>
        </w:rPr>
      </w:pPr>
      <w:r>
        <w:rPr>
          <w:rFonts w:asciiTheme="majorBidi" w:hAnsiTheme="majorBidi"/>
          <w:color w:val="000000"/>
          <w:szCs w:val="24"/>
        </w:rPr>
        <w:t xml:space="preserve">Il </w:t>
      </w:r>
      <w:r w:rsidR="001E7E89">
        <w:rPr>
          <w:rFonts w:asciiTheme="majorBidi" w:hAnsiTheme="majorBidi"/>
          <w:color w:val="000000"/>
          <w:szCs w:val="24"/>
        </w:rPr>
        <w:t xml:space="preserve">  s’</w:t>
      </w:r>
      <w:r>
        <w:rPr>
          <w:rFonts w:asciiTheme="majorBidi" w:hAnsiTheme="majorBidi"/>
          <w:color w:val="000000"/>
          <w:szCs w:val="24"/>
        </w:rPr>
        <w:t xml:space="preserve">‘est </w:t>
      </w:r>
      <w:r w:rsidR="003D490D">
        <w:rPr>
          <w:rFonts w:asciiTheme="majorBidi" w:hAnsiTheme="majorBidi"/>
          <w:color w:val="000000"/>
          <w:szCs w:val="24"/>
        </w:rPr>
        <w:t xml:space="preserve">avéré </w:t>
      </w:r>
      <w:r w:rsidR="00366D15">
        <w:rPr>
          <w:rFonts w:asciiTheme="majorBidi" w:hAnsiTheme="majorBidi"/>
          <w:color w:val="000000"/>
          <w:szCs w:val="24"/>
        </w:rPr>
        <w:t xml:space="preserve">aussi, </w:t>
      </w:r>
      <w:r>
        <w:rPr>
          <w:rFonts w:asciiTheme="majorBidi" w:hAnsiTheme="majorBidi"/>
          <w:color w:val="000000"/>
          <w:szCs w:val="24"/>
        </w:rPr>
        <w:t xml:space="preserve">que le marketing international </w:t>
      </w:r>
      <w:r w:rsidR="007B614F">
        <w:rPr>
          <w:rFonts w:asciiTheme="majorBidi" w:hAnsiTheme="majorBidi"/>
          <w:color w:val="000000"/>
          <w:szCs w:val="24"/>
        </w:rPr>
        <w:t>est un outil d’information</w:t>
      </w:r>
      <w:r w:rsidRPr="00F2646C">
        <w:rPr>
          <w:rFonts w:asciiTheme="majorBidi" w:hAnsiTheme="majorBidi"/>
          <w:color w:val="000000"/>
          <w:szCs w:val="24"/>
        </w:rPr>
        <w:t xml:space="preserve"> mais aussi un outil de management </w:t>
      </w:r>
      <w:r>
        <w:rPr>
          <w:rFonts w:asciiTheme="majorBidi" w:hAnsiTheme="majorBidi"/>
          <w:color w:val="000000"/>
          <w:szCs w:val="24"/>
        </w:rPr>
        <w:t xml:space="preserve">qui </w:t>
      </w:r>
      <w:r w:rsidR="001E7E89">
        <w:rPr>
          <w:rFonts w:asciiTheme="majorBidi" w:hAnsiTheme="majorBidi"/>
          <w:color w:val="000000"/>
          <w:szCs w:val="24"/>
        </w:rPr>
        <w:t>facilite le ciblage des marchés internationaux.</w:t>
      </w:r>
      <w:r w:rsidR="00366D15">
        <w:rPr>
          <w:rFonts w:asciiTheme="majorBidi" w:hAnsiTheme="majorBidi"/>
          <w:color w:val="000000"/>
          <w:szCs w:val="24"/>
        </w:rPr>
        <w:t xml:space="preserve"> Est permet aux </w:t>
      </w:r>
      <w:r w:rsidR="00891422">
        <w:rPr>
          <w:rFonts w:asciiTheme="majorBidi" w:hAnsiTheme="majorBidi"/>
          <w:color w:val="000000"/>
          <w:szCs w:val="24"/>
        </w:rPr>
        <w:t>responsables des PME de</w:t>
      </w:r>
      <w:r w:rsidR="00366D15">
        <w:rPr>
          <w:rFonts w:asciiTheme="majorBidi" w:hAnsiTheme="majorBidi"/>
          <w:color w:val="000000"/>
          <w:szCs w:val="24"/>
        </w:rPr>
        <w:t xml:space="preserve"> prendre des décisions stratégiques.</w:t>
      </w:r>
    </w:p>
    <w:p w:rsidR="005A0169" w:rsidRDefault="002573AB" w:rsidP="005A0169">
      <w:pPr>
        <w:ind w:firstLine="0"/>
        <w:rPr>
          <w:rFonts w:cstheme="majorBidi"/>
          <w:szCs w:val="24"/>
        </w:rPr>
      </w:pPr>
      <w:r>
        <w:rPr>
          <w:rFonts w:cstheme="majorBidi"/>
          <w:szCs w:val="24"/>
        </w:rPr>
        <w:t>Par conséquent, et sur la base de ces résultats obtenus n</w:t>
      </w:r>
      <w:r w:rsidRPr="005F287D">
        <w:rPr>
          <w:rFonts w:cstheme="majorBidi"/>
          <w:szCs w:val="24"/>
        </w:rPr>
        <w:t xml:space="preserve">ous </w:t>
      </w:r>
      <w:r>
        <w:rPr>
          <w:rFonts w:cstheme="majorBidi"/>
          <w:szCs w:val="24"/>
        </w:rPr>
        <w:t>pouvons dégager les implications stratégiques et managériales.</w:t>
      </w:r>
    </w:p>
    <w:p w:rsidR="002573AB" w:rsidRDefault="005A0169" w:rsidP="005A0169">
      <w:pPr>
        <w:pStyle w:val="Paragraphedeliste"/>
        <w:numPr>
          <w:ilvl w:val="0"/>
          <w:numId w:val="49"/>
        </w:numPr>
        <w:jc w:val="both"/>
        <w:rPr>
          <w:rFonts w:cstheme="majorBidi"/>
          <w:szCs w:val="24"/>
        </w:rPr>
      </w:pPr>
      <w:r w:rsidRPr="005A0169">
        <w:rPr>
          <w:rFonts w:cstheme="majorBidi"/>
          <w:szCs w:val="24"/>
        </w:rPr>
        <w:t xml:space="preserve">D’un point de vue </w:t>
      </w:r>
      <w:r>
        <w:rPr>
          <w:rFonts w:cstheme="majorBidi"/>
          <w:szCs w:val="24"/>
        </w:rPr>
        <w:t>stratégique, il est nécessaire pour les PME à orientation internationale de réaliser des enquêtes périodiques sur les marchés étrangers afin de mieux anticiper l’évolution des besoins et les attentes des clients.</w:t>
      </w:r>
    </w:p>
    <w:p w:rsidR="00366D15" w:rsidRPr="00366D15" w:rsidRDefault="00BB3034" w:rsidP="00891422">
      <w:pPr>
        <w:pStyle w:val="Paragraphedeliste"/>
        <w:numPr>
          <w:ilvl w:val="0"/>
          <w:numId w:val="49"/>
        </w:numPr>
        <w:jc w:val="both"/>
        <w:rPr>
          <w:rFonts w:eastAsiaTheme="majorEastAsia"/>
          <w:bCs/>
          <w:szCs w:val="24"/>
        </w:rPr>
      </w:pPr>
      <w:r w:rsidRPr="00366D15">
        <w:rPr>
          <w:rFonts w:cstheme="majorBidi"/>
          <w:szCs w:val="24"/>
        </w:rPr>
        <w:t xml:space="preserve">Sur le plan </w:t>
      </w:r>
      <w:r w:rsidR="00BB5C86" w:rsidRPr="00366D15">
        <w:rPr>
          <w:rFonts w:cstheme="majorBidi"/>
          <w:szCs w:val="24"/>
        </w:rPr>
        <w:t>managérial,</w:t>
      </w:r>
      <w:r w:rsidRPr="00366D15">
        <w:rPr>
          <w:rFonts w:cstheme="majorBidi"/>
          <w:szCs w:val="24"/>
        </w:rPr>
        <w:t xml:space="preserve"> cette </w:t>
      </w:r>
      <w:r w:rsidR="00BB5C86" w:rsidRPr="00366D15">
        <w:rPr>
          <w:rFonts w:cstheme="majorBidi"/>
          <w:szCs w:val="24"/>
        </w:rPr>
        <w:t>recherche offre</w:t>
      </w:r>
      <w:r w:rsidRPr="00366D15">
        <w:rPr>
          <w:rFonts w:cstheme="majorBidi"/>
          <w:szCs w:val="24"/>
        </w:rPr>
        <w:t xml:space="preserve"> </w:t>
      </w:r>
      <w:r w:rsidR="00BB5C86" w:rsidRPr="00366D15">
        <w:rPr>
          <w:rFonts w:cstheme="majorBidi"/>
          <w:szCs w:val="24"/>
        </w:rPr>
        <w:t>des perspectives de compréhension aux dirigeants des petites et moyennes</w:t>
      </w:r>
      <w:r w:rsidR="007B614F" w:rsidRPr="00366D15">
        <w:rPr>
          <w:rFonts w:cstheme="majorBidi"/>
          <w:szCs w:val="24"/>
        </w:rPr>
        <w:t xml:space="preserve"> </w:t>
      </w:r>
      <w:r w:rsidR="00366D15" w:rsidRPr="00366D15">
        <w:rPr>
          <w:rFonts w:cstheme="majorBidi"/>
          <w:szCs w:val="24"/>
        </w:rPr>
        <w:t xml:space="preserve">entreprises que l’investissement dans les études </w:t>
      </w:r>
      <w:r w:rsidR="00366D15" w:rsidRPr="00366D15">
        <w:rPr>
          <w:rFonts w:cstheme="majorBidi"/>
          <w:szCs w:val="24"/>
        </w:rPr>
        <w:lastRenderedPageBreak/>
        <w:t xml:space="preserve">de marché doit être considéré comme une contribution positive à la performance de l’entreprise </w:t>
      </w:r>
      <w:r w:rsidR="00366D15">
        <w:rPr>
          <w:rFonts w:cstheme="majorBidi"/>
          <w:szCs w:val="24"/>
        </w:rPr>
        <w:t xml:space="preserve">  </w:t>
      </w:r>
      <w:r w:rsidR="00891422">
        <w:rPr>
          <w:rFonts w:cstheme="majorBidi"/>
          <w:szCs w:val="24"/>
        </w:rPr>
        <w:t>à l’international et</w:t>
      </w:r>
      <w:r w:rsidR="00366D15">
        <w:rPr>
          <w:rFonts w:cstheme="majorBidi"/>
          <w:szCs w:val="24"/>
        </w:rPr>
        <w:t xml:space="preserve"> non pas comme un coût qui épuise l’entreprise.</w:t>
      </w:r>
      <w:r w:rsidR="00BB5C86" w:rsidRPr="00366D15">
        <w:rPr>
          <w:rFonts w:cstheme="majorBidi"/>
          <w:szCs w:val="24"/>
        </w:rPr>
        <w:t xml:space="preserve"> </w:t>
      </w:r>
    </w:p>
    <w:p w:rsidR="002573AB" w:rsidRPr="00366D15" w:rsidRDefault="002573AB" w:rsidP="00366D15">
      <w:pPr>
        <w:ind w:firstLine="0"/>
        <w:rPr>
          <w:rFonts w:eastAsiaTheme="majorEastAsia"/>
          <w:bCs/>
          <w:szCs w:val="24"/>
        </w:rPr>
      </w:pPr>
      <w:r w:rsidRPr="00366D15">
        <w:rPr>
          <w:rFonts w:eastAsiaTheme="majorEastAsia"/>
          <w:b/>
          <w:bCs/>
          <w:szCs w:val="24"/>
        </w:rPr>
        <w:t>Limites et voies de recherche</w:t>
      </w:r>
    </w:p>
    <w:p w:rsidR="002573AB" w:rsidRPr="002573AB" w:rsidRDefault="002573AB" w:rsidP="002573AB">
      <w:pPr>
        <w:pStyle w:val="Lgende"/>
        <w:jc w:val="left"/>
        <w:rPr>
          <w:b w:val="0"/>
          <w:bCs/>
          <w:i w:val="0"/>
          <w:iCs w:val="0"/>
          <w:szCs w:val="24"/>
        </w:rPr>
      </w:pPr>
      <w:r w:rsidRPr="002573AB">
        <w:rPr>
          <w:b w:val="0"/>
          <w:bCs/>
          <w:i w:val="0"/>
          <w:iCs w:val="0"/>
          <w:szCs w:val="24"/>
        </w:rPr>
        <w:t>La présente étude a montré un certain nombre de limites qui constituent autant de voies de recherche.</w:t>
      </w:r>
    </w:p>
    <w:p w:rsidR="002573AB" w:rsidRPr="002573AB" w:rsidRDefault="002573AB" w:rsidP="006B70F5">
      <w:pPr>
        <w:pStyle w:val="Lgende"/>
        <w:jc w:val="left"/>
        <w:rPr>
          <w:b w:val="0"/>
          <w:bCs/>
          <w:i w:val="0"/>
          <w:iCs w:val="0"/>
          <w:szCs w:val="24"/>
        </w:rPr>
      </w:pPr>
      <w:r w:rsidRPr="002573AB">
        <w:rPr>
          <w:b w:val="0"/>
          <w:bCs/>
          <w:i w:val="0"/>
          <w:iCs w:val="0"/>
          <w:szCs w:val="24"/>
        </w:rPr>
        <w:t>La première est liée à la tail</w:t>
      </w:r>
      <w:r>
        <w:rPr>
          <w:b w:val="0"/>
          <w:bCs/>
          <w:i w:val="0"/>
          <w:iCs w:val="0"/>
          <w:szCs w:val="24"/>
        </w:rPr>
        <w:t>le modeste de l’échantillon (N=32 PME</w:t>
      </w:r>
      <w:r w:rsidRPr="002573AB">
        <w:rPr>
          <w:b w:val="0"/>
          <w:bCs/>
          <w:i w:val="0"/>
          <w:iCs w:val="0"/>
          <w:szCs w:val="24"/>
        </w:rPr>
        <w:t>). Ce nombre n’a pas pu être élargi et notre recherche n’a pas été étendue à d’autres entreprises similaires du même domaine par faute de temps et de budget.</w:t>
      </w:r>
      <w:r w:rsidR="00F773EC">
        <w:rPr>
          <w:b w:val="0"/>
          <w:bCs/>
          <w:i w:val="0"/>
          <w:iCs w:val="0"/>
          <w:szCs w:val="24"/>
        </w:rPr>
        <w:t xml:space="preserve"> </w:t>
      </w:r>
      <w:r w:rsidR="003D490D">
        <w:rPr>
          <w:b w:val="0"/>
          <w:bCs/>
          <w:i w:val="0"/>
          <w:iCs w:val="0"/>
          <w:szCs w:val="24"/>
        </w:rPr>
        <w:t xml:space="preserve"> Il serait plus </w:t>
      </w:r>
      <w:r w:rsidR="006B70F5">
        <w:rPr>
          <w:b w:val="0"/>
          <w:bCs/>
          <w:i w:val="0"/>
          <w:iCs w:val="0"/>
          <w:szCs w:val="24"/>
        </w:rPr>
        <w:t>intéressant que</w:t>
      </w:r>
      <w:r w:rsidR="003D490D">
        <w:rPr>
          <w:b w:val="0"/>
          <w:bCs/>
          <w:i w:val="0"/>
          <w:iCs w:val="0"/>
          <w:szCs w:val="24"/>
        </w:rPr>
        <w:t xml:space="preserve"> les recherches futures cibles des échantillons plus important.</w:t>
      </w:r>
    </w:p>
    <w:p w:rsidR="00F773EC" w:rsidRDefault="00F773EC" w:rsidP="00F773EC">
      <w:pPr>
        <w:pStyle w:val="Lgende"/>
        <w:jc w:val="both"/>
        <w:rPr>
          <w:b w:val="0"/>
          <w:bCs/>
          <w:i w:val="0"/>
          <w:iCs w:val="0"/>
          <w:szCs w:val="24"/>
        </w:rPr>
      </w:pPr>
      <w:r w:rsidRPr="00F773EC">
        <w:rPr>
          <w:b w:val="0"/>
          <w:bCs/>
          <w:i w:val="0"/>
          <w:iCs w:val="0"/>
          <w:szCs w:val="24"/>
        </w:rPr>
        <w:t xml:space="preserve">De ce fait, il a été jugé important de se focaliser seulement sur un </w:t>
      </w:r>
      <w:proofErr w:type="gramStart"/>
      <w:r w:rsidRPr="00F773EC">
        <w:rPr>
          <w:b w:val="0"/>
          <w:bCs/>
          <w:i w:val="0"/>
          <w:iCs w:val="0"/>
          <w:szCs w:val="24"/>
        </w:rPr>
        <w:t>des secteurs économique</w:t>
      </w:r>
      <w:proofErr w:type="gramEnd"/>
      <w:r w:rsidRPr="00F773EC">
        <w:rPr>
          <w:b w:val="0"/>
          <w:bCs/>
          <w:i w:val="0"/>
          <w:iCs w:val="0"/>
          <w:szCs w:val="24"/>
        </w:rPr>
        <w:t xml:space="preserve"> tel que le secteur agroalimentaire. </w:t>
      </w:r>
    </w:p>
    <w:p w:rsidR="00891422" w:rsidRPr="00891422" w:rsidRDefault="006B70F5" w:rsidP="006B70F5">
      <w:pPr>
        <w:ind w:firstLine="0"/>
      </w:pPr>
      <w:r>
        <w:t xml:space="preserve">  </w:t>
      </w:r>
      <w:r w:rsidRPr="006B70F5">
        <w:rPr>
          <w:bCs/>
          <w:color w:val="000000" w:themeColor="text1"/>
          <w:szCs w:val="24"/>
        </w:rPr>
        <w:t>En outre,</w:t>
      </w:r>
      <w:r>
        <w:rPr>
          <w:b/>
          <w:color w:val="000000" w:themeColor="text1"/>
          <w:szCs w:val="24"/>
        </w:rPr>
        <w:t xml:space="preserve"> </w:t>
      </w:r>
      <w:r>
        <w:t>le</w:t>
      </w:r>
      <w:r w:rsidR="00891422">
        <w:t xml:space="preserve"> </w:t>
      </w:r>
      <w:r>
        <w:t xml:space="preserve">nombre </w:t>
      </w:r>
      <w:r w:rsidR="00891422">
        <w:t xml:space="preserve">relativement limité des variables mobilisées </w:t>
      </w:r>
      <w:r>
        <w:t>pour comprendre</w:t>
      </w:r>
      <w:r w:rsidR="00891422">
        <w:t xml:space="preserve"> la </w:t>
      </w:r>
      <w:r>
        <w:t>combinaison marketing</w:t>
      </w:r>
      <w:r w:rsidR="00891422">
        <w:t xml:space="preserve"> international- </w:t>
      </w:r>
      <w:r>
        <w:t>exportation est aussi sujet à discussion.</w:t>
      </w:r>
      <w:r w:rsidR="00891422">
        <w:t xml:space="preserve"> </w:t>
      </w:r>
    </w:p>
    <w:p w:rsidR="00F773EC" w:rsidRDefault="006B70F5" w:rsidP="001E7E89">
      <w:pPr>
        <w:pStyle w:val="Lgende"/>
        <w:jc w:val="both"/>
        <w:rPr>
          <w:b w:val="0"/>
          <w:i w:val="0"/>
          <w:iCs w:val="0"/>
          <w:szCs w:val="24"/>
        </w:rPr>
      </w:pPr>
      <w:r>
        <w:rPr>
          <w:b w:val="0"/>
          <w:i w:val="0"/>
          <w:iCs w:val="0"/>
          <w:szCs w:val="24"/>
        </w:rPr>
        <w:t>En effet</w:t>
      </w:r>
      <w:r w:rsidR="00F773EC" w:rsidRPr="00F773EC">
        <w:rPr>
          <w:b w:val="0"/>
          <w:i w:val="0"/>
          <w:iCs w:val="0"/>
          <w:szCs w:val="24"/>
        </w:rPr>
        <w:t xml:space="preserve">, il serait hautement désirable d’identifier les causes qui entravent l’internationalisation des PME </w:t>
      </w:r>
      <w:r w:rsidR="001E7E89">
        <w:rPr>
          <w:b w:val="0"/>
          <w:i w:val="0"/>
          <w:iCs w:val="0"/>
          <w:szCs w:val="24"/>
        </w:rPr>
        <w:t>dans le contexte algérien.</w:t>
      </w:r>
    </w:p>
    <w:p w:rsidR="00F773EC" w:rsidRPr="00F773EC" w:rsidRDefault="00F773EC" w:rsidP="001E7E89">
      <w:pPr>
        <w:pStyle w:val="Lgende"/>
        <w:jc w:val="both"/>
        <w:rPr>
          <w:b w:val="0"/>
          <w:i w:val="0"/>
          <w:iCs w:val="0"/>
          <w:szCs w:val="24"/>
        </w:rPr>
      </w:pPr>
      <w:r w:rsidRPr="00F773EC">
        <w:rPr>
          <w:b w:val="0"/>
          <w:i w:val="0"/>
          <w:iCs w:val="0"/>
          <w:szCs w:val="24"/>
        </w:rPr>
        <w:t xml:space="preserve">Enfin, </w:t>
      </w:r>
      <w:r w:rsidRPr="00F773EC">
        <w:rPr>
          <w:rStyle w:val="acopre"/>
          <w:rFonts w:eastAsiaTheme="majorEastAsia"/>
          <w:b w:val="0"/>
          <w:i w:val="0"/>
          <w:iCs w:val="0"/>
          <w:szCs w:val="24"/>
        </w:rPr>
        <w:t xml:space="preserve">cette </w:t>
      </w:r>
      <w:r w:rsidRPr="00F773EC">
        <w:rPr>
          <w:rStyle w:val="Accentuation"/>
          <w:rFonts w:eastAsiaTheme="majorEastAsia"/>
          <w:b w:val="0"/>
          <w:szCs w:val="24"/>
        </w:rPr>
        <w:t>recherche</w:t>
      </w:r>
      <w:r w:rsidRPr="00F773EC">
        <w:rPr>
          <w:rStyle w:val="acopre"/>
          <w:rFonts w:eastAsiaTheme="majorEastAsia"/>
          <w:b w:val="0"/>
          <w:i w:val="0"/>
          <w:iCs w:val="0"/>
          <w:szCs w:val="24"/>
        </w:rPr>
        <w:t xml:space="preserve"> ouvre ainsi une </w:t>
      </w:r>
      <w:r w:rsidRPr="00F773EC">
        <w:rPr>
          <w:rStyle w:val="Accentuation"/>
          <w:rFonts w:eastAsiaTheme="majorEastAsia"/>
          <w:b w:val="0"/>
          <w:szCs w:val="24"/>
        </w:rPr>
        <w:t xml:space="preserve">perspective future pour </w:t>
      </w:r>
      <w:r w:rsidRPr="00F773EC">
        <w:rPr>
          <w:b w:val="0"/>
          <w:i w:val="0"/>
          <w:iCs w:val="0"/>
          <w:szCs w:val="24"/>
        </w:rPr>
        <w:t xml:space="preserve">mieux </w:t>
      </w:r>
      <w:r w:rsidR="001E7E89">
        <w:rPr>
          <w:b w:val="0"/>
          <w:i w:val="0"/>
          <w:iCs w:val="0"/>
          <w:szCs w:val="24"/>
        </w:rPr>
        <w:t xml:space="preserve">identifier les </w:t>
      </w:r>
      <w:r w:rsidRPr="00F773EC">
        <w:rPr>
          <w:b w:val="0"/>
          <w:i w:val="0"/>
          <w:iCs w:val="0"/>
          <w:szCs w:val="24"/>
        </w:rPr>
        <w:t xml:space="preserve"> </w:t>
      </w:r>
      <w:r w:rsidR="001E7E89">
        <w:rPr>
          <w:b w:val="0"/>
          <w:i w:val="0"/>
          <w:iCs w:val="0"/>
          <w:szCs w:val="24"/>
        </w:rPr>
        <w:t xml:space="preserve"> facteurs clés du succès à l’exportation pour les PME algériennes.</w:t>
      </w:r>
    </w:p>
    <w:p w:rsidR="00F773EC" w:rsidRDefault="00F773EC" w:rsidP="00C96DAF">
      <w:pPr>
        <w:ind w:firstLine="0"/>
        <w:jc w:val="lowKashida"/>
        <w:rPr>
          <w:rFonts w:cstheme="majorBidi"/>
          <w:szCs w:val="24"/>
        </w:rPr>
        <w:sectPr w:rsidR="00F773EC" w:rsidSect="005E5514">
          <w:headerReference w:type="default" r:id="rId61"/>
          <w:footerReference w:type="default" r:id="rId62"/>
          <w:pgSz w:w="11906" w:h="16838"/>
          <w:pgMar w:top="1417" w:right="1417" w:bottom="1417" w:left="1417" w:header="709" w:footer="708" w:gutter="0"/>
          <w:cols w:space="708"/>
          <w:docGrid w:linePitch="360"/>
        </w:sectPr>
      </w:pPr>
    </w:p>
    <w:p w:rsidR="0078366A" w:rsidRDefault="0078366A" w:rsidP="00AC2E52">
      <w:pPr>
        <w:ind w:firstLine="0"/>
        <w:jc w:val="lowKashida"/>
        <w:rPr>
          <w:rFonts w:cstheme="majorBidi"/>
          <w:szCs w:val="24"/>
        </w:rPr>
      </w:pPr>
    </w:p>
    <w:p w:rsidR="0078366A" w:rsidRDefault="0078366A" w:rsidP="00AC2E52">
      <w:pPr>
        <w:ind w:firstLine="0"/>
        <w:jc w:val="lowKashida"/>
        <w:rPr>
          <w:rFonts w:cstheme="majorBidi"/>
          <w:szCs w:val="24"/>
        </w:rPr>
      </w:pPr>
    </w:p>
    <w:p w:rsidR="0078366A" w:rsidRDefault="0078366A" w:rsidP="00AC2E52">
      <w:pPr>
        <w:ind w:firstLine="0"/>
        <w:jc w:val="lowKashida"/>
        <w:rPr>
          <w:rFonts w:cstheme="majorBidi"/>
          <w:szCs w:val="24"/>
        </w:rPr>
      </w:pPr>
    </w:p>
    <w:p w:rsidR="0078366A" w:rsidRDefault="0078366A" w:rsidP="00AC2E52">
      <w:pPr>
        <w:ind w:firstLine="0"/>
        <w:jc w:val="lowKashida"/>
        <w:rPr>
          <w:rFonts w:cstheme="majorBidi"/>
          <w:szCs w:val="24"/>
        </w:rPr>
      </w:pPr>
      <w:r>
        <w:rPr>
          <w:noProof/>
          <w:lang w:eastAsia="fr-FR"/>
        </w:rPr>
        <mc:AlternateContent>
          <mc:Choice Requires="wpg">
            <w:drawing>
              <wp:anchor distT="0" distB="0" distL="114300" distR="114300" simplePos="0" relativeHeight="251664384" behindDoc="0" locked="0" layoutInCell="1" allowOverlap="1" wp14:anchorId="3F6C7CA8" wp14:editId="3FF71DBC">
                <wp:simplePos x="0" y="0"/>
                <wp:positionH relativeFrom="margin">
                  <wp:align>center</wp:align>
                </wp:positionH>
                <wp:positionV relativeFrom="margin">
                  <wp:align>center</wp:align>
                </wp:positionV>
                <wp:extent cx="5381625" cy="1793875"/>
                <wp:effectExtent l="0" t="0" r="9525" b="15875"/>
                <wp:wrapSquare wrapText="bothSides"/>
                <wp:docPr id="47" name="Groupe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81625" cy="1793875"/>
                          <a:chOff x="0" y="0"/>
                          <a:chExt cx="8040" cy="2825"/>
                        </a:xfrm>
                      </wpg:grpSpPr>
                      <wps:wsp>
                        <wps:cNvPr id="49" name="Freeform 3"/>
                        <wps:cNvSpPr>
                          <a:spLocks/>
                        </wps:cNvSpPr>
                        <wps:spPr bwMode="auto">
                          <a:xfrm>
                            <a:off x="30" y="50"/>
                            <a:ext cx="8010" cy="2775"/>
                          </a:xfrm>
                          <a:custGeom>
                            <a:avLst/>
                            <a:gdLst>
                              <a:gd name="T0" fmla="+- 0 7577 30"/>
                              <a:gd name="T1" fmla="*/ T0 w 8010"/>
                              <a:gd name="T2" fmla="+- 0 50 50"/>
                              <a:gd name="T3" fmla="*/ 50 h 2775"/>
                              <a:gd name="T4" fmla="+- 0 493 30"/>
                              <a:gd name="T5" fmla="*/ T4 w 8010"/>
                              <a:gd name="T6" fmla="+- 0 50 50"/>
                              <a:gd name="T7" fmla="*/ 50 h 2775"/>
                              <a:gd name="T8" fmla="+- 0 418 30"/>
                              <a:gd name="T9" fmla="*/ T8 w 8010"/>
                              <a:gd name="T10" fmla="+- 0 56 50"/>
                              <a:gd name="T11" fmla="*/ 56 h 2775"/>
                              <a:gd name="T12" fmla="+- 0 346 30"/>
                              <a:gd name="T13" fmla="*/ T12 w 8010"/>
                              <a:gd name="T14" fmla="+- 0 74 50"/>
                              <a:gd name="T15" fmla="*/ 74 h 2775"/>
                              <a:gd name="T16" fmla="+- 0 280 30"/>
                              <a:gd name="T17" fmla="*/ T16 w 8010"/>
                              <a:gd name="T18" fmla="+- 0 102 50"/>
                              <a:gd name="T19" fmla="*/ 102 h 2775"/>
                              <a:gd name="T20" fmla="+- 0 219 30"/>
                              <a:gd name="T21" fmla="*/ T20 w 8010"/>
                              <a:gd name="T22" fmla="+- 0 139 50"/>
                              <a:gd name="T23" fmla="*/ 139 h 2775"/>
                              <a:gd name="T24" fmla="+- 0 165 30"/>
                              <a:gd name="T25" fmla="*/ T24 w 8010"/>
                              <a:gd name="T26" fmla="+- 0 185 50"/>
                              <a:gd name="T27" fmla="*/ 185 h 2775"/>
                              <a:gd name="T28" fmla="+- 0 119 30"/>
                              <a:gd name="T29" fmla="*/ T28 w 8010"/>
                              <a:gd name="T30" fmla="+- 0 239 50"/>
                              <a:gd name="T31" fmla="*/ 239 h 2775"/>
                              <a:gd name="T32" fmla="+- 0 82 30"/>
                              <a:gd name="T33" fmla="*/ T32 w 8010"/>
                              <a:gd name="T34" fmla="+- 0 300 50"/>
                              <a:gd name="T35" fmla="*/ 300 h 2775"/>
                              <a:gd name="T36" fmla="+- 0 54 30"/>
                              <a:gd name="T37" fmla="*/ T36 w 8010"/>
                              <a:gd name="T38" fmla="+- 0 366 50"/>
                              <a:gd name="T39" fmla="*/ 366 h 2775"/>
                              <a:gd name="T40" fmla="+- 0 36 30"/>
                              <a:gd name="T41" fmla="*/ T40 w 8010"/>
                              <a:gd name="T42" fmla="+- 0 438 50"/>
                              <a:gd name="T43" fmla="*/ 438 h 2775"/>
                              <a:gd name="T44" fmla="+- 0 30 30"/>
                              <a:gd name="T45" fmla="*/ T44 w 8010"/>
                              <a:gd name="T46" fmla="+- 0 513 50"/>
                              <a:gd name="T47" fmla="*/ 513 h 2775"/>
                              <a:gd name="T48" fmla="+- 0 30 30"/>
                              <a:gd name="T49" fmla="*/ T48 w 8010"/>
                              <a:gd name="T50" fmla="+- 0 2363 50"/>
                              <a:gd name="T51" fmla="*/ 2363 h 2775"/>
                              <a:gd name="T52" fmla="+- 0 36 30"/>
                              <a:gd name="T53" fmla="*/ T52 w 8010"/>
                              <a:gd name="T54" fmla="+- 0 2438 50"/>
                              <a:gd name="T55" fmla="*/ 2438 h 2775"/>
                              <a:gd name="T56" fmla="+- 0 54 30"/>
                              <a:gd name="T57" fmla="*/ T56 w 8010"/>
                              <a:gd name="T58" fmla="+- 0 2509 50"/>
                              <a:gd name="T59" fmla="*/ 2509 h 2775"/>
                              <a:gd name="T60" fmla="+- 0 82 30"/>
                              <a:gd name="T61" fmla="*/ T60 w 8010"/>
                              <a:gd name="T62" fmla="+- 0 2575 50"/>
                              <a:gd name="T63" fmla="*/ 2575 h 2775"/>
                              <a:gd name="T64" fmla="+- 0 119 30"/>
                              <a:gd name="T65" fmla="*/ T64 w 8010"/>
                              <a:gd name="T66" fmla="+- 0 2636 50"/>
                              <a:gd name="T67" fmla="*/ 2636 h 2775"/>
                              <a:gd name="T68" fmla="+- 0 165 30"/>
                              <a:gd name="T69" fmla="*/ T68 w 8010"/>
                              <a:gd name="T70" fmla="+- 0 2690 50"/>
                              <a:gd name="T71" fmla="*/ 2690 h 2775"/>
                              <a:gd name="T72" fmla="+- 0 219 30"/>
                              <a:gd name="T73" fmla="*/ T72 w 8010"/>
                              <a:gd name="T74" fmla="+- 0 2736 50"/>
                              <a:gd name="T75" fmla="*/ 2736 h 2775"/>
                              <a:gd name="T76" fmla="+- 0 280 30"/>
                              <a:gd name="T77" fmla="*/ T76 w 8010"/>
                              <a:gd name="T78" fmla="+- 0 2773 50"/>
                              <a:gd name="T79" fmla="*/ 2773 h 2775"/>
                              <a:gd name="T80" fmla="+- 0 346 30"/>
                              <a:gd name="T81" fmla="*/ T80 w 8010"/>
                              <a:gd name="T82" fmla="+- 0 2801 50"/>
                              <a:gd name="T83" fmla="*/ 2801 h 2775"/>
                              <a:gd name="T84" fmla="+- 0 418 30"/>
                              <a:gd name="T85" fmla="*/ T84 w 8010"/>
                              <a:gd name="T86" fmla="+- 0 2819 50"/>
                              <a:gd name="T87" fmla="*/ 2819 h 2775"/>
                              <a:gd name="T88" fmla="+- 0 493 30"/>
                              <a:gd name="T89" fmla="*/ T88 w 8010"/>
                              <a:gd name="T90" fmla="+- 0 2825 50"/>
                              <a:gd name="T91" fmla="*/ 2825 h 2775"/>
                              <a:gd name="T92" fmla="+- 0 7577 30"/>
                              <a:gd name="T93" fmla="*/ T92 w 8010"/>
                              <a:gd name="T94" fmla="+- 0 2825 50"/>
                              <a:gd name="T95" fmla="*/ 2825 h 2775"/>
                              <a:gd name="T96" fmla="+- 0 7652 30"/>
                              <a:gd name="T97" fmla="*/ T96 w 8010"/>
                              <a:gd name="T98" fmla="+- 0 2819 50"/>
                              <a:gd name="T99" fmla="*/ 2819 h 2775"/>
                              <a:gd name="T100" fmla="+- 0 7724 30"/>
                              <a:gd name="T101" fmla="*/ T100 w 8010"/>
                              <a:gd name="T102" fmla="+- 0 2801 50"/>
                              <a:gd name="T103" fmla="*/ 2801 h 2775"/>
                              <a:gd name="T104" fmla="+- 0 7790 30"/>
                              <a:gd name="T105" fmla="*/ T104 w 8010"/>
                              <a:gd name="T106" fmla="+- 0 2773 50"/>
                              <a:gd name="T107" fmla="*/ 2773 h 2775"/>
                              <a:gd name="T108" fmla="+- 0 7851 30"/>
                              <a:gd name="T109" fmla="*/ T108 w 8010"/>
                              <a:gd name="T110" fmla="+- 0 2736 50"/>
                              <a:gd name="T111" fmla="*/ 2736 h 2775"/>
                              <a:gd name="T112" fmla="+- 0 7905 30"/>
                              <a:gd name="T113" fmla="*/ T112 w 8010"/>
                              <a:gd name="T114" fmla="+- 0 2690 50"/>
                              <a:gd name="T115" fmla="*/ 2690 h 2775"/>
                              <a:gd name="T116" fmla="+- 0 7951 30"/>
                              <a:gd name="T117" fmla="*/ T116 w 8010"/>
                              <a:gd name="T118" fmla="+- 0 2636 50"/>
                              <a:gd name="T119" fmla="*/ 2636 h 2775"/>
                              <a:gd name="T120" fmla="+- 0 7988 30"/>
                              <a:gd name="T121" fmla="*/ T120 w 8010"/>
                              <a:gd name="T122" fmla="+- 0 2575 50"/>
                              <a:gd name="T123" fmla="*/ 2575 h 2775"/>
                              <a:gd name="T124" fmla="+- 0 8016 30"/>
                              <a:gd name="T125" fmla="*/ T124 w 8010"/>
                              <a:gd name="T126" fmla="+- 0 2509 50"/>
                              <a:gd name="T127" fmla="*/ 2509 h 2775"/>
                              <a:gd name="T128" fmla="+- 0 8034 30"/>
                              <a:gd name="T129" fmla="*/ T128 w 8010"/>
                              <a:gd name="T130" fmla="+- 0 2438 50"/>
                              <a:gd name="T131" fmla="*/ 2438 h 2775"/>
                              <a:gd name="T132" fmla="+- 0 8040 30"/>
                              <a:gd name="T133" fmla="*/ T132 w 8010"/>
                              <a:gd name="T134" fmla="+- 0 2363 50"/>
                              <a:gd name="T135" fmla="*/ 2363 h 2775"/>
                              <a:gd name="T136" fmla="+- 0 8040 30"/>
                              <a:gd name="T137" fmla="*/ T136 w 8010"/>
                              <a:gd name="T138" fmla="+- 0 513 50"/>
                              <a:gd name="T139" fmla="*/ 513 h 2775"/>
                              <a:gd name="T140" fmla="+- 0 8034 30"/>
                              <a:gd name="T141" fmla="*/ T140 w 8010"/>
                              <a:gd name="T142" fmla="+- 0 438 50"/>
                              <a:gd name="T143" fmla="*/ 438 h 2775"/>
                              <a:gd name="T144" fmla="+- 0 8016 30"/>
                              <a:gd name="T145" fmla="*/ T144 w 8010"/>
                              <a:gd name="T146" fmla="+- 0 366 50"/>
                              <a:gd name="T147" fmla="*/ 366 h 2775"/>
                              <a:gd name="T148" fmla="+- 0 7988 30"/>
                              <a:gd name="T149" fmla="*/ T148 w 8010"/>
                              <a:gd name="T150" fmla="+- 0 300 50"/>
                              <a:gd name="T151" fmla="*/ 300 h 2775"/>
                              <a:gd name="T152" fmla="+- 0 7951 30"/>
                              <a:gd name="T153" fmla="*/ T152 w 8010"/>
                              <a:gd name="T154" fmla="+- 0 239 50"/>
                              <a:gd name="T155" fmla="*/ 239 h 2775"/>
                              <a:gd name="T156" fmla="+- 0 7905 30"/>
                              <a:gd name="T157" fmla="*/ T156 w 8010"/>
                              <a:gd name="T158" fmla="+- 0 185 50"/>
                              <a:gd name="T159" fmla="*/ 185 h 2775"/>
                              <a:gd name="T160" fmla="+- 0 7851 30"/>
                              <a:gd name="T161" fmla="*/ T160 w 8010"/>
                              <a:gd name="T162" fmla="+- 0 139 50"/>
                              <a:gd name="T163" fmla="*/ 139 h 2775"/>
                              <a:gd name="T164" fmla="+- 0 7790 30"/>
                              <a:gd name="T165" fmla="*/ T164 w 8010"/>
                              <a:gd name="T166" fmla="+- 0 102 50"/>
                              <a:gd name="T167" fmla="*/ 102 h 2775"/>
                              <a:gd name="T168" fmla="+- 0 7724 30"/>
                              <a:gd name="T169" fmla="*/ T168 w 8010"/>
                              <a:gd name="T170" fmla="+- 0 74 50"/>
                              <a:gd name="T171" fmla="*/ 74 h 2775"/>
                              <a:gd name="T172" fmla="+- 0 7652 30"/>
                              <a:gd name="T173" fmla="*/ T172 w 8010"/>
                              <a:gd name="T174" fmla="+- 0 56 50"/>
                              <a:gd name="T175" fmla="*/ 56 h 2775"/>
                              <a:gd name="T176" fmla="+- 0 7577 30"/>
                              <a:gd name="T177" fmla="*/ T176 w 8010"/>
                              <a:gd name="T178" fmla="+- 0 50 50"/>
                              <a:gd name="T179" fmla="*/ 50 h 27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8010" h="2775">
                                <a:moveTo>
                                  <a:pt x="7547" y="0"/>
                                </a:moveTo>
                                <a:lnTo>
                                  <a:pt x="463" y="0"/>
                                </a:lnTo>
                                <a:lnTo>
                                  <a:pt x="388" y="6"/>
                                </a:lnTo>
                                <a:lnTo>
                                  <a:pt x="316" y="24"/>
                                </a:lnTo>
                                <a:lnTo>
                                  <a:pt x="250" y="52"/>
                                </a:lnTo>
                                <a:lnTo>
                                  <a:pt x="189" y="89"/>
                                </a:lnTo>
                                <a:lnTo>
                                  <a:pt x="135" y="135"/>
                                </a:lnTo>
                                <a:lnTo>
                                  <a:pt x="89" y="189"/>
                                </a:lnTo>
                                <a:lnTo>
                                  <a:pt x="52" y="250"/>
                                </a:lnTo>
                                <a:lnTo>
                                  <a:pt x="24" y="316"/>
                                </a:lnTo>
                                <a:lnTo>
                                  <a:pt x="6" y="388"/>
                                </a:lnTo>
                                <a:lnTo>
                                  <a:pt x="0" y="463"/>
                                </a:lnTo>
                                <a:lnTo>
                                  <a:pt x="0" y="2313"/>
                                </a:lnTo>
                                <a:lnTo>
                                  <a:pt x="6" y="2388"/>
                                </a:lnTo>
                                <a:lnTo>
                                  <a:pt x="24" y="2459"/>
                                </a:lnTo>
                                <a:lnTo>
                                  <a:pt x="52" y="2525"/>
                                </a:lnTo>
                                <a:lnTo>
                                  <a:pt x="89" y="2586"/>
                                </a:lnTo>
                                <a:lnTo>
                                  <a:pt x="135" y="2640"/>
                                </a:lnTo>
                                <a:lnTo>
                                  <a:pt x="189" y="2686"/>
                                </a:lnTo>
                                <a:lnTo>
                                  <a:pt x="250" y="2723"/>
                                </a:lnTo>
                                <a:lnTo>
                                  <a:pt x="316" y="2751"/>
                                </a:lnTo>
                                <a:lnTo>
                                  <a:pt x="388" y="2769"/>
                                </a:lnTo>
                                <a:lnTo>
                                  <a:pt x="463" y="2775"/>
                                </a:lnTo>
                                <a:lnTo>
                                  <a:pt x="7547" y="2775"/>
                                </a:lnTo>
                                <a:lnTo>
                                  <a:pt x="7622" y="2769"/>
                                </a:lnTo>
                                <a:lnTo>
                                  <a:pt x="7694" y="2751"/>
                                </a:lnTo>
                                <a:lnTo>
                                  <a:pt x="7760" y="2723"/>
                                </a:lnTo>
                                <a:lnTo>
                                  <a:pt x="7821" y="2686"/>
                                </a:lnTo>
                                <a:lnTo>
                                  <a:pt x="7875" y="2640"/>
                                </a:lnTo>
                                <a:lnTo>
                                  <a:pt x="7921" y="2586"/>
                                </a:lnTo>
                                <a:lnTo>
                                  <a:pt x="7958" y="2525"/>
                                </a:lnTo>
                                <a:lnTo>
                                  <a:pt x="7986" y="2459"/>
                                </a:lnTo>
                                <a:lnTo>
                                  <a:pt x="8004" y="2388"/>
                                </a:lnTo>
                                <a:lnTo>
                                  <a:pt x="8010" y="2313"/>
                                </a:lnTo>
                                <a:lnTo>
                                  <a:pt x="8010" y="463"/>
                                </a:lnTo>
                                <a:lnTo>
                                  <a:pt x="8004" y="388"/>
                                </a:lnTo>
                                <a:lnTo>
                                  <a:pt x="7986" y="316"/>
                                </a:lnTo>
                                <a:lnTo>
                                  <a:pt x="7958" y="250"/>
                                </a:lnTo>
                                <a:lnTo>
                                  <a:pt x="7921" y="189"/>
                                </a:lnTo>
                                <a:lnTo>
                                  <a:pt x="7875" y="135"/>
                                </a:lnTo>
                                <a:lnTo>
                                  <a:pt x="7821" y="89"/>
                                </a:lnTo>
                                <a:lnTo>
                                  <a:pt x="7760" y="52"/>
                                </a:lnTo>
                                <a:lnTo>
                                  <a:pt x="7694" y="24"/>
                                </a:lnTo>
                                <a:lnTo>
                                  <a:pt x="7622" y="6"/>
                                </a:lnTo>
                                <a:lnTo>
                                  <a:pt x="7547" y="0"/>
                                </a:lnTo>
                                <a:close/>
                              </a:path>
                            </a:pathLst>
                          </a:custGeom>
                          <a:solidFill>
                            <a:srgbClr val="525252">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0" y="10"/>
                            <a:ext cx="8010" cy="2775"/>
                          </a:xfrm>
                          <a:prstGeom prst="rect">
                            <a:avLst/>
                          </a:prstGeom>
                          <a:noFill/>
                          <a:extLst>
                            <a:ext uri="{909E8E84-426E-40DD-AFC4-6F175D3DCCD1}">
                              <a14:hiddenFill xmlns:a14="http://schemas.microsoft.com/office/drawing/2010/main">
                                <a:solidFill>
                                  <a:srgbClr val="FFFFFF"/>
                                </a:solidFill>
                              </a14:hiddenFill>
                            </a:ext>
                          </a:extLst>
                        </pic:spPr>
                      </pic:pic>
                      <wps:wsp>
                        <wps:cNvPr id="51" name="Freeform 5"/>
                        <wps:cNvSpPr>
                          <a:spLocks/>
                        </wps:cNvSpPr>
                        <wps:spPr bwMode="auto">
                          <a:xfrm>
                            <a:off x="10" y="10"/>
                            <a:ext cx="8010" cy="2775"/>
                          </a:xfrm>
                          <a:custGeom>
                            <a:avLst/>
                            <a:gdLst>
                              <a:gd name="T0" fmla="+- 0 473 10"/>
                              <a:gd name="T1" fmla="*/ T0 w 8010"/>
                              <a:gd name="T2" fmla="+- 0 10 10"/>
                              <a:gd name="T3" fmla="*/ 10 h 2775"/>
                              <a:gd name="T4" fmla="+- 0 398 10"/>
                              <a:gd name="T5" fmla="*/ T4 w 8010"/>
                              <a:gd name="T6" fmla="+- 0 16 10"/>
                              <a:gd name="T7" fmla="*/ 16 h 2775"/>
                              <a:gd name="T8" fmla="+- 0 326 10"/>
                              <a:gd name="T9" fmla="*/ T8 w 8010"/>
                              <a:gd name="T10" fmla="+- 0 34 10"/>
                              <a:gd name="T11" fmla="*/ 34 h 2775"/>
                              <a:gd name="T12" fmla="+- 0 260 10"/>
                              <a:gd name="T13" fmla="*/ T12 w 8010"/>
                              <a:gd name="T14" fmla="+- 0 62 10"/>
                              <a:gd name="T15" fmla="*/ 62 h 2775"/>
                              <a:gd name="T16" fmla="+- 0 199 10"/>
                              <a:gd name="T17" fmla="*/ T16 w 8010"/>
                              <a:gd name="T18" fmla="+- 0 99 10"/>
                              <a:gd name="T19" fmla="*/ 99 h 2775"/>
                              <a:gd name="T20" fmla="+- 0 145 10"/>
                              <a:gd name="T21" fmla="*/ T20 w 8010"/>
                              <a:gd name="T22" fmla="+- 0 145 10"/>
                              <a:gd name="T23" fmla="*/ 145 h 2775"/>
                              <a:gd name="T24" fmla="+- 0 99 10"/>
                              <a:gd name="T25" fmla="*/ T24 w 8010"/>
                              <a:gd name="T26" fmla="+- 0 199 10"/>
                              <a:gd name="T27" fmla="*/ 199 h 2775"/>
                              <a:gd name="T28" fmla="+- 0 62 10"/>
                              <a:gd name="T29" fmla="*/ T28 w 8010"/>
                              <a:gd name="T30" fmla="+- 0 260 10"/>
                              <a:gd name="T31" fmla="*/ 260 h 2775"/>
                              <a:gd name="T32" fmla="+- 0 34 10"/>
                              <a:gd name="T33" fmla="*/ T32 w 8010"/>
                              <a:gd name="T34" fmla="+- 0 326 10"/>
                              <a:gd name="T35" fmla="*/ 326 h 2775"/>
                              <a:gd name="T36" fmla="+- 0 16 10"/>
                              <a:gd name="T37" fmla="*/ T36 w 8010"/>
                              <a:gd name="T38" fmla="+- 0 397 10"/>
                              <a:gd name="T39" fmla="*/ 397 h 2775"/>
                              <a:gd name="T40" fmla="+- 0 10 10"/>
                              <a:gd name="T41" fmla="*/ T40 w 8010"/>
                              <a:gd name="T42" fmla="+- 0 472 10"/>
                              <a:gd name="T43" fmla="*/ 472 h 2775"/>
                              <a:gd name="T44" fmla="+- 0 10 10"/>
                              <a:gd name="T45" fmla="*/ T44 w 8010"/>
                              <a:gd name="T46" fmla="+- 0 2323 10"/>
                              <a:gd name="T47" fmla="*/ 2323 h 2775"/>
                              <a:gd name="T48" fmla="+- 0 16 10"/>
                              <a:gd name="T49" fmla="*/ T48 w 8010"/>
                              <a:gd name="T50" fmla="+- 0 2398 10"/>
                              <a:gd name="T51" fmla="*/ 2398 h 2775"/>
                              <a:gd name="T52" fmla="+- 0 34 10"/>
                              <a:gd name="T53" fmla="*/ T52 w 8010"/>
                              <a:gd name="T54" fmla="+- 0 2469 10"/>
                              <a:gd name="T55" fmla="*/ 2469 h 2775"/>
                              <a:gd name="T56" fmla="+- 0 62 10"/>
                              <a:gd name="T57" fmla="*/ T56 w 8010"/>
                              <a:gd name="T58" fmla="+- 0 2535 10"/>
                              <a:gd name="T59" fmla="*/ 2535 h 2775"/>
                              <a:gd name="T60" fmla="+- 0 99 10"/>
                              <a:gd name="T61" fmla="*/ T60 w 8010"/>
                              <a:gd name="T62" fmla="+- 0 2596 10"/>
                              <a:gd name="T63" fmla="*/ 2596 h 2775"/>
                              <a:gd name="T64" fmla="+- 0 145 10"/>
                              <a:gd name="T65" fmla="*/ T64 w 8010"/>
                              <a:gd name="T66" fmla="+- 0 2650 10"/>
                              <a:gd name="T67" fmla="*/ 2650 h 2775"/>
                              <a:gd name="T68" fmla="+- 0 199 10"/>
                              <a:gd name="T69" fmla="*/ T68 w 8010"/>
                              <a:gd name="T70" fmla="+- 0 2696 10"/>
                              <a:gd name="T71" fmla="*/ 2696 h 2775"/>
                              <a:gd name="T72" fmla="+- 0 260 10"/>
                              <a:gd name="T73" fmla="*/ T72 w 8010"/>
                              <a:gd name="T74" fmla="+- 0 2733 10"/>
                              <a:gd name="T75" fmla="*/ 2733 h 2775"/>
                              <a:gd name="T76" fmla="+- 0 326 10"/>
                              <a:gd name="T77" fmla="*/ T76 w 8010"/>
                              <a:gd name="T78" fmla="+- 0 2761 10"/>
                              <a:gd name="T79" fmla="*/ 2761 h 2775"/>
                              <a:gd name="T80" fmla="+- 0 398 10"/>
                              <a:gd name="T81" fmla="*/ T80 w 8010"/>
                              <a:gd name="T82" fmla="+- 0 2779 10"/>
                              <a:gd name="T83" fmla="*/ 2779 h 2775"/>
                              <a:gd name="T84" fmla="+- 0 473 10"/>
                              <a:gd name="T85" fmla="*/ T84 w 8010"/>
                              <a:gd name="T86" fmla="+- 0 2785 10"/>
                              <a:gd name="T87" fmla="*/ 2785 h 2775"/>
                              <a:gd name="T88" fmla="+- 0 7557 10"/>
                              <a:gd name="T89" fmla="*/ T88 w 8010"/>
                              <a:gd name="T90" fmla="+- 0 2785 10"/>
                              <a:gd name="T91" fmla="*/ 2785 h 2775"/>
                              <a:gd name="T92" fmla="+- 0 7632 10"/>
                              <a:gd name="T93" fmla="*/ T92 w 8010"/>
                              <a:gd name="T94" fmla="+- 0 2779 10"/>
                              <a:gd name="T95" fmla="*/ 2779 h 2775"/>
                              <a:gd name="T96" fmla="+- 0 7704 10"/>
                              <a:gd name="T97" fmla="*/ T96 w 8010"/>
                              <a:gd name="T98" fmla="+- 0 2761 10"/>
                              <a:gd name="T99" fmla="*/ 2761 h 2775"/>
                              <a:gd name="T100" fmla="+- 0 7770 10"/>
                              <a:gd name="T101" fmla="*/ T100 w 8010"/>
                              <a:gd name="T102" fmla="+- 0 2733 10"/>
                              <a:gd name="T103" fmla="*/ 2733 h 2775"/>
                              <a:gd name="T104" fmla="+- 0 7831 10"/>
                              <a:gd name="T105" fmla="*/ T104 w 8010"/>
                              <a:gd name="T106" fmla="+- 0 2696 10"/>
                              <a:gd name="T107" fmla="*/ 2696 h 2775"/>
                              <a:gd name="T108" fmla="+- 0 7885 10"/>
                              <a:gd name="T109" fmla="*/ T108 w 8010"/>
                              <a:gd name="T110" fmla="+- 0 2650 10"/>
                              <a:gd name="T111" fmla="*/ 2650 h 2775"/>
                              <a:gd name="T112" fmla="+- 0 7931 10"/>
                              <a:gd name="T113" fmla="*/ T112 w 8010"/>
                              <a:gd name="T114" fmla="+- 0 2596 10"/>
                              <a:gd name="T115" fmla="*/ 2596 h 2775"/>
                              <a:gd name="T116" fmla="+- 0 7968 10"/>
                              <a:gd name="T117" fmla="*/ T116 w 8010"/>
                              <a:gd name="T118" fmla="+- 0 2535 10"/>
                              <a:gd name="T119" fmla="*/ 2535 h 2775"/>
                              <a:gd name="T120" fmla="+- 0 7996 10"/>
                              <a:gd name="T121" fmla="*/ T120 w 8010"/>
                              <a:gd name="T122" fmla="+- 0 2469 10"/>
                              <a:gd name="T123" fmla="*/ 2469 h 2775"/>
                              <a:gd name="T124" fmla="+- 0 8014 10"/>
                              <a:gd name="T125" fmla="*/ T124 w 8010"/>
                              <a:gd name="T126" fmla="+- 0 2398 10"/>
                              <a:gd name="T127" fmla="*/ 2398 h 2775"/>
                              <a:gd name="T128" fmla="+- 0 8020 10"/>
                              <a:gd name="T129" fmla="*/ T128 w 8010"/>
                              <a:gd name="T130" fmla="+- 0 2323 10"/>
                              <a:gd name="T131" fmla="*/ 2323 h 2775"/>
                              <a:gd name="T132" fmla="+- 0 8020 10"/>
                              <a:gd name="T133" fmla="*/ T132 w 8010"/>
                              <a:gd name="T134" fmla="+- 0 472 10"/>
                              <a:gd name="T135" fmla="*/ 472 h 2775"/>
                              <a:gd name="T136" fmla="+- 0 8014 10"/>
                              <a:gd name="T137" fmla="*/ T136 w 8010"/>
                              <a:gd name="T138" fmla="+- 0 397 10"/>
                              <a:gd name="T139" fmla="*/ 397 h 2775"/>
                              <a:gd name="T140" fmla="+- 0 7996 10"/>
                              <a:gd name="T141" fmla="*/ T140 w 8010"/>
                              <a:gd name="T142" fmla="+- 0 326 10"/>
                              <a:gd name="T143" fmla="*/ 326 h 2775"/>
                              <a:gd name="T144" fmla="+- 0 7968 10"/>
                              <a:gd name="T145" fmla="*/ T144 w 8010"/>
                              <a:gd name="T146" fmla="+- 0 260 10"/>
                              <a:gd name="T147" fmla="*/ 260 h 2775"/>
                              <a:gd name="T148" fmla="+- 0 7931 10"/>
                              <a:gd name="T149" fmla="*/ T148 w 8010"/>
                              <a:gd name="T150" fmla="+- 0 199 10"/>
                              <a:gd name="T151" fmla="*/ 199 h 2775"/>
                              <a:gd name="T152" fmla="+- 0 7885 10"/>
                              <a:gd name="T153" fmla="*/ T152 w 8010"/>
                              <a:gd name="T154" fmla="+- 0 145 10"/>
                              <a:gd name="T155" fmla="*/ 145 h 2775"/>
                              <a:gd name="T156" fmla="+- 0 7831 10"/>
                              <a:gd name="T157" fmla="*/ T156 w 8010"/>
                              <a:gd name="T158" fmla="+- 0 99 10"/>
                              <a:gd name="T159" fmla="*/ 99 h 2775"/>
                              <a:gd name="T160" fmla="+- 0 7770 10"/>
                              <a:gd name="T161" fmla="*/ T160 w 8010"/>
                              <a:gd name="T162" fmla="+- 0 62 10"/>
                              <a:gd name="T163" fmla="*/ 62 h 2775"/>
                              <a:gd name="T164" fmla="+- 0 7704 10"/>
                              <a:gd name="T165" fmla="*/ T164 w 8010"/>
                              <a:gd name="T166" fmla="+- 0 34 10"/>
                              <a:gd name="T167" fmla="*/ 34 h 2775"/>
                              <a:gd name="T168" fmla="+- 0 7632 10"/>
                              <a:gd name="T169" fmla="*/ T168 w 8010"/>
                              <a:gd name="T170" fmla="+- 0 16 10"/>
                              <a:gd name="T171" fmla="*/ 16 h 2775"/>
                              <a:gd name="T172" fmla="+- 0 7557 10"/>
                              <a:gd name="T173" fmla="*/ T172 w 8010"/>
                              <a:gd name="T174" fmla="+- 0 10 10"/>
                              <a:gd name="T175" fmla="*/ 10 h 2775"/>
                              <a:gd name="T176" fmla="+- 0 473 10"/>
                              <a:gd name="T177" fmla="*/ T176 w 8010"/>
                              <a:gd name="T178" fmla="+- 0 10 10"/>
                              <a:gd name="T179" fmla="*/ 10 h 27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8010" h="2775">
                                <a:moveTo>
                                  <a:pt x="463" y="0"/>
                                </a:moveTo>
                                <a:lnTo>
                                  <a:pt x="388" y="6"/>
                                </a:lnTo>
                                <a:lnTo>
                                  <a:pt x="316" y="24"/>
                                </a:lnTo>
                                <a:lnTo>
                                  <a:pt x="250" y="52"/>
                                </a:lnTo>
                                <a:lnTo>
                                  <a:pt x="189" y="89"/>
                                </a:lnTo>
                                <a:lnTo>
                                  <a:pt x="135" y="135"/>
                                </a:lnTo>
                                <a:lnTo>
                                  <a:pt x="89" y="189"/>
                                </a:lnTo>
                                <a:lnTo>
                                  <a:pt x="52" y="250"/>
                                </a:lnTo>
                                <a:lnTo>
                                  <a:pt x="24" y="316"/>
                                </a:lnTo>
                                <a:lnTo>
                                  <a:pt x="6" y="387"/>
                                </a:lnTo>
                                <a:lnTo>
                                  <a:pt x="0" y="462"/>
                                </a:lnTo>
                                <a:lnTo>
                                  <a:pt x="0" y="2313"/>
                                </a:lnTo>
                                <a:lnTo>
                                  <a:pt x="6" y="2388"/>
                                </a:lnTo>
                                <a:lnTo>
                                  <a:pt x="24" y="2459"/>
                                </a:lnTo>
                                <a:lnTo>
                                  <a:pt x="52" y="2525"/>
                                </a:lnTo>
                                <a:lnTo>
                                  <a:pt x="89" y="2586"/>
                                </a:lnTo>
                                <a:lnTo>
                                  <a:pt x="135" y="2640"/>
                                </a:lnTo>
                                <a:lnTo>
                                  <a:pt x="189" y="2686"/>
                                </a:lnTo>
                                <a:lnTo>
                                  <a:pt x="250" y="2723"/>
                                </a:lnTo>
                                <a:lnTo>
                                  <a:pt x="316" y="2751"/>
                                </a:lnTo>
                                <a:lnTo>
                                  <a:pt x="388" y="2769"/>
                                </a:lnTo>
                                <a:lnTo>
                                  <a:pt x="463" y="2775"/>
                                </a:lnTo>
                                <a:lnTo>
                                  <a:pt x="7547" y="2775"/>
                                </a:lnTo>
                                <a:lnTo>
                                  <a:pt x="7622" y="2769"/>
                                </a:lnTo>
                                <a:lnTo>
                                  <a:pt x="7694" y="2751"/>
                                </a:lnTo>
                                <a:lnTo>
                                  <a:pt x="7760" y="2723"/>
                                </a:lnTo>
                                <a:lnTo>
                                  <a:pt x="7821" y="2686"/>
                                </a:lnTo>
                                <a:lnTo>
                                  <a:pt x="7875" y="2640"/>
                                </a:lnTo>
                                <a:lnTo>
                                  <a:pt x="7921" y="2586"/>
                                </a:lnTo>
                                <a:lnTo>
                                  <a:pt x="7958" y="2525"/>
                                </a:lnTo>
                                <a:lnTo>
                                  <a:pt x="7986" y="2459"/>
                                </a:lnTo>
                                <a:lnTo>
                                  <a:pt x="8004" y="2388"/>
                                </a:lnTo>
                                <a:lnTo>
                                  <a:pt x="8010" y="2313"/>
                                </a:lnTo>
                                <a:lnTo>
                                  <a:pt x="8010" y="462"/>
                                </a:lnTo>
                                <a:lnTo>
                                  <a:pt x="8004" y="387"/>
                                </a:lnTo>
                                <a:lnTo>
                                  <a:pt x="7986" y="316"/>
                                </a:lnTo>
                                <a:lnTo>
                                  <a:pt x="7958" y="250"/>
                                </a:lnTo>
                                <a:lnTo>
                                  <a:pt x="7921" y="189"/>
                                </a:lnTo>
                                <a:lnTo>
                                  <a:pt x="7875" y="135"/>
                                </a:lnTo>
                                <a:lnTo>
                                  <a:pt x="7821" y="89"/>
                                </a:lnTo>
                                <a:lnTo>
                                  <a:pt x="7760" y="52"/>
                                </a:lnTo>
                                <a:lnTo>
                                  <a:pt x="7694" y="24"/>
                                </a:lnTo>
                                <a:lnTo>
                                  <a:pt x="7622" y="6"/>
                                </a:lnTo>
                                <a:lnTo>
                                  <a:pt x="7547" y="0"/>
                                </a:lnTo>
                                <a:lnTo>
                                  <a:pt x="463" y="0"/>
                                </a:lnTo>
                                <a:close/>
                              </a:path>
                            </a:pathLst>
                          </a:custGeom>
                          <a:noFill/>
                          <a:ln w="12700">
                            <a:solidFill>
                              <a:srgbClr val="C8C8C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 name="Text Box 6"/>
                        <wps:cNvSpPr txBox="1">
                          <a:spLocks noChangeArrowheads="1"/>
                        </wps:cNvSpPr>
                        <wps:spPr bwMode="auto">
                          <a:xfrm>
                            <a:off x="0" y="0"/>
                            <a:ext cx="8040" cy="2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A1E16" w:rsidRDefault="00FA1E16" w:rsidP="0078366A">
                              <w:pPr>
                                <w:spacing w:before="0" w:after="0"/>
                                <w:ind w:left="1400" w:right="1389" w:firstLine="0"/>
                                <w:jc w:val="center"/>
                                <w:rPr>
                                  <w:b/>
                                  <w:sz w:val="96"/>
                                </w:rPr>
                              </w:pPr>
                              <w:r>
                                <w:rPr>
                                  <w:b/>
                                  <w:sz w:val="96"/>
                                </w:rPr>
                                <w:t>Bibliographie</w:t>
                              </w:r>
                            </w:p>
                          </w:txbxContent>
                        </wps:txbx>
                        <wps:bodyPr rot="0" vert="horz" wrap="square" lIns="0" tIns="0" rIns="0" bIns="0" anchor="ctr" anchorCtr="0" upright="1">
                          <a:noAutofit/>
                        </wps:bodyPr>
                      </wps:wsp>
                    </wpg:wgp>
                  </a:graphicData>
                </a:graphic>
                <wp14:sizeRelH relativeFrom="margin">
                  <wp14:pctWidth>0</wp14:pctWidth>
                </wp14:sizeRelH>
              </wp:anchor>
            </w:drawing>
          </mc:Choice>
          <mc:Fallback>
            <w:pict>
              <v:group w14:anchorId="3F6C7CA8" id="Groupe 47" o:spid="_x0000_s1106" style="position:absolute;left:0;text-align:left;margin-left:0;margin-top:0;width:423.75pt;height:141.25pt;z-index:251664384;mso-position-horizontal:center;mso-position-horizontal-relative:margin;mso-position-vertical:center;mso-position-vertical-relative:margin;mso-width-relative:margin" coordsize="8040,28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">
                <v:shape id="Freeform 3" o:spid="_x0000_s1107" style="position:absolute;left:30;top:50;width:8010;height:2775;visibility:visible;mso-wrap-style:square;v-text-anchor:top" coordsize="8010,2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" path="m7547,l463,,388,6,316,24,250,52,189,89r-54,46l89,189,52,250,24,316,6,388,,463,,2313r6,75l24,2459r28,66l89,2586r46,54l189,2686r61,37l316,2751r72,18l463,2775r7084,l7622,2769r72,-18l7760,2723r61,-37l7875,2640r46,-54l7958,2525r28,-66l8004,2388r6,-75l8010,463r-6,-75l7986,316r-28,-66l7921,189r-46,-54l7821,89,7760,52,7694,24,7622,6,7547,xe" fillcolor="#525252" stroked="f">
                  <v:fill opacity="32896f"/>
                  <v:path arrowok="t" o:connecttype="custom" o:connectlocs="7547,50;463,50;388,56;316,74;250,102;189,139;135,185;89,239;52,300;24,366;6,438;0,513;0,2363;6,2438;24,2509;52,2575;89,2636;135,2690;189,2736;250,2773;316,2801;388,2819;463,2825;7547,2825;7622,2819;7694,2801;7760,2773;7821,2736;7875,2690;7921,2636;7958,2575;7986,2509;8004,2438;8010,2363;8010,513;8004,438;7986,366;7958,300;7921,239;7875,185;7821,139;7760,102;7694,74;7622,56;7547,50" o:connectangles="0,0,0,0,0,0,0,0,0,0,0,0,0,0,0,0,0,0,0,0,0,0,0,0,0,0,0,0,0,0,0,0,0,0,0,0,0,0,0,0,0,0,0,0,0"/>
                </v:shape>
                <v:shape id="Picture 4" o:spid="_x0000_s1108" type="#_x0000_t75" style="position:absolute;left:10;top:10;width:8010;height:27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">
                  <v:imagedata r:id="rId12" o:title=""/>
                </v:shape>
                <v:shape id="Freeform 5" o:spid="_x0000_s1109" style="position:absolute;left:10;top:10;width:8010;height:2775;visibility:visible;mso-wrap-style:square;v-text-anchor:top" coordsize="8010,2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" path="m463,l388,6,316,24,250,52,189,89r-54,46l89,189,52,250,24,316,6,387,,462,,2313r6,75l24,2459r28,66l89,2586r46,54l189,2686r61,37l316,2751r72,18l463,2775r7084,l7622,2769r72,-18l7760,2723r61,-37l7875,2640r46,-54l7958,2525r28,-66l8004,2388r6,-75l8010,462r-6,-75l7986,316r-28,-66l7921,189r-46,-54l7821,89,7760,52,7694,24,7622,6,7547,,463,xe" filled="f" strokecolor="#c8c8c8" strokeweight="1pt">
                  <v:path arrowok="t" o:connecttype="custom" o:connectlocs="463,10;388,16;316,34;250,62;189,99;135,145;89,199;52,260;24,326;6,397;0,472;0,2323;6,2398;24,2469;52,2535;89,2596;135,2650;189,2696;250,2733;316,2761;388,2779;463,2785;7547,2785;7622,2779;7694,2761;7760,2733;7821,2696;7875,2650;7921,2596;7958,2535;7986,2469;8004,2398;8010,2323;8010,472;8004,397;7986,326;7958,260;7921,199;7875,145;7821,99;7760,62;7694,34;7622,16;7547,10;463,10" o:connectangles="0,0,0,0,0,0,0,0,0,0,0,0,0,0,0,0,0,0,0,0,0,0,0,0,0,0,0,0,0,0,0,0,0,0,0,0,0,0,0,0,0,0,0,0,0"/>
                </v:shape>
                <v:shape id="Text Box 6" o:spid="_x0000_s1110" type="#_x0000_t202" style="position:absolute;width:8040;height:28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" filled="f" stroked="f">
                  <v:textbox inset="0,0,0,0">
                    <w:txbxContent>
                      <w:p w:rsidR="00FA1E16" w:rsidRDefault="00FA1E16" w:rsidP="0078366A">
                        <w:pPr>
                          <w:spacing w:before="0" w:after="0"/>
                          <w:ind w:left="1400" w:right="1389" w:firstLine="0"/>
                          <w:jc w:val="center"/>
                          <w:rPr>
                            <w:b/>
                            <w:sz w:val="96"/>
                          </w:rPr>
                        </w:pPr>
                        <w:r>
                          <w:rPr>
                            <w:b/>
                            <w:sz w:val="96"/>
                          </w:rPr>
                          <w:t>Bibliographie</w:t>
                        </w:r>
                      </w:p>
                    </w:txbxContent>
                  </v:textbox>
                </v:shape>
                <w10:wrap type="square" anchorx="margin" anchory="margin"/>
              </v:group>
            </w:pict>
          </mc:Fallback>
        </mc:AlternateContent>
      </w:r>
    </w:p>
    <w:p w:rsidR="0078366A" w:rsidRDefault="0078366A" w:rsidP="00AC2E52">
      <w:pPr>
        <w:ind w:firstLine="0"/>
        <w:jc w:val="lowKashida"/>
        <w:rPr>
          <w:rFonts w:cstheme="majorBidi"/>
          <w:szCs w:val="24"/>
        </w:rPr>
        <w:sectPr w:rsidR="0078366A" w:rsidSect="005E5514">
          <w:headerReference w:type="default" r:id="rId63"/>
          <w:footerReference w:type="default" r:id="rId64"/>
          <w:pgSz w:w="11906" w:h="16838"/>
          <w:pgMar w:top="1417" w:right="1417" w:bottom="1417" w:left="1417" w:header="709" w:footer="708" w:gutter="0"/>
          <w:cols w:space="708"/>
          <w:docGrid w:linePitch="360"/>
        </w:sectPr>
      </w:pPr>
    </w:p>
    <w:p w:rsidR="0078366A" w:rsidRDefault="0078366A" w:rsidP="00AC2E52">
      <w:pPr>
        <w:pStyle w:val="Sansinterligne"/>
        <w:jc w:val="lowKashida"/>
      </w:pPr>
      <w:bookmarkStart w:id="190" w:name="_Toc106604964"/>
      <w:r>
        <w:lastRenderedPageBreak/>
        <w:t>Bibliographie :</w:t>
      </w:r>
      <w:bookmarkEnd w:id="190"/>
      <w:r>
        <w:t xml:space="preserve"> </w:t>
      </w:r>
    </w:p>
    <w:p w:rsidR="00E76AA7" w:rsidRDefault="001051F2" w:rsidP="00AC2E52">
      <w:pPr>
        <w:pStyle w:val="Sansinterligne"/>
        <w:jc w:val="lowKashida"/>
      </w:pPr>
      <w:bookmarkStart w:id="191" w:name="_Toc106604966"/>
      <w:r>
        <w:t xml:space="preserve">Ouvrages et </w:t>
      </w:r>
      <w:r w:rsidR="00E76AA7">
        <w:t>Articles universitaires :</w:t>
      </w:r>
      <w:bookmarkEnd w:id="191"/>
      <w:r w:rsidR="00E76AA7">
        <w:t xml:space="preserve"> </w:t>
      </w:r>
    </w:p>
    <w:p w:rsidR="0078366A" w:rsidRPr="0078366A" w:rsidRDefault="0078366A" w:rsidP="00AC2E52">
      <w:pPr>
        <w:ind w:firstLine="0"/>
        <w:jc w:val="lowKashida"/>
        <w:rPr>
          <w:b/>
          <w:bCs/>
        </w:rPr>
      </w:pPr>
      <w:r w:rsidRPr="0078366A">
        <w:rPr>
          <w:b/>
          <w:bCs/>
        </w:rPr>
        <w:t>A.</w:t>
      </w:r>
    </w:p>
    <w:p w:rsidR="0078366A" w:rsidRPr="00F11C3C" w:rsidRDefault="0078366A" w:rsidP="00AC2E52">
      <w:pPr>
        <w:pStyle w:val="Paragraphedeliste"/>
        <w:numPr>
          <w:ilvl w:val="0"/>
          <w:numId w:val="51"/>
        </w:numPr>
        <w:jc w:val="lowKashida"/>
        <w:rPr>
          <w:lang w:val="en-GB"/>
        </w:rPr>
      </w:pPr>
      <w:r w:rsidRPr="00F11C3C">
        <w:rPr>
          <w:lang w:val="en-GB"/>
        </w:rPr>
        <w:t>Afaf, Belhadi, Ayad Sidi Mohammed, and Zenasni Soumia. "Non-Oil Exports Diversification and Trade Openness in Algeria: Empirical Analysis."</w:t>
      </w:r>
    </w:p>
    <w:p w:rsidR="0078366A" w:rsidRDefault="0078366A" w:rsidP="00AC2E52">
      <w:pPr>
        <w:pStyle w:val="Paragraphedeliste"/>
        <w:numPr>
          <w:ilvl w:val="0"/>
          <w:numId w:val="51"/>
        </w:numPr>
        <w:jc w:val="lowKashida"/>
      </w:pPr>
      <w:r>
        <w:t>Aithal, P. S. (2017). Une étude critique sur les différents cadres utilisés pour analyser le commerce international et son environnement. Journal international des lettres d'ingénierie et de gestion appliquées (IJAEML), 1(2), 78-97.</w:t>
      </w:r>
    </w:p>
    <w:p w:rsidR="0078366A" w:rsidRDefault="0078366A" w:rsidP="00AC2E52">
      <w:pPr>
        <w:pStyle w:val="Paragraphedeliste"/>
        <w:numPr>
          <w:ilvl w:val="0"/>
          <w:numId w:val="51"/>
        </w:numPr>
        <w:jc w:val="lowKashida"/>
      </w:pPr>
      <w:r>
        <w:t>Algérie Press Service (2021). Exportation hors hydrocarbures : la diversification économique amorcée en 2021.</w:t>
      </w:r>
    </w:p>
    <w:p w:rsidR="0078366A" w:rsidRDefault="0078366A" w:rsidP="00AC2E52">
      <w:pPr>
        <w:pStyle w:val="Paragraphedeliste"/>
        <w:numPr>
          <w:ilvl w:val="0"/>
          <w:numId w:val="51"/>
        </w:numPr>
        <w:jc w:val="lowKashida"/>
      </w:pPr>
      <w:r w:rsidRPr="00F11C3C">
        <w:rPr>
          <w:lang w:val="en-GB"/>
        </w:rPr>
        <w:t xml:space="preserve">Arvidsson, H., and Ruslana Arvidsson. "The Uppsala Model of internationalisation and beyond." </w:t>
      </w:r>
      <w:r>
        <w:t>International Journal of Finance and Administration 42.2 (2019</w:t>
      </w:r>
      <w:proofErr w:type="gramStart"/>
      <w:r>
        <w:t>):</w:t>
      </w:r>
      <w:proofErr w:type="gramEnd"/>
      <w:r>
        <w:t xml:space="preserve"> 221-239</w:t>
      </w:r>
    </w:p>
    <w:p w:rsidR="0078366A" w:rsidRPr="0078366A" w:rsidRDefault="0078366A" w:rsidP="00AC2E52">
      <w:pPr>
        <w:ind w:firstLine="0"/>
        <w:jc w:val="lowKashida"/>
        <w:rPr>
          <w:b/>
          <w:bCs/>
        </w:rPr>
      </w:pPr>
      <w:r w:rsidRPr="0078366A">
        <w:rPr>
          <w:b/>
          <w:bCs/>
        </w:rPr>
        <w:t>B.</w:t>
      </w:r>
    </w:p>
    <w:p w:rsidR="0078366A" w:rsidRPr="00F11C3C" w:rsidRDefault="0078366A" w:rsidP="00AC2E52">
      <w:pPr>
        <w:pStyle w:val="Paragraphedeliste"/>
        <w:numPr>
          <w:ilvl w:val="0"/>
          <w:numId w:val="51"/>
        </w:numPr>
        <w:jc w:val="lowKashida"/>
        <w:rPr>
          <w:lang w:val="en-GB"/>
        </w:rPr>
      </w:pPr>
      <w:r w:rsidRPr="00F11C3C">
        <w:rPr>
          <w:lang w:val="en-GB"/>
        </w:rPr>
        <w:t xml:space="preserve">Bartels, F. L., Johnson, J. P., &amp; Ahmed, Z. U. (2000). </w:t>
      </w:r>
      <w:r w:rsidR="00E92C60" w:rsidRPr="00F11C3C">
        <w:rPr>
          <w:lang w:val="en-GB"/>
        </w:rPr>
        <w:t>multinational enterprises in international equity joint ventures: evidence from british and french firms in west africa.</w:t>
      </w:r>
    </w:p>
    <w:p w:rsidR="0078366A" w:rsidRDefault="0078366A" w:rsidP="00AC2E52">
      <w:pPr>
        <w:pStyle w:val="Paragraphedeliste"/>
        <w:numPr>
          <w:ilvl w:val="0"/>
          <w:numId w:val="51"/>
        </w:numPr>
        <w:jc w:val="lowKashida"/>
      </w:pPr>
      <w:r w:rsidRPr="00F11C3C">
        <w:rPr>
          <w:lang w:val="en-GB"/>
        </w:rPr>
        <w:t xml:space="preserve">BENYAHIA-TAIBI, Ghalia, and Yamina RAHMANI. </w:t>
      </w:r>
      <w:r>
        <w:t xml:space="preserve">"Les obstacles à l’exportation chez les petites moyennes entreprises </w:t>
      </w:r>
      <w:proofErr w:type="gramStart"/>
      <w:r>
        <w:t>Algériennes:</w:t>
      </w:r>
      <w:proofErr w:type="gramEnd"/>
      <w:r>
        <w:t xml:space="preserve"> Le cas des PME Oranaises." (2019</w:t>
      </w:r>
      <w:proofErr w:type="gramStart"/>
      <w:r>
        <w:t>):</w:t>
      </w:r>
      <w:proofErr w:type="gramEnd"/>
      <w:r>
        <w:t xml:space="preserve"> 253-268 </w:t>
      </w:r>
    </w:p>
    <w:p w:rsidR="0078366A" w:rsidRDefault="0078366A" w:rsidP="00AC2E52">
      <w:pPr>
        <w:pStyle w:val="Paragraphedeliste"/>
        <w:numPr>
          <w:ilvl w:val="0"/>
          <w:numId w:val="51"/>
        </w:numPr>
        <w:jc w:val="lowKashida"/>
      </w:pPr>
      <w:r>
        <w:t>Bereket, I. (2020). Les déterminants de l'exportation en Ethiopie, une approche auto régressive distributive lag bound test. Journal de la recherche économique mondiale, 9(1), 20.</w:t>
      </w:r>
    </w:p>
    <w:p w:rsidR="0078366A" w:rsidRPr="0078366A" w:rsidRDefault="0078366A" w:rsidP="00AC2E52">
      <w:pPr>
        <w:ind w:firstLine="0"/>
        <w:jc w:val="lowKashida"/>
        <w:rPr>
          <w:b/>
          <w:bCs/>
        </w:rPr>
      </w:pPr>
      <w:r w:rsidRPr="0078366A">
        <w:rPr>
          <w:b/>
          <w:bCs/>
        </w:rPr>
        <w:t>C.</w:t>
      </w:r>
    </w:p>
    <w:p w:rsidR="0078366A" w:rsidRDefault="0078366A" w:rsidP="00AC2E52">
      <w:pPr>
        <w:pStyle w:val="Paragraphedeliste"/>
        <w:numPr>
          <w:ilvl w:val="0"/>
          <w:numId w:val="52"/>
        </w:numPr>
        <w:jc w:val="lowKashida"/>
      </w:pPr>
      <w:r>
        <w:t>Calantone, R.J., Kim, D., Schmidt, J.B. et Cavusgil, S.T. (2006). L'influence des facteurs internes et externes de l'entreprise sur la stratégie d'adaptation internationale des produits et les performances à l'exportation : une comparaison de trois pays. Journal of Business Research, 59(2), 176-185</w:t>
      </w:r>
    </w:p>
    <w:p w:rsidR="0078366A" w:rsidRDefault="0078366A" w:rsidP="00AC2E52">
      <w:pPr>
        <w:pStyle w:val="Paragraphedeliste"/>
        <w:numPr>
          <w:ilvl w:val="0"/>
          <w:numId w:val="51"/>
        </w:numPr>
        <w:jc w:val="lowKashida"/>
      </w:pPr>
      <w:r w:rsidRPr="00F11C3C">
        <w:rPr>
          <w:lang w:val="en-GB"/>
        </w:rPr>
        <w:t xml:space="preserve">Catanzaro, A., Messegham, K., Sammut., S &amp; Swalhi, A. (2015). </w:t>
      </w:r>
      <w:r>
        <w:t xml:space="preserve">Développement et validation d’une échelle de mesure de l’accompagnement des PME à l’exportation. Revue Internationale PME. (28) (1). 117-156. </w:t>
      </w:r>
    </w:p>
    <w:p w:rsidR="0078366A" w:rsidRDefault="0078366A" w:rsidP="00AC2E52">
      <w:pPr>
        <w:pStyle w:val="Paragraphedeliste"/>
        <w:numPr>
          <w:ilvl w:val="0"/>
          <w:numId w:val="51"/>
        </w:numPr>
        <w:jc w:val="lowKashida"/>
      </w:pPr>
      <w:r>
        <w:lastRenderedPageBreak/>
        <w:t>Cavusgil, S. Tamer, Shaoming Zou, et G. M. Naidu. "Adaptation du produit et de la promotion dans les entreprises d'exportation : une enquête empirique". Journal of International Business Studies 24.3 (1993) : 479-506.</w:t>
      </w:r>
    </w:p>
    <w:p w:rsidR="0078366A" w:rsidRDefault="0078366A" w:rsidP="00AC2E52">
      <w:pPr>
        <w:pStyle w:val="Paragraphedeliste"/>
        <w:numPr>
          <w:ilvl w:val="0"/>
          <w:numId w:val="51"/>
        </w:numPr>
        <w:jc w:val="lowKashida"/>
      </w:pPr>
      <w:r w:rsidRPr="00F11C3C">
        <w:rPr>
          <w:lang w:val="en-GB"/>
        </w:rPr>
        <w:t xml:space="preserve">Chen., </w:t>
      </w:r>
      <w:proofErr w:type="gramStart"/>
      <w:r w:rsidRPr="00F11C3C">
        <w:rPr>
          <w:lang w:val="en-GB"/>
        </w:rPr>
        <w:t>J ;</w:t>
      </w:r>
      <w:proofErr w:type="gramEnd"/>
      <w:r w:rsidRPr="00F11C3C">
        <w:rPr>
          <w:lang w:val="en-GB"/>
        </w:rPr>
        <w:t xml:space="preserve"> Sousa., C.MP et Xinming ., He (2016). The determinants of export </w:t>
      </w:r>
      <w:proofErr w:type="gramStart"/>
      <w:r w:rsidRPr="00F11C3C">
        <w:rPr>
          <w:lang w:val="en-GB"/>
        </w:rPr>
        <w:t>performance :</w:t>
      </w:r>
      <w:proofErr w:type="gramEnd"/>
      <w:r w:rsidRPr="00F11C3C">
        <w:rPr>
          <w:lang w:val="en-GB"/>
        </w:rPr>
        <w:t xml:space="preserve"> a review of the litterature (2006-2014). </w:t>
      </w:r>
      <w:r>
        <w:t>International Marketing Review. Vol 33. N°5. P626-670.</w:t>
      </w:r>
    </w:p>
    <w:p w:rsidR="0078366A" w:rsidRDefault="0078366A" w:rsidP="00AC2E52">
      <w:pPr>
        <w:pStyle w:val="Paragraphedeliste"/>
        <w:numPr>
          <w:ilvl w:val="0"/>
          <w:numId w:val="51"/>
        </w:numPr>
        <w:jc w:val="lowKashida"/>
      </w:pPr>
      <w:r w:rsidRPr="00F11C3C">
        <w:rPr>
          <w:lang w:val="en-GB"/>
        </w:rPr>
        <w:t xml:space="preserve">Chetty, S.K., &amp; Hamilton, R.T. (1993). </w:t>
      </w:r>
      <w:r>
        <w:t>Déterminants de la performance à l'exportation au niveau de l'entreprise : une méta‐analyse. Revue de marketing internationale.</w:t>
      </w:r>
    </w:p>
    <w:p w:rsidR="0078366A" w:rsidRDefault="0078366A" w:rsidP="00AC2E52">
      <w:pPr>
        <w:ind w:firstLine="0"/>
        <w:jc w:val="lowKashida"/>
        <w:rPr>
          <w:b/>
          <w:bCs/>
        </w:rPr>
      </w:pPr>
      <w:r w:rsidRPr="0078366A">
        <w:rPr>
          <w:b/>
          <w:bCs/>
        </w:rPr>
        <w:t xml:space="preserve">D. </w:t>
      </w:r>
    </w:p>
    <w:p w:rsidR="0078366A" w:rsidRPr="0078366A" w:rsidRDefault="0078366A" w:rsidP="00AC2E52">
      <w:pPr>
        <w:pStyle w:val="Paragraphedeliste"/>
        <w:numPr>
          <w:ilvl w:val="0"/>
          <w:numId w:val="53"/>
        </w:numPr>
        <w:jc w:val="lowKashida"/>
        <w:rPr>
          <w:b/>
          <w:bCs/>
        </w:rPr>
      </w:pPr>
      <w:r>
        <w:t xml:space="preserve">Das, M. (1994). Exportateurs prospères et non prospères des pays en </w:t>
      </w:r>
      <w:r w:rsidR="00E92C60">
        <w:t>développement :</w:t>
      </w:r>
      <w:r>
        <w:t xml:space="preserve"> Quelques constatations préliminaires. Revue européenne de marketing.</w:t>
      </w:r>
    </w:p>
    <w:p w:rsidR="0078366A" w:rsidRDefault="0078366A" w:rsidP="00AC2E52">
      <w:pPr>
        <w:pStyle w:val="Paragraphedeliste"/>
        <w:numPr>
          <w:ilvl w:val="0"/>
          <w:numId w:val="51"/>
        </w:numPr>
        <w:jc w:val="lowKashida"/>
      </w:pPr>
      <w:r>
        <w:t>Dicken, P. (2007). Global shift : Cartographier les contours changeants de l'économie mondiale. SAGE Publications Ltd.</w:t>
      </w:r>
    </w:p>
    <w:p w:rsidR="0078366A" w:rsidRDefault="0078366A" w:rsidP="00AC2E52">
      <w:pPr>
        <w:pStyle w:val="Paragraphedeliste"/>
        <w:numPr>
          <w:ilvl w:val="0"/>
          <w:numId w:val="51"/>
        </w:numPr>
        <w:jc w:val="lowKashida"/>
      </w:pPr>
      <w:r w:rsidRPr="00F11C3C">
        <w:rPr>
          <w:lang w:val="en-GB"/>
        </w:rPr>
        <w:t xml:space="preserve">Doole, I., &amp; Lowe, R. (2012). International marketing strategy. </w:t>
      </w:r>
      <w:r>
        <w:t>Cengage Learning</w:t>
      </w:r>
    </w:p>
    <w:p w:rsidR="0078366A" w:rsidRDefault="0078366A" w:rsidP="00AC2E52">
      <w:pPr>
        <w:pStyle w:val="Paragraphedeliste"/>
        <w:numPr>
          <w:ilvl w:val="0"/>
          <w:numId w:val="51"/>
        </w:numPr>
        <w:jc w:val="lowKashida"/>
      </w:pPr>
      <w:r>
        <w:t>DOUAR BRAHIM, « Essai d'analyse du processus d'internationalisation des PME algériennes : un défi pour les compétences du dirigeant » Thèse de doctorat. Université Mouloud Mammeri. 2016</w:t>
      </w:r>
    </w:p>
    <w:p w:rsidR="0078366A" w:rsidRPr="0078366A" w:rsidRDefault="0078366A" w:rsidP="00AC2E52">
      <w:pPr>
        <w:ind w:firstLine="0"/>
        <w:jc w:val="lowKashida"/>
        <w:rPr>
          <w:b/>
          <w:bCs/>
        </w:rPr>
      </w:pPr>
      <w:r w:rsidRPr="0078366A">
        <w:rPr>
          <w:b/>
          <w:bCs/>
        </w:rPr>
        <w:t>H.</w:t>
      </w:r>
    </w:p>
    <w:p w:rsidR="0078366A" w:rsidRDefault="0078366A" w:rsidP="00AC2E52">
      <w:pPr>
        <w:pStyle w:val="Paragraphedeliste"/>
        <w:numPr>
          <w:ilvl w:val="0"/>
          <w:numId w:val="51"/>
        </w:numPr>
        <w:jc w:val="lowKashida"/>
      </w:pPr>
      <w:r>
        <w:t>Haddoud, M. Y., Nowinski, W., Jones, P. et Newbery, R. (2019). Déterminants internes et externes de la performance à l'exportation : Insights from Algeria. Thunderbird International Business Review, 61(1), 43-60.</w:t>
      </w:r>
    </w:p>
    <w:p w:rsidR="0078366A" w:rsidRDefault="0078366A" w:rsidP="00AC2E52">
      <w:pPr>
        <w:pStyle w:val="Paragraphedeliste"/>
        <w:numPr>
          <w:ilvl w:val="0"/>
          <w:numId w:val="51"/>
        </w:numPr>
        <w:jc w:val="lowKashida"/>
      </w:pPr>
      <w:r>
        <w:t>Hansson, Gabrielle, Hanna Sundell et Marcus Öhman. "Le nouveau modèle d'Uppsala modifié". (2004).</w:t>
      </w:r>
    </w:p>
    <w:p w:rsidR="0078366A" w:rsidRPr="00F11C3C" w:rsidRDefault="0078366A" w:rsidP="00AC2E52">
      <w:pPr>
        <w:pStyle w:val="Paragraphedeliste"/>
        <w:numPr>
          <w:ilvl w:val="0"/>
          <w:numId w:val="51"/>
        </w:numPr>
        <w:jc w:val="lowKashida"/>
        <w:rPr>
          <w:lang w:val="en-GB"/>
        </w:rPr>
      </w:pPr>
      <w:r w:rsidRPr="00F11C3C">
        <w:rPr>
          <w:lang w:val="en-GB"/>
        </w:rPr>
        <w:t>Hill, C. (2006). International business, McGraw Hill.</w:t>
      </w:r>
    </w:p>
    <w:p w:rsidR="0078366A" w:rsidRPr="0078366A" w:rsidRDefault="0078366A" w:rsidP="00AC2E52">
      <w:pPr>
        <w:ind w:firstLine="0"/>
        <w:jc w:val="lowKashida"/>
        <w:rPr>
          <w:b/>
          <w:bCs/>
        </w:rPr>
      </w:pPr>
      <w:r w:rsidRPr="0078366A">
        <w:rPr>
          <w:b/>
          <w:bCs/>
        </w:rPr>
        <w:t>J.</w:t>
      </w:r>
    </w:p>
    <w:p w:rsidR="0078366A" w:rsidRDefault="0078366A" w:rsidP="00AC2E52">
      <w:pPr>
        <w:pStyle w:val="Paragraphedeliste"/>
        <w:numPr>
          <w:ilvl w:val="0"/>
          <w:numId w:val="51"/>
        </w:numPr>
        <w:jc w:val="lowKashida"/>
      </w:pPr>
      <w:r>
        <w:t>Jain, S. C. (1989). Normalisation de la stratégie de marketing international : quelques hypothèses de recherche. Journal of marketing, 53(1), 70-79.</w:t>
      </w:r>
    </w:p>
    <w:p w:rsidR="0078366A" w:rsidRDefault="0078366A" w:rsidP="00AC2E52">
      <w:pPr>
        <w:pStyle w:val="Paragraphedeliste"/>
        <w:numPr>
          <w:ilvl w:val="0"/>
          <w:numId w:val="51"/>
        </w:numPr>
        <w:jc w:val="lowKashida"/>
      </w:pPr>
      <w:r>
        <w:t>Johanson, J., &amp; Mattsson, L. G. (2015). L'internationalisation dans les systèmes industriels-une approche par réseau. In Knowledge, networks and power (pp. 111-132). Palgrave Macmillan, Londres.</w:t>
      </w:r>
    </w:p>
    <w:p w:rsidR="0078366A" w:rsidRDefault="0078366A" w:rsidP="00AC2E52">
      <w:pPr>
        <w:pStyle w:val="Paragraphedeliste"/>
        <w:numPr>
          <w:ilvl w:val="0"/>
          <w:numId w:val="51"/>
        </w:numPr>
        <w:jc w:val="lowKashida"/>
      </w:pPr>
      <w:r>
        <w:lastRenderedPageBreak/>
        <w:t>Johanson, J., &amp; Vahlne, J. E. (2015). Le modèle du processus d'internationalisation d'Uppsala revisité : De la responsabilité de l'extranéité à la responsabilité de l'outsidership. Dans International Business Strategy (pp. 33-59). Routledge.</w:t>
      </w:r>
    </w:p>
    <w:p w:rsidR="0078366A" w:rsidRDefault="0078366A" w:rsidP="00AC2E52">
      <w:pPr>
        <w:pStyle w:val="Paragraphedeliste"/>
        <w:numPr>
          <w:ilvl w:val="0"/>
          <w:numId w:val="51"/>
        </w:numPr>
        <w:jc w:val="lowKashida"/>
      </w:pPr>
      <w:r>
        <w:t>Johanson, J., &amp; Vahlne, J.E. (2006). Développement de l'engagement et des opportunités dans le processus d'internationalisation : une note sur le modèle de processus d'internationalisation d'Uppsala. Revue internationale de gestion, 46(2), 165-178.</w:t>
      </w:r>
    </w:p>
    <w:p w:rsidR="0078366A" w:rsidRDefault="0078366A" w:rsidP="00AC2E52">
      <w:pPr>
        <w:pStyle w:val="Paragraphedeliste"/>
        <w:numPr>
          <w:ilvl w:val="0"/>
          <w:numId w:val="51"/>
        </w:numPr>
        <w:jc w:val="lowKashida"/>
      </w:pPr>
      <w:r w:rsidRPr="00F11C3C">
        <w:rPr>
          <w:lang w:val="en-GB"/>
        </w:rPr>
        <w:t xml:space="preserve">Johanson, J., &amp; Wiedersheim-Paul, F. (1975). </w:t>
      </w:r>
      <w:r>
        <w:t>L'internationalisation de l'entreprise : quatre cas suédois. Journal des études de gestion, 12(3), 305-322.</w:t>
      </w:r>
    </w:p>
    <w:p w:rsidR="0078366A" w:rsidRPr="0078366A" w:rsidRDefault="0078366A" w:rsidP="00AC2E52">
      <w:pPr>
        <w:ind w:firstLine="0"/>
        <w:jc w:val="lowKashida"/>
        <w:rPr>
          <w:b/>
          <w:bCs/>
        </w:rPr>
      </w:pPr>
      <w:r w:rsidRPr="0078366A">
        <w:rPr>
          <w:b/>
          <w:bCs/>
        </w:rPr>
        <w:t>K.</w:t>
      </w:r>
    </w:p>
    <w:p w:rsidR="0078366A" w:rsidRDefault="0078366A" w:rsidP="00AC2E52">
      <w:pPr>
        <w:pStyle w:val="Paragraphedeliste"/>
        <w:numPr>
          <w:ilvl w:val="0"/>
          <w:numId w:val="51"/>
        </w:numPr>
        <w:jc w:val="lowKashida"/>
      </w:pPr>
      <w:r>
        <w:t>KAMEL Warda, « L’internationalisation des PME algériennes : Un potentiel inexploité ?» Revue Algérienne d’Economie et du Management Vol, (2017)</w:t>
      </w:r>
    </w:p>
    <w:p w:rsidR="0078366A" w:rsidRDefault="0078366A" w:rsidP="00AC2E52">
      <w:pPr>
        <w:pStyle w:val="Paragraphedeliste"/>
        <w:numPr>
          <w:ilvl w:val="0"/>
          <w:numId w:val="51"/>
        </w:numPr>
        <w:jc w:val="lowKashida"/>
      </w:pPr>
      <w:r>
        <w:t>Karim, R. (2015). L'impact culturel sur la stratégie de marketing international, avec un accent particulier sur la perspective du Bangladesh. Journal international des affaires et du technopreneuriat, 5(2), 183-204.</w:t>
      </w:r>
    </w:p>
    <w:p w:rsidR="0078366A" w:rsidRDefault="0078366A" w:rsidP="00AC2E52">
      <w:pPr>
        <w:pStyle w:val="Paragraphedeliste"/>
        <w:numPr>
          <w:ilvl w:val="0"/>
          <w:numId w:val="51"/>
        </w:numPr>
        <w:jc w:val="lowKashida"/>
      </w:pPr>
      <w:r>
        <w:t>Katsikeas, C.S., Piercy, N.F. et Ioannidis, C. (1996). Déterminants de la performance à l'exportation dans un contexte européen. Revue Européenne de Marketing.</w:t>
      </w:r>
    </w:p>
    <w:p w:rsidR="0078366A" w:rsidRDefault="0078366A" w:rsidP="00AC2E52">
      <w:pPr>
        <w:pStyle w:val="Paragraphedeliste"/>
        <w:numPr>
          <w:ilvl w:val="0"/>
          <w:numId w:val="51"/>
        </w:numPr>
        <w:jc w:val="lowKashida"/>
      </w:pPr>
      <w:r>
        <w:t>KJELLMAN, A. et al. Internationalisation des petites entreprises. 1ère édition. Vaasa, Finlande : Anders Kjellman Consulting Ltd, 2004</w:t>
      </w:r>
    </w:p>
    <w:p w:rsidR="00E76AA7" w:rsidRPr="00E76AA7" w:rsidRDefault="00E76AA7" w:rsidP="00AC2E52">
      <w:pPr>
        <w:ind w:firstLine="0"/>
        <w:jc w:val="lowKashida"/>
        <w:rPr>
          <w:b/>
          <w:bCs/>
        </w:rPr>
      </w:pPr>
      <w:r w:rsidRPr="00E76AA7">
        <w:rPr>
          <w:b/>
          <w:bCs/>
        </w:rPr>
        <w:t>L.</w:t>
      </w:r>
    </w:p>
    <w:p w:rsidR="0078366A" w:rsidRPr="00F11C3C" w:rsidRDefault="0078366A" w:rsidP="00AC2E52">
      <w:pPr>
        <w:pStyle w:val="Paragraphedeliste"/>
        <w:numPr>
          <w:ilvl w:val="0"/>
          <w:numId w:val="51"/>
        </w:numPr>
        <w:jc w:val="lowKashida"/>
        <w:rPr>
          <w:lang w:val="en-GB"/>
        </w:rPr>
      </w:pPr>
      <w:r w:rsidRPr="00F11C3C">
        <w:rPr>
          <w:lang w:val="en-GB"/>
        </w:rPr>
        <w:t xml:space="preserve">LABIAD, Naima, and Mohamed BENSAID. </w:t>
      </w:r>
      <w:r>
        <w:t xml:space="preserve">"Internationalisation des entreprises : L’apprentissage organisationnel dans le modèle Uppsala (Cas des entreprises algériennes)." </w:t>
      </w:r>
      <w:r w:rsidRPr="00F11C3C">
        <w:rPr>
          <w:lang w:val="en-GB"/>
        </w:rPr>
        <w:t>International Journal of Economics &amp; Strategic Management of Business Process-ESMB 9 (2017): 150-162</w:t>
      </w:r>
    </w:p>
    <w:p w:rsidR="0078366A" w:rsidRDefault="0078366A" w:rsidP="00AC2E52">
      <w:pPr>
        <w:pStyle w:val="Paragraphedeliste"/>
        <w:numPr>
          <w:ilvl w:val="0"/>
          <w:numId w:val="51"/>
        </w:numPr>
        <w:jc w:val="lowKashida"/>
      </w:pPr>
      <w:r>
        <w:t>Lachance Justine (2020), Les déterminants de l’exportation dans une industrie nouvelle : une étude exploratoire de l’industrie du vin au canada. Mémoire présenté en vue de l’obtention du grade de maitrises ès science. HEC Montréal.</w:t>
      </w:r>
    </w:p>
    <w:p w:rsidR="0078366A" w:rsidRDefault="0078366A" w:rsidP="00AC2E52">
      <w:pPr>
        <w:pStyle w:val="Paragraphedeliste"/>
        <w:numPr>
          <w:ilvl w:val="0"/>
          <w:numId w:val="51"/>
        </w:numPr>
        <w:jc w:val="lowKashida"/>
      </w:pPr>
      <w:r>
        <w:t>Laghzaoui, S. (2009), « Internationalisation des PME : apports d’une analyse en termes de ressources et compétences », Management &amp; Avenir, Numéro 22, pp.52-69.</w:t>
      </w:r>
    </w:p>
    <w:p w:rsidR="0078366A" w:rsidRDefault="0078366A" w:rsidP="00AC2E52">
      <w:pPr>
        <w:pStyle w:val="Paragraphedeliste"/>
        <w:numPr>
          <w:ilvl w:val="0"/>
          <w:numId w:val="51"/>
        </w:numPr>
        <w:jc w:val="lowKashida"/>
      </w:pPr>
      <w:r w:rsidRPr="00F11C3C">
        <w:rPr>
          <w:lang w:val="en-GB"/>
        </w:rPr>
        <w:t xml:space="preserve">Leonidou, L.e. (2011). Factors stimulating export business: An empirical investigation. </w:t>
      </w:r>
      <w:r>
        <w:t>Journal of Applied Business Research, 14(2), 43-68.</w:t>
      </w:r>
    </w:p>
    <w:p w:rsidR="0078366A" w:rsidRDefault="0078366A" w:rsidP="00AC2E52">
      <w:pPr>
        <w:pStyle w:val="Paragraphedeliste"/>
        <w:numPr>
          <w:ilvl w:val="0"/>
          <w:numId w:val="51"/>
        </w:numPr>
        <w:jc w:val="lowKashida"/>
      </w:pPr>
      <w:r>
        <w:lastRenderedPageBreak/>
        <w:t>Lila DOUADI, « L’internationalisation des entreprises et les stratégies marketing » "L’INTERNATIONALISATION PRECOCE DES ENTREPRISES : ENTRE NOUVEAUTE ET COMPLEMENTARITE CONCEPTUELLE. 2014</w:t>
      </w:r>
    </w:p>
    <w:p w:rsidR="00E76AA7" w:rsidRPr="00E76AA7" w:rsidRDefault="00E76AA7" w:rsidP="00AC2E52">
      <w:pPr>
        <w:ind w:firstLine="0"/>
        <w:jc w:val="lowKashida"/>
        <w:rPr>
          <w:b/>
          <w:bCs/>
        </w:rPr>
      </w:pPr>
      <w:r w:rsidRPr="00E76AA7">
        <w:rPr>
          <w:b/>
          <w:bCs/>
        </w:rPr>
        <w:t>M.</w:t>
      </w:r>
    </w:p>
    <w:p w:rsidR="0078366A" w:rsidRDefault="0078366A" w:rsidP="00AC2E52">
      <w:pPr>
        <w:pStyle w:val="Paragraphedeliste"/>
        <w:numPr>
          <w:ilvl w:val="0"/>
          <w:numId w:val="51"/>
        </w:numPr>
        <w:jc w:val="lowKashida"/>
      </w:pPr>
      <w:r w:rsidRPr="00F11C3C">
        <w:rPr>
          <w:lang w:val="en-GB"/>
        </w:rPr>
        <w:t xml:space="preserve">Madsen, T. K. (1987). Empirical export performance studies: a review of conceptualizations and findings. </w:t>
      </w:r>
      <w:r>
        <w:t>Advances in international marketing, 2, 177-198</w:t>
      </w:r>
    </w:p>
    <w:p w:rsidR="0078366A" w:rsidRDefault="0078366A" w:rsidP="00AC2E52">
      <w:pPr>
        <w:pStyle w:val="Paragraphedeliste"/>
        <w:numPr>
          <w:ilvl w:val="0"/>
          <w:numId w:val="51"/>
        </w:numPr>
        <w:jc w:val="lowKashida"/>
      </w:pPr>
      <w:r>
        <w:t>Madsen, T.K. (1989). Gestion réussie du marketing à l’exportation : quelques preuves empiriques. Revue de marché internationale.</w:t>
      </w:r>
    </w:p>
    <w:p w:rsidR="0078366A" w:rsidRDefault="0078366A" w:rsidP="00AC2E52">
      <w:pPr>
        <w:pStyle w:val="Paragraphedeliste"/>
        <w:numPr>
          <w:ilvl w:val="0"/>
          <w:numId w:val="51"/>
        </w:numPr>
        <w:jc w:val="lowKashida"/>
      </w:pPr>
      <w:r>
        <w:t>Maksym, B. (2019) POLITIQUE D'ÉTAT ET RÉGIONALE DE DÉVELOPPEMENT DE L'INNOVATION EN GESTION ET ORIENTATIONS D'AMÉLIORATION. Mécanisme organisationnel-économique de gestion du développement innovant des entités économiques.</w:t>
      </w:r>
    </w:p>
    <w:p w:rsidR="0078366A" w:rsidRDefault="0078366A" w:rsidP="00AC2E52">
      <w:pPr>
        <w:pStyle w:val="Paragraphedeliste"/>
        <w:numPr>
          <w:ilvl w:val="0"/>
          <w:numId w:val="51"/>
        </w:numPr>
        <w:jc w:val="lowKashida"/>
      </w:pPr>
      <w:r>
        <w:t>Malhotra, Naresh K., James Agarwal, et Francis M. Ulgado. " Internationalisation et modes d'entrée : un cadre multithéorique et des propositions de recherche ". Journal of international marketing 11.4 (2003) : 1-31.</w:t>
      </w:r>
      <w:r>
        <w:tab/>
      </w:r>
      <w:r>
        <w:tab/>
      </w:r>
    </w:p>
    <w:p w:rsidR="0078366A" w:rsidRDefault="0078366A" w:rsidP="00AC2E52">
      <w:pPr>
        <w:pStyle w:val="Paragraphedeliste"/>
        <w:numPr>
          <w:ilvl w:val="0"/>
          <w:numId w:val="51"/>
        </w:numPr>
        <w:jc w:val="lowKashida"/>
      </w:pPr>
      <w:r>
        <w:t>Marion, G. (2015). Les facteurs de succès des PME exportatrices vers les pays émergents (Doctoral dissertation, Université du Québec à Trois-Rivières)</w:t>
      </w:r>
    </w:p>
    <w:p w:rsidR="0078366A" w:rsidRDefault="0078366A" w:rsidP="00AC2E52">
      <w:pPr>
        <w:pStyle w:val="Paragraphedeliste"/>
        <w:numPr>
          <w:ilvl w:val="0"/>
          <w:numId w:val="51"/>
        </w:numPr>
        <w:jc w:val="lowKashida"/>
      </w:pPr>
      <w:r w:rsidRPr="00F11C3C">
        <w:rPr>
          <w:lang w:val="en-GB"/>
        </w:rPr>
        <w:t xml:space="preserve">Masroor, N., &amp; Muhammad, A. (2019). SMEs in the Contemporary Era of Global Competition. </w:t>
      </w:r>
      <w:r>
        <w:t>632(641), 158. Mugwi</w:t>
      </w:r>
    </w:p>
    <w:p w:rsidR="0078366A" w:rsidRDefault="0078366A" w:rsidP="00AC2E52">
      <w:pPr>
        <w:pStyle w:val="Paragraphedeliste"/>
        <w:numPr>
          <w:ilvl w:val="0"/>
          <w:numId w:val="51"/>
        </w:numPr>
        <w:jc w:val="lowKashida"/>
      </w:pPr>
      <w:r>
        <w:t>Menet, G. (2016). L'importance du management stratégique dans le commerce international : Expansion de la méthode PESTEL. Affaires internationales et économie mondiale.</w:t>
      </w:r>
    </w:p>
    <w:p w:rsidR="0078366A" w:rsidRDefault="0078366A" w:rsidP="00AC2E52">
      <w:pPr>
        <w:pStyle w:val="Paragraphedeliste"/>
        <w:numPr>
          <w:ilvl w:val="0"/>
          <w:numId w:val="51"/>
        </w:numPr>
        <w:jc w:val="lowKashida"/>
      </w:pPr>
      <w:r w:rsidRPr="00F11C3C">
        <w:rPr>
          <w:lang w:val="en-GB"/>
        </w:rPr>
        <w:t xml:space="preserve">Meschi P X., </w:t>
      </w:r>
      <w:proofErr w:type="gramStart"/>
      <w:r w:rsidRPr="00F11C3C">
        <w:rPr>
          <w:lang w:val="en-GB"/>
        </w:rPr>
        <w:t>Ricard,.</w:t>
      </w:r>
      <w:proofErr w:type="gramEnd"/>
      <w:r w:rsidRPr="00F11C3C">
        <w:rPr>
          <w:lang w:val="en-GB"/>
        </w:rPr>
        <w:t xml:space="preserve"> A. &amp; Moore, E T (2021</w:t>
      </w:r>
      <w:proofErr w:type="gramStart"/>
      <w:r w:rsidRPr="00F11C3C">
        <w:rPr>
          <w:lang w:val="en-GB"/>
        </w:rPr>
        <w:t>).Pre</w:t>
      </w:r>
      <w:proofErr w:type="gramEnd"/>
      <w:r w:rsidRPr="00F11C3C">
        <w:rPr>
          <w:lang w:val="en-GB"/>
        </w:rPr>
        <w:t xml:space="preserve">- Internalization and Performance Conditions of First –Time Exporting SMEs.Dans Management. </w:t>
      </w:r>
      <w:r>
        <w:t>Vol 24. Pages 31-43</w:t>
      </w:r>
    </w:p>
    <w:p w:rsidR="0078366A" w:rsidRDefault="0078366A" w:rsidP="00AC2E52">
      <w:pPr>
        <w:pStyle w:val="Paragraphedeliste"/>
        <w:numPr>
          <w:ilvl w:val="0"/>
          <w:numId w:val="51"/>
        </w:numPr>
        <w:jc w:val="lowKashida"/>
      </w:pPr>
      <w:r>
        <w:t>MOHAND, Mounir SI, Toufik REFFAA, et Mustapha BENAI. "Analyse de la dépendance des PME algériennes au financement interne et ses conséquences : étude de cas du secteur industriel : Analyse de la dépendance des PME algériennes vis-à-vis du financement interne et de ses conséquences : étude de cas du secteur industriel." JOURNAL DE AL MAYADINE AL IKTISSADIA (2021) : 339-356</w:t>
      </w:r>
    </w:p>
    <w:p w:rsidR="0078366A" w:rsidRDefault="0078366A" w:rsidP="00AC2E52">
      <w:pPr>
        <w:pStyle w:val="Paragraphedeliste"/>
        <w:numPr>
          <w:ilvl w:val="0"/>
          <w:numId w:val="51"/>
        </w:numPr>
        <w:jc w:val="lowKashida"/>
      </w:pPr>
      <w:r w:rsidRPr="00F11C3C">
        <w:rPr>
          <w:lang w:val="en-GB"/>
        </w:rPr>
        <w:t xml:space="preserve">Muhammad Imran, Azelin Aziz and Siti Norasyikim (2017). Determianats of SME Export performance. </w:t>
      </w:r>
      <w:r>
        <w:t xml:space="preserve">International Journal of Data and Network Science1. 39-58. </w:t>
      </w:r>
    </w:p>
    <w:p w:rsidR="0078366A" w:rsidRDefault="0078366A" w:rsidP="00AC2E52">
      <w:pPr>
        <w:pStyle w:val="Paragraphedeliste"/>
        <w:numPr>
          <w:ilvl w:val="0"/>
          <w:numId w:val="51"/>
        </w:numPr>
        <w:jc w:val="lowKashida"/>
      </w:pPr>
      <w:r>
        <w:lastRenderedPageBreak/>
        <w:t>Mura, Ladislav, et Veronika Gašparíková. "Pénétration des petites et moyennes entreprises alimentaires sur les marchés étrangers". Acta Universitatis Agriculturae et Silviculturae Mendelianae Brunensis 58.3 (2010) : 157-164</w:t>
      </w:r>
      <w:r w:rsidR="00E76AA7">
        <w:t>.</w:t>
      </w:r>
    </w:p>
    <w:p w:rsidR="00E76AA7" w:rsidRPr="00E76AA7" w:rsidRDefault="00E76AA7" w:rsidP="00AC2E52">
      <w:pPr>
        <w:ind w:firstLine="0"/>
        <w:jc w:val="lowKashida"/>
        <w:rPr>
          <w:b/>
          <w:bCs/>
        </w:rPr>
      </w:pPr>
      <w:r w:rsidRPr="00E76AA7">
        <w:rPr>
          <w:b/>
          <w:bCs/>
        </w:rPr>
        <w:t>N.</w:t>
      </w:r>
    </w:p>
    <w:p w:rsidR="0078366A" w:rsidRDefault="0078366A" w:rsidP="00AC2E52">
      <w:pPr>
        <w:pStyle w:val="Paragraphedeliste"/>
        <w:numPr>
          <w:ilvl w:val="0"/>
          <w:numId w:val="51"/>
        </w:numPr>
        <w:jc w:val="lowKashida"/>
      </w:pPr>
      <w:r>
        <w:t>NABIL, BOUDA et RIM, AKKARENE. « Internationalisation des entreprises : les obstacles à l’exportation-Étude exploratoire d’un échantillon d’entreprises agroalimentaires de la wilaya de Bejaia ». 2021</w:t>
      </w:r>
    </w:p>
    <w:p w:rsidR="0078366A" w:rsidRDefault="0078366A" w:rsidP="00AC2E52">
      <w:pPr>
        <w:pStyle w:val="Paragraphedeliste"/>
        <w:numPr>
          <w:ilvl w:val="0"/>
          <w:numId w:val="51"/>
        </w:numPr>
        <w:jc w:val="lowKashida"/>
      </w:pPr>
      <w:r>
        <w:t>Nakos, G., Brouthers, K.D. et Brouthers, L.E. (1998). L'impact des caractéristiques de l'entreprise et de la direction sur les performances à l'exportation des petites et moyennes entreprises grecques. Journal du marketing mondial, 11(4), 23-47.</w:t>
      </w:r>
    </w:p>
    <w:p w:rsidR="0078366A" w:rsidRDefault="0078366A" w:rsidP="00AC2E52">
      <w:pPr>
        <w:pStyle w:val="Paragraphedeliste"/>
        <w:numPr>
          <w:ilvl w:val="0"/>
          <w:numId w:val="51"/>
        </w:numPr>
        <w:jc w:val="lowKashida"/>
      </w:pPr>
      <w:r>
        <w:t>Namiki, N. (1988). Stratégie d'exportation pour les petites entreprises. Journal of Small Business Management, 26(2), 32.</w:t>
      </w:r>
    </w:p>
    <w:p w:rsidR="0078366A" w:rsidRDefault="0078366A" w:rsidP="00AC2E52">
      <w:pPr>
        <w:pStyle w:val="Paragraphedeliste"/>
        <w:numPr>
          <w:ilvl w:val="0"/>
          <w:numId w:val="51"/>
        </w:numPr>
        <w:jc w:val="lowKashida"/>
      </w:pPr>
      <w:r w:rsidRPr="00F11C3C">
        <w:rPr>
          <w:lang w:val="en-GB"/>
        </w:rPr>
        <w:t xml:space="preserve">Narayanan, Vijay. "Export barriers for small and medium-sized enterprises: A literature review based on Leonidou’s Model." </w:t>
      </w:r>
      <w:r>
        <w:t>Entrepreneurial Business and Economics Review 3.2 (2015</w:t>
      </w:r>
      <w:proofErr w:type="gramStart"/>
      <w:r>
        <w:t>):</w:t>
      </w:r>
      <w:proofErr w:type="gramEnd"/>
      <w:r>
        <w:t xml:space="preserve"> 105-123 </w:t>
      </w:r>
    </w:p>
    <w:p w:rsidR="00E76AA7" w:rsidRPr="00E76AA7" w:rsidRDefault="00E76AA7" w:rsidP="00AC2E52">
      <w:pPr>
        <w:ind w:firstLine="0"/>
        <w:jc w:val="lowKashida"/>
        <w:rPr>
          <w:b/>
          <w:bCs/>
        </w:rPr>
      </w:pPr>
      <w:r w:rsidRPr="00E76AA7">
        <w:rPr>
          <w:b/>
          <w:bCs/>
        </w:rPr>
        <w:t>P.</w:t>
      </w:r>
    </w:p>
    <w:p w:rsidR="0078366A" w:rsidRDefault="0078366A" w:rsidP="00AC2E52">
      <w:pPr>
        <w:pStyle w:val="Paragraphedeliste"/>
        <w:numPr>
          <w:ilvl w:val="0"/>
          <w:numId w:val="51"/>
        </w:numPr>
        <w:jc w:val="lowKashida"/>
      </w:pPr>
      <w:r>
        <w:t>Panet Raymond Antoine, Robichaud Denis, Menvielle William et Balbinot Zandra. Marketing International.Chenelière éducation. (TC) média livre Inc.</w:t>
      </w:r>
    </w:p>
    <w:p w:rsidR="00E76AA7" w:rsidRPr="00E76AA7" w:rsidRDefault="00E76AA7" w:rsidP="00AC2E52">
      <w:pPr>
        <w:ind w:firstLine="0"/>
        <w:jc w:val="lowKashida"/>
        <w:rPr>
          <w:b/>
          <w:bCs/>
        </w:rPr>
      </w:pPr>
      <w:r w:rsidRPr="00E76AA7">
        <w:rPr>
          <w:b/>
          <w:bCs/>
        </w:rPr>
        <w:t>R.</w:t>
      </w:r>
    </w:p>
    <w:p w:rsidR="0078366A" w:rsidRDefault="0078366A" w:rsidP="00AC2E52">
      <w:pPr>
        <w:pStyle w:val="Paragraphedeliste"/>
        <w:numPr>
          <w:ilvl w:val="0"/>
          <w:numId w:val="51"/>
        </w:numPr>
        <w:jc w:val="lowKashida"/>
      </w:pPr>
      <w:r>
        <w:t>Rahariniaina, Clarion Georges.L « Les barrières à l'exportation perçues par les PME dans les pays en développement : cas de Madagascar ». Diss. Université du Québec à Trois-Rivières, 2012.</w:t>
      </w:r>
    </w:p>
    <w:p w:rsidR="0078366A" w:rsidRDefault="0078366A" w:rsidP="00AC2E52">
      <w:pPr>
        <w:pStyle w:val="Paragraphedeliste"/>
        <w:numPr>
          <w:ilvl w:val="0"/>
          <w:numId w:val="51"/>
        </w:numPr>
        <w:jc w:val="lowKashida"/>
      </w:pPr>
      <w:r w:rsidRPr="00F11C3C">
        <w:rPr>
          <w:lang w:val="en-GB"/>
        </w:rPr>
        <w:t xml:space="preserve">Rahmani Yamina &amp; Benyahia Taibi Ghalia (2019). </w:t>
      </w:r>
      <w:r>
        <w:t>Les obstacles à l’exportation chez les petites moyennes entreprises algériennes : le cas des PME Oranaise. JEFB, volume 4, N°1. P253-268. Université d’El Oued. Algérie.</w:t>
      </w:r>
    </w:p>
    <w:p w:rsidR="0078366A" w:rsidRDefault="0078366A" w:rsidP="00AC2E52">
      <w:pPr>
        <w:pStyle w:val="Paragraphedeliste"/>
        <w:numPr>
          <w:ilvl w:val="0"/>
          <w:numId w:val="51"/>
        </w:numPr>
        <w:jc w:val="lowKashida"/>
      </w:pPr>
      <w:r w:rsidRPr="00F11C3C">
        <w:rPr>
          <w:lang w:val="en-GB"/>
        </w:rPr>
        <w:t xml:space="preserve">Rahmani Yamina &amp; Benyahia Taibi Ghalia (2020). </w:t>
      </w:r>
      <w:r>
        <w:t>Les PME privées : un levier pour le développement économique en Algérie.Journal of Economics and Management. ISSN 2572-0090. Vol 4. N°1. P.16-25.</w:t>
      </w:r>
    </w:p>
    <w:p w:rsidR="0078366A" w:rsidRDefault="0078366A" w:rsidP="00AC2E52">
      <w:pPr>
        <w:pStyle w:val="Paragraphedeliste"/>
        <w:numPr>
          <w:ilvl w:val="0"/>
          <w:numId w:val="51"/>
        </w:numPr>
        <w:jc w:val="lowKashida"/>
      </w:pPr>
      <w:r>
        <w:t>Rahmani Yamina et Benyahia Taibi Ghalia (2020). Analyse de la politique de soitien aux exportations des PME en Algérie. Journal Management and Economics Sciences Prospects. Vol 4/ N° 1. P205-225.</w:t>
      </w:r>
    </w:p>
    <w:p w:rsidR="0078366A" w:rsidRDefault="0078366A" w:rsidP="00AC2E52">
      <w:pPr>
        <w:pStyle w:val="Paragraphedeliste"/>
        <w:numPr>
          <w:ilvl w:val="0"/>
          <w:numId w:val="51"/>
        </w:numPr>
        <w:jc w:val="lowKashida"/>
      </w:pPr>
      <w:r>
        <w:lastRenderedPageBreak/>
        <w:t>Rahmani, Y., &amp; Benyahia-taibi, G. (2020). Analyse de la Politique de Soutien aux Exportations des PME en Algérie. Prospects, 40(40), 205-225.</w:t>
      </w:r>
    </w:p>
    <w:p w:rsidR="00E76AA7" w:rsidRPr="00E76AA7" w:rsidRDefault="00E76AA7" w:rsidP="00AC2E52">
      <w:pPr>
        <w:ind w:firstLine="0"/>
        <w:jc w:val="lowKashida"/>
        <w:rPr>
          <w:b/>
          <w:bCs/>
        </w:rPr>
      </w:pPr>
      <w:r w:rsidRPr="00E76AA7">
        <w:rPr>
          <w:b/>
          <w:bCs/>
        </w:rPr>
        <w:t>S.</w:t>
      </w:r>
    </w:p>
    <w:p w:rsidR="0078366A" w:rsidRDefault="0078366A" w:rsidP="00AC2E52">
      <w:pPr>
        <w:pStyle w:val="Paragraphedeliste"/>
        <w:numPr>
          <w:ilvl w:val="0"/>
          <w:numId w:val="51"/>
        </w:numPr>
        <w:jc w:val="lowKashida"/>
      </w:pPr>
      <w:r w:rsidRPr="00F11C3C">
        <w:rPr>
          <w:lang w:val="en-GB"/>
        </w:rPr>
        <w:t xml:space="preserve">Samiee, S., &amp; Walters, P.G. (2003). </w:t>
      </w:r>
      <w:r>
        <w:t>Marketing relationnel dans un contexte international : une revue de la littérature. Revue du commerce international, 12(2), 193-214.</w:t>
      </w:r>
    </w:p>
    <w:p w:rsidR="0078366A" w:rsidRDefault="0078366A" w:rsidP="00AC2E52">
      <w:pPr>
        <w:pStyle w:val="Paragraphedeliste"/>
        <w:numPr>
          <w:ilvl w:val="0"/>
          <w:numId w:val="51"/>
        </w:numPr>
        <w:jc w:val="lowKashida"/>
      </w:pPr>
      <w:r>
        <w:t>Song, J., Sun, Y. et Jin, L. (2017). Analyse PESTEL du développement de l'industrie de l'incinération des déchets par énergie en Chine. Renewable and Sustainable Energy Reviews, 80, 276-289.</w:t>
      </w:r>
    </w:p>
    <w:p w:rsidR="00E76AA7" w:rsidRPr="00E76AA7" w:rsidRDefault="00E76AA7" w:rsidP="00AC2E52">
      <w:pPr>
        <w:ind w:firstLine="0"/>
        <w:jc w:val="lowKashida"/>
        <w:rPr>
          <w:b/>
          <w:bCs/>
        </w:rPr>
      </w:pPr>
      <w:r w:rsidRPr="00E76AA7">
        <w:rPr>
          <w:b/>
          <w:bCs/>
        </w:rPr>
        <w:t>T.</w:t>
      </w:r>
    </w:p>
    <w:p w:rsidR="0078366A" w:rsidRDefault="0078366A" w:rsidP="00AC2E52">
      <w:pPr>
        <w:pStyle w:val="Paragraphedeliste"/>
        <w:numPr>
          <w:ilvl w:val="0"/>
          <w:numId w:val="51"/>
        </w:numPr>
        <w:jc w:val="lowKashida"/>
      </w:pPr>
      <w:r>
        <w:t>Theodosiou, Marios, et Leonidas C. Leonidou. "Standardisation versus adaptation de la stratégie de marketing international : une évaluation intégrative de la recherche empirique". International business review 12.2 (2003) : 141-171</w:t>
      </w:r>
    </w:p>
    <w:p w:rsidR="0078366A" w:rsidRDefault="0078366A" w:rsidP="00AC2E52">
      <w:pPr>
        <w:pStyle w:val="Paragraphedeliste"/>
        <w:numPr>
          <w:ilvl w:val="0"/>
          <w:numId w:val="51"/>
        </w:numPr>
        <w:jc w:val="lowKashida"/>
      </w:pPr>
      <w:r w:rsidRPr="00F11C3C">
        <w:rPr>
          <w:lang w:val="en-GB"/>
        </w:rPr>
        <w:t xml:space="preserve">Tien, Nguyen Hoang. "Analysis of Lotte’s Market Penetration Strategy in Vietnam FMCG Industry." </w:t>
      </w:r>
      <w:r>
        <w:t>International Journal of Educational Research and Studies 2.2 (2020</w:t>
      </w:r>
      <w:proofErr w:type="gramStart"/>
      <w:r>
        <w:t>):</w:t>
      </w:r>
      <w:proofErr w:type="gramEnd"/>
      <w:r>
        <w:t xml:space="preserve"> 20-23.</w:t>
      </w:r>
    </w:p>
    <w:p w:rsidR="0078366A" w:rsidRPr="00E76AA7" w:rsidRDefault="00E76AA7" w:rsidP="00AC2E52">
      <w:pPr>
        <w:ind w:firstLine="0"/>
        <w:jc w:val="lowKashida"/>
        <w:rPr>
          <w:b/>
          <w:bCs/>
        </w:rPr>
      </w:pPr>
      <w:r w:rsidRPr="00E76AA7">
        <w:rPr>
          <w:b/>
          <w:bCs/>
        </w:rPr>
        <w:t>Y.</w:t>
      </w:r>
    </w:p>
    <w:p w:rsidR="0078366A" w:rsidRDefault="0078366A" w:rsidP="00AC2E52">
      <w:pPr>
        <w:pStyle w:val="Paragraphedeliste"/>
        <w:numPr>
          <w:ilvl w:val="0"/>
          <w:numId w:val="51"/>
        </w:numPr>
        <w:jc w:val="lowKashida"/>
      </w:pPr>
      <w:r>
        <w:t>Yüksel, I. (2012). Développement d'un modèle de prise de décision multicritères pour l'analyse PESTEL. International Journal of Business and Management, 7(24), 52.</w:t>
      </w:r>
    </w:p>
    <w:p w:rsidR="00E76AA7" w:rsidRPr="00E76AA7" w:rsidRDefault="00E76AA7" w:rsidP="00AC2E52">
      <w:pPr>
        <w:ind w:firstLine="0"/>
        <w:jc w:val="lowKashida"/>
        <w:rPr>
          <w:b/>
          <w:bCs/>
        </w:rPr>
      </w:pPr>
      <w:r w:rsidRPr="00E76AA7">
        <w:rPr>
          <w:b/>
          <w:bCs/>
        </w:rPr>
        <w:t>Z.</w:t>
      </w:r>
    </w:p>
    <w:p w:rsidR="0078366A" w:rsidRDefault="0078366A" w:rsidP="00AC2E52">
      <w:pPr>
        <w:pStyle w:val="Paragraphedeliste"/>
        <w:numPr>
          <w:ilvl w:val="0"/>
          <w:numId w:val="51"/>
        </w:numPr>
        <w:jc w:val="lowKashida"/>
      </w:pPr>
      <w:r w:rsidRPr="00F11C3C">
        <w:rPr>
          <w:lang w:val="en-GB"/>
        </w:rPr>
        <w:t xml:space="preserve">Zaefarian, R., Eng, T.-Y. &amp; Tasavori, M. (2016). « An Exploratory Study of International Opportunity Identification Among Family Firms ». </w:t>
      </w:r>
      <w:r>
        <w:t>International Business Review. 25(1), pp. 333–345.</w:t>
      </w:r>
    </w:p>
    <w:p w:rsidR="00E76AA7" w:rsidRDefault="00E76AA7" w:rsidP="00AC2E52">
      <w:pPr>
        <w:jc w:val="lowKashida"/>
      </w:pPr>
    </w:p>
    <w:p w:rsidR="00E76AA7" w:rsidRDefault="00E76AA7" w:rsidP="00AC2E52">
      <w:pPr>
        <w:jc w:val="lowKashida"/>
      </w:pPr>
    </w:p>
    <w:p w:rsidR="00E76AA7" w:rsidRDefault="00E76AA7" w:rsidP="00AC2E52">
      <w:pPr>
        <w:jc w:val="lowKashida"/>
      </w:pPr>
    </w:p>
    <w:p w:rsidR="0078366A" w:rsidRDefault="0078366A" w:rsidP="00AC2E52">
      <w:pPr>
        <w:ind w:firstLine="0"/>
        <w:jc w:val="lowKashida"/>
        <w:rPr>
          <w:b/>
          <w:bCs/>
        </w:rPr>
      </w:pPr>
      <w:r w:rsidRPr="0078366A">
        <w:rPr>
          <w:b/>
          <w:bCs/>
        </w:rPr>
        <w:t xml:space="preserve">Sites Web : </w:t>
      </w:r>
    </w:p>
    <w:p w:rsidR="0078366A" w:rsidRDefault="009B043A" w:rsidP="00AC2E52">
      <w:pPr>
        <w:pStyle w:val="Paragraphedeliste"/>
        <w:numPr>
          <w:ilvl w:val="0"/>
          <w:numId w:val="51"/>
        </w:numPr>
        <w:jc w:val="lowKashida"/>
      </w:pPr>
      <w:hyperlink r:id="rId65" w:anchor=":~:text=International%20marketing%20mix%20strategy%20involves,%2C%20price%2C%20distribution%20and%20promotion" w:history="1">
        <w:r w:rsidR="00E76AA7" w:rsidRPr="00D42EF5">
          <w:rPr>
            <w:rStyle w:val="Lienhypertexte"/>
          </w:rPr>
          <w:t>https://ceopedia.org/index.php/International_marketing_mix_strategy#:~:text=International%20marketing%20mix%20strategy%20involves,%2C%20price%2C%20distribution%20and%20promotion</w:t>
        </w:r>
      </w:hyperlink>
      <w:r w:rsidR="00E76AA7">
        <w:t xml:space="preserve"> </w:t>
      </w:r>
    </w:p>
    <w:p w:rsidR="0078366A" w:rsidRDefault="009B043A" w:rsidP="00AC2E52">
      <w:pPr>
        <w:pStyle w:val="Paragraphedeliste"/>
        <w:numPr>
          <w:ilvl w:val="0"/>
          <w:numId w:val="51"/>
        </w:numPr>
        <w:jc w:val="lowKashida"/>
      </w:pPr>
      <w:hyperlink r:id="rId66" w:anchor=":~:text=International%20marketing%20mix%20strategy%20involves,%2C%20price%2C%20distribution%20and%20promotion" w:history="1">
        <w:r w:rsidR="00E76AA7" w:rsidRPr="00D42EF5">
          <w:rPr>
            <w:rStyle w:val="Lienhypertexte"/>
          </w:rPr>
          <w:t>https://ceopedia.org/index.php/International_marketing_mix_strategy#:~:text=International%20marketing%20mix%20strategy%20involves,%2C%20price%2C%20distribution%20and%20promotion</w:t>
        </w:r>
      </w:hyperlink>
      <w:r w:rsidR="00E76AA7">
        <w:t xml:space="preserve">  </w:t>
      </w:r>
    </w:p>
    <w:p w:rsidR="0078366A" w:rsidRDefault="009B043A" w:rsidP="00AC2E52">
      <w:pPr>
        <w:pStyle w:val="Paragraphedeliste"/>
        <w:numPr>
          <w:ilvl w:val="0"/>
          <w:numId w:val="51"/>
        </w:numPr>
        <w:jc w:val="lowKashida"/>
      </w:pPr>
      <w:hyperlink r:id="rId67" w:anchor=":~:text=D%C3%A9finition%20de%20Exportation&amp;text=L'exportation%20est%20l'action,ensemble%20%C3%A9conomique%2C%20pays%20ou%20r%C3%A9gion" w:history="1">
        <w:r w:rsidR="00E76AA7" w:rsidRPr="00D42EF5">
          <w:rPr>
            <w:rStyle w:val="Lienhypertexte"/>
          </w:rPr>
          <w:t>https://www.glossaire-international.com/pages/tous-les-termes/e.html#:~:text=D%C3%A9finition%20de%20Exportation&amp;text=L'exportation%20est%20l'action,ensemble%20%C3%A9conomique%2C%20pays%20ou%20r%C3%A9gion</w:t>
        </w:r>
      </w:hyperlink>
      <w:r w:rsidR="00E76AA7">
        <w:t xml:space="preserve"> </w:t>
      </w:r>
    </w:p>
    <w:p w:rsidR="0078366A" w:rsidRDefault="009B043A" w:rsidP="00AC2E52">
      <w:pPr>
        <w:pStyle w:val="Paragraphedeliste"/>
        <w:numPr>
          <w:ilvl w:val="0"/>
          <w:numId w:val="51"/>
        </w:numPr>
        <w:jc w:val="lowKashida"/>
      </w:pPr>
      <w:hyperlink r:id="rId68" w:history="1">
        <w:r w:rsidR="00E76AA7" w:rsidRPr="00D42EF5">
          <w:rPr>
            <w:rStyle w:val="Lienhypertexte"/>
          </w:rPr>
          <w:t>https://www.industrie.gov.dz/?-PME,25-</w:t>
        </w:r>
      </w:hyperlink>
      <w:r w:rsidR="00E76AA7">
        <w:t xml:space="preserve"> </w:t>
      </w:r>
    </w:p>
    <w:p w:rsidR="0078366A" w:rsidRDefault="009B043A" w:rsidP="00AC2E52">
      <w:pPr>
        <w:pStyle w:val="Paragraphedeliste"/>
        <w:numPr>
          <w:ilvl w:val="0"/>
          <w:numId w:val="51"/>
        </w:numPr>
        <w:jc w:val="lowKashida"/>
      </w:pPr>
      <w:hyperlink r:id="rId69" w:history="1">
        <w:r w:rsidR="00E76AA7" w:rsidRPr="00D42EF5">
          <w:rPr>
            <w:rStyle w:val="Lienhypertexte"/>
          </w:rPr>
          <w:t>https://www.petite-entreprise.net/P-3050-136-G1-quels-sont-les-differents-types-d-exportation.html</w:t>
        </w:r>
      </w:hyperlink>
      <w:r w:rsidR="00E76AA7">
        <w:t xml:space="preserve"> </w:t>
      </w:r>
    </w:p>
    <w:p w:rsidR="0078366A" w:rsidRDefault="009B043A" w:rsidP="00AC2E52">
      <w:pPr>
        <w:pStyle w:val="Paragraphedeliste"/>
        <w:numPr>
          <w:ilvl w:val="0"/>
          <w:numId w:val="51"/>
        </w:numPr>
        <w:jc w:val="lowKashida"/>
      </w:pPr>
      <w:hyperlink r:id="rId70" w:history="1">
        <w:r w:rsidR="00E76AA7" w:rsidRPr="00D42EF5">
          <w:rPr>
            <w:rStyle w:val="Lienhypertexte"/>
          </w:rPr>
          <w:t>https://www.petite-entreprise.net/P-3050-136-G1-quels-sont-les-differents-types-d-exportation.html</w:t>
        </w:r>
      </w:hyperlink>
      <w:r w:rsidR="00E76AA7">
        <w:t xml:space="preserve">  </w:t>
      </w:r>
    </w:p>
    <w:p w:rsidR="0078366A" w:rsidRDefault="009B043A" w:rsidP="00AC2E52">
      <w:pPr>
        <w:pStyle w:val="Paragraphedeliste"/>
        <w:numPr>
          <w:ilvl w:val="0"/>
          <w:numId w:val="51"/>
        </w:numPr>
        <w:jc w:val="lowKashida"/>
      </w:pPr>
      <w:hyperlink r:id="rId71" w:history="1">
        <w:r w:rsidR="00E76AA7" w:rsidRPr="00D42EF5">
          <w:rPr>
            <w:rStyle w:val="Lienhypertexte"/>
          </w:rPr>
          <w:t>https://www.vedantu.com/commerce/export</w:t>
        </w:r>
      </w:hyperlink>
      <w:r w:rsidR="00E76AA7">
        <w:t xml:space="preserve">. </w:t>
      </w:r>
    </w:p>
    <w:p w:rsidR="00E76AA7" w:rsidRDefault="009B043A" w:rsidP="00AC2E52">
      <w:pPr>
        <w:pStyle w:val="Paragraphedeliste"/>
        <w:numPr>
          <w:ilvl w:val="0"/>
          <w:numId w:val="51"/>
        </w:numPr>
        <w:jc w:val="lowKashida"/>
      </w:pPr>
      <w:hyperlink r:id="rId72" w:history="1">
        <w:r w:rsidR="00E76AA7" w:rsidRPr="00D42EF5">
          <w:rPr>
            <w:rStyle w:val="Lienhypertexte"/>
          </w:rPr>
          <w:t>https://www.cnrtl.fr/definition/exportation</w:t>
        </w:r>
      </w:hyperlink>
      <w:r w:rsidR="00E76AA7">
        <w:t>.</w:t>
      </w:r>
    </w:p>
    <w:p w:rsidR="0078366A" w:rsidRDefault="009B043A" w:rsidP="00AC2E52">
      <w:pPr>
        <w:pStyle w:val="Paragraphedeliste"/>
        <w:numPr>
          <w:ilvl w:val="0"/>
          <w:numId w:val="51"/>
        </w:numPr>
        <w:jc w:val="lowKashida"/>
      </w:pPr>
      <w:hyperlink r:id="rId73" w:history="1">
        <w:r w:rsidR="00E76AA7" w:rsidRPr="00D42EF5">
          <w:rPr>
            <w:rStyle w:val="Lienhypertexte"/>
          </w:rPr>
          <w:t>https://www.tutorialspoint.com/international_marketing/international_marketing_mix.ht consulté le 20/04</w:t>
        </w:r>
      </w:hyperlink>
      <w:r w:rsidR="0078366A">
        <w:t>.</w:t>
      </w:r>
      <w:r w:rsidR="00E76AA7">
        <w:t xml:space="preserve"> </w:t>
      </w:r>
    </w:p>
    <w:p w:rsidR="0078366A" w:rsidRDefault="009B043A" w:rsidP="00AC2E52">
      <w:pPr>
        <w:pStyle w:val="Paragraphedeliste"/>
        <w:numPr>
          <w:ilvl w:val="0"/>
          <w:numId w:val="51"/>
        </w:numPr>
        <w:jc w:val="lowKashida"/>
      </w:pPr>
      <w:hyperlink r:id="rId74" w:history="1">
        <w:r w:rsidR="00E76AA7" w:rsidRPr="00D42EF5">
          <w:rPr>
            <w:rStyle w:val="Lienhypertexte"/>
          </w:rPr>
          <w:t>https://courses.lumenlearning.com/boundless-marketing/chapter/global-marketing-mix</w:t>
        </w:r>
      </w:hyperlink>
      <w:r w:rsidR="00E76AA7">
        <w:t xml:space="preserve"> </w:t>
      </w:r>
    </w:p>
    <w:p w:rsidR="00E76AA7" w:rsidRDefault="009B043A" w:rsidP="00AC2E52">
      <w:pPr>
        <w:pStyle w:val="Paragraphedeliste"/>
        <w:numPr>
          <w:ilvl w:val="0"/>
          <w:numId w:val="51"/>
        </w:numPr>
        <w:jc w:val="lowKashida"/>
      </w:pPr>
      <w:hyperlink r:id="rId75" w:history="1">
        <w:r w:rsidR="00E76AA7" w:rsidRPr="00D42EF5">
          <w:rPr>
            <w:rStyle w:val="Lienhypertexte"/>
          </w:rPr>
          <w:t>https://www.ons.dz/</w:t>
        </w:r>
      </w:hyperlink>
      <w:r w:rsidR="00E76AA7">
        <w:t xml:space="preserve"> </w:t>
      </w:r>
      <w:r w:rsidR="0078366A">
        <w:t xml:space="preserve"> </w:t>
      </w:r>
    </w:p>
    <w:p w:rsidR="0078366A" w:rsidRDefault="009B043A" w:rsidP="00AC2E52">
      <w:pPr>
        <w:pStyle w:val="Paragraphedeliste"/>
        <w:numPr>
          <w:ilvl w:val="0"/>
          <w:numId w:val="51"/>
        </w:numPr>
        <w:jc w:val="lowKashida"/>
      </w:pPr>
      <w:hyperlink r:id="rId76" w:anchor=":~:text=Une%20question%20ferm%C3%A9e%20demande%20aux,r%C3%A9ponse%20dans%20leur%20propres%20termes" w:history="1">
        <w:r w:rsidR="00E76AA7" w:rsidRPr="00D42EF5">
          <w:rPr>
            <w:rStyle w:val="Lienhypertexte"/>
          </w:rPr>
          <w:t>https://fr.surveymonkey.com/mp/comparing-closed-ended-and-open-ended-questions/#:~:text=Une%20question%20ferm%C3%A9e%20demande%20aux,r%C3%A9ponse%20dans%20leur%20propres%20termes</w:t>
        </w:r>
      </w:hyperlink>
      <w:r w:rsidR="0078366A">
        <w:t>.</w:t>
      </w:r>
      <w:r w:rsidR="00E76AA7">
        <w:t xml:space="preserve"> </w:t>
      </w:r>
      <w:r w:rsidR="0078366A">
        <w:t xml:space="preserve"> </w:t>
      </w:r>
    </w:p>
    <w:p w:rsidR="0078366A" w:rsidRDefault="009B043A" w:rsidP="00AC2E52">
      <w:pPr>
        <w:pStyle w:val="Paragraphedeliste"/>
        <w:numPr>
          <w:ilvl w:val="0"/>
          <w:numId w:val="51"/>
        </w:numPr>
        <w:jc w:val="lowKashida"/>
      </w:pPr>
      <w:hyperlink r:id="rId77" w:anchor=":~:text=SPSS%20is%20short%20for%20Statistical,analysis%20of%20social%20science%20data" w:history="1">
        <w:r w:rsidR="00E76AA7" w:rsidRPr="00D42EF5">
          <w:rPr>
            <w:rStyle w:val="Lienhypertexte"/>
          </w:rPr>
          <w:t>https://www.alchemer.com/resources/blog/what-is-spss/#:~:text=SPSS%20is%20short%20for%20Statistical,analysis%20of%20social%20science%20data</w:t>
        </w:r>
      </w:hyperlink>
      <w:r w:rsidR="0078366A">
        <w:t>.</w:t>
      </w:r>
      <w:r w:rsidR="00E76AA7">
        <w:t xml:space="preserve"> </w:t>
      </w:r>
      <w:r w:rsidR="0078366A">
        <w:t xml:space="preserve"> </w:t>
      </w:r>
    </w:p>
    <w:p w:rsidR="0078366A" w:rsidRDefault="009B043A" w:rsidP="00AC2E52">
      <w:pPr>
        <w:pStyle w:val="Paragraphedeliste"/>
        <w:numPr>
          <w:ilvl w:val="0"/>
          <w:numId w:val="51"/>
        </w:numPr>
        <w:jc w:val="lowKashida"/>
      </w:pPr>
      <w:hyperlink r:id="rId78" w:history="1">
        <w:r w:rsidR="00E76AA7" w:rsidRPr="00D42EF5">
          <w:rPr>
            <w:rStyle w:val="Lienhypertexte"/>
          </w:rPr>
          <w:t>https://www.definitions-marketing.com/definition/echantillon-etude/</w:t>
        </w:r>
      </w:hyperlink>
      <w:r w:rsidR="00E76AA7">
        <w:t xml:space="preserve"> </w:t>
      </w:r>
      <w:r w:rsidR="0078366A">
        <w:t xml:space="preserve"> </w:t>
      </w:r>
      <w:r w:rsidR="00E76AA7">
        <w:t xml:space="preserve"> </w:t>
      </w:r>
    </w:p>
    <w:p w:rsidR="0078366A" w:rsidRDefault="009B043A" w:rsidP="00AC2E52">
      <w:pPr>
        <w:pStyle w:val="Paragraphedeliste"/>
        <w:numPr>
          <w:ilvl w:val="0"/>
          <w:numId w:val="51"/>
        </w:numPr>
        <w:jc w:val="lowKashida"/>
      </w:pPr>
      <w:hyperlink r:id="rId79" w:history="1">
        <w:r w:rsidR="00E76AA7" w:rsidRPr="00D42EF5">
          <w:rPr>
            <w:rStyle w:val="Lienhypertexte"/>
          </w:rPr>
          <w:t>https://www.surveymonke</w:t>
        </w:r>
      </w:hyperlink>
    </w:p>
    <w:p w:rsidR="00E76AA7" w:rsidRDefault="009B043A" w:rsidP="00AC2E52">
      <w:pPr>
        <w:pStyle w:val="Paragraphedeliste"/>
        <w:numPr>
          <w:ilvl w:val="0"/>
          <w:numId w:val="51"/>
        </w:numPr>
        <w:jc w:val="lowKashida"/>
      </w:pPr>
      <w:hyperlink r:id="rId80" w:history="1">
        <w:r w:rsidR="00E76AA7" w:rsidRPr="00D42EF5">
          <w:rPr>
            <w:rStyle w:val="Lienhypertexte"/>
          </w:rPr>
          <w:t>www.ALGEX.dz</w:t>
        </w:r>
      </w:hyperlink>
    </w:p>
    <w:p w:rsidR="00E76AA7" w:rsidRDefault="00E76AA7" w:rsidP="00AC2E52">
      <w:pPr>
        <w:jc w:val="lowKashida"/>
        <w:sectPr w:rsidR="00E76AA7" w:rsidSect="005E5514">
          <w:headerReference w:type="default" r:id="rId81"/>
          <w:pgSz w:w="11906" w:h="16838"/>
          <w:pgMar w:top="1417" w:right="1417" w:bottom="1417" w:left="1417" w:header="709" w:footer="708" w:gutter="0"/>
          <w:cols w:space="708"/>
          <w:docGrid w:linePitch="360"/>
        </w:sectPr>
      </w:pPr>
    </w:p>
    <w:p w:rsidR="00E76AA7" w:rsidRDefault="00E76AA7" w:rsidP="00AC2E52">
      <w:pPr>
        <w:jc w:val="lowKashida"/>
      </w:pPr>
      <w:r>
        <w:rPr>
          <w:noProof/>
          <w:lang w:eastAsia="fr-FR"/>
        </w:rPr>
        <w:lastRenderedPageBreak/>
        <mc:AlternateContent>
          <mc:Choice Requires="wpg">
            <w:drawing>
              <wp:anchor distT="0" distB="0" distL="114300" distR="114300" simplePos="0" relativeHeight="251666432" behindDoc="0" locked="0" layoutInCell="1" allowOverlap="1" wp14:anchorId="57589CC1" wp14:editId="7D828BA6">
                <wp:simplePos x="0" y="0"/>
                <wp:positionH relativeFrom="margin">
                  <wp:align>center</wp:align>
                </wp:positionH>
                <wp:positionV relativeFrom="margin">
                  <wp:align>center</wp:align>
                </wp:positionV>
                <wp:extent cx="5381625" cy="1793875"/>
                <wp:effectExtent l="0" t="0" r="9525" b="15875"/>
                <wp:wrapSquare wrapText="bothSides"/>
                <wp:docPr id="53" name="Groupe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81625" cy="1793875"/>
                          <a:chOff x="0" y="0"/>
                          <a:chExt cx="8040" cy="2825"/>
                        </a:xfrm>
                      </wpg:grpSpPr>
                      <wps:wsp>
                        <wps:cNvPr id="54" name="Freeform 3"/>
                        <wps:cNvSpPr>
                          <a:spLocks/>
                        </wps:cNvSpPr>
                        <wps:spPr bwMode="auto">
                          <a:xfrm>
                            <a:off x="30" y="50"/>
                            <a:ext cx="8010" cy="2775"/>
                          </a:xfrm>
                          <a:custGeom>
                            <a:avLst/>
                            <a:gdLst>
                              <a:gd name="T0" fmla="+- 0 7577 30"/>
                              <a:gd name="T1" fmla="*/ T0 w 8010"/>
                              <a:gd name="T2" fmla="+- 0 50 50"/>
                              <a:gd name="T3" fmla="*/ 50 h 2775"/>
                              <a:gd name="T4" fmla="+- 0 493 30"/>
                              <a:gd name="T5" fmla="*/ T4 w 8010"/>
                              <a:gd name="T6" fmla="+- 0 50 50"/>
                              <a:gd name="T7" fmla="*/ 50 h 2775"/>
                              <a:gd name="T8" fmla="+- 0 418 30"/>
                              <a:gd name="T9" fmla="*/ T8 w 8010"/>
                              <a:gd name="T10" fmla="+- 0 56 50"/>
                              <a:gd name="T11" fmla="*/ 56 h 2775"/>
                              <a:gd name="T12" fmla="+- 0 346 30"/>
                              <a:gd name="T13" fmla="*/ T12 w 8010"/>
                              <a:gd name="T14" fmla="+- 0 74 50"/>
                              <a:gd name="T15" fmla="*/ 74 h 2775"/>
                              <a:gd name="T16" fmla="+- 0 280 30"/>
                              <a:gd name="T17" fmla="*/ T16 w 8010"/>
                              <a:gd name="T18" fmla="+- 0 102 50"/>
                              <a:gd name="T19" fmla="*/ 102 h 2775"/>
                              <a:gd name="T20" fmla="+- 0 219 30"/>
                              <a:gd name="T21" fmla="*/ T20 w 8010"/>
                              <a:gd name="T22" fmla="+- 0 139 50"/>
                              <a:gd name="T23" fmla="*/ 139 h 2775"/>
                              <a:gd name="T24" fmla="+- 0 165 30"/>
                              <a:gd name="T25" fmla="*/ T24 w 8010"/>
                              <a:gd name="T26" fmla="+- 0 185 50"/>
                              <a:gd name="T27" fmla="*/ 185 h 2775"/>
                              <a:gd name="T28" fmla="+- 0 119 30"/>
                              <a:gd name="T29" fmla="*/ T28 w 8010"/>
                              <a:gd name="T30" fmla="+- 0 239 50"/>
                              <a:gd name="T31" fmla="*/ 239 h 2775"/>
                              <a:gd name="T32" fmla="+- 0 82 30"/>
                              <a:gd name="T33" fmla="*/ T32 w 8010"/>
                              <a:gd name="T34" fmla="+- 0 300 50"/>
                              <a:gd name="T35" fmla="*/ 300 h 2775"/>
                              <a:gd name="T36" fmla="+- 0 54 30"/>
                              <a:gd name="T37" fmla="*/ T36 w 8010"/>
                              <a:gd name="T38" fmla="+- 0 366 50"/>
                              <a:gd name="T39" fmla="*/ 366 h 2775"/>
                              <a:gd name="T40" fmla="+- 0 36 30"/>
                              <a:gd name="T41" fmla="*/ T40 w 8010"/>
                              <a:gd name="T42" fmla="+- 0 438 50"/>
                              <a:gd name="T43" fmla="*/ 438 h 2775"/>
                              <a:gd name="T44" fmla="+- 0 30 30"/>
                              <a:gd name="T45" fmla="*/ T44 w 8010"/>
                              <a:gd name="T46" fmla="+- 0 513 50"/>
                              <a:gd name="T47" fmla="*/ 513 h 2775"/>
                              <a:gd name="T48" fmla="+- 0 30 30"/>
                              <a:gd name="T49" fmla="*/ T48 w 8010"/>
                              <a:gd name="T50" fmla="+- 0 2363 50"/>
                              <a:gd name="T51" fmla="*/ 2363 h 2775"/>
                              <a:gd name="T52" fmla="+- 0 36 30"/>
                              <a:gd name="T53" fmla="*/ T52 w 8010"/>
                              <a:gd name="T54" fmla="+- 0 2438 50"/>
                              <a:gd name="T55" fmla="*/ 2438 h 2775"/>
                              <a:gd name="T56" fmla="+- 0 54 30"/>
                              <a:gd name="T57" fmla="*/ T56 w 8010"/>
                              <a:gd name="T58" fmla="+- 0 2509 50"/>
                              <a:gd name="T59" fmla="*/ 2509 h 2775"/>
                              <a:gd name="T60" fmla="+- 0 82 30"/>
                              <a:gd name="T61" fmla="*/ T60 w 8010"/>
                              <a:gd name="T62" fmla="+- 0 2575 50"/>
                              <a:gd name="T63" fmla="*/ 2575 h 2775"/>
                              <a:gd name="T64" fmla="+- 0 119 30"/>
                              <a:gd name="T65" fmla="*/ T64 w 8010"/>
                              <a:gd name="T66" fmla="+- 0 2636 50"/>
                              <a:gd name="T67" fmla="*/ 2636 h 2775"/>
                              <a:gd name="T68" fmla="+- 0 165 30"/>
                              <a:gd name="T69" fmla="*/ T68 w 8010"/>
                              <a:gd name="T70" fmla="+- 0 2690 50"/>
                              <a:gd name="T71" fmla="*/ 2690 h 2775"/>
                              <a:gd name="T72" fmla="+- 0 219 30"/>
                              <a:gd name="T73" fmla="*/ T72 w 8010"/>
                              <a:gd name="T74" fmla="+- 0 2736 50"/>
                              <a:gd name="T75" fmla="*/ 2736 h 2775"/>
                              <a:gd name="T76" fmla="+- 0 280 30"/>
                              <a:gd name="T77" fmla="*/ T76 w 8010"/>
                              <a:gd name="T78" fmla="+- 0 2773 50"/>
                              <a:gd name="T79" fmla="*/ 2773 h 2775"/>
                              <a:gd name="T80" fmla="+- 0 346 30"/>
                              <a:gd name="T81" fmla="*/ T80 w 8010"/>
                              <a:gd name="T82" fmla="+- 0 2801 50"/>
                              <a:gd name="T83" fmla="*/ 2801 h 2775"/>
                              <a:gd name="T84" fmla="+- 0 418 30"/>
                              <a:gd name="T85" fmla="*/ T84 w 8010"/>
                              <a:gd name="T86" fmla="+- 0 2819 50"/>
                              <a:gd name="T87" fmla="*/ 2819 h 2775"/>
                              <a:gd name="T88" fmla="+- 0 493 30"/>
                              <a:gd name="T89" fmla="*/ T88 w 8010"/>
                              <a:gd name="T90" fmla="+- 0 2825 50"/>
                              <a:gd name="T91" fmla="*/ 2825 h 2775"/>
                              <a:gd name="T92" fmla="+- 0 7577 30"/>
                              <a:gd name="T93" fmla="*/ T92 w 8010"/>
                              <a:gd name="T94" fmla="+- 0 2825 50"/>
                              <a:gd name="T95" fmla="*/ 2825 h 2775"/>
                              <a:gd name="T96" fmla="+- 0 7652 30"/>
                              <a:gd name="T97" fmla="*/ T96 w 8010"/>
                              <a:gd name="T98" fmla="+- 0 2819 50"/>
                              <a:gd name="T99" fmla="*/ 2819 h 2775"/>
                              <a:gd name="T100" fmla="+- 0 7724 30"/>
                              <a:gd name="T101" fmla="*/ T100 w 8010"/>
                              <a:gd name="T102" fmla="+- 0 2801 50"/>
                              <a:gd name="T103" fmla="*/ 2801 h 2775"/>
                              <a:gd name="T104" fmla="+- 0 7790 30"/>
                              <a:gd name="T105" fmla="*/ T104 w 8010"/>
                              <a:gd name="T106" fmla="+- 0 2773 50"/>
                              <a:gd name="T107" fmla="*/ 2773 h 2775"/>
                              <a:gd name="T108" fmla="+- 0 7851 30"/>
                              <a:gd name="T109" fmla="*/ T108 w 8010"/>
                              <a:gd name="T110" fmla="+- 0 2736 50"/>
                              <a:gd name="T111" fmla="*/ 2736 h 2775"/>
                              <a:gd name="T112" fmla="+- 0 7905 30"/>
                              <a:gd name="T113" fmla="*/ T112 w 8010"/>
                              <a:gd name="T114" fmla="+- 0 2690 50"/>
                              <a:gd name="T115" fmla="*/ 2690 h 2775"/>
                              <a:gd name="T116" fmla="+- 0 7951 30"/>
                              <a:gd name="T117" fmla="*/ T116 w 8010"/>
                              <a:gd name="T118" fmla="+- 0 2636 50"/>
                              <a:gd name="T119" fmla="*/ 2636 h 2775"/>
                              <a:gd name="T120" fmla="+- 0 7988 30"/>
                              <a:gd name="T121" fmla="*/ T120 w 8010"/>
                              <a:gd name="T122" fmla="+- 0 2575 50"/>
                              <a:gd name="T123" fmla="*/ 2575 h 2775"/>
                              <a:gd name="T124" fmla="+- 0 8016 30"/>
                              <a:gd name="T125" fmla="*/ T124 w 8010"/>
                              <a:gd name="T126" fmla="+- 0 2509 50"/>
                              <a:gd name="T127" fmla="*/ 2509 h 2775"/>
                              <a:gd name="T128" fmla="+- 0 8034 30"/>
                              <a:gd name="T129" fmla="*/ T128 w 8010"/>
                              <a:gd name="T130" fmla="+- 0 2438 50"/>
                              <a:gd name="T131" fmla="*/ 2438 h 2775"/>
                              <a:gd name="T132" fmla="+- 0 8040 30"/>
                              <a:gd name="T133" fmla="*/ T132 w 8010"/>
                              <a:gd name="T134" fmla="+- 0 2363 50"/>
                              <a:gd name="T135" fmla="*/ 2363 h 2775"/>
                              <a:gd name="T136" fmla="+- 0 8040 30"/>
                              <a:gd name="T137" fmla="*/ T136 w 8010"/>
                              <a:gd name="T138" fmla="+- 0 513 50"/>
                              <a:gd name="T139" fmla="*/ 513 h 2775"/>
                              <a:gd name="T140" fmla="+- 0 8034 30"/>
                              <a:gd name="T141" fmla="*/ T140 w 8010"/>
                              <a:gd name="T142" fmla="+- 0 438 50"/>
                              <a:gd name="T143" fmla="*/ 438 h 2775"/>
                              <a:gd name="T144" fmla="+- 0 8016 30"/>
                              <a:gd name="T145" fmla="*/ T144 w 8010"/>
                              <a:gd name="T146" fmla="+- 0 366 50"/>
                              <a:gd name="T147" fmla="*/ 366 h 2775"/>
                              <a:gd name="T148" fmla="+- 0 7988 30"/>
                              <a:gd name="T149" fmla="*/ T148 w 8010"/>
                              <a:gd name="T150" fmla="+- 0 300 50"/>
                              <a:gd name="T151" fmla="*/ 300 h 2775"/>
                              <a:gd name="T152" fmla="+- 0 7951 30"/>
                              <a:gd name="T153" fmla="*/ T152 w 8010"/>
                              <a:gd name="T154" fmla="+- 0 239 50"/>
                              <a:gd name="T155" fmla="*/ 239 h 2775"/>
                              <a:gd name="T156" fmla="+- 0 7905 30"/>
                              <a:gd name="T157" fmla="*/ T156 w 8010"/>
                              <a:gd name="T158" fmla="+- 0 185 50"/>
                              <a:gd name="T159" fmla="*/ 185 h 2775"/>
                              <a:gd name="T160" fmla="+- 0 7851 30"/>
                              <a:gd name="T161" fmla="*/ T160 w 8010"/>
                              <a:gd name="T162" fmla="+- 0 139 50"/>
                              <a:gd name="T163" fmla="*/ 139 h 2775"/>
                              <a:gd name="T164" fmla="+- 0 7790 30"/>
                              <a:gd name="T165" fmla="*/ T164 w 8010"/>
                              <a:gd name="T166" fmla="+- 0 102 50"/>
                              <a:gd name="T167" fmla="*/ 102 h 2775"/>
                              <a:gd name="T168" fmla="+- 0 7724 30"/>
                              <a:gd name="T169" fmla="*/ T168 w 8010"/>
                              <a:gd name="T170" fmla="+- 0 74 50"/>
                              <a:gd name="T171" fmla="*/ 74 h 2775"/>
                              <a:gd name="T172" fmla="+- 0 7652 30"/>
                              <a:gd name="T173" fmla="*/ T172 w 8010"/>
                              <a:gd name="T174" fmla="+- 0 56 50"/>
                              <a:gd name="T175" fmla="*/ 56 h 2775"/>
                              <a:gd name="T176" fmla="+- 0 7577 30"/>
                              <a:gd name="T177" fmla="*/ T176 w 8010"/>
                              <a:gd name="T178" fmla="+- 0 50 50"/>
                              <a:gd name="T179" fmla="*/ 50 h 27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8010" h="2775">
                                <a:moveTo>
                                  <a:pt x="7547" y="0"/>
                                </a:moveTo>
                                <a:lnTo>
                                  <a:pt x="463" y="0"/>
                                </a:lnTo>
                                <a:lnTo>
                                  <a:pt x="388" y="6"/>
                                </a:lnTo>
                                <a:lnTo>
                                  <a:pt x="316" y="24"/>
                                </a:lnTo>
                                <a:lnTo>
                                  <a:pt x="250" y="52"/>
                                </a:lnTo>
                                <a:lnTo>
                                  <a:pt x="189" y="89"/>
                                </a:lnTo>
                                <a:lnTo>
                                  <a:pt x="135" y="135"/>
                                </a:lnTo>
                                <a:lnTo>
                                  <a:pt x="89" y="189"/>
                                </a:lnTo>
                                <a:lnTo>
                                  <a:pt x="52" y="250"/>
                                </a:lnTo>
                                <a:lnTo>
                                  <a:pt x="24" y="316"/>
                                </a:lnTo>
                                <a:lnTo>
                                  <a:pt x="6" y="388"/>
                                </a:lnTo>
                                <a:lnTo>
                                  <a:pt x="0" y="463"/>
                                </a:lnTo>
                                <a:lnTo>
                                  <a:pt x="0" y="2313"/>
                                </a:lnTo>
                                <a:lnTo>
                                  <a:pt x="6" y="2388"/>
                                </a:lnTo>
                                <a:lnTo>
                                  <a:pt x="24" y="2459"/>
                                </a:lnTo>
                                <a:lnTo>
                                  <a:pt x="52" y="2525"/>
                                </a:lnTo>
                                <a:lnTo>
                                  <a:pt x="89" y="2586"/>
                                </a:lnTo>
                                <a:lnTo>
                                  <a:pt x="135" y="2640"/>
                                </a:lnTo>
                                <a:lnTo>
                                  <a:pt x="189" y="2686"/>
                                </a:lnTo>
                                <a:lnTo>
                                  <a:pt x="250" y="2723"/>
                                </a:lnTo>
                                <a:lnTo>
                                  <a:pt x="316" y="2751"/>
                                </a:lnTo>
                                <a:lnTo>
                                  <a:pt x="388" y="2769"/>
                                </a:lnTo>
                                <a:lnTo>
                                  <a:pt x="463" y="2775"/>
                                </a:lnTo>
                                <a:lnTo>
                                  <a:pt x="7547" y="2775"/>
                                </a:lnTo>
                                <a:lnTo>
                                  <a:pt x="7622" y="2769"/>
                                </a:lnTo>
                                <a:lnTo>
                                  <a:pt x="7694" y="2751"/>
                                </a:lnTo>
                                <a:lnTo>
                                  <a:pt x="7760" y="2723"/>
                                </a:lnTo>
                                <a:lnTo>
                                  <a:pt x="7821" y="2686"/>
                                </a:lnTo>
                                <a:lnTo>
                                  <a:pt x="7875" y="2640"/>
                                </a:lnTo>
                                <a:lnTo>
                                  <a:pt x="7921" y="2586"/>
                                </a:lnTo>
                                <a:lnTo>
                                  <a:pt x="7958" y="2525"/>
                                </a:lnTo>
                                <a:lnTo>
                                  <a:pt x="7986" y="2459"/>
                                </a:lnTo>
                                <a:lnTo>
                                  <a:pt x="8004" y="2388"/>
                                </a:lnTo>
                                <a:lnTo>
                                  <a:pt x="8010" y="2313"/>
                                </a:lnTo>
                                <a:lnTo>
                                  <a:pt x="8010" y="463"/>
                                </a:lnTo>
                                <a:lnTo>
                                  <a:pt x="8004" y="388"/>
                                </a:lnTo>
                                <a:lnTo>
                                  <a:pt x="7986" y="316"/>
                                </a:lnTo>
                                <a:lnTo>
                                  <a:pt x="7958" y="250"/>
                                </a:lnTo>
                                <a:lnTo>
                                  <a:pt x="7921" y="189"/>
                                </a:lnTo>
                                <a:lnTo>
                                  <a:pt x="7875" y="135"/>
                                </a:lnTo>
                                <a:lnTo>
                                  <a:pt x="7821" y="89"/>
                                </a:lnTo>
                                <a:lnTo>
                                  <a:pt x="7760" y="52"/>
                                </a:lnTo>
                                <a:lnTo>
                                  <a:pt x="7694" y="24"/>
                                </a:lnTo>
                                <a:lnTo>
                                  <a:pt x="7622" y="6"/>
                                </a:lnTo>
                                <a:lnTo>
                                  <a:pt x="7547" y="0"/>
                                </a:lnTo>
                                <a:close/>
                              </a:path>
                            </a:pathLst>
                          </a:custGeom>
                          <a:solidFill>
                            <a:srgbClr val="525252">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1"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0" y="10"/>
                            <a:ext cx="8010" cy="2775"/>
                          </a:xfrm>
                          <a:prstGeom prst="rect">
                            <a:avLst/>
                          </a:prstGeom>
                          <a:noFill/>
                          <a:extLst>
                            <a:ext uri="{909E8E84-426E-40DD-AFC4-6F175D3DCCD1}">
                              <a14:hiddenFill xmlns:a14="http://schemas.microsoft.com/office/drawing/2010/main">
                                <a:solidFill>
                                  <a:srgbClr val="FFFFFF"/>
                                </a:solidFill>
                              </a14:hiddenFill>
                            </a:ext>
                          </a:extLst>
                        </pic:spPr>
                      </pic:pic>
                      <wps:wsp>
                        <wps:cNvPr id="62" name="Freeform 5"/>
                        <wps:cNvSpPr>
                          <a:spLocks/>
                        </wps:cNvSpPr>
                        <wps:spPr bwMode="auto">
                          <a:xfrm>
                            <a:off x="10" y="10"/>
                            <a:ext cx="8010" cy="2775"/>
                          </a:xfrm>
                          <a:custGeom>
                            <a:avLst/>
                            <a:gdLst>
                              <a:gd name="T0" fmla="+- 0 473 10"/>
                              <a:gd name="T1" fmla="*/ T0 w 8010"/>
                              <a:gd name="T2" fmla="+- 0 10 10"/>
                              <a:gd name="T3" fmla="*/ 10 h 2775"/>
                              <a:gd name="T4" fmla="+- 0 398 10"/>
                              <a:gd name="T5" fmla="*/ T4 w 8010"/>
                              <a:gd name="T6" fmla="+- 0 16 10"/>
                              <a:gd name="T7" fmla="*/ 16 h 2775"/>
                              <a:gd name="T8" fmla="+- 0 326 10"/>
                              <a:gd name="T9" fmla="*/ T8 w 8010"/>
                              <a:gd name="T10" fmla="+- 0 34 10"/>
                              <a:gd name="T11" fmla="*/ 34 h 2775"/>
                              <a:gd name="T12" fmla="+- 0 260 10"/>
                              <a:gd name="T13" fmla="*/ T12 w 8010"/>
                              <a:gd name="T14" fmla="+- 0 62 10"/>
                              <a:gd name="T15" fmla="*/ 62 h 2775"/>
                              <a:gd name="T16" fmla="+- 0 199 10"/>
                              <a:gd name="T17" fmla="*/ T16 w 8010"/>
                              <a:gd name="T18" fmla="+- 0 99 10"/>
                              <a:gd name="T19" fmla="*/ 99 h 2775"/>
                              <a:gd name="T20" fmla="+- 0 145 10"/>
                              <a:gd name="T21" fmla="*/ T20 w 8010"/>
                              <a:gd name="T22" fmla="+- 0 145 10"/>
                              <a:gd name="T23" fmla="*/ 145 h 2775"/>
                              <a:gd name="T24" fmla="+- 0 99 10"/>
                              <a:gd name="T25" fmla="*/ T24 w 8010"/>
                              <a:gd name="T26" fmla="+- 0 199 10"/>
                              <a:gd name="T27" fmla="*/ 199 h 2775"/>
                              <a:gd name="T28" fmla="+- 0 62 10"/>
                              <a:gd name="T29" fmla="*/ T28 w 8010"/>
                              <a:gd name="T30" fmla="+- 0 260 10"/>
                              <a:gd name="T31" fmla="*/ 260 h 2775"/>
                              <a:gd name="T32" fmla="+- 0 34 10"/>
                              <a:gd name="T33" fmla="*/ T32 w 8010"/>
                              <a:gd name="T34" fmla="+- 0 326 10"/>
                              <a:gd name="T35" fmla="*/ 326 h 2775"/>
                              <a:gd name="T36" fmla="+- 0 16 10"/>
                              <a:gd name="T37" fmla="*/ T36 w 8010"/>
                              <a:gd name="T38" fmla="+- 0 397 10"/>
                              <a:gd name="T39" fmla="*/ 397 h 2775"/>
                              <a:gd name="T40" fmla="+- 0 10 10"/>
                              <a:gd name="T41" fmla="*/ T40 w 8010"/>
                              <a:gd name="T42" fmla="+- 0 472 10"/>
                              <a:gd name="T43" fmla="*/ 472 h 2775"/>
                              <a:gd name="T44" fmla="+- 0 10 10"/>
                              <a:gd name="T45" fmla="*/ T44 w 8010"/>
                              <a:gd name="T46" fmla="+- 0 2323 10"/>
                              <a:gd name="T47" fmla="*/ 2323 h 2775"/>
                              <a:gd name="T48" fmla="+- 0 16 10"/>
                              <a:gd name="T49" fmla="*/ T48 w 8010"/>
                              <a:gd name="T50" fmla="+- 0 2398 10"/>
                              <a:gd name="T51" fmla="*/ 2398 h 2775"/>
                              <a:gd name="T52" fmla="+- 0 34 10"/>
                              <a:gd name="T53" fmla="*/ T52 w 8010"/>
                              <a:gd name="T54" fmla="+- 0 2469 10"/>
                              <a:gd name="T55" fmla="*/ 2469 h 2775"/>
                              <a:gd name="T56" fmla="+- 0 62 10"/>
                              <a:gd name="T57" fmla="*/ T56 w 8010"/>
                              <a:gd name="T58" fmla="+- 0 2535 10"/>
                              <a:gd name="T59" fmla="*/ 2535 h 2775"/>
                              <a:gd name="T60" fmla="+- 0 99 10"/>
                              <a:gd name="T61" fmla="*/ T60 w 8010"/>
                              <a:gd name="T62" fmla="+- 0 2596 10"/>
                              <a:gd name="T63" fmla="*/ 2596 h 2775"/>
                              <a:gd name="T64" fmla="+- 0 145 10"/>
                              <a:gd name="T65" fmla="*/ T64 w 8010"/>
                              <a:gd name="T66" fmla="+- 0 2650 10"/>
                              <a:gd name="T67" fmla="*/ 2650 h 2775"/>
                              <a:gd name="T68" fmla="+- 0 199 10"/>
                              <a:gd name="T69" fmla="*/ T68 w 8010"/>
                              <a:gd name="T70" fmla="+- 0 2696 10"/>
                              <a:gd name="T71" fmla="*/ 2696 h 2775"/>
                              <a:gd name="T72" fmla="+- 0 260 10"/>
                              <a:gd name="T73" fmla="*/ T72 w 8010"/>
                              <a:gd name="T74" fmla="+- 0 2733 10"/>
                              <a:gd name="T75" fmla="*/ 2733 h 2775"/>
                              <a:gd name="T76" fmla="+- 0 326 10"/>
                              <a:gd name="T77" fmla="*/ T76 w 8010"/>
                              <a:gd name="T78" fmla="+- 0 2761 10"/>
                              <a:gd name="T79" fmla="*/ 2761 h 2775"/>
                              <a:gd name="T80" fmla="+- 0 398 10"/>
                              <a:gd name="T81" fmla="*/ T80 w 8010"/>
                              <a:gd name="T82" fmla="+- 0 2779 10"/>
                              <a:gd name="T83" fmla="*/ 2779 h 2775"/>
                              <a:gd name="T84" fmla="+- 0 473 10"/>
                              <a:gd name="T85" fmla="*/ T84 w 8010"/>
                              <a:gd name="T86" fmla="+- 0 2785 10"/>
                              <a:gd name="T87" fmla="*/ 2785 h 2775"/>
                              <a:gd name="T88" fmla="+- 0 7557 10"/>
                              <a:gd name="T89" fmla="*/ T88 w 8010"/>
                              <a:gd name="T90" fmla="+- 0 2785 10"/>
                              <a:gd name="T91" fmla="*/ 2785 h 2775"/>
                              <a:gd name="T92" fmla="+- 0 7632 10"/>
                              <a:gd name="T93" fmla="*/ T92 w 8010"/>
                              <a:gd name="T94" fmla="+- 0 2779 10"/>
                              <a:gd name="T95" fmla="*/ 2779 h 2775"/>
                              <a:gd name="T96" fmla="+- 0 7704 10"/>
                              <a:gd name="T97" fmla="*/ T96 w 8010"/>
                              <a:gd name="T98" fmla="+- 0 2761 10"/>
                              <a:gd name="T99" fmla="*/ 2761 h 2775"/>
                              <a:gd name="T100" fmla="+- 0 7770 10"/>
                              <a:gd name="T101" fmla="*/ T100 w 8010"/>
                              <a:gd name="T102" fmla="+- 0 2733 10"/>
                              <a:gd name="T103" fmla="*/ 2733 h 2775"/>
                              <a:gd name="T104" fmla="+- 0 7831 10"/>
                              <a:gd name="T105" fmla="*/ T104 w 8010"/>
                              <a:gd name="T106" fmla="+- 0 2696 10"/>
                              <a:gd name="T107" fmla="*/ 2696 h 2775"/>
                              <a:gd name="T108" fmla="+- 0 7885 10"/>
                              <a:gd name="T109" fmla="*/ T108 w 8010"/>
                              <a:gd name="T110" fmla="+- 0 2650 10"/>
                              <a:gd name="T111" fmla="*/ 2650 h 2775"/>
                              <a:gd name="T112" fmla="+- 0 7931 10"/>
                              <a:gd name="T113" fmla="*/ T112 w 8010"/>
                              <a:gd name="T114" fmla="+- 0 2596 10"/>
                              <a:gd name="T115" fmla="*/ 2596 h 2775"/>
                              <a:gd name="T116" fmla="+- 0 7968 10"/>
                              <a:gd name="T117" fmla="*/ T116 w 8010"/>
                              <a:gd name="T118" fmla="+- 0 2535 10"/>
                              <a:gd name="T119" fmla="*/ 2535 h 2775"/>
                              <a:gd name="T120" fmla="+- 0 7996 10"/>
                              <a:gd name="T121" fmla="*/ T120 w 8010"/>
                              <a:gd name="T122" fmla="+- 0 2469 10"/>
                              <a:gd name="T123" fmla="*/ 2469 h 2775"/>
                              <a:gd name="T124" fmla="+- 0 8014 10"/>
                              <a:gd name="T125" fmla="*/ T124 w 8010"/>
                              <a:gd name="T126" fmla="+- 0 2398 10"/>
                              <a:gd name="T127" fmla="*/ 2398 h 2775"/>
                              <a:gd name="T128" fmla="+- 0 8020 10"/>
                              <a:gd name="T129" fmla="*/ T128 w 8010"/>
                              <a:gd name="T130" fmla="+- 0 2323 10"/>
                              <a:gd name="T131" fmla="*/ 2323 h 2775"/>
                              <a:gd name="T132" fmla="+- 0 8020 10"/>
                              <a:gd name="T133" fmla="*/ T132 w 8010"/>
                              <a:gd name="T134" fmla="+- 0 472 10"/>
                              <a:gd name="T135" fmla="*/ 472 h 2775"/>
                              <a:gd name="T136" fmla="+- 0 8014 10"/>
                              <a:gd name="T137" fmla="*/ T136 w 8010"/>
                              <a:gd name="T138" fmla="+- 0 397 10"/>
                              <a:gd name="T139" fmla="*/ 397 h 2775"/>
                              <a:gd name="T140" fmla="+- 0 7996 10"/>
                              <a:gd name="T141" fmla="*/ T140 w 8010"/>
                              <a:gd name="T142" fmla="+- 0 326 10"/>
                              <a:gd name="T143" fmla="*/ 326 h 2775"/>
                              <a:gd name="T144" fmla="+- 0 7968 10"/>
                              <a:gd name="T145" fmla="*/ T144 w 8010"/>
                              <a:gd name="T146" fmla="+- 0 260 10"/>
                              <a:gd name="T147" fmla="*/ 260 h 2775"/>
                              <a:gd name="T148" fmla="+- 0 7931 10"/>
                              <a:gd name="T149" fmla="*/ T148 w 8010"/>
                              <a:gd name="T150" fmla="+- 0 199 10"/>
                              <a:gd name="T151" fmla="*/ 199 h 2775"/>
                              <a:gd name="T152" fmla="+- 0 7885 10"/>
                              <a:gd name="T153" fmla="*/ T152 w 8010"/>
                              <a:gd name="T154" fmla="+- 0 145 10"/>
                              <a:gd name="T155" fmla="*/ 145 h 2775"/>
                              <a:gd name="T156" fmla="+- 0 7831 10"/>
                              <a:gd name="T157" fmla="*/ T156 w 8010"/>
                              <a:gd name="T158" fmla="+- 0 99 10"/>
                              <a:gd name="T159" fmla="*/ 99 h 2775"/>
                              <a:gd name="T160" fmla="+- 0 7770 10"/>
                              <a:gd name="T161" fmla="*/ T160 w 8010"/>
                              <a:gd name="T162" fmla="+- 0 62 10"/>
                              <a:gd name="T163" fmla="*/ 62 h 2775"/>
                              <a:gd name="T164" fmla="+- 0 7704 10"/>
                              <a:gd name="T165" fmla="*/ T164 w 8010"/>
                              <a:gd name="T166" fmla="+- 0 34 10"/>
                              <a:gd name="T167" fmla="*/ 34 h 2775"/>
                              <a:gd name="T168" fmla="+- 0 7632 10"/>
                              <a:gd name="T169" fmla="*/ T168 w 8010"/>
                              <a:gd name="T170" fmla="+- 0 16 10"/>
                              <a:gd name="T171" fmla="*/ 16 h 2775"/>
                              <a:gd name="T172" fmla="+- 0 7557 10"/>
                              <a:gd name="T173" fmla="*/ T172 w 8010"/>
                              <a:gd name="T174" fmla="+- 0 10 10"/>
                              <a:gd name="T175" fmla="*/ 10 h 2775"/>
                              <a:gd name="T176" fmla="+- 0 473 10"/>
                              <a:gd name="T177" fmla="*/ T176 w 8010"/>
                              <a:gd name="T178" fmla="+- 0 10 10"/>
                              <a:gd name="T179" fmla="*/ 10 h 27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8010" h="2775">
                                <a:moveTo>
                                  <a:pt x="463" y="0"/>
                                </a:moveTo>
                                <a:lnTo>
                                  <a:pt x="388" y="6"/>
                                </a:lnTo>
                                <a:lnTo>
                                  <a:pt x="316" y="24"/>
                                </a:lnTo>
                                <a:lnTo>
                                  <a:pt x="250" y="52"/>
                                </a:lnTo>
                                <a:lnTo>
                                  <a:pt x="189" y="89"/>
                                </a:lnTo>
                                <a:lnTo>
                                  <a:pt x="135" y="135"/>
                                </a:lnTo>
                                <a:lnTo>
                                  <a:pt x="89" y="189"/>
                                </a:lnTo>
                                <a:lnTo>
                                  <a:pt x="52" y="250"/>
                                </a:lnTo>
                                <a:lnTo>
                                  <a:pt x="24" y="316"/>
                                </a:lnTo>
                                <a:lnTo>
                                  <a:pt x="6" y="387"/>
                                </a:lnTo>
                                <a:lnTo>
                                  <a:pt x="0" y="462"/>
                                </a:lnTo>
                                <a:lnTo>
                                  <a:pt x="0" y="2313"/>
                                </a:lnTo>
                                <a:lnTo>
                                  <a:pt x="6" y="2388"/>
                                </a:lnTo>
                                <a:lnTo>
                                  <a:pt x="24" y="2459"/>
                                </a:lnTo>
                                <a:lnTo>
                                  <a:pt x="52" y="2525"/>
                                </a:lnTo>
                                <a:lnTo>
                                  <a:pt x="89" y="2586"/>
                                </a:lnTo>
                                <a:lnTo>
                                  <a:pt x="135" y="2640"/>
                                </a:lnTo>
                                <a:lnTo>
                                  <a:pt x="189" y="2686"/>
                                </a:lnTo>
                                <a:lnTo>
                                  <a:pt x="250" y="2723"/>
                                </a:lnTo>
                                <a:lnTo>
                                  <a:pt x="316" y="2751"/>
                                </a:lnTo>
                                <a:lnTo>
                                  <a:pt x="388" y="2769"/>
                                </a:lnTo>
                                <a:lnTo>
                                  <a:pt x="463" y="2775"/>
                                </a:lnTo>
                                <a:lnTo>
                                  <a:pt x="7547" y="2775"/>
                                </a:lnTo>
                                <a:lnTo>
                                  <a:pt x="7622" y="2769"/>
                                </a:lnTo>
                                <a:lnTo>
                                  <a:pt x="7694" y="2751"/>
                                </a:lnTo>
                                <a:lnTo>
                                  <a:pt x="7760" y="2723"/>
                                </a:lnTo>
                                <a:lnTo>
                                  <a:pt x="7821" y="2686"/>
                                </a:lnTo>
                                <a:lnTo>
                                  <a:pt x="7875" y="2640"/>
                                </a:lnTo>
                                <a:lnTo>
                                  <a:pt x="7921" y="2586"/>
                                </a:lnTo>
                                <a:lnTo>
                                  <a:pt x="7958" y="2525"/>
                                </a:lnTo>
                                <a:lnTo>
                                  <a:pt x="7986" y="2459"/>
                                </a:lnTo>
                                <a:lnTo>
                                  <a:pt x="8004" y="2388"/>
                                </a:lnTo>
                                <a:lnTo>
                                  <a:pt x="8010" y="2313"/>
                                </a:lnTo>
                                <a:lnTo>
                                  <a:pt x="8010" y="462"/>
                                </a:lnTo>
                                <a:lnTo>
                                  <a:pt x="8004" y="387"/>
                                </a:lnTo>
                                <a:lnTo>
                                  <a:pt x="7986" y="316"/>
                                </a:lnTo>
                                <a:lnTo>
                                  <a:pt x="7958" y="250"/>
                                </a:lnTo>
                                <a:lnTo>
                                  <a:pt x="7921" y="189"/>
                                </a:lnTo>
                                <a:lnTo>
                                  <a:pt x="7875" y="135"/>
                                </a:lnTo>
                                <a:lnTo>
                                  <a:pt x="7821" y="89"/>
                                </a:lnTo>
                                <a:lnTo>
                                  <a:pt x="7760" y="52"/>
                                </a:lnTo>
                                <a:lnTo>
                                  <a:pt x="7694" y="24"/>
                                </a:lnTo>
                                <a:lnTo>
                                  <a:pt x="7622" y="6"/>
                                </a:lnTo>
                                <a:lnTo>
                                  <a:pt x="7547" y="0"/>
                                </a:lnTo>
                                <a:lnTo>
                                  <a:pt x="463" y="0"/>
                                </a:lnTo>
                                <a:close/>
                              </a:path>
                            </a:pathLst>
                          </a:custGeom>
                          <a:noFill/>
                          <a:ln w="12700">
                            <a:solidFill>
                              <a:srgbClr val="C8C8C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 name="Text Box 6"/>
                        <wps:cNvSpPr txBox="1">
                          <a:spLocks noChangeArrowheads="1"/>
                        </wps:cNvSpPr>
                        <wps:spPr bwMode="auto">
                          <a:xfrm>
                            <a:off x="0" y="0"/>
                            <a:ext cx="8040" cy="2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A1E16" w:rsidRDefault="00FA1E16" w:rsidP="00E76AA7">
                              <w:pPr>
                                <w:spacing w:before="0" w:after="0"/>
                                <w:ind w:left="1400" w:right="1389" w:firstLine="0"/>
                                <w:jc w:val="center"/>
                                <w:rPr>
                                  <w:b/>
                                  <w:sz w:val="96"/>
                                </w:rPr>
                              </w:pPr>
                              <w:r>
                                <w:rPr>
                                  <w:b/>
                                  <w:sz w:val="96"/>
                                </w:rPr>
                                <w:t>ANNEXES</w:t>
                              </w:r>
                            </w:p>
                          </w:txbxContent>
                        </wps:txbx>
                        <wps:bodyPr rot="0" vert="horz" wrap="square" lIns="0" tIns="0" rIns="0" bIns="0" anchor="ctr" anchorCtr="0" upright="1">
                          <a:noAutofit/>
                        </wps:bodyPr>
                      </wps:wsp>
                    </wpg:wgp>
                  </a:graphicData>
                </a:graphic>
                <wp14:sizeRelH relativeFrom="margin">
                  <wp14:pctWidth>0</wp14:pctWidth>
                </wp14:sizeRelH>
              </wp:anchor>
            </w:drawing>
          </mc:Choice>
          <mc:Fallback>
            <w:pict>
              <v:group w14:anchorId="57589CC1" id="Groupe 53" o:spid="_x0000_s1111" style="position:absolute;left:0;text-align:left;margin-left:0;margin-top:0;width:423.75pt;height:141.25pt;z-index:251666432;mso-position-horizontal:center;mso-position-horizontal-relative:margin;mso-position-vertical:center;mso-position-vertical-relative:margin;mso-width-relative:margin" coordsize="8040,28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">
                <v:shape id="Freeform 3" o:spid="_x0000_s1112" style="position:absolute;left:30;top:50;width:8010;height:2775;visibility:visible;mso-wrap-style:square;v-text-anchor:top" coordsize="8010,2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" path="m7547,l463,,388,6,316,24,250,52,189,89r-54,46l89,189,52,250,24,316,6,388,,463,,2313r6,75l24,2459r28,66l89,2586r46,54l189,2686r61,37l316,2751r72,18l463,2775r7084,l7622,2769r72,-18l7760,2723r61,-37l7875,2640r46,-54l7958,2525r28,-66l8004,2388r6,-75l8010,463r-6,-75l7986,316r-28,-66l7921,189r-46,-54l7821,89,7760,52,7694,24,7622,6,7547,xe" fillcolor="#525252" stroked="f">
                  <v:fill opacity="32896f"/>
                  <v:path arrowok="t" o:connecttype="custom" o:connectlocs="7547,50;463,50;388,56;316,74;250,102;189,139;135,185;89,239;52,300;24,366;6,438;0,513;0,2363;6,2438;24,2509;52,2575;89,2636;135,2690;189,2736;250,2773;316,2801;388,2819;463,2825;7547,2825;7622,2819;7694,2801;7760,2773;7821,2736;7875,2690;7921,2636;7958,2575;7986,2509;8004,2438;8010,2363;8010,513;8004,438;7986,366;7958,300;7921,239;7875,185;7821,139;7760,102;7694,74;7622,56;7547,50" o:connectangles="0,0,0,0,0,0,0,0,0,0,0,0,0,0,0,0,0,0,0,0,0,0,0,0,0,0,0,0,0,0,0,0,0,0,0,0,0,0,0,0,0,0,0,0,0"/>
                </v:shape>
                <v:shape id="Picture 4" o:spid="_x0000_s1113" type="#_x0000_t75" style="position:absolute;left:10;top:10;width:8010;height:27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">
                  <v:imagedata r:id="rId12" o:title=""/>
                </v:shape>
                <v:shape id="Freeform 5" o:spid="_x0000_s1114" style="position:absolute;left:10;top:10;width:8010;height:2775;visibility:visible;mso-wrap-style:square;v-text-anchor:top" coordsize="8010,2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" path="m463,l388,6,316,24,250,52,189,89r-54,46l89,189,52,250,24,316,6,387,,462,,2313r6,75l24,2459r28,66l89,2586r46,54l189,2686r61,37l316,2751r72,18l463,2775r7084,l7622,2769r72,-18l7760,2723r61,-37l7875,2640r46,-54l7958,2525r28,-66l8004,2388r6,-75l8010,462r-6,-75l7986,316r-28,-66l7921,189r-46,-54l7821,89,7760,52,7694,24,7622,6,7547,,463,xe" filled="f" strokecolor="#c8c8c8" strokeweight="1pt">
                  <v:path arrowok="t" o:connecttype="custom" o:connectlocs="463,10;388,16;316,34;250,62;189,99;135,145;89,199;52,260;24,326;6,397;0,472;0,2323;6,2398;24,2469;52,2535;89,2596;135,2650;189,2696;250,2733;316,2761;388,2779;463,2785;7547,2785;7622,2779;7694,2761;7760,2733;7821,2696;7875,2650;7921,2596;7958,2535;7986,2469;8004,2398;8010,2323;8010,472;8004,397;7986,326;7958,260;7921,199;7875,145;7821,99;7760,62;7694,34;7622,16;7547,10;463,10" o:connectangles="0,0,0,0,0,0,0,0,0,0,0,0,0,0,0,0,0,0,0,0,0,0,0,0,0,0,0,0,0,0,0,0,0,0,0,0,0,0,0,0,0,0,0,0,0"/>
                </v:shape>
                <v:shape id="Text Box 6" o:spid="_x0000_s1115" type="#_x0000_t202" style="position:absolute;width:8040;height:28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" filled="f" stroked="f">
                  <v:textbox inset="0,0,0,0">
                    <w:txbxContent>
                      <w:p w:rsidR="00FA1E16" w:rsidRDefault="00FA1E16" w:rsidP="00E76AA7">
                        <w:pPr>
                          <w:spacing w:before="0" w:after="0"/>
                          <w:ind w:left="1400" w:right="1389" w:firstLine="0"/>
                          <w:jc w:val="center"/>
                          <w:rPr>
                            <w:b/>
                            <w:sz w:val="96"/>
                          </w:rPr>
                        </w:pPr>
                        <w:r>
                          <w:rPr>
                            <w:b/>
                            <w:sz w:val="96"/>
                          </w:rPr>
                          <w:t>ANNEXES</w:t>
                        </w:r>
                      </w:p>
                    </w:txbxContent>
                  </v:textbox>
                </v:shape>
                <w10:wrap type="square" anchorx="margin" anchory="margin"/>
              </v:group>
            </w:pict>
          </mc:Fallback>
        </mc:AlternateContent>
      </w:r>
    </w:p>
    <w:p w:rsidR="00E76AA7" w:rsidRDefault="00E76AA7" w:rsidP="00AC2E52">
      <w:pPr>
        <w:jc w:val="lowKashida"/>
      </w:pPr>
    </w:p>
    <w:p w:rsidR="00E76AA7" w:rsidRDefault="00E76AA7" w:rsidP="00AC2E52">
      <w:pPr>
        <w:jc w:val="lowKashida"/>
      </w:pPr>
    </w:p>
    <w:p w:rsidR="00E76AA7" w:rsidRDefault="00E76AA7" w:rsidP="00AC2E52">
      <w:pPr>
        <w:jc w:val="lowKashida"/>
      </w:pPr>
    </w:p>
    <w:p w:rsidR="00E76AA7" w:rsidRDefault="00E76AA7" w:rsidP="00AC2E52">
      <w:pPr>
        <w:jc w:val="lowKashida"/>
        <w:sectPr w:rsidR="00E76AA7" w:rsidSect="005E5514">
          <w:headerReference w:type="default" r:id="rId82"/>
          <w:footerReference w:type="default" r:id="rId83"/>
          <w:pgSz w:w="11906" w:h="16838"/>
          <w:pgMar w:top="1417" w:right="1417" w:bottom="1417" w:left="1417" w:header="709" w:footer="708" w:gutter="0"/>
          <w:cols w:space="708"/>
          <w:docGrid w:linePitch="360"/>
        </w:sectPr>
      </w:pPr>
    </w:p>
    <w:p w:rsidR="00E76AA7" w:rsidRDefault="00E76AA7" w:rsidP="00AC2E52">
      <w:pPr>
        <w:pStyle w:val="Sansinterligne"/>
        <w:jc w:val="lowKashida"/>
      </w:pPr>
      <w:bookmarkStart w:id="192" w:name="_Toc106604967"/>
      <w:r>
        <w:lastRenderedPageBreak/>
        <w:t>ANNEXES :</w:t>
      </w:r>
      <w:bookmarkEnd w:id="192"/>
      <w:r>
        <w:t xml:space="preserve"> </w:t>
      </w:r>
    </w:p>
    <w:p w:rsidR="00E76AA7" w:rsidRPr="00BB3034" w:rsidRDefault="00E76AA7" w:rsidP="00AC2E52">
      <w:pPr>
        <w:pStyle w:val="Lgende"/>
        <w:jc w:val="lowKashida"/>
        <w:rPr>
          <w:i w:val="0"/>
          <w:iCs w:val="0"/>
          <w:szCs w:val="24"/>
        </w:rPr>
      </w:pPr>
      <w:bookmarkStart w:id="193" w:name="_Toc106605679"/>
      <w:r w:rsidRPr="00BB3034">
        <w:rPr>
          <w:i w:val="0"/>
          <w:iCs w:val="0"/>
          <w:szCs w:val="24"/>
        </w:rPr>
        <w:t>ANNEXE 0</w:t>
      </w:r>
      <w:r w:rsidRPr="00BB3034">
        <w:rPr>
          <w:i w:val="0"/>
          <w:iCs w:val="0"/>
          <w:szCs w:val="24"/>
        </w:rPr>
        <w:fldChar w:fldCharType="begin"/>
      </w:r>
      <w:r w:rsidRPr="00BB3034">
        <w:rPr>
          <w:i w:val="0"/>
          <w:iCs w:val="0"/>
          <w:szCs w:val="24"/>
        </w:rPr>
        <w:instrText xml:space="preserve"> SEQ ANNEXE \* ARABIC </w:instrText>
      </w:r>
      <w:r w:rsidRPr="00BB3034">
        <w:rPr>
          <w:i w:val="0"/>
          <w:iCs w:val="0"/>
          <w:szCs w:val="24"/>
        </w:rPr>
        <w:fldChar w:fldCharType="separate"/>
      </w:r>
      <w:r w:rsidR="00715000">
        <w:rPr>
          <w:i w:val="0"/>
          <w:iCs w:val="0"/>
          <w:noProof/>
          <w:szCs w:val="24"/>
        </w:rPr>
        <w:t>1</w:t>
      </w:r>
      <w:r w:rsidRPr="00BB3034">
        <w:rPr>
          <w:i w:val="0"/>
          <w:iCs w:val="0"/>
          <w:szCs w:val="24"/>
        </w:rPr>
        <w:fldChar w:fldCharType="end"/>
      </w:r>
      <w:r w:rsidRPr="00BB3034">
        <w:rPr>
          <w:i w:val="0"/>
          <w:iCs w:val="0"/>
          <w:szCs w:val="24"/>
        </w:rPr>
        <w:t xml:space="preserve"> : </w:t>
      </w:r>
      <w:r w:rsidRPr="00BB3034">
        <w:rPr>
          <w:rFonts w:cstheme="majorBidi"/>
          <w:bCs/>
          <w:i w:val="0"/>
          <w:iCs w:val="0"/>
          <w:szCs w:val="24"/>
        </w:rPr>
        <w:t>Questionnaire</w:t>
      </w:r>
      <w:bookmarkEnd w:id="193"/>
    </w:p>
    <w:p w:rsidR="00E76AA7" w:rsidRDefault="00E76AA7" w:rsidP="00AC2E52">
      <w:pPr>
        <w:spacing w:after="0"/>
        <w:ind w:left="-1417" w:right="-1417" w:firstLine="0"/>
        <w:jc w:val="lowKashida"/>
        <w:rPr>
          <w:rFonts w:cstheme="majorBidi"/>
          <w:b/>
          <w:bCs/>
          <w:sz w:val="28"/>
          <w:szCs w:val="28"/>
          <w:u w:val="single"/>
        </w:rPr>
      </w:pPr>
      <w:r>
        <w:rPr>
          <w:noProof/>
          <w:lang w:eastAsia="fr-FR"/>
        </w:rPr>
        <mc:AlternateContent>
          <mc:Choice Requires="wps">
            <w:drawing>
              <wp:inline distT="0" distB="0" distL="0" distR="0">
                <wp:extent cx="7458075" cy="2524125"/>
                <wp:effectExtent l="0" t="0" r="28575" b="28575"/>
                <wp:docPr id="19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58075" cy="2524125"/>
                        </a:xfrm>
                        <a:prstGeom prst="rect">
                          <a:avLst/>
                        </a:prstGeom>
                        <a:solidFill>
                          <a:srgbClr val="FFFFFF"/>
                        </a:solidFill>
                        <a:ln w="9525">
                          <a:solidFill>
                            <a:srgbClr val="000000"/>
                          </a:solidFill>
                          <a:miter lim="800000"/>
                          <a:headEnd/>
                          <a:tailEnd/>
                        </a:ln>
                      </wps:spPr>
                      <wps:txbx>
                        <w:txbxContent>
                          <w:p w:rsidR="00FA1E16" w:rsidRPr="00BB3034" w:rsidRDefault="00FA1E16" w:rsidP="00BB3034">
                            <w:pPr>
                              <w:rPr>
                                <w:rFonts w:cstheme="majorBidi"/>
                                <w:b/>
                                <w:bCs/>
                                <w:sz w:val="28"/>
                                <w:szCs w:val="28"/>
                              </w:rPr>
                            </w:pPr>
                            <w:r w:rsidRPr="00BB3034">
                              <w:rPr>
                                <w:rFonts w:cstheme="majorBidi"/>
                                <w:b/>
                                <w:bCs/>
                                <w:sz w:val="28"/>
                                <w:szCs w:val="28"/>
                              </w:rPr>
                              <w:t xml:space="preserve">Bonjour, </w:t>
                            </w:r>
                            <w:r w:rsidR="00BB3034" w:rsidRPr="00BB3034">
                              <w:rPr>
                                <w:rFonts w:cstheme="majorBidi"/>
                                <w:b/>
                                <w:bCs/>
                                <w:sz w:val="28"/>
                                <w:szCs w:val="28"/>
                              </w:rPr>
                              <w:t>B</w:t>
                            </w:r>
                            <w:r w:rsidRPr="00BB3034">
                              <w:rPr>
                                <w:rFonts w:cstheme="majorBidi"/>
                                <w:b/>
                                <w:bCs/>
                                <w:sz w:val="28"/>
                                <w:szCs w:val="28"/>
                              </w:rPr>
                              <w:t>onsoir</w:t>
                            </w:r>
                          </w:p>
                          <w:p w:rsidR="00FA1E16" w:rsidRPr="004569B1" w:rsidRDefault="00FA1E16" w:rsidP="00BB3034">
                            <w:pPr>
                              <w:ind w:firstLine="0"/>
                              <w:rPr>
                                <w:rFonts w:cstheme="majorBidi"/>
                                <w:b/>
                                <w:bCs/>
                                <w:szCs w:val="24"/>
                              </w:rPr>
                            </w:pPr>
                            <w:r w:rsidRPr="004569B1">
                              <w:rPr>
                                <w:rFonts w:cstheme="majorBidi"/>
                                <w:b/>
                                <w:bCs/>
                                <w:szCs w:val="24"/>
                              </w:rPr>
                              <w:t xml:space="preserve">Ce questionnaire fait partie d’un travail de recherche en Science Commerciale. Nous cherchons à travers ce questionnaire à mieux connaître le rôle du marketing international dans l’activation de l’exportation auprès des PME exportatrices algériennes.   </w:t>
                            </w:r>
                          </w:p>
                          <w:p w:rsidR="00FA1E16" w:rsidRPr="004569B1" w:rsidRDefault="00FA1E16" w:rsidP="00BB3034">
                            <w:pPr>
                              <w:ind w:firstLine="0"/>
                              <w:rPr>
                                <w:rFonts w:cstheme="majorBidi"/>
                                <w:b/>
                                <w:bCs/>
                                <w:szCs w:val="24"/>
                              </w:rPr>
                            </w:pPr>
                            <w:r w:rsidRPr="004569B1">
                              <w:rPr>
                                <w:rFonts w:cstheme="majorBidi"/>
                                <w:b/>
                                <w:bCs/>
                                <w:szCs w:val="24"/>
                              </w:rPr>
                              <w:t>Le présent questionnaire va certainement nous aider à finaliser notre mémoire de Master.</w:t>
                            </w:r>
                          </w:p>
                          <w:p w:rsidR="00FA1E16" w:rsidRPr="004569B1" w:rsidRDefault="00FA1E16" w:rsidP="00BB3034">
                            <w:pPr>
                              <w:ind w:firstLine="0"/>
                              <w:rPr>
                                <w:rFonts w:cstheme="majorBidi"/>
                                <w:b/>
                                <w:bCs/>
                                <w:szCs w:val="24"/>
                              </w:rPr>
                            </w:pPr>
                            <w:r w:rsidRPr="004569B1">
                              <w:rPr>
                                <w:rFonts w:cstheme="majorBidi"/>
                                <w:b/>
                                <w:bCs/>
                                <w:szCs w:val="24"/>
                              </w:rPr>
                              <w:t>Nous vous remercions d’avance pour votre précieuse collaboration.</w:t>
                            </w:r>
                          </w:p>
                        </w:txbxContent>
                      </wps:txbx>
                      <wps:bodyPr rot="0" vert="horz" wrap="square" lIns="91440" tIns="45720" rIns="91440" bIns="45720" anchor="t" anchorCtr="0" upright="1">
                        <a:noAutofit/>
                      </wps:bodyPr>
                    </wps:wsp>
                  </a:graphicData>
                </a:graphic>
              </wp:inline>
            </w:drawing>
          </mc:Choice>
          <mc:Fallback>
            <w:pict>
              <v:shape id="Text Box 5" o:spid="_x0000_s1116" type="#_x0000_t202" style="width:587.25pt;height:19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">
                <v:textbox>
                  <w:txbxContent>
                    <w:p w:rsidR="00FA1E16" w:rsidRPr="00BB3034" w:rsidRDefault="00FA1E16" w:rsidP="00BB3034">
                      <w:pPr>
                        <w:rPr>
                          <w:rFonts w:cstheme="majorBidi"/>
                          <w:b/>
                          <w:bCs/>
                          <w:sz w:val="28"/>
                          <w:szCs w:val="28"/>
                        </w:rPr>
                      </w:pPr>
                      <w:r w:rsidRPr="00BB3034">
                        <w:rPr>
                          <w:rFonts w:cstheme="majorBidi"/>
                          <w:b/>
                          <w:bCs/>
                          <w:sz w:val="28"/>
                          <w:szCs w:val="28"/>
                        </w:rPr>
                        <w:t xml:space="preserve">Bonjour, </w:t>
                      </w:r>
                      <w:r w:rsidR="00BB3034" w:rsidRPr="00BB3034">
                        <w:rPr>
                          <w:rFonts w:cstheme="majorBidi"/>
                          <w:b/>
                          <w:bCs/>
                          <w:sz w:val="28"/>
                          <w:szCs w:val="28"/>
                        </w:rPr>
                        <w:t>B</w:t>
                      </w:r>
                      <w:r w:rsidRPr="00BB3034">
                        <w:rPr>
                          <w:rFonts w:cstheme="majorBidi"/>
                          <w:b/>
                          <w:bCs/>
                          <w:sz w:val="28"/>
                          <w:szCs w:val="28"/>
                        </w:rPr>
                        <w:t>onsoir</w:t>
                      </w:r>
                    </w:p>
                    <w:p w:rsidR="00FA1E16" w:rsidRPr="004569B1" w:rsidRDefault="00FA1E16" w:rsidP="00BB3034">
                      <w:pPr>
                        <w:ind w:firstLine="0"/>
                        <w:rPr>
                          <w:rFonts w:cstheme="majorBidi"/>
                          <w:b/>
                          <w:bCs/>
                          <w:szCs w:val="24"/>
                        </w:rPr>
                      </w:pPr>
                      <w:r w:rsidRPr="004569B1">
                        <w:rPr>
                          <w:rFonts w:cstheme="majorBidi"/>
                          <w:b/>
                          <w:bCs/>
                          <w:szCs w:val="24"/>
                        </w:rPr>
                        <w:t xml:space="preserve">Ce questionnaire fait partie d’un travail de recherche en Science Commerciale. Nous cherchons à travers ce questionnaire à mieux connaître le rôle du marketing international dans l’activation de l’exportation auprès des PME exportatrices algériennes.   </w:t>
                      </w:r>
                    </w:p>
                    <w:p w:rsidR="00FA1E16" w:rsidRPr="004569B1" w:rsidRDefault="00FA1E16" w:rsidP="00BB3034">
                      <w:pPr>
                        <w:ind w:firstLine="0"/>
                        <w:rPr>
                          <w:rFonts w:cstheme="majorBidi"/>
                          <w:b/>
                          <w:bCs/>
                          <w:szCs w:val="24"/>
                        </w:rPr>
                      </w:pPr>
                      <w:r w:rsidRPr="004569B1">
                        <w:rPr>
                          <w:rFonts w:cstheme="majorBidi"/>
                          <w:b/>
                          <w:bCs/>
                          <w:szCs w:val="24"/>
                        </w:rPr>
                        <w:t>Le présent questionnaire va certainement nous aider à finaliser notre mémoire de Master.</w:t>
                      </w:r>
                    </w:p>
                    <w:p w:rsidR="00FA1E16" w:rsidRPr="004569B1" w:rsidRDefault="00FA1E16" w:rsidP="00BB3034">
                      <w:pPr>
                        <w:ind w:firstLine="0"/>
                        <w:rPr>
                          <w:rFonts w:cstheme="majorBidi"/>
                          <w:b/>
                          <w:bCs/>
                          <w:szCs w:val="24"/>
                        </w:rPr>
                      </w:pPr>
                      <w:r w:rsidRPr="004569B1">
                        <w:rPr>
                          <w:rFonts w:cstheme="majorBidi"/>
                          <w:b/>
                          <w:bCs/>
                          <w:szCs w:val="24"/>
                        </w:rPr>
                        <w:t>Nous vous remercions d’avance pour votre précieuse collaboration.</w:t>
                      </w:r>
                    </w:p>
                  </w:txbxContent>
                </v:textbox>
                <w10:anchorlock/>
              </v:shape>
            </w:pict>
          </mc:Fallback>
        </mc:AlternateContent>
      </w:r>
    </w:p>
    <w:p w:rsidR="00E76AA7" w:rsidRPr="00DE2F2F" w:rsidRDefault="00E76AA7" w:rsidP="00AC2E52">
      <w:pPr>
        <w:spacing w:after="0"/>
        <w:ind w:firstLine="0"/>
        <w:jc w:val="lowKashida"/>
        <w:rPr>
          <w:rFonts w:cstheme="majorBidi"/>
          <w:b/>
          <w:bCs/>
          <w:sz w:val="28"/>
          <w:szCs w:val="28"/>
        </w:rPr>
      </w:pPr>
      <w:r w:rsidRPr="00DE2F2F">
        <w:rPr>
          <w:rFonts w:cstheme="majorBidi"/>
          <w:b/>
          <w:bCs/>
          <w:sz w:val="28"/>
          <w:szCs w:val="28"/>
        </w:rPr>
        <w:t>Section 1 : Information sur l’entreprise</w:t>
      </w:r>
    </w:p>
    <w:p w:rsidR="00E76AA7" w:rsidRPr="00040EA0" w:rsidRDefault="00E76AA7" w:rsidP="00AC2E52">
      <w:pPr>
        <w:pStyle w:val="Paragraphedeliste"/>
        <w:numPr>
          <w:ilvl w:val="0"/>
          <w:numId w:val="54"/>
        </w:numPr>
        <w:spacing w:before="0" w:after="160"/>
        <w:jc w:val="lowKashida"/>
        <w:rPr>
          <w:rFonts w:cstheme="majorBidi"/>
          <w:szCs w:val="24"/>
        </w:rPr>
      </w:pPr>
      <w:r w:rsidRPr="00040EA0">
        <w:rPr>
          <w:rFonts w:cstheme="majorBidi"/>
          <w:szCs w:val="24"/>
        </w:rPr>
        <w:t>Nom de votre entreprise :</w:t>
      </w:r>
    </w:p>
    <w:p w:rsidR="00E76AA7" w:rsidRPr="00040EA0" w:rsidRDefault="00E76AA7" w:rsidP="00AC2E52">
      <w:pPr>
        <w:pStyle w:val="Paragraphedeliste"/>
        <w:numPr>
          <w:ilvl w:val="0"/>
          <w:numId w:val="54"/>
        </w:numPr>
        <w:spacing w:before="0" w:after="160"/>
        <w:jc w:val="lowKashida"/>
        <w:rPr>
          <w:rFonts w:cstheme="majorBidi"/>
          <w:szCs w:val="24"/>
        </w:rPr>
      </w:pPr>
      <w:r w:rsidRPr="00040EA0">
        <w:rPr>
          <w:rFonts w:cstheme="majorBidi"/>
          <w:szCs w:val="24"/>
        </w:rPr>
        <w:t>E-mail de votre entreprise :</w:t>
      </w:r>
    </w:p>
    <w:p w:rsidR="00E76AA7" w:rsidRPr="00040EA0" w:rsidRDefault="00E76AA7" w:rsidP="00AC2E52">
      <w:pPr>
        <w:pStyle w:val="Paragraphedeliste"/>
        <w:numPr>
          <w:ilvl w:val="0"/>
          <w:numId w:val="54"/>
        </w:numPr>
        <w:spacing w:before="0" w:after="160"/>
        <w:jc w:val="lowKashida"/>
        <w:rPr>
          <w:rFonts w:cstheme="majorBidi"/>
          <w:szCs w:val="24"/>
        </w:rPr>
      </w:pPr>
      <w:r w:rsidRPr="00040EA0">
        <w:rPr>
          <w:rFonts w:cstheme="majorBidi"/>
          <w:szCs w:val="24"/>
        </w:rPr>
        <w:t>Forme juridique :</w:t>
      </w:r>
    </w:p>
    <w:p w:rsidR="00E76AA7" w:rsidRPr="00552EDC" w:rsidRDefault="00E76AA7" w:rsidP="00AC2E52">
      <w:pPr>
        <w:pStyle w:val="Paragraphedeliste"/>
        <w:numPr>
          <w:ilvl w:val="0"/>
          <w:numId w:val="54"/>
        </w:numPr>
        <w:spacing w:before="0" w:after="0"/>
        <w:jc w:val="lowKashida"/>
      </w:pPr>
      <w:r w:rsidRPr="00040EA0">
        <w:rPr>
          <w:rFonts w:cstheme="majorBidi"/>
        </w:rPr>
        <w:t>Année de création de votre entreprise :</w:t>
      </w:r>
    </w:p>
    <w:p w:rsidR="00E76AA7" w:rsidRDefault="00E76AA7" w:rsidP="00AC2E52">
      <w:pPr>
        <w:spacing w:after="160" w:line="259" w:lineRule="auto"/>
        <w:jc w:val="lowKashida"/>
        <w:rPr>
          <w:rFonts w:cstheme="majorBidi"/>
          <w:szCs w:val="24"/>
        </w:rPr>
      </w:pPr>
      <w:r>
        <w:rPr>
          <w:rFonts w:cstheme="majorBidi"/>
          <w:szCs w:val="24"/>
        </w:rPr>
        <w:t xml:space="preserve">Entreprise Publique :                              </w:t>
      </w:r>
      <w:r w:rsidRPr="00695A9A">
        <w:rPr>
          <w:rFonts w:cstheme="majorBidi"/>
          <w:szCs w:val="24"/>
        </w:rPr>
        <w:t xml:space="preserve"> Entreprise privée</w:t>
      </w:r>
      <w:r>
        <w:rPr>
          <w:rFonts w:cstheme="majorBidi"/>
          <w:szCs w:val="24"/>
        </w:rPr>
        <w:t> :                       Entreprise mixte :</w:t>
      </w:r>
    </w:p>
    <w:p w:rsidR="00E76AA7" w:rsidRPr="00040EA0" w:rsidRDefault="00E76AA7" w:rsidP="00AC2E52">
      <w:pPr>
        <w:pStyle w:val="Paragraphedeliste"/>
        <w:numPr>
          <w:ilvl w:val="0"/>
          <w:numId w:val="55"/>
        </w:numPr>
        <w:spacing w:before="0" w:after="160" w:line="259" w:lineRule="auto"/>
        <w:jc w:val="lowKashida"/>
        <w:rPr>
          <w:rFonts w:cstheme="majorBidi"/>
          <w:szCs w:val="24"/>
        </w:rPr>
      </w:pPr>
      <w:r w:rsidRPr="00040EA0">
        <w:rPr>
          <w:rFonts w:cstheme="majorBidi"/>
          <w:szCs w:val="24"/>
        </w:rPr>
        <w:t>L’activité de l’entreprise :</w:t>
      </w:r>
    </w:p>
    <w:p w:rsidR="00E76AA7" w:rsidRDefault="00E76AA7" w:rsidP="00AC2E52">
      <w:pPr>
        <w:spacing w:after="160" w:line="259" w:lineRule="auto"/>
        <w:jc w:val="lowKashida"/>
        <w:rPr>
          <w:rFonts w:cstheme="majorBidi"/>
          <w:szCs w:val="24"/>
        </w:rPr>
      </w:pPr>
      <w:r>
        <w:rPr>
          <w:rFonts w:cstheme="majorBidi"/>
          <w:szCs w:val="24"/>
        </w:rPr>
        <w:t xml:space="preserve">              </w:t>
      </w:r>
      <w:r w:rsidRPr="00695A9A">
        <w:rPr>
          <w:rFonts w:cstheme="majorBidi"/>
          <w:szCs w:val="24"/>
        </w:rPr>
        <w:t>Secteur</w:t>
      </w:r>
      <w:r>
        <w:rPr>
          <w:rFonts w:cstheme="majorBidi"/>
          <w:szCs w:val="24"/>
        </w:rPr>
        <w:t> :</w:t>
      </w:r>
    </w:p>
    <w:p w:rsidR="00E76AA7" w:rsidRPr="00695A9A" w:rsidRDefault="00E76AA7" w:rsidP="00AC2E52">
      <w:pPr>
        <w:spacing w:after="160" w:line="259" w:lineRule="auto"/>
        <w:jc w:val="lowKashida"/>
        <w:rPr>
          <w:rFonts w:cstheme="majorBidi"/>
          <w:szCs w:val="24"/>
        </w:rPr>
      </w:pPr>
      <w:r>
        <w:rPr>
          <w:rFonts w:cstheme="majorBidi"/>
          <w:szCs w:val="24"/>
        </w:rPr>
        <w:t xml:space="preserve">              </w:t>
      </w:r>
      <w:r w:rsidRPr="00695A9A">
        <w:rPr>
          <w:rFonts w:cstheme="majorBidi"/>
          <w:szCs w:val="24"/>
        </w:rPr>
        <w:t>Wilaya</w:t>
      </w:r>
      <w:r>
        <w:rPr>
          <w:rFonts w:cstheme="majorBidi"/>
          <w:szCs w:val="24"/>
        </w:rPr>
        <w:t> :</w:t>
      </w:r>
    </w:p>
    <w:p w:rsidR="00E76AA7" w:rsidRPr="00040EA0" w:rsidRDefault="00E76AA7" w:rsidP="00AC2E52">
      <w:pPr>
        <w:pStyle w:val="Paragraphedeliste"/>
        <w:numPr>
          <w:ilvl w:val="0"/>
          <w:numId w:val="55"/>
        </w:numPr>
        <w:spacing w:before="0" w:after="160" w:line="259" w:lineRule="auto"/>
        <w:jc w:val="lowKashida"/>
        <w:rPr>
          <w:rFonts w:cstheme="majorBidi"/>
          <w:szCs w:val="24"/>
        </w:rPr>
      </w:pPr>
      <w:r w:rsidRPr="00040EA0">
        <w:rPr>
          <w:rFonts w:cstheme="majorBidi"/>
          <w:szCs w:val="24"/>
        </w:rPr>
        <w:t>Taille de l’entreprise</w:t>
      </w:r>
      <w:proofErr w:type="gramStart"/>
      <w:r w:rsidRPr="00040EA0">
        <w:rPr>
          <w:rFonts w:cstheme="majorBidi"/>
          <w:szCs w:val="24"/>
        </w:rPr>
        <w:t xml:space="preserve">   :</w:t>
      </w:r>
      <w:proofErr w:type="gramEnd"/>
    </w:p>
    <w:tbl>
      <w:tblPr>
        <w:tblStyle w:val="Grilledutableau"/>
        <w:tblW w:w="8500" w:type="dxa"/>
        <w:jc w:val="center"/>
        <w:tblLook w:val="04A0" w:firstRow="1" w:lastRow="0" w:firstColumn="1" w:lastColumn="0" w:noHBand="0" w:noVBand="1"/>
      </w:tblPr>
      <w:tblGrid>
        <w:gridCol w:w="493"/>
        <w:gridCol w:w="1739"/>
        <w:gridCol w:w="480"/>
        <w:gridCol w:w="1727"/>
        <w:gridCol w:w="493"/>
        <w:gridCol w:w="1727"/>
        <w:gridCol w:w="493"/>
        <w:gridCol w:w="1348"/>
      </w:tblGrid>
      <w:tr w:rsidR="00E76AA7" w:rsidTr="00E11023">
        <w:trPr>
          <w:trHeight w:val="567"/>
          <w:jc w:val="center"/>
        </w:trPr>
        <w:tc>
          <w:tcPr>
            <w:tcW w:w="493" w:type="dxa"/>
            <w:tcBorders>
              <w:right w:val="single" w:sz="4" w:space="0" w:color="auto"/>
            </w:tcBorders>
            <w:vAlign w:val="center"/>
          </w:tcPr>
          <w:p w:rsidR="00E76AA7" w:rsidRDefault="00E76AA7" w:rsidP="00AC2E52">
            <w:pPr>
              <w:spacing w:before="0" w:after="0"/>
              <w:ind w:firstLine="0"/>
              <w:jc w:val="lowKashida"/>
              <w:rPr>
                <w:rFonts w:cstheme="majorBidi"/>
                <w:b/>
                <w:bCs/>
                <w:szCs w:val="24"/>
              </w:rPr>
            </w:pPr>
          </w:p>
        </w:tc>
        <w:tc>
          <w:tcPr>
            <w:tcW w:w="1739" w:type="dxa"/>
            <w:tcBorders>
              <w:top w:val="nil"/>
              <w:left w:val="single" w:sz="4" w:space="0" w:color="auto"/>
              <w:bottom w:val="nil"/>
              <w:right w:val="single" w:sz="4" w:space="0" w:color="auto"/>
            </w:tcBorders>
            <w:vAlign w:val="center"/>
          </w:tcPr>
          <w:p w:rsidR="00E76AA7" w:rsidRPr="0024153A" w:rsidRDefault="00E76AA7" w:rsidP="00AC2E52">
            <w:pPr>
              <w:spacing w:before="0" w:after="0"/>
              <w:ind w:firstLine="0"/>
              <w:jc w:val="lowKashida"/>
              <w:rPr>
                <w:rFonts w:cstheme="majorBidi"/>
                <w:b/>
                <w:bCs/>
                <w:szCs w:val="24"/>
              </w:rPr>
            </w:pPr>
            <w:r w:rsidRPr="0024153A">
              <w:rPr>
                <w:rFonts w:cstheme="majorBidi"/>
                <w:b/>
                <w:bCs/>
                <w:szCs w:val="24"/>
              </w:rPr>
              <w:t>Très petite</w:t>
            </w:r>
          </w:p>
        </w:tc>
        <w:tc>
          <w:tcPr>
            <w:tcW w:w="480" w:type="dxa"/>
            <w:tcBorders>
              <w:left w:val="single" w:sz="4" w:space="0" w:color="auto"/>
              <w:right w:val="single" w:sz="4" w:space="0" w:color="auto"/>
            </w:tcBorders>
            <w:vAlign w:val="center"/>
          </w:tcPr>
          <w:p w:rsidR="00E76AA7" w:rsidRDefault="00E76AA7" w:rsidP="00AC2E52">
            <w:pPr>
              <w:spacing w:before="0" w:after="0"/>
              <w:ind w:firstLine="0"/>
              <w:jc w:val="lowKashida"/>
              <w:rPr>
                <w:rFonts w:cstheme="majorBidi"/>
                <w:b/>
                <w:bCs/>
                <w:szCs w:val="24"/>
              </w:rPr>
            </w:pPr>
          </w:p>
        </w:tc>
        <w:tc>
          <w:tcPr>
            <w:tcW w:w="1727" w:type="dxa"/>
            <w:tcBorders>
              <w:top w:val="nil"/>
              <w:left w:val="single" w:sz="4" w:space="0" w:color="auto"/>
              <w:bottom w:val="nil"/>
              <w:right w:val="single" w:sz="4" w:space="0" w:color="auto"/>
            </w:tcBorders>
            <w:vAlign w:val="center"/>
          </w:tcPr>
          <w:p w:rsidR="00E76AA7" w:rsidRDefault="00E76AA7" w:rsidP="00AC2E52">
            <w:pPr>
              <w:spacing w:before="0" w:after="0"/>
              <w:ind w:firstLine="0"/>
              <w:jc w:val="lowKashida"/>
              <w:rPr>
                <w:rFonts w:cstheme="majorBidi"/>
                <w:b/>
                <w:bCs/>
                <w:szCs w:val="24"/>
              </w:rPr>
            </w:pPr>
            <w:r>
              <w:rPr>
                <w:rFonts w:cstheme="majorBidi"/>
                <w:b/>
                <w:bCs/>
                <w:szCs w:val="24"/>
              </w:rPr>
              <w:t>Petite</w:t>
            </w:r>
          </w:p>
        </w:tc>
        <w:tc>
          <w:tcPr>
            <w:tcW w:w="493" w:type="dxa"/>
            <w:tcBorders>
              <w:left w:val="single" w:sz="4" w:space="0" w:color="auto"/>
              <w:right w:val="single" w:sz="4" w:space="0" w:color="auto"/>
            </w:tcBorders>
            <w:vAlign w:val="center"/>
          </w:tcPr>
          <w:p w:rsidR="00E76AA7" w:rsidRDefault="00E76AA7" w:rsidP="00AC2E52">
            <w:pPr>
              <w:spacing w:before="0" w:after="0"/>
              <w:ind w:firstLine="0"/>
              <w:jc w:val="lowKashida"/>
              <w:rPr>
                <w:rFonts w:cstheme="majorBidi"/>
                <w:b/>
                <w:bCs/>
                <w:szCs w:val="24"/>
              </w:rPr>
            </w:pPr>
          </w:p>
        </w:tc>
        <w:tc>
          <w:tcPr>
            <w:tcW w:w="1727" w:type="dxa"/>
            <w:tcBorders>
              <w:top w:val="nil"/>
              <w:left w:val="single" w:sz="4" w:space="0" w:color="auto"/>
              <w:bottom w:val="nil"/>
              <w:right w:val="single" w:sz="4" w:space="0" w:color="auto"/>
            </w:tcBorders>
            <w:vAlign w:val="center"/>
          </w:tcPr>
          <w:p w:rsidR="00E76AA7" w:rsidRDefault="00E76AA7" w:rsidP="00AC2E52">
            <w:pPr>
              <w:spacing w:before="0" w:after="0"/>
              <w:ind w:firstLine="0"/>
              <w:jc w:val="lowKashida"/>
              <w:rPr>
                <w:rFonts w:cstheme="majorBidi"/>
                <w:b/>
                <w:bCs/>
                <w:szCs w:val="24"/>
              </w:rPr>
            </w:pPr>
            <w:r>
              <w:rPr>
                <w:rFonts w:cstheme="majorBidi"/>
                <w:b/>
                <w:bCs/>
                <w:szCs w:val="24"/>
              </w:rPr>
              <w:t>Moyenne</w:t>
            </w:r>
          </w:p>
        </w:tc>
        <w:tc>
          <w:tcPr>
            <w:tcW w:w="493" w:type="dxa"/>
            <w:tcBorders>
              <w:left w:val="single" w:sz="4" w:space="0" w:color="auto"/>
              <w:right w:val="single" w:sz="4" w:space="0" w:color="auto"/>
            </w:tcBorders>
            <w:vAlign w:val="center"/>
          </w:tcPr>
          <w:p w:rsidR="00E76AA7" w:rsidRDefault="00E76AA7" w:rsidP="00AC2E52">
            <w:pPr>
              <w:spacing w:before="0" w:after="0"/>
              <w:ind w:firstLine="0"/>
              <w:jc w:val="lowKashida"/>
              <w:rPr>
                <w:rFonts w:cstheme="majorBidi"/>
                <w:b/>
                <w:bCs/>
                <w:szCs w:val="24"/>
              </w:rPr>
            </w:pPr>
          </w:p>
        </w:tc>
        <w:tc>
          <w:tcPr>
            <w:tcW w:w="1348" w:type="dxa"/>
            <w:tcBorders>
              <w:top w:val="nil"/>
              <w:left w:val="single" w:sz="4" w:space="0" w:color="auto"/>
              <w:bottom w:val="nil"/>
              <w:right w:val="nil"/>
            </w:tcBorders>
            <w:vAlign w:val="center"/>
          </w:tcPr>
          <w:p w:rsidR="00E76AA7" w:rsidRDefault="00E76AA7" w:rsidP="00AC2E52">
            <w:pPr>
              <w:spacing w:before="0" w:after="0"/>
              <w:ind w:firstLine="0"/>
              <w:jc w:val="lowKashida"/>
              <w:rPr>
                <w:rFonts w:cstheme="majorBidi"/>
                <w:b/>
                <w:bCs/>
                <w:szCs w:val="24"/>
              </w:rPr>
            </w:pPr>
            <w:r>
              <w:rPr>
                <w:rFonts w:cstheme="majorBidi"/>
                <w:b/>
                <w:bCs/>
                <w:szCs w:val="24"/>
              </w:rPr>
              <w:t>Grande</w:t>
            </w:r>
          </w:p>
        </w:tc>
      </w:tr>
    </w:tbl>
    <w:p w:rsidR="00E76AA7" w:rsidRPr="00E11023" w:rsidRDefault="00E76AA7" w:rsidP="00AC2E52">
      <w:pPr>
        <w:spacing w:after="160"/>
        <w:ind w:left="360"/>
        <w:jc w:val="lowKashida"/>
        <w:rPr>
          <w:rFonts w:cstheme="majorBidi"/>
          <w:sz w:val="10"/>
          <w:szCs w:val="10"/>
        </w:rPr>
      </w:pPr>
    </w:p>
    <w:p w:rsidR="00E76AA7" w:rsidRPr="00040EA0" w:rsidRDefault="00E76AA7" w:rsidP="00AC2E52">
      <w:pPr>
        <w:pStyle w:val="Paragraphedeliste"/>
        <w:numPr>
          <w:ilvl w:val="0"/>
          <w:numId w:val="55"/>
        </w:numPr>
        <w:spacing w:before="0" w:after="160"/>
        <w:jc w:val="lowKashida"/>
        <w:rPr>
          <w:rFonts w:cstheme="majorBidi"/>
          <w:szCs w:val="24"/>
        </w:rPr>
      </w:pPr>
      <w:r w:rsidRPr="00040EA0">
        <w:rPr>
          <w:rFonts w:cstheme="majorBidi"/>
          <w:szCs w:val="24"/>
        </w:rPr>
        <w:t>Le (s) produit (s) exporté (s) :</w:t>
      </w:r>
    </w:p>
    <w:p w:rsidR="00E11023" w:rsidRPr="00E11023" w:rsidRDefault="00E76AA7" w:rsidP="00AC2E52">
      <w:pPr>
        <w:pStyle w:val="Paragraphedeliste"/>
        <w:numPr>
          <w:ilvl w:val="0"/>
          <w:numId w:val="55"/>
        </w:numPr>
        <w:spacing w:before="0" w:after="200"/>
        <w:jc w:val="lowKashida"/>
        <w:rPr>
          <w:rFonts w:cstheme="majorBidi"/>
          <w:szCs w:val="24"/>
        </w:rPr>
      </w:pPr>
      <w:r w:rsidRPr="00040EA0">
        <w:rPr>
          <w:rFonts w:cstheme="majorBidi"/>
          <w:szCs w:val="24"/>
        </w:rPr>
        <w:t>Quel a été jusqu’à présent le pourcentage du chiffre d’affaires réalisé à l’étranger par rapport à votre chiffre d’affaires total ?</w:t>
      </w:r>
      <w:r w:rsidRPr="00040EA0">
        <w:rPr>
          <w:rFonts w:cstheme="majorBidi"/>
          <w:noProof/>
          <w:szCs w:val="24"/>
        </w:rPr>
        <w:t xml:space="preserve"> </w:t>
      </w:r>
    </w:p>
    <w:p w:rsidR="00E11023" w:rsidRPr="00E11023" w:rsidRDefault="00E76AA7" w:rsidP="00AC2E52">
      <w:pPr>
        <w:pStyle w:val="Paragraphedeliste"/>
        <w:numPr>
          <w:ilvl w:val="0"/>
          <w:numId w:val="56"/>
        </w:numPr>
        <w:tabs>
          <w:tab w:val="clear" w:pos="720"/>
        </w:tabs>
        <w:spacing w:before="0" w:after="200"/>
        <w:ind w:left="2552"/>
        <w:jc w:val="lowKashida"/>
        <w:rPr>
          <w:rFonts w:cstheme="majorBidi"/>
          <w:b/>
          <w:bCs/>
        </w:rPr>
      </w:pPr>
      <w:r w:rsidRPr="00E11023">
        <w:rPr>
          <w:rFonts w:cstheme="majorBidi"/>
          <w:b/>
          <w:bCs/>
        </w:rPr>
        <w:t>De 0 - 10%</w:t>
      </w:r>
      <w:r w:rsidR="00E11023" w:rsidRPr="00E11023">
        <w:rPr>
          <w:rFonts w:cstheme="majorBidi"/>
          <w:b/>
          <w:bCs/>
        </w:rPr>
        <w:tab/>
      </w:r>
    </w:p>
    <w:p w:rsidR="00E11023" w:rsidRPr="00E11023" w:rsidRDefault="00E11023" w:rsidP="00AC2E52">
      <w:pPr>
        <w:pStyle w:val="Paragraphedeliste"/>
        <w:numPr>
          <w:ilvl w:val="0"/>
          <w:numId w:val="56"/>
        </w:numPr>
        <w:tabs>
          <w:tab w:val="clear" w:pos="720"/>
        </w:tabs>
        <w:spacing w:before="0" w:after="200"/>
        <w:ind w:left="2552"/>
        <w:jc w:val="lowKashida"/>
        <w:rPr>
          <w:rFonts w:cstheme="majorBidi"/>
          <w:szCs w:val="24"/>
        </w:rPr>
      </w:pPr>
      <w:r>
        <w:rPr>
          <w:rFonts w:cstheme="majorBidi"/>
          <w:b/>
          <w:bCs/>
        </w:rPr>
        <w:t>D</w:t>
      </w:r>
      <w:r w:rsidR="00E76AA7" w:rsidRPr="00E11023">
        <w:rPr>
          <w:rFonts w:cstheme="majorBidi"/>
          <w:b/>
          <w:bCs/>
        </w:rPr>
        <w:t>e 11 - 40%</w:t>
      </w:r>
      <w:r w:rsidRPr="00E11023">
        <w:rPr>
          <w:rFonts w:cstheme="majorBidi"/>
          <w:b/>
          <w:bCs/>
        </w:rPr>
        <w:tab/>
      </w:r>
    </w:p>
    <w:p w:rsidR="00E11023" w:rsidRPr="00E11023" w:rsidRDefault="00E11023" w:rsidP="00AC2E52">
      <w:pPr>
        <w:pStyle w:val="Paragraphedeliste"/>
        <w:numPr>
          <w:ilvl w:val="0"/>
          <w:numId w:val="56"/>
        </w:numPr>
        <w:tabs>
          <w:tab w:val="clear" w:pos="720"/>
        </w:tabs>
        <w:spacing w:before="0" w:after="200"/>
        <w:ind w:left="2552"/>
        <w:jc w:val="lowKashida"/>
        <w:rPr>
          <w:rFonts w:cstheme="majorBidi"/>
          <w:szCs w:val="24"/>
        </w:rPr>
      </w:pPr>
      <w:r>
        <w:rPr>
          <w:rFonts w:cstheme="majorBidi"/>
          <w:b/>
          <w:bCs/>
        </w:rPr>
        <w:t>D</w:t>
      </w:r>
      <w:r w:rsidR="00E76AA7" w:rsidRPr="00E11023">
        <w:rPr>
          <w:rFonts w:cstheme="majorBidi"/>
          <w:b/>
          <w:bCs/>
        </w:rPr>
        <w:t>e 41 - 60%</w:t>
      </w:r>
      <w:r w:rsidRPr="00E11023">
        <w:rPr>
          <w:rFonts w:cstheme="majorBidi"/>
          <w:b/>
          <w:bCs/>
        </w:rPr>
        <w:tab/>
      </w:r>
    </w:p>
    <w:p w:rsidR="00E76AA7" w:rsidRPr="00E11023" w:rsidRDefault="00E11023" w:rsidP="00AC2E52">
      <w:pPr>
        <w:pStyle w:val="Paragraphedeliste"/>
        <w:numPr>
          <w:ilvl w:val="0"/>
          <w:numId w:val="56"/>
        </w:numPr>
        <w:tabs>
          <w:tab w:val="clear" w:pos="720"/>
        </w:tabs>
        <w:spacing w:before="0" w:after="200"/>
        <w:ind w:left="2552"/>
        <w:jc w:val="lowKashida"/>
        <w:rPr>
          <w:rFonts w:cstheme="majorBidi"/>
          <w:szCs w:val="24"/>
        </w:rPr>
      </w:pPr>
      <w:r>
        <w:rPr>
          <w:rFonts w:cstheme="majorBidi"/>
          <w:b/>
          <w:bCs/>
        </w:rPr>
        <w:t>P</w:t>
      </w:r>
      <w:r w:rsidR="00E76AA7" w:rsidRPr="00E11023">
        <w:rPr>
          <w:rFonts w:cstheme="majorBidi"/>
          <w:b/>
          <w:bCs/>
        </w:rPr>
        <w:t>lus de 60%</w:t>
      </w:r>
    </w:p>
    <w:p w:rsidR="00E76AA7" w:rsidRPr="00695A9A" w:rsidRDefault="00E76AA7" w:rsidP="00AC2E52">
      <w:pPr>
        <w:spacing w:after="160" w:line="259" w:lineRule="auto"/>
        <w:jc w:val="lowKashida"/>
        <w:rPr>
          <w:rFonts w:cstheme="majorBidi"/>
          <w:szCs w:val="24"/>
        </w:rPr>
      </w:pPr>
    </w:p>
    <w:p w:rsidR="00E76AA7" w:rsidRPr="00CD3CAE" w:rsidRDefault="00E76AA7" w:rsidP="00AC2E52">
      <w:pPr>
        <w:ind w:firstLine="0"/>
        <w:jc w:val="lowKashida"/>
        <w:rPr>
          <w:rFonts w:cstheme="majorBidi"/>
          <w:b/>
          <w:bCs/>
          <w:sz w:val="28"/>
          <w:szCs w:val="28"/>
        </w:rPr>
      </w:pPr>
      <w:r w:rsidRPr="00CD3CAE">
        <w:rPr>
          <w:rFonts w:cstheme="majorBidi"/>
          <w:b/>
          <w:bCs/>
          <w:sz w:val="28"/>
          <w:szCs w:val="28"/>
        </w:rPr>
        <w:t>Section</w:t>
      </w:r>
      <w:r w:rsidR="00E11023">
        <w:rPr>
          <w:rFonts w:cstheme="majorBidi"/>
          <w:b/>
          <w:bCs/>
          <w:sz w:val="28"/>
          <w:szCs w:val="28"/>
        </w:rPr>
        <w:t xml:space="preserve"> </w:t>
      </w:r>
      <w:r>
        <w:rPr>
          <w:rFonts w:cstheme="majorBidi"/>
          <w:b/>
          <w:bCs/>
          <w:sz w:val="28"/>
          <w:szCs w:val="28"/>
        </w:rPr>
        <w:t>02</w:t>
      </w:r>
      <w:r w:rsidRPr="00CD3CAE">
        <w:rPr>
          <w:rFonts w:cstheme="majorBidi"/>
          <w:b/>
          <w:bCs/>
          <w:sz w:val="28"/>
          <w:szCs w:val="28"/>
        </w:rPr>
        <w:t xml:space="preserve"> : </w:t>
      </w:r>
      <w:r>
        <w:rPr>
          <w:rFonts w:cstheme="majorBidi"/>
          <w:b/>
          <w:bCs/>
          <w:sz w:val="28"/>
          <w:szCs w:val="28"/>
        </w:rPr>
        <w:t>développement à l</w:t>
      </w:r>
      <w:r w:rsidRPr="00CD3CAE">
        <w:rPr>
          <w:rFonts w:cstheme="majorBidi"/>
          <w:b/>
          <w:bCs/>
          <w:sz w:val="28"/>
          <w:szCs w:val="28"/>
        </w:rPr>
        <w:t xml:space="preserve">’export </w:t>
      </w:r>
    </w:p>
    <w:p w:rsidR="00E76AA7" w:rsidRDefault="00E76AA7" w:rsidP="00AC2E52">
      <w:pPr>
        <w:ind w:firstLine="0"/>
        <w:jc w:val="lowKashida"/>
        <w:rPr>
          <w:rFonts w:cstheme="majorBidi"/>
          <w:b/>
          <w:bCs/>
          <w:szCs w:val="24"/>
        </w:rPr>
      </w:pPr>
      <w:r w:rsidRPr="00F75BEF">
        <w:rPr>
          <w:rFonts w:cstheme="majorBidi"/>
          <w:b/>
          <w:bCs/>
          <w:szCs w:val="24"/>
        </w:rPr>
        <w:t>Q.1 / De quelle année date la première opération de votre entreprise à l’étranger ?</w:t>
      </w:r>
    </w:p>
    <w:p w:rsidR="00E76AA7" w:rsidRPr="00040EA0" w:rsidRDefault="00E76AA7" w:rsidP="00AC2E52">
      <w:pPr>
        <w:spacing w:after="160" w:line="259" w:lineRule="auto"/>
        <w:jc w:val="lowKashida"/>
        <w:rPr>
          <w:rFonts w:cstheme="majorBidi"/>
          <w:b/>
          <w:bCs/>
          <w:szCs w:val="24"/>
        </w:rPr>
      </w:pPr>
      <w:r w:rsidRPr="00040EA0">
        <w:rPr>
          <w:rFonts w:cstheme="majorBidi"/>
          <w:b/>
          <w:bCs/>
          <w:szCs w:val="24"/>
        </w:rPr>
        <w:t>………………………………………………………………………………….</w:t>
      </w:r>
    </w:p>
    <w:p w:rsidR="00E76AA7" w:rsidRPr="00040EA0" w:rsidRDefault="00E76AA7" w:rsidP="00AC2E52">
      <w:pPr>
        <w:spacing w:after="160" w:line="259" w:lineRule="auto"/>
        <w:ind w:firstLine="0"/>
        <w:jc w:val="lowKashida"/>
        <w:rPr>
          <w:rFonts w:cstheme="majorBidi"/>
          <w:b/>
          <w:bCs/>
          <w:szCs w:val="24"/>
        </w:rPr>
      </w:pPr>
      <w:r w:rsidRPr="00040EA0">
        <w:rPr>
          <w:rFonts w:cstheme="majorBidi"/>
          <w:b/>
          <w:bCs/>
          <w:szCs w:val="24"/>
        </w:rPr>
        <w:t>Q. 2/ Sur quel marché se positionne votre (vos) produit (s)</w:t>
      </w:r>
    </w:p>
    <w:tbl>
      <w:tblPr>
        <w:tblStyle w:val="Grilledutableau"/>
        <w:tblW w:w="0" w:type="auto"/>
        <w:jc w:val="center"/>
        <w:tblLook w:val="04A0" w:firstRow="1" w:lastRow="0" w:firstColumn="1" w:lastColumn="0" w:noHBand="0" w:noVBand="1"/>
      </w:tblPr>
      <w:tblGrid>
        <w:gridCol w:w="2972"/>
        <w:gridCol w:w="5387"/>
      </w:tblGrid>
      <w:tr w:rsidR="00E76AA7" w:rsidRPr="005A1159" w:rsidTr="00E11023">
        <w:trPr>
          <w:trHeight w:val="20"/>
          <w:jc w:val="center"/>
        </w:trPr>
        <w:tc>
          <w:tcPr>
            <w:tcW w:w="2972" w:type="dxa"/>
            <w:vAlign w:val="center"/>
          </w:tcPr>
          <w:p w:rsidR="00E76AA7" w:rsidRPr="00067833" w:rsidRDefault="00E76AA7" w:rsidP="00AC2E52">
            <w:pPr>
              <w:spacing w:before="0" w:after="0"/>
              <w:ind w:firstLine="0"/>
              <w:jc w:val="lowKashida"/>
              <w:rPr>
                <w:rFonts w:cstheme="majorBidi"/>
                <w:b/>
                <w:bCs/>
                <w:sz w:val="28"/>
                <w:szCs w:val="28"/>
              </w:rPr>
            </w:pPr>
            <w:r w:rsidRPr="00067833">
              <w:rPr>
                <w:rFonts w:cstheme="majorBidi"/>
                <w:b/>
                <w:bCs/>
                <w:sz w:val="28"/>
                <w:szCs w:val="28"/>
              </w:rPr>
              <w:t>Continents</w:t>
            </w:r>
          </w:p>
        </w:tc>
        <w:tc>
          <w:tcPr>
            <w:tcW w:w="5387" w:type="dxa"/>
            <w:vAlign w:val="center"/>
          </w:tcPr>
          <w:p w:rsidR="00E76AA7" w:rsidRPr="00067833" w:rsidRDefault="00E76AA7" w:rsidP="00AC2E52">
            <w:pPr>
              <w:spacing w:before="0" w:after="0"/>
              <w:ind w:firstLine="0"/>
              <w:jc w:val="lowKashida"/>
              <w:rPr>
                <w:rFonts w:cstheme="majorBidi"/>
                <w:b/>
                <w:bCs/>
                <w:sz w:val="28"/>
                <w:szCs w:val="28"/>
              </w:rPr>
            </w:pPr>
            <w:r w:rsidRPr="00067833">
              <w:rPr>
                <w:rFonts w:cstheme="majorBidi"/>
                <w:b/>
                <w:bCs/>
                <w:sz w:val="28"/>
                <w:szCs w:val="28"/>
              </w:rPr>
              <w:t>Pays</w:t>
            </w:r>
          </w:p>
        </w:tc>
      </w:tr>
      <w:tr w:rsidR="00E76AA7" w:rsidRPr="005A1159" w:rsidTr="00E11023">
        <w:trPr>
          <w:trHeight w:val="20"/>
          <w:jc w:val="center"/>
        </w:trPr>
        <w:tc>
          <w:tcPr>
            <w:tcW w:w="2972" w:type="dxa"/>
            <w:vAlign w:val="center"/>
          </w:tcPr>
          <w:p w:rsidR="00E76AA7" w:rsidRPr="005A1159" w:rsidRDefault="00E76AA7" w:rsidP="00AC2E52">
            <w:pPr>
              <w:spacing w:before="0" w:after="0"/>
              <w:ind w:firstLine="0"/>
              <w:jc w:val="lowKashida"/>
              <w:rPr>
                <w:rFonts w:cstheme="majorBidi"/>
                <w:szCs w:val="24"/>
              </w:rPr>
            </w:pPr>
            <w:r>
              <w:rPr>
                <w:rFonts w:cstheme="majorBidi"/>
                <w:szCs w:val="24"/>
              </w:rPr>
              <w:t>Afrique</w:t>
            </w:r>
          </w:p>
        </w:tc>
        <w:tc>
          <w:tcPr>
            <w:tcW w:w="5387" w:type="dxa"/>
            <w:vAlign w:val="center"/>
          </w:tcPr>
          <w:p w:rsidR="00E76AA7" w:rsidRPr="005A1159" w:rsidRDefault="00E76AA7" w:rsidP="00AC2E52">
            <w:pPr>
              <w:spacing w:before="0" w:after="0"/>
              <w:ind w:firstLine="0"/>
              <w:jc w:val="lowKashida"/>
              <w:rPr>
                <w:rFonts w:cstheme="majorBidi"/>
                <w:szCs w:val="24"/>
              </w:rPr>
            </w:pPr>
          </w:p>
        </w:tc>
      </w:tr>
      <w:tr w:rsidR="00E76AA7" w:rsidRPr="005A1159" w:rsidTr="00E11023">
        <w:trPr>
          <w:trHeight w:val="20"/>
          <w:jc w:val="center"/>
        </w:trPr>
        <w:tc>
          <w:tcPr>
            <w:tcW w:w="2972" w:type="dxa"/>
            <w:vAlign w:val="center"/>
          </w:tcPr>
          <w:p w:rsidR="00E76AA7" w:rsidRDefault="00E76AA7" w:rsidP="00AC2E52">
            <w:pPr>
              <w:spacing w:before="0" w:after="0"/>
              <w:ind w:firstLine="0"/>
              <w:jc w:val="lowKashida"/>
              <w:rPr>
                <w:rFonts w:cstheme="majorBidi"/>
                <w:szCs w:val="24"/>
              </w:rPr>
            </w:pPr>
            <w:r>
              <w:rPr>
                <w:rFonts w:cstheme="majorBidi"/>
                <w:szCs w:val="24"/>
              </w:rPr>
              <w:t>Europe</w:t>
            </w:r>
          </w:p>
        </w:tc>
        <w:tc>
          <w:tcPr>
            <w:tcW w:w="5387" w:type="dxa"/>
            <w:vAlign w:val="center"/>
          </w:tcPr>
          <w:p w:rsidR="00E76AA7" w:rsidRPr="005A1159" w:rsidRDefault="00E76AA7" w:rsidP="00AC2E52">
            <w:pPr>
              <w:spacing w:before="0" w:after="0"/>
              <w:ind w:firstLine="0"/>
              <w:jc w:val="lowKashida"/>
              <w:rPr>
                <w:rFonts w:cstheme="majorBidi"/>
                <w:szCs w:val="24"/>
              </w:rPr>
            </w:pPr>
          </w:p>
        </w:tc>
      </w:tr>
      <w:tr w:rsidR="00E76AA7" w:rsidRPr="005A1159" w:rsidTr="00E11023">
        <w:trPr>
          <w:trHeight w:val="20"/>
          <w:jc w:val="center"/>
        </w:trPr>
        <w:tc>
          <w:tcPr>
            <w:tcW w:w="2972" w:type="dxa"/>
            <w:vAlign w:val="center"/>
          </w:tcPr>
          <w:p w:rsidR="00E76AA7" w:rsidRPr="005A1159" w:rsidRDefault="00E76AA7" w:rsidP="00AC2E52">
            <w:pPr>
              <w:spacing w:before="0" w:after="0"/>
              <w:ind w:firstLine="0"/>
              <w:jc w:val="lowKashida"/>
              <w:rPr>
                <w:rFonts w:cstheme="majorBidi"/>
                <w:szCs w:val="24"/>
              </w:rPr>
            </w:pPr>
            <w:r>
              <w:rPr>
                <w:rFonts w:cstheme="majorBidi"/>
                <w:szCs w:val="24"/>
              </w:rPr>
              <w:t>Asie</w:t>
            </w:r>
          </w:p>
        </w:tc>
        <w:tc>
          <w:tcPr>
            <w:tcW w:w="5387" w:type="dxa"/>
            <w:vAlign w:val="center"/>
          </w:tcPr>
          <w:p w:rsidR="00E76AA7" w:rsidRPr="005A1159" w:rsidRDefault="00E76AA7" w:rsidP="00AC2E52">
            <w:pPr>
              <w:spacing w:before="0" w:after="0"/>
              <w:ind w:firstLine="0"/>
              <w:jc w:val="lowKashida"/>
              <w:rPr>
                <w:rFonts w:cstheme="majorBidi"/>
                <w:szCs w:val="24"/>
              </w:rPr>
            </w:pPr>
          </w:p>
        </w:tc>
      </w:tr>
      <w:tr w:rsidR="00E76AA7" w:rsidRPr="005A1159" w:rsidTr="00E11023">
        <w:trPr>
          <w:trHeight w:val="20"/>
          <w:jc w:val="center"/>
        </w:trPr>
        <w:tc>
          <w:tcPr>
            <w:tcW w:w="2972" w:type="dxa"/>
            <w:vAlign w:val="center"/>
          </w:tcPr>
          <w:p w:rsidR="00E76AA7" w:rsidRDefault="00E76AA7" w:rsidP="00AC2E52">
            <w:pPr>
              <w:spacing w:before="0" w:after="0"/>
              <w:ind w:firstLine="0"/>
              <w:jc w:val="lowKashida"/>
              <w:rPr>
                <w:rFonts w:cstheme="majorBidi"/>
                <w:szCs w:val="24"/>
              </w:rPr>
            </w:pPr>
            <w:r>
              <w:rPr>
                <w:rFonts w:cstheme="majorBidi"/>
                <w:szCs w:val="24"/>
              </w:rPr>
              <w:t>Amérique du Nord</w:t>
            </w:r>
          </w:p>
        </w:tc>
        <w:tc>
          <w:tcPr>
            <w:tcW w:w="5387" w:type="dxa"/>
            <w:vAlign w:val="center"/>
          </w:tcPr>
          <w:p w:rsidR="00E76AA7" w:rsidRPr="005A1159" w:rsidRDefault="00E76AA7" w:rsidP="00AC2E52">
            <w:pPr>
              <w:spacing w:before="0" w:after="0"/>
              <w:ind w:firstLine="0"/>
              <w:jc w:val="lowKashida"/>
              <w:rPr>
                <w:rFonts w:cstheme="majorBidi"/>
                <w:szCs w:val="24"/>
              </w:rPr>
            </w:pPr>
          </w:p>
        </w:tc>
      </w:tr>
      <w:tr w:rsidR="00E76AA7" w:rsidRPr="005A1159" w:rsidTr="00E11023">
        <w:trPr>
          <w:trHeight w:val="20"/>
          <w:jc w:val="center"/>
        </w:trPr>
        <w:tc>
          <w:tcPr>
            <w:tcW w:w="2972" w:type="dxa"/>
            <w:vAlign w:val="center"/>
          </w:tcPr>
          <w:p w:rsidR="00E76AA7" w:rsidRDefault="00E76AA7" w:rsidP="00AC2E52">
            <w:pPr>
              <w:spacing w:before="0" w:after="0"/>
              <w:ind w:firstLine="0"/>
              <w:jc w:val="lowKashida"/>
              <w:rPr>
                <w:rFonts w:cstheme="majorBidi"/>
                <w:szCs w:val="24"/>
              </w:rPr>
            </w:pPr>
            <w:r>
              <w:rPr>
                <w:rFonts w:cstheme="majorBidi"/>
                <w:szCs w:val="24"/>
              </w:rPr>
              <w:t>Amérique latine</w:t>
            </w:r>
          </w:p>
        </w:tc>
        <w:tc>
          <w:tcPr>
            <w:tcW w:w="5387" w:type="dxa"/>
            <w:vAlign w:val="center"/>
          </w:tcPr>
          <w:p w:rsidR="00E76AA7" w:rsidRPr="005A1159" w:rsidRDefault="00E76AA7" w:rsidP="00AC2E52">
            <w:pPr>
              <w:spacing w:before="0" w:after="0"/>
              <w:ind w:firstLine="0"/>
              <w:jc w:val="lowKashida"/>
              <w:rPr>
                <w:rFonts w:cstheme="majorBidi"/>
                <w:szCs w:val="24"/>
              </w:rPr>
            </w:pPr>
          </w:p>
        </w:tc>
      </w:tr>
      <w:tr w:rsidR="00E76AA7" w:rsidRPr="005A1159" w:rsidTr="00E11023">
        <w:trPr>
          <w:trHeight w:val="20"/>
          <w:jc w:val="center"/>
        </w:trPr>
        <w:tc>
          <w:tcPr>
            <w:tcW w:w="2972" w:type="dxa"/>
            <w:vAlign w:val="center"/>
          </w:tcPr>
          <w:p w:rsidR="00E76AA7" w:rsidRDefault="00E76AA7" w:rsidP="00AC2E52">
            <w:pPr>
              <w:spacing w:before="0" w:after="0"/>
              <w:ind w:firstLine="0"/>
              <w:jc w:val="lowKashida"/>
              <w:rPr>
                <w:rFonts w:cstheme="majorBidi"/>
                <w:szCs w:val="24"/>
              </w:rPr>
            </w:pPr>
            <w:r>
              <w:rPr>
                <w:rFonts w:cstheme="majorBidi"/>
                <w:szCs w:val="24"/>
              </w:rPr>
              <w:t>Océanie</w:t>
            </w:r>
          </w:p>
        </w:tc>
        <w:tc>
          <w:tcPr>
            <w:tcW w:w="5387" w:type="dxa"/>
            <w:vAlign w:val="center"/>
          </w:tcPr>
          <w:p w:rsidR="00E76AA7" w:rsidRPr="005A1159" w:rsidRDefault="00E76AA7" w:rsidP="00AC2E52">
            <w:pPr>
              <w:spacing w:before="0" w:after="0"/>
              <w:ind w:firstLine="0"/>
              <w:jc w:val="lowKashida"/>
              <w:rPr>
                <w:rFonts w:cstheme="majorBidi"/>
                <w:szCs w:val="24"/>
              </w:rPr>
            </w:pPr>
          </w:p>
        </w:tc>
      </w:tr>
    </w:tbl>
    <w:p w:rsidR="00E76AA7" w:rsidRDefault="00E76AA7" w:rsidP="00AC2E52">
      <w:pPr>
        <w:spacing w:after="0"/>
        <w:jc w:val="lowKashida"/>
        <w:rPr>
          <w:rFonts w:cstheme="majorBidi"/>
          <w:b/>
          <w:bCs/>
          <w:sz w:val="28"/>
          <w:szCs w:val="28"/>
          <w:u w:val="single"/>
        </w:rPr>
      </w:pPr>
    </w:p>
    <w:p w:rsidR="00E76AA7" w:rsidRDefault="00E11023" w:rsidP="00AC2E52">
      <w:pPr>
        <w:spacing w:after="0" w:line="240" w:lineRule="auto"/>
        <w:ind w:firstLine="0"/>
        <w:jc w:val="lowKashida"/>
        <w:rPr>
          <w:rFonts w:cstheme="majorBidi"/>
          <w:b/>
          <w:bCs/>
          <w:szCs w:val="24"/>
        </w:rPr>
      </w:pPr>
      <w:r>
        <w:rPr>
          <w:rFonts w:cstheme="majorBidi"/>
          <w:b/>
          <w:bCs/>
          <w:szCs w:val="24"/>
        </w:rPr>
        <w:t>Q</w:t>
      </w:r>
      <w:r w:rsidR="00E76AA7">
        <w:rPr>
          <w:rFonts w:cstheme="majorBidi"/>
          <w:b/>
          <w:bCs/>
          <w:szCs w:val="24"/>
        </w:rPr>
        <w:t xml:space="preserve">.3 </w:t>
      </w:r>
      <w:r w:rsidR="00E76AA7" w:rsidRPr="00F55B0F">
        <w:rPr>
          <w:rFonts w:cstheme="majorBidi"/>
          <w:b/>
          <w:bCs/>
          <w:szCs w:val="24"/>
        </w:rPr>
        <w:t>/ Quel est votre degré d'accord avec les énoncés donnés plus bas, relatifs à</w:t>
      </w:r>
      <w:r w:rsidR="00E76AA7">
        <w:rPr>
          <w:rFonts w:cstheme="majorBidi"/>
          <w:b/>
          <w:bCs/>
          <w:szCs w:val="24"/>
        </w:rPr>
        <w:t xml:space="preserve"> l’utilisation du marketing international dans l’entreprise exportatrice ?</w:t>
      </w:r>
    </w:p>
    <w:p w:rsidR="00E76AA7" w:rsidRPr="00CD3CAE" w:rsidRDefault="00E76AA7" w:rsidP="00AC2E52">
      <w:pPr>
        <w:spacing w:after="0" w:line="240" w:lineRule="auto"/>
        <w:jc w:val="lowKashida"/>
        <w:rPr>
          <w:rFonts w:cstheme="majorBidi"/>
          <w:b/>
          <w:bCs/>
          <w:szCs w:val="24"/>
        </w:rPr>
      </w:pPr>
      <w:r>
        <w:rPr>
          <w:rFonts w:cstheme="majorBidi"/>
          <w:b/>
          <w:bCs/>
          <w:szCs w:val="24"/>
        </w:rPr>
        <w:t>(</w:t>
      </w:r>
      <w:r w:rsidRPr="00F55B0F">
        <w:rPr>
          <w:rFonts w:cstheme="majorBidi"/>
          <w:szCs w:val="24"/>
        </w:rPr>
        <w:t xml:space="preserve">Votre appréciation doit être faite sur une échelle de 1 à 5, où 1 Correspond à : </w:t>
      </w:r>
      <w:r w:rsidRPr="00F55B0F">
        <w:rPr>
          <w:rFonts w:cstheme="majorBidi"/>
          <w:i/>
          <w:iCs/>
          <w:szCs w:val="24"/>
        </w:rPr>
        <w:t>Pas du tout d’accord, et</w:t>
      </w:r>
      <w:r w:rsidRPr="00F55B0F">
        <w:rPr>
          <w:rFonts w:cstheme="majorBidi"/>
          <w:szCs w:val="24"/>
        </w:rPr>
        <w:t xml:space="preserve"> 5 est pour : </w:t>
      </w:r>
      <w:r w:rsidRPr="00F55B0F">
        <w:rPr>
          <w:rFonts w:cstheme="majorBidi"/>
          <w:i/>
          <w:iCs/>
          <w:szCs w:val="24"/>
        </w:rPr>
        <w:t>Tout à fait d’accord</w:t>
      </w:r>
      <w:r w:rsidRPr="00F55B0F">
        <w:rPr>
          <w:rFonts w:cstheme="majorBidi"/>
          <w:szCs w:val="24"/>
        </w:rPr>
        <w:t>. Pour chaque affirmation, nous vous prions de cocher la case qui correspond le mieux à votre jugement</w:t>
      </w:r>
      <w:r>
        <w:rPr>
          <w:rFonts w:cstheme="majorBidi"/>
          <w:szCs w:val="24"/>
        </w:rPr>
        <w:t>)</w:t>
      </w:r>
      <w:r w:rsidRPr="00F55B0F">
        <w:rPr>
          <w:rFonts w:cstheme="majorBidi"/>
          <w:szCs w:val="24"/>
        </w:rPr>
        <w:t>.</w:t>
      </w:r>
    </w:p>
    <w:tbl>
      <w:tblPr>
        <w:tblpPr w:leftFromText="141" w:rightFromText="141" w:vertAnchor="text" w:horzAnchor="margin" w:tblpXSpec="center" w:tblpY="123"/>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669"/>
        <w:gridCol w:w="567"/>
        <w:gridCol w:w="567"/>
        <w:gridCol w:w="567"/>
        <w:gridCol w:w="567"/>
        <w:gridCol w:w="567"/>
      </w:tblGrid>
      <w:tr w:rsidR="00E76AA7" w:rsidRPr="001D13FC" w:rsidTr="00E11023">
        <w:trPr>
          <w:trHeight w:val="227"/>
        </w:trPr>
        <w:tc>
          <w:tcPr>
            <w:tcW w:w="567" w:type="dxa"/>
            <w:vAlign w:val="center"/>
          </w:tcPr>
          <w:p w:rsidR="00E76AA7" w:rsidRPr="00005A51" w:rsidRDefault="00E76AA7" w:rsidP="00AC2E52">
            <w:pPr>
              <w:spacing w:before="0" w:after="0"/>
              <w:ind w:firstLine="0"/>
              <w:jc w:val="lowKashida"/>
              <w:rPr>
                <w:rFonts w:cstheme="majorBidi"/>
                <w:b/>
                <w:bCs/>
                <w:szCs w:val="24"/>
              </w:rPr>
            </w:pPr>
          </w:p>
        </w:tc>
        <w:tc>
          <w:tcPr>
            <w:tcW w:w="5669" w:type="dxa"/>
            <w:vAlign w:val="center"/>
          </w:tcPr>
          <w:p w:rsidR="00E76AA7" w:rsidRPr="00005A51" w:rsidRDefault="00E76AA7" w:rsidP="00AC2E52">
            <w:pPr>
              <w:spacing w:before="0" w:after="0"/>
              <w:ind w:firstLine="0"/>
              <w:jc w:val="lowKashida"/>
              <w:rPr>
                <w:rFonts w:cstheme="majorBidi"/>
                <w:b/>
                <w:bCs/>
                <w:szCs w:val="24"/>
              </w:rPr>
            </w:pPr>
            <w:r w:rsidRPr="00005A51">
              <w:rPr>
                <w:rFonts w:cstheme="majorBidi"/>
                <w:b/>
                <w:bCs/>
                <w:szCs w:val="24"/>
              </w:rPr>
              <w:t>Rôle de marketing international</w:t>
            </w:r>
          </w:p>
        </w:tc>
        <w:tc>
          <w:tcPr>
            <w:tcW w:w="567" w:type="dxa"/>
            <w:vAlign w:val="center"/>
          </w:tcPr>
          <w:p w:rsidR="00E76AA7" w:rsidRPr="001D13FC" w:rsidRDefault="00E76AA7" w:rsidP="00AC2E52">
            <w:pPr>
              <w:spacing w:before="0" w:after="0"/>
              <w:ind w:firstLine="0"/>
              <w:jc w:val="lowKashida"/>
              <w:rPr>
                <w:rFonts w:cstheme="majorBidi"/>
                <w:b/>
                <w:bCs/>
                <w:szCs w:val="24"/>
              </w:rPr>
            </w:pPr>
            <w:r>
              <w:rPr>
                <w:rFonts w:cstheme="majorBidi"/>
                <w:b/>
                <w:bCs/>
                <w:szCs w:val="24"/>
              </w:rPr>
              <w:t>1</w:t>
            </w:r>
          </w:p>
        </w:tc>
        <w:tc>
          <w:tcPr>
            <w:tcW w:w="567" w:type="dxa"/>
            <w:vAlign w:val="center"/>
          </w:tcPr>
          <w:p w:rsidR="00E76AA7" w:rsidRPr="001D13FC" w:rsidRDefault="00E76AA7" w:rsidP="00AC2E52">
            <w:pPr>
              <w:spacing w:before="0" w:after="0"/>
              <w:ind w:firstLine="0"/>
              <w:jc w:val="lowKashida"/>
              <w:rPr>
                <w:rFonts w:cstheme="majorBidi"/>
                <w:b/>
                <w:bCs/>
                <w:szCs w:val="24"/>
              </w:rPr>
            </w:pPr>
            <w:r>
              <w:rPr>
                <w:rFonts w:cstheme="majorBidi"/>
                <w:b/>
                <w:bCs/>
                <w:szCs w:val="24"/>
              </w:rPr>
              <w:t>2</w:t>
            </w:r>
          </w:p>
        </w:tc>
        <w:tc>
          <w:tcPr>
            <w:tcW w:w="567" w:type="dxa"/>
            <w:vAlign w:val="center"/>
          </w:tcPr>
          <w:p w:rsidR="00E76AA7" w:rsidRPr="001D13FC" w:rsidRDefault="00E76AA7" w:rsidP="00AC2E52">
            <w:pPr>
              <w:spacing w:before="0" w:after="0"/>
              <w:ind w:firstLine="0"/>
              <w:jc w:val="lowKashida"/>
              <w:rPr>
                <w:rFonts w:cstheme="majorBidi"/>
                <w:b/>
                <w:bCs/>
                <w:szCs w:val="24"/>
              </w:rPr>
            </w:pPr>
            <w:r>
              <w:rPr>
                <w:rFonts w:cstheme="majorBidi"/>
                <w:b/>
                <w:bCs/>
                <w:szCs w:val="24"/>
              </w:rPr>
              <w:t>3</w:t>
            </w:r>
          </w:p>
        </w:tc>
        <w:tc>
          <w:tcPr>
            <w:tcW w:w="567" w:type="dxa"/>
            <w:vAlign w:val="center"/>
          </w:tcPr>
          <w:p w:rsidR="00E76AA7" w:rsidRPr="001D13FC" w:rsidRDefault="00E76AA7" w:rsidP="00AC2E52">
            <w:pPr>
              <w:spacing w:before="0" w:after="0"/>
              <w:ind w:firstLine="0"/>
              <w:jc w:val="lowKashida"/>
              <w:rPr>
                <w:rFonts w:cstheme="majorBidi"/>
                <w:b/>
                <w:bCs/>
                <w:szCs w:val="24"/>
              </w:rPr>
            </w:pPr>
            <w:r>
              <w:rPr>
                <w:rFonts w:cstheme="majorBidi"/>
                <w:b/>
                <w:bCs/>
                <w:szCs w:val="24"/>
              </w:rPr>
              <w:t>4</w:t>
            </w:r>
          </w:p>
        </w:tc>
        <w:tc>
          <w:tcPr>
            <w:tcW w:w="567" w:type="dxa"/>
            <w:vAlign w:val="center"/>
          </w:tcPr>
          <w:p w:rsidR="00E76AA7" w:rsidRPr="001D13FC" w:rsidRDefault="00E76AA7" w:rsidP="00AC2E52">
            <w:pPr>
              <w:spacing w:before="0" w:after="0"/>
              <w:ind w:firstLine="0"/>
              <w:jc w:val="lowKashida"/>
              <w:rPr>
                <w:rFonts w:cstheme="majorBidi"/>
                <w:b/>
                <w:bCs/>
                <w:szCs w:val="24"/>
              </w:rPr>
            </w:pPr>
            <w:r>
              <w:rPr>
                <w:rFonts w:cstheme="majorBidi"/>
                <w:b/>
                <w:bCs/>
                <w:szCs w:val="24"/>
              </w:rPr>
              <w:t>5</w:t>
            </w:r>
          </w:p>
        </w:tc>
      </w:tr>
      <w:tr w:rsidR="00E76AA7" w:rsidRPr="001D13FC" w:rsidTr="00E11023">
        <w:trPr>
          <w:trHeight w:val="227"/>
        </w:trPr>
        <w:tc>
          <w:tcPr>
            <w:tcW w:w="567" w:type="dxa"/>
            <w:vAlign w:val="center"/>
          </w:tcPr>
          <w:p w:rsidR="00E76AA7" w:rsidRPr="001D13FC" w:rsidRDefault="00E76AA7" w:rsidP="00AC2E52">
            <w:pPr>
              <w:spacing w:before="0" w:after="0"/>
              <w:ind w:firstLine="0"/>
              <w:jc w:val="lowKashida"/>
              <w:rPr>
                <w:rFonts w:cstheme="majorBidi"/>
                <w:szCs w:val="24"/>
              </w:rPr>
            </w:pPr>
            <w:r w:rsidRPr="001D13FC">
              <w:rPr>
                <w:rFonts w:cstheme="majorBidi"/>
                <w:szCs w:val="24"/>
              </w:rPr>
              <w:t>1</w:t>
            </w:r>
          </w:p>
        </w:tc>
        <w:tc>
          <w:tcPr>
            <w:tcW w:w="5669" w:type="dxa"/>
            <w:vAlign w:val="center"/>
          </w:tcPr>
          <w:p w:rsidR="00E76AA7" w:rsidRPr="005D537C" w:rsidRDefault="00E76AA7" w:rsidP="00AC2E52">
            <w:pPr>
              <w:spacing w:before="0" w:after="0"/>
              <w:ind w:firstLine="0"/>
              <w:jc w:val="lowKashida"/>
              <w:rPr>
                <w:rFonts w:cstheme="majorBidi"/>
                <w:szCs w:val="24"/>
              </w:rPr>
            </w:pPr>
            <w:r>
              <w:rPr>
                <w:rFonts w:cstheme="majorBidi"/>
                <w:szCs w:val="24"/>
              </w:rPr>
              <w:t>L’entreprise se concentre en particulier   sur les recherches marketing   afin d’appréhender les marchés internationaux</w:t>
            </w: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r>
      <w:tr w:rsidR="00E76AA7" w:rsidRPr="001D13FC" w:rsidTr="00E11023">
        <w:trPr>
          <w:trHeight w:val="227"/>
        </w:trPr>
        <w:tc>
          <w:tcPr>
            <w:tcW w:w="567" w:type="dxa"/>
            <w:vAlign w:val="center"/>
          </w:tcPr>
          <w:p w:rsidR="00E76AA7" w:rsidRPr="001D13FC" w:rsidRDefault="00E76AA7" w:rsidP="00AC2E52">
            <w:pPr>
              <w:spacing w:before="0" w:after="0"/>
              <w:ind w:firstLine="0"/>
              <w:jc w:val="lowKashida"/>
              <w:rPr>
                <w:rFonts w:cstheme="majorBidi"/>
                <w:szCs w:val="24"/>
              </w:rPr>
            </w:pPr>
            <w:r>
              <w:rPr>
                <w:rFonts w:cstheme="majorBidi" w:hint="cs"/>
                <w:szCs w:val="24"/>
                <w:rtl/>
              </w:rPr>
              <w:t>2</w:t>
            </w:r>
          </w:p>
        </w:tc>
        <w:tc>
          <w:tcPr>
            <w:tcW w:w="5669" w:type="dxa"/>
            <w:vAlign w:val="center"/>
          </w:tcPr>
          <w:p w:rsidR="00E76AA7" w:rsidRDefault="00E76AA7" w:rsidP="00AC2E52">
            <w:pPr>
              <w:spacing w:before="0" w:after="0"/>
              <w:ind w:firstLine="0"/>
              <w:jc w:val="lowKashida"/>
              <w:rPr>
                <w:rFonts w:cstheme="majorBidi"/>
                <w:szCs w:val="24"/>
              </w:rPr>
            </w:pPr>
            <w:r>
              <w:rPr>
                <w:rFonts w:cstheme="majorBidi"/>
                <w:szCs w:val="24"/>
              </w:rPr>
              <w:t>L’admission sur les marchés internationaux a fait l’objet d’une étude préalable du marché cible</w:t>
            </w: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r>
      <w:tr w:rsidR="00E76AA7" w:rsidRPr="001D13FC" w:rsidTr="00E11023">
        <w:trPr>
          <w:trHeight w:val="227"/>
        </w:trPr>
        <w:tc>
          <w:tcPr>
            <w:tcW w:w="567" w:type="dxa"/>
            <w:vAlign w:val="center"/>
          </w:tcPr>
          <w:p w:rsidR="00E76AA7" w:rsidRPr="001D13FC" w:rsidRDefault="00E76AA7" w:rsidP="00AC2E52">
            <w:pPr>
              <w:spacing w:before="0" w:after="0"/>
              <w:ind w:firstLine="0"/>
              <w:jc w:val="lowKashida"/>
              <w:rPr>
                <w:rFonts w:cstheme="majorBidi"/>
                <w:szCs w:val="24"/>
              </w:rPr>
            </w:pPr>
            <w:r>
              <w:rPr>
                <w:rFonts w:cstheme="majorBidi"/>
                <w:szCs w:val="24"/>
              </w:rPr>
              <w:t>3</w:t>
            </w:r>
          </w:p>
        </w:tc>
        <w:tc>
          <w:tcPr>
            <w:tcW w:w="5669" w:type="dxa"/>
            <w:vAlign w:val="center"/>
          </w:tcPr>
          <w:p w:rsidR="00E76AA7" w:rsidRPr="005D537C" w:rsidRDefault="00E76AA7" w:rsidP="00AC2E52">
            <w:pPr>
              <w:spacing w:before="0" w:after="0"/>
              <w:ind w:firstLine="0"/>
              <w:jc w:val="lowKashida"/>
              <w:rPr>
                <w:rFonts w:cstheme="majorBidi"/>
                <w:szCs w:val="24"/>
              </w:rPr>
            </w:pPr>
            <w:r>
              <w:rPr>
                <w:rFonts w:cstheme="majorBidi"/>
                <w:szCs w:val="24"/>
              </w:rPr>
              <w:t>La tarification des produits établis est effectuée sur la base des prix des concurrents</w:t>
            </w: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r>
      <w:tr w:rsidR="00E76AA7" w:rsidRPr="001D13FC" w:rsidTr="00E11023">
        <w:trPr>
          <w:trHeight w:val="227"/>
        </w:trPr>
        <w:tc>
          <w:tcPr>
            <w:tcW w:w="567" w:type="dxa"/>
            <w:vAlign w:val="center"/>
          </w:tcPr>
          <w:p w:rsidR="00E76AA7" w:rsidRPr="001D13FC" w:rsidRDefault="00E76AA7" w:rsidP="00AC2E52">
            <w:pPr>
              <w:spacing w:before="0" w:after="0"/>
              <w:ind w:firstLine="0"/>
              <w:jc w:val="lowKashida"/>
              <w:rPr>
                <w:rFonts w:cstheme="majorBidi"/>
                <w:szCs w:val="24"/>
              </w:rPr>
            </w:pPr>
            <w:r>
              <w:rPr>
                <w:rFonts w:cstheme="majorBidi"/>
                <w:szCs w:val="24"/>
              </w:rPr>
              <w:t>4</w:t>
            </w:r>
          </w:p>
        </w:tc>
        <w:tc>
          <w:tcPr>
            <w:tcW w:w="5669" w:type="dxa"/>
            <w:vAlign w:val="center"/>
          </w:tcPr>
          <w:p w:rsidR="00E76AA7" w:rsidRPr="00F55B0F" w:rsidRDefault="00E76AA7" w:rsidP="00AC2E52">
            <w:pPr>
              <w:spacing w:before="0" w:after="0"/>
              <w:ind w:firstLine="0"/>
              <w:jc w:val="lowKashida"/>
              <w:rPr>
                <w:rFonts w:cstheme="majorBidi"/>
                <w:b/>
                <w:bCs/>
                <w:szCs w:val="24"/>
              </w:rPr>
            </w:pPr>
            <w:r>
              <w:rPr>
                <w:rFonts w:cstheme="majorBidi"/>
                <w:szCs w:val="24"/>
              </w:rPr>
              <w:t>La politique de diffusion publicitaire est similaire à celle du marché local</w:t>
            </w: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r>
      <w:tr w:rsidR="00E76AA7" w:rsidRPr="001D13FC" w:rsidTr="00E11023">
        <w:trPr>
          <w:trHeight w:val="227"/>
        </w:trPr>
        <w:tc>
          <w:tcPr>
            <w:tcW w:w="567" w:type="dxa"/>
            <w:vAlign w:val="center"/>
          </w:tcPr>
          <w:p w:rsidR="00E76AA7" w:rsidRPr="001D13FC" w:rsidRDefault="00E76AA7" w:rsidP="00AC2E52">
            <w:pPr>
              <w:spacing w:before="0" w:after="0"/>
              <w:ind w:firstLine="0"/>
              <w:jc w:val="lowKashida"/>
              <w:rPr>
                <w:rFonts w:cstheme="majorBidi"/>
                <w:szCs w:val="24"/>
              </w:rPr>
            </w:pPr>
            <w:r>
              <w:rPr>
                <w:rFonts w:cstheme="majorBidi"/>
                <w:szCs w:val="24"/>
              </w:rPr>
              <w:t>5</w:t>
            </w:r>
          </w:p>
        </w:tc>
        <w:tc>
          <w:tcPr>
            <w:tcW w:w="5669" w:type="dxa"/>
            <w:vAlign w:val="center"/>
          </w:tcPr>
          <w:p w:rsidR="00E76AA7" w:rsidRPr="005D537C" w:rsidRDefault="00E76AA7" w:rsidP="00AC2E52">
            <w:pPr>
              <w:spacing w:before="0" w:after="0"/>
              <w:ind w:firstLine="0"/>
              <w:jc w:val="lowKashida"/>
              <w:rPr>
                <w:rFonts w:cstheme="majorBidi"/>
                <w:szCs w:val="24"/>
              </w:rPr>
            </w:pPr>
            <w:r>
              <w:rPr>
                <w:rFonts w:cstheme="majorBidi"/>
                <w:szCs w:val="24"/>
              </w:rPr>
              <w:t>L’entreprise forme ses employées en marketing international afin de préparer sa politique de marketing à l’export</w:t>
            </w: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r>
      <w:tr w:rsidR="00E76AA7" w:rsidRPr="001D13FC" w:rsidTr="00E11023">
        <w:trPr>
          <w:trHeight w:val="227"/>
        </w:trPr>
        <w:tc>
          <w:tcPr>
            <w:tcW w:w="567" w:type="dxa"/>
            <w:vAlign w:val="center"/>
          </w:tcPr>
          <w:p w:rsidR="00E76AA7" w:rsidRPr="001D13FC" w:rsidRDefault="00E76AA7" w:rsidP="00AC2E52">
            <w:pPr>
              <w:spacing w:before="0" w:after="0"/>
              <w:ind w:firstLine="0"/>
              <w:jc w:val="lowKashida"/>
              <w:rPr>
                <w:rFonts w:cstheme="majorBidi"/>
                <w:szCs w:val="24"/>
              </w:rPr>
            </w:pPr>
            <w:r>
              <w:rPr>
                <w:rFonts w:cstheme="majorBidi"/>
                <w:szCs w:val="24"/>
              </w:rPr>
              <w:lastRenderedPageBreak/>
              <w:t>6</w:t>
            </w:r>
          </w:p>
        </w:tc>
        <w:tc>
          <w:tcPr>
            <w:tcW w:w="5669" w:type="dxa"/>
            <w:vAlign w:val="center"/>
          </w:tcPr>
          <w:p w:rsidR="00E76AA7" w:rsidRPr="00F55B0F" w:rsidRDefault="00E76AA7" w:rsidP="00AC2E52">
            <w:pPr>
              <w:spacing w:before="0" w:after="0"/>
              <w:ind w:firstLine="0"/>
              <w:jc w:val="lowKashida"/>
              <w:rPr>
                <w:rFonts w:cstheme="majorBidi"/>
                <w:b/>
                <w:bCs/>
                <w:szCs w:val="24"/>
              </w:rPr>
            </w:pPr>
            <w:r w:rsidRPr="00BA52EB">
              <w:rPr>
                <w:rFonts w:cstheme="majorBidi"/>
                <w:szCs w:val="24"/>
              </w:rPr>
              <w:t>L’entreprise accorde une grande attention à la base des données marketing pour</w:t>
            </w:r>
            <w:r>
              <w:rPr>
                <w:rFonts w:cstheme="majorBidi"/>
                <w:szCs w:val="24"/>
              </w:rPr>
              <w:t xml:space="preserve"> améliorer ses performances à l’étranger</w:t>
            </w: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r>
      <w:tr w:rsidR="00E76AA7" w:rsidRPr="001D13FC" w:rsidTr="00E11023">
        <w:trPr>
          <w:trHeight w:val="227"/>
        </w:trPr>
        <w:tc>
          <w:tcPr>
            <w:tcW w:w="567" w:type="dxa"/>
            <w:vAlign w:val="center"/>
          </w:tcPr>
          <w:p w:rsidR="00E76AA7" w:rsidRPr="001D13FC" w:rsidRDefault="00E76AA7" w:rsidP="00AC2E52">
            <w:pPr>
              <w:spacing w:before="0" w:after="0"/>
              <w:ind w:firstLine="0"/>
              <w:jc w:val="lowKashida"/>
              <w:rPr>
                <w:rFonts w:cstheme="majorBidi"/>
                <w:szCs w:val="24"/>
              </w:rPr>
            </w:pPr>
            <w:r>
              <w:rPr>
                <w:rFonts w:cstheme="majorBidi"/>
                <w:szCs w:val="24"/>
              </w:rPr>
              <w:t>7</w:t>
            </w:r>
          </w:p>
        </w:tc>
        <w:tc>
          <w:tcPr>
            <w:tcW w:w="5669" w:type="dxa"/>
            <w:vAlign w:val="center"/>
          </w:tcPr>
          <w:p w:rsidR="00E76AA7" w:rsidRPr="00BA52EB" w:rsidRDefault="00E76AA7" w:rsidP="00AC2E52">
            <w:pPr>
              <w:spacing w:before="0" w:after="0"/>
              <w:ind w:firstLine="0"/>
              <w:jc w:val="lowKashida"/>
              <w:rPr>
                <w:rFonts w:cstheme="majorBidi"/>
                <w:szCs w:val="24"/>
              </w:rPr>
            </w:pPr>
            <w:r>
              <w:rPr>
                <w:rFonts w:cstheme="majorBidi"/>
                <w:szCs w:val="24"/>
              </w:rPr>
              <w:t>L’entreprise utilise la technologie moderne et les médias sociaux dans sa stratégie d’exportation</w:t>
            </w: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r>
    </w:tbl>
    <w:p w:rsidR="00E76AA7" w:rsidRDefault="00E76AA7" w:rsidP="00AC2E52">
      <w:pPr>
        <w:spacing w:after="0"/>
        <w:ind w:firstLine="0"/>
        <w:jc w:val="lowKashida"/>
        <w:rPr>
          <w:rFonts w:cstheme="majorBidi"/>
          <w:b/>
          <w:bCs/>
          <w:szCs w:val="24"/>
        </w:rPr>
      </w:pPr>
      <w:r>
        <w:rPr>
          <w:rFonts w:cstheme="majorBidi"/>
          <w:b/>
          <w:bCs/>
          <w:sz w:val="28"/>
          <w:szCs w:val="28"/>
        </w:rPr>
        <w:t>Section03</w:t>
      </w:r>
      <w:r>
        <w:rPr>
          <w:rFonts w:cstheme="majorBidi"/>
          <w:b/>
          <w:bCs/>
          <w:szCs w:val="24"/>
        </w:rPr>
        <w:t xml:space="preserve"> : </w:t>
      </w:r>
      <w:r w:rsidRPr="00CD3CAE">
        <w:rPr>
          <w:rFonts w:cstheme="majorBidi"/>
          <w:b/>
          <w:bCs/>
          <w:szCs w:val="24"/>
        </w:rPr>
        <w:t>étude de marché à l’export</w:t>
      </w:r>
    </w:p>
    <w:p w:rsidR="00E76AA7" w:rsidRPr="00DE4942" w:rsidRDefault="00E76AA7" w:rsidP="00AC2E52">
      <w:pPr>
        <w:spacing w:after="0"/>
        <w:ind w:firstLine="0"/>
        <w:jc w:val="lowKashida"/>
        <w:rPr>
          <w:rFonts w:eastAsia="Times New Roman" w:cstheme="majorBidi"/>
          <w:b/>
          <w:bCs/>
          <w:szCs w:val="24"/>
        </w:rPr>
      </w:pPr>
      <w:r>
        <w:rPr>
          <w:rFonts w:cstheme="majorBidi"/>
          <w:b/>
          <w:bCs/>
          <w:szCs w:val="24"/>
        </w:rPr>
        <w:t>Q.4 /</w:t>
      </w:r>
      <w:r w:rsidRPr="00F55B0F">
        <w:rPr>
          <w:rFonts w:cstheme="majorBidi"/>
          <w:b/>
          <w:bCs/>
          <w:szCs w:val="24"/>
        </w:rPr>
        <w:t xml:space="preserve">Quel est votre degré d'accord avec les propositions </w:t>
      </w:r>
      <w:r>
        <w:rPr>
          <w:rFonts w:cstheme="majorBidi"/>
          <w:b/>
          <w:bCs/>
          <w:szCs w:val="24"/>
        </w:rPr>
        <w:t xml:space="preserve">données plus bas, relatives à </w:t>
      </w:r>
      <w:r>
        <w:rPr>
          <w:rFonts w:eastAsia="Times New Roman" w:cstheme="majorBidi"/>
          <w:b/>
          <w:bCs/>
          <w:szCs w:val="24"/>
        </w:rPr>
        <w:t>l</w:t>
      </w:r>
      <w:r w:rsidRPr="00E15B0C">
        <w:rPr>
          <w:rFonts w:eastAsia="Times New Roman" w:cstheme="majorBidi"/>
          <w:b/>
          <w:bCs/>
          <w:szCs w:val="24"/>
        </w:rPr>
        <w:t xml:space="preserve">a </w:t>
      </w:r>
      <w:r>
        <w:rPr>
          <w:rFonts w:eastAsia="Times New Roman" w:cstheme="majorBidi"/>
          <w:b/>
          <w:bCs/>
          <w:szCs w:val="24"/>
        </w:rPr>
        <w:t>décision de pénétrer des marchés étrangers ?</w:t>
      </w:r>
    </w:p>
    <w:tbl>
      <w:tblPr>
        <w:tblW w:w="9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669"/>
        <w:gridCol w:w="567"/>
        <w:gridCol w:w="567"/>
        <w:gridCol w:w="567"/>
        <w:gridCol w:w="567"/>
        <w:gridCol w:w="567"/>
      </w:tblGrid>
      <w:tr w:rsidR="00E76AA7" w:rsidRPr="001D13FC" w:rsidTr="00E11023">
        <w:trPr>
          <w:trHeight w:val="624"/>
          <w:jc w:val="center"/>
        </w:trPr>
        <w:tc>
          <w:tcPr>
            <w:tcW w:w="567" w:type="dxa"/>
            <w:vAlign w:val="center"/>
          </w:tcPr>
          <w:p w:rsidR="00E76AA7" w:rsidRPr="001D13FC" w:rsidRDefault="00E76AA7" w:rsidP="00AC2E52">
            <w:pPr>
              <w:spacing w:before="0" w:after="0"/>
              <w:ind w:firstLine="0"/>
              <w:jc w:val="lowKashida"/>
              <w:rPr>
                <w:rFonts w:cstheme="majorBidi"/>
                <w:szCs w:val="24"/>
              </w:rPr>
            </w:pPr>
          </w:p>
        </w:tc>
        <w:tc>
          <w:tcPr>
            <w:tcW w:w="5669" w:type="dxa"/>
            <w:vAlign w:val="center"/>
          </w:tcPr>
          <w:p w:rsidR="00E76AA7" w:rsidRPr="00E11023" w:rsidRDefault="00E76AA7" w:rsidP="00AC2E52">
            <w:pPr>
              <w:spacing w:before="0" w:after="0"/>
              <w:ind w:firstLine="0"/>
              <w:jc w:val="lowKashida"/>
              <w:rPr>
                <w:rFonts w:cstheme="majorBidi"/>
                <w:b/>
                <w:bCs/>
                <w:szCs w:val="24"/>
              </w:rPr>
            </w:pPr>
            <w:r w:rsidRPr="00E11023">
              <w:rPr>
                <w:rFonts w:cstheme="majorBidi"/>
                <w:b/>
                <w:bCs/>
                <w:szCs w:val="24"/>
              </w:rPr>
              <w:t>Motivation à l’exportation</w:t>
            </w:r>
          </w:p>
        </w:tc>
        <w:tc>
          <w:tcPr>
            <w:tcW w:w="567" w:type="dxa"/>
            <w:vAlign w:val="center"/>
          </w:tcPr>
          <w:p w:rsidR="00E76AA7" w:rsidRPr="001D13FC" w:rsidRDefault="00E76AA7" w:rsidP="00AC2E52">
            <w:pPr>
              <w:spacing w:before="0" w:after="0"/>
              <w:ind w:firstLine="0"/>
              <w:jc w:val="lowKashida"/>
              <w:rPr>
                <w:rFonts w:cstheme="majorBidi"/>
                <w:b/>
                <w:bCs/>
                <w:szCs w:val="24"/>
              </w:rPr>
            </w:pPr>
            <w:r>
              <w:rPr>
                <w:rFonts w:cstheme="majorBidi"/>
                <w:b/>
                <w:bCs/>
                <w:szCs w:val="24"/>
              </w:rPr>
              <w:t>1</w:t>
            </w:r>
          </w:p>
        </w:tc>
        <w:tc>
          <w:tcPr>
            <w:tcW w:w="567" w:type="dxa"/>
            <w:vAlign w:val="center"/>
          </w:tcPr>
          <w:p w:rsidR="00E76AA7" w:rsidRPr="001D13FC" w:rsidRDefault="00E76AA7" w:rsidP="00AC2E52">
            <w:pPr>
              <w:spacing w:before="0" w:after="0"/>
              <w:ind w:firstLine="0"/>
              <w:jc w:val="lowKashida"/>
              <w:rPr>
                <w:rFonts w:cstheme="majorBidi"/>
                <w:b/>
                <w:bCs/>
                <w:szCs w:val="24"/>
              </w:rPr>
            </w:pPr>
            <w:r>
              <w:rPr>
                <w:rFonts w:cstheme="majorBidi"/>
                <w:b/>
                <w:bCs/>
                <w:szCs w:val="24"/>
              </w:rPr>
              <w:t>2</w:t>
            </w:r>
          </w:p>
        </w:tc>
        <w:tc>
          <w:tcPr>
            <w:tcW w:w="567" w:type="dxa"/>
            <w:vAlign w:val="center"/>
          </w:tcPr>
          <w:p w:rsidR="00E76AA7" w:rsidRPr="001D13FC" w:rsidRDefault="00E76AA7" w:rsidP="00AC2E52">
            <w:pPr>
              <w:spacing w:before="0" w:after="0"/>
              <w:ind w:firstLine="0"/>
              <w:jc w:val="lowKashida"/>
              <w:rPr>
                <w:rFonts w:cstheme="majorBidi"/>
                <w:b/>
                <w:bCs/>
                <w:szCs w:val="24"/>
              </w:rPr>
            </w:pPr>
            <w:r>
              <w:rPr>
                <w:rFonts w:cstheme="majorBidi"/>
                <w:b/>
                <w:bCs/>
                <w:szCs w:val="24"/>
              </w:rPr>
              <w:t>3</w:t>
            </w:r>
          </w:p>
        </w:tc>
        <w:tc>
          <w:tcPr>
            <w:tcW w:w="567" w:type="dxa"/>
            <w:vAlign w:val="center"/>
          </w:tcPr>
          <w:p w:rsidR="00E76AA7" w:rsidRPr="001D13FC" w:rsidRDefault="00E76AA7" w:rsidP="00AC2E52">
            <w:pPr>
              <w:spacing w:before="0" w:after="0"/>
              <w:ind w:firstLine="0"/>
              <w:jc w:val="lowKashida"/>
              <w:rPr>
                <w:rFonts w:cstheme="majorBidi"/>
                <w:b/>
                <w:bCs/>
                <w:szCs w:val="24"/>
              </w:rPr>
            </w:pPr>
            <w:r>
              <w:rPr>
                <w:rFonts w:cstheme="majorBidi"/>
                <w:b/>
                <w:bCs/>
                <w:szCs w:val="24"/>
              </w:rPr>
              <w:t>4</w:t>
            </w:r>
          </w:p>
        </w:tc>
        <w:tc>
          <w:tcPr>
            <w:tcW w:w="567" w:type="dxa"/>
            <w:vAlign w:val="center"/>
          </w:tcPr>
          <w:p w:rsidR="00E76AA7" w:rsidRPr="001D13FC" w:rsidRDefault="00E76AA7" w:rsidP="00AC2E52">
            <w:pPr>
              <w:spacing w:before="0" w:after="0"/>
              <w:ind w:firstLine="0"/>
              <w:jc w:val="lowKashida"/>
              <w:rPr>
                <w:rFonts w:cstheme="majorBidi"/>
                <w:b/>
                <w:bCs/>
                <w:szCs w:val="24"/>
              </w:rPr>
            </w:pPr>
            <w:r>
              <w:rPr>
                <w:rFonts w:cstheme="majorBidi"/>
                <w:b/>
                <w:bCs/>
                <w:szCs w:val="24"/>
              </w:rPr>
              <w:t>5</w:t>
            </w:r>
          </w:p>
        </w:tc>
      </w:tr>
      <w:tr w:rsidR="00E76AA7" w:rsidRPr="001D13FC" w:rsidTr="00E11023">
        <w:trPr>
          <w:trHeight w:val="624"/>
          <w:jc w:val="center"/>
        </w:trPr>
        <w:tc>
          <w:tcPr>
            <w:tcW w:w="567" w:type="dxa"/>
            <w:vAlign w:val="center"/>
          </w:tcPr>
          <w:p w:rsidR="00E76AA7" w:rsidRPr="001D13FC" w:rsidRDefault="00E76AA7" w:rsidP="00AC2E52">
            <w:pPr>
              <w:spacing w:before="0" w:after="0"/>
              <w:ind w:firstLine="0"/>
              <w:jc w:val="lowKashida"/>
              <w:rPr>
                <w:rFonts w:cstheme="majorBidi"/>
                <w:szCs w:val="24"/>
              </w:rPr>
            </w:pPr>
            <w:r w:rsidRPr="001D13FC">
              <w:rPr>
                <w:rFonts w:cstheme="majorBidi"/>
                <w:szCs w:val="24"/>
              </w:rPr>
              <w:t>1</w:t>
            </w:r>
          </w:p>
        </w:tc>
        <w:tc>
          <w:tcPr>
            <w:tcW w:w="5669" w:type="dxa"/>
            <w:vAlign w:val="center"/>
          </w:tcPr>
          <w:p w:rsidR="00E76AA7" w:rsidRPr="00E15B0C" w:rsidRDefault="00E76AA7" w:rsidP="00AC2E52">
            <w:pPr>
              <w:spacing w:before="0" w:after="0"/>
              <w:ind w:firstLine="0"/>
              <w:jc w:val="lowKashida"/>
              <w:rPr>
                <w:rFonts w:cstheme="majorBidi"/>
                <w:szCs w:val="24"/>
              </w:rPr>
            </w:pPr>
            <w:r>
              <w:rPr>
                <w:rFonts w:eastAsia="Times New Roman" w:cstheme="majorBidi"/>
                <w:szCs w:val="24"/>
              </w:rPr>
              <w:t>La décision d’exporter a été prise grâce aux incitations et encouragement de l’Etat à exporter</w:t>
            </w: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r>
      <w:tr w:rsidR="00E76AA7" w:rsidRPr="001D13FC" w:rsidTr="00E11023">
        <w:trPr>
          <w:trHeight w:val="624"/>
          <w:jc w:val="center"/>
        </w:trPr>
        <w:tc>
          <w:tcPr>
            <w:tcW w:w="567" w:type="dxa"/>
            <w:vAlign w:val="center"/>
          </w:tcPr>
          <w:p w:rsidR="00E76AA7" w:rsidRPr="001D13FC" w:rsidRDefault="00E76AA7" w:rsidP="00AC2E52">
            <w:pPr>
              <w:spacing w:before="0" w:after="0"/>
              <w:ind w:firstLine="0"/>
              <w:jc w:val="lowKashida"/>
              <w:rPr>
                <w:rFonts w:cstheme="majorBidi"/>
                <w:szCs w:val="24"/>
              </w:rPr>
            </w:pPr>
            <w:r w:rsidRPr="001D13FC">
              <w:rPr>
                <w:rFonts w:cstheme="majorBidi"/>
                <w:szCs w:val="24"/>
              </w:rPr>
              <w:t>2</w:t>
            </w:r>
          </w:p>
        </w:tc>
        <w:tc>
          <w:tcPr>
            <w:tcW w:w="5669" w:type="dxa"/>
            <w:vAlign w:val="center"/>
          </w:tcPr>
          <w:p w:rsidR="00E76AA7" w:rsidRPr="00E15B0C" w:rsidRDefault="00E76AA7" w:rsidP="00AC2E52">
            <w:pPr>
              <w:spacing w:before="0" w:after="0"/>
              <w:ind w:firstLine="0"/>
              <w:jc w:val="lowKashida"/>
              <w:rPr>
                <w:rFonts w:cstheme="majorBidi"/>
                <w:szCs w:val="24"/>
              </w:rPr>
            </w:pPr>
            <w:r>
              <w:rPr>
                <w:rFonts w:cstheme="majorBidi"/>
                <w:szCs w:val="24"/>
              </w:rPr>
              <w:t>La décision d’exporter a été prise à titre individuel sans l’appui de l’Etat</w:t>
            </w: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r>
      <w:tr w:rsidR="00E76AA7" w:rsidRPr="001D13FC" w:rsidTr="00E11023">
        <w:trPr>
          <w:trHeight w:val="624"/>
          <w:jc w:val="center"/>
        </w:trPr>
        <w:tc>
          <w:tcPr>
            <w:tcW w:w="567" w:type="dxa"/>
            <w:vAlign w:val="center"/>
          </w:tcPr>
          <w:p w:rsidR="00E76AA7" w:rsidRPr="001D13FC" w:rsidRDefault="00E76AA7" w:rsidP="00AC2E52">
            <w:pPr>
              <w:spacing w:before="0" w:after="0"/>
              <w:ind w:firstLine="0"/>
              <w:jc w:val="lowKashida"/>
              <w:rPr>
                <w:rFonts w:cstheme="majorBidi"/>
                <w:szCs w:val="24"/>
              </w:rPr>
            </w:pPr>
            <w:r w:rsidRPr="001D13FC">
              <w:rPr>
                <w:rFonts w:cstheme="majorBidi"/>
                <w:szCs w:val="24"/>
              </w:rPr>
              <w:t>3</w:t>
            </w:r>
          </w:p>
        </w:tc>
        <w:tc>
          <w:tcPr>
            <w:tcW w:w="5669" w:type="dxa"/>
            <w:vAlign w:val="center"/>
          </w:tcPr>
          <w:p w:rsidR="00E76AA7" w:rsidRPr="00F55B0F" w:rsidRDefault="00E76AA7" w:rsidP="00AC2E52">
            <w:pPr>
              <w:spacing w:before="0" w:after="0"/>
              <w:ind w:firstLine="0"/>
              <w:jc w:val="lowKashida"/>
              <w:rPr>
                <w:rFonts w:cstheme="majorBidi"/>
                <w:b/>
                <w:bCs/>
                <w:szCs w:val="24"/>
              </w:rPr>
            </w:pPr>
            <w:r>
              <w:rPr>
                <w:rFonts w:cstheme="majorBidi"/>
                <w:szCs w:val="24"/>
              </w:rPr>
              <w:t>La décision   d’entrer sur les marchés internationaux a été prise grâce à des contacts avec une entreprise exportatrice</w:t>
            </w: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r>
      <w:tr w:rsidR="00E76AA7" w:rsidRPr="001D13FC" w:rsidTr="00E11023">
        <w:trPr>
          <w:trHeight w:val="624"/>
          <w:jc w:val="center"/>
        </w:trPr>
        <w:tc>
          <w:tcPr>
            <w:tcW w:w="567" w:type="dxa"/>
            <w:vAlign w:val="center"/>
          </w:tcPr>
          <w:p w:rsidR="00E76AA7" w:rsidRPr="001D13FC" w:rsidRDefault="00E76AA7" w:rsidP="00AC2E52">
            <w:pPr>
              <w:spacing w:before="0" w:after="0"/>
              <w:ind w:firstLine="0"/>
              <w:jc w:val="lowKashida"/>
              <w:rPr>
                <w:rFonts w:cstheme="majorBidi"/>
                <w:szCs w:val="24"/>
              </w:rPr>
            </w:pPr>
            <w:r w:rsidRPr="001D13FC">
              <w:rPr>
                <w:rFonts w:cstheme="majorBidi"/>
                <w:szCs w:val="24"/>
              </w:rPr>
              <w:t>4</w:t>
            </w:r>
          </w:p>
        </w:tc>
        <w:tc>
          <w:tcPr>
            <w:tcW w:w="5669" w:type="dxa"/>
            <w:vAlign w:val="center"/>
          </w:tcPr>
          <w:p w:rsidR="00E76AA7" w:rsidRPr="00E15B0C" w:rsidRDefault="00E76AA7" w:rsidP="00AC2E52">
            <w:pPr>
              <w:spacing w:before="0" w:after="0"/>
              <w:ind w:firstLine="0"/>
              <w:jc w:val="lowKashida"/>
              <w:rPr>
                <w:rFonts w:cstheme="majorBidi"/>
                <w:szCs w:val="24"/>
              </w:rPr>
            </w:pPr>
            <w:r>
              <w:rPr>
                <w:rFonts w:cstheme="majorBidi"/>
                <w:szCs w:val="24"/>
              </w:rPr>
              <w:t>L’entreprise communique bien avec les structures d’appui à l’exportation et en bénéficie dans le domaine de la promotion des exportations</w:t>
            </w: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r>
      <w:tr w:rsidR="00E76AA7" w:rsidRPr="001D13FC" w:rsidTr="00E11023">
        <w:trPr>
          <w:trHeight w:val="624"/>
          <w:jc w:val="center"/>
        </w:trPr>
        <w:tc>
          <w:tcPr>
            <w:tcW w:w="567" w:type="dxa"/>
            <w:vAlign w:val="center"/>
          </w:tcPr>
          <w:p w:rsidR="00E76AA7" w:rsidRPr="001D13FC" w:rsidRDefault="00E76AA7" w:rsidP="00AC2E52">
            <w:pPr>
              <w:spacing w:before="0" w:after="0"/>
              <w:ind w:firstLine="0"/>
              <w:jc w:val="lowKashida"/>
              <w:rPr>
                <w:rFonts w:cstheme="majorBidi"/>
                <w:szCs w:val="24"/>
              </w:rPr>
            </w:pPr>
            <w:r>
              <w:rPr>
                <w:rFonts w:cstheme="majorBidi"/>
                <w:szCs w:val="24"/>
              </w:rPr>
              <w:t>5</w:t>
            </w:r>
          </w:p>
        </w:tc>
        <w:tc>
          <w:tcPr>
            <w:tcW w:w="5669" w:type="dxa"/>
            <w:vAlign w:val="center"/>
          </w:tcPr>
          <w:p w:rsidR="00E76AA7" w:rsidRDefault="00E76AA7" w:rsidP="00AC2E52">
            <w:pPr>
              <w:tabs>
                <w:tab w:val="left" w:pos="1860"/>
              </w:tabs>
              <w:spacing w:before="0" w:after="0"/>
              <w:ind w:firstLine="0"/>
              <w:jc w:val="lowKashida"/>
              <w:rPr>
                <w:rFonts w:cstheme="majorBidi"/>
                <w:szCs w:val="24"/>
              </w:rPr>
            </w:pPr>
            <w:r>
              <w:rPr>
                <w:rFonts w:cstheme="majorBidi"/>
                <w:szCs w:val="24"/>
              </w:rPr>
              <w:t>La taille de l’entreprise est un obstacle pour effectuer l’opération d’exportation</w:t>
            </w: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r>
    </w:tbl>
    <w:p w:rsidR="00E76AA7" w:rsidRDefault="00E76AA7" w:rsidP="00AC2E52">
      <w:pPr>
        <w:tabs>
          <w:tab w:val="left" w:pos="1860"/>
        </w:tabs>
        <w:spacing w:after="0" w:line="240" w:lineRule="auto"/>
        <w:jc w:val="lowKashida"/>
        <w:rPr>
          <w:rFonts w:cstheme="majorBidi"/>
          <w:b/>
          <w:bCs/>
          <w:szCs w:val="24"/>
        </w:rPr>
      </w:pPr>
    </w:p>
    <w:p w:rsidR="00E11023" w:rsidRDefault="00E11023" w:rsidP="00AC2E52">
      <w:pPr>
        <w:tabs>
          <w:tab w:val="left" w:pos="1860"/>
        </w:tabs>
        <w:spacing w:after="0" w:line="240" w:lineRule="auto"/>
        <w:jc w:val="lowKashida"/>
        <w:rPr>
          <w:rFonts w:cstheme="majorBidi"/>
          <w:b/>
          <w:bCs/>
          <w:szCs w:val="24"/>
        </w:rPr>
      </w:pPr>
    </w:p>
    <w:p w:rsidR="00E11023" w:rsidRDefault="00E11023" w:rsidP="00AC2E52">
      <w:pPr>
        <w:tabs>
          <w:tab w:val="left" w:pos="1860"/>
        </w:tabs>
        <w:spacing w:after="0" w:line="240" w:lineRule="auto"/>
        <w:jc w:val="lowKashida"/>
        <w:rPr>
          <w:rFonts w:cstheme="majorBidi"/>
          <w:b/>
          <w:bCs/>
          <w:szCs w:val="24"/>
        </w:rPr>
      </w:pPr>
    </w:p>
    <w:p w:rsidR="00E11023" w:rsidRDefault="00E11023" w:rsidP="00AC2E52">
      <w:pPr>
        <w:tabs>
          <w:tab w:val="left" w:pos="1860"/>
        </w:tabs>
        <w:spacing w:after="0" w:line="240" w:lineRule="auto"/>
        <w:jc w:val="lowKashida"/>
        <w:rPr>
          <w:rFonts w:cstheme="majorBidi"/>
          <w:b/>
          <w:bCs/>
          <w:szCs w:val="24"/>
        </w:rPr>
      </w:pPr>
    </w:p>
    <w:p w:rsidR="00E11023" w:rsidRDefault="00E11023" w:rsidP="00AC2E52">
      <w:pPr>
        <w:tabs>
          <w:tab w:val="left" w:pos="1860"/>
        </w:tabs>
        <w:spacing w:after="0" w:line="240" w:lineRule="auto"/>
        <w:jc w:val="lowKashida"/>
        <w:rPr>
          <w:rFonts w:cstheme="majorBidi"/>
          <w:b/>
          <w:bCs/>
          <w:szCs w:val="24"/>
        </w:rPr>
      </w:pPr>
    </w:p>
    <w:p w:rsidR="00E11023" w:rsidRDefault="00E11023" w:rsidP="00AC2E52">
      <w:pPr>
        <w:tabs>
          <w:tab w:val="left" w:pos="1860"/>
        </w:tabs>
        <w:spacing w:after="0" w:line="240" w:lineRule="auto"/>
        <w:jc w:val="lowKashida"/>
        <w:rPr>
          <w:rFonts w:cstheme="majorBidi"/>
          <w:b/>
          <w:bCs/>
          <w:szCs w:val="24"/>
        </w:rPr>
      </w:pPr>
    </w:p>
    <w:p w:rsidR="00E11023" w:rsidRDefault="00E11023" w:rsidP="00AC2E52">
      <w:pPr>
        <w:tabs>
          <w:tab w:val="left" w:pos="1860"/>
        </w:tabs>
        <w:spacing w:after="0" w:line="240" w:lineRule="auto"/>
        <w:jc w:val="lowKashida"/>
        <w:rPr>
          <w:rFonts w:cstheme="majorBidi"/>
          <w:b/>
          <w:bCs/>
          <w:szCs w:val="24"/>
        </w:rPr>
      </w:pPr>
    </w:p>
    <w:p w:rsidR="00E11023" w:rsidRDefault="00E11023" w:rsidP="00AC2E52">
      <w:pPr>
        <w:tabs>
          <w:tab w:val="left" w:pos="1860"/>
        </w:tabs>
        <w:spacing w:after="0" w:line="240" w:lineRule="auto"/>
        <w:jc w:val="lowKashida"/>
        <w:rPr>
          <w:rFonts w:cstheme="majorBidi"/>
          <w:b/>
          <w:bCs/>
          <w:szCs w:val="24"/>
        </w:rPr>
      </w:pPr>
    </w:p>
    <w:p w:rsidR="00E11023" w:rsidRDefault="00E11023" w:rsidP="00AC2E52">
      <w:pPr>
        <w:tabs>
          <w:tab w:val="left" w:pos="1860"/>
        </w:tabs>
        <w:spacing w:after="0" w:line="240" w:lineRule="auto"/>
        <w:jc w:val="lowKashida"/>
        <w:rPr>
          <w:rFonts w:cstheme="majorBidi"/>
          <w:b/>
          <w:bCs/>
          <w:szCs w:val="24"/>
        </w:rPr>
      </w:pPr>
    </w:p>
    <w:p w:rsidR="00E11023" w:rsidRDefault="00E11023" w:rsidP="00AC2E52">
      <w:pPr>
        <w:tabs>
          <w:tab w:val="left" w:pos="1860"/>
        </w:tabs>
        <w:spacing w:after="0" w:line="240" w:lineRule="auto"/>
        <w:jc w:val="lowKashida"/>
        <w:rPr>
          <w:rFonts w:cstheme="majorBidi"/>
          <w:b/>
          <w:bCs/>
          <w:szCs w:val="24"/>
        </w:rPr>
      </w:pPr>
    </w:p>
    <w:p w:rsidR="00E11023" w:rsidRDefault="00E11023" w:rsidP="00AC2E52">
      <w:pPr>
        <w:tabs>
          <w:tab w:val="left" w:pos="1860"/>
        </w:tabs>
        <w:spacing w:after="0" w:line="240" w:lineRule="auto"/>
        <w:jc w:val="lowKashida"/>
        <w:rPr>
          <w:rFonts w:cstheme="majorBidi"/>
          <w:b/>
          <w:bCs/>
          <w:szCs w:val="24"/>
        </w:rPr>
      </w:pPr>
    </w:p>
    <w:p w:rsidR="004C48CB" w:rsidRDefault="004C48CB" w:rsidP="00AC2E52">
      <w:pPr>
        <w:ind w:firstLine="0"/>
        <w:jc w:val="lowKashida"/>
        <w:rPr>
          <w:rFonts w:cstheme="majorBidi"/>
          <w:b/>
          <w:bCs/>
          <w:sz w:val="28"/>
          <w:szCs w:val="28"/>
        </w:rPr>
      </w:pPr>
    </w:p>
    <w:p w:rsidR="00E76AA7" w:rsidRPr="00E11023" w:rsidRDefault="00E76AA7" w:rsidP="00AC2E52">
      <w:pPr>
        <w:ind w:firstLine="0"/>
        <w:jc w:val="lowKashida"/>
        <w:rPr>
          <w:rFonts w:cstheme="majorBidi"/>
          <w:b/>
          <w:bCs/>
          <w:sz w:val="28"/>
          <w:szCs w:val="28"/>
        </w:rPr>
      </w:pPr>
      <w:r w:rsidRPr="00E11023">
        <w:rPr>
          <w:rFonts w:cstheme="majorBidi"/>
          <w:b/>
          <w:bCs/>
          <w:sz w:val="28"/>
          <w:szCs w:val="28"/>
        </w:rPr>
        <w:lastRenderedPageBreak/>
        <w:t xml:space="preserve">Section 04 : Le marketing à l’export </w:t>
      </w:r>
    </w:p>
    <w:p w:rsidR="00E76AA7" w:rsidRDefault="00E76AA7" w:rsidP="00AC2E52">
      <w:pPr>
        <w:spacing w:after="0" w:line="240" w:lineRule="auto"/>
        <w:ind w:firstLine="0"/>
        <w:jc w:val="lowKashida"/>
        <w:rPr>
          <w:rFonts w:cstheme="majorBidi"/>
          <w:b/>
          <w:bCs/>
          <w:szCs w:val="24"/>
        </w:rPr>
      </w:pPr>
      <w:r>
        <w:rPr>
          <w:rFonts w:cstheme="majorBidi"/>
          <w:b/>
          <w:bCs/>
          <w:szCs w:val="24"/>
        </w:rPr>
        <w:t>Q.5</w:t>
      </w:r>
      <w:r w:rsidRPr="00F55B0F">
        <w:rPr>
          <w:rFonts w:cstheme="majorBidi"/>
          <w:b/>
          <w:bCs/>
          <w:szCs w:val="24"/>
        </w:rPr>
        <w:t xml:space="preserve"> / Quel est votre degré d'accord avec les propositions </w:t>
      </w:r>
      <w:r>
        <w:rPr>
          <w:rFonts w:cstheme="majorBidi"/>
          <w:b/>
          <w:bCs/>
          <w:szCs w:val="24"/>
        </w:rPr>
        <w:t xml:space="preserve">données plus bas, relatives aux vertus du marketing à l’export </w:t>
      </w:r>
    </w:p>
    <w:p w:rsidR="00E11023" w:rsidRPr="00F55B0F" w:rsidRDefault="00E11023" w:rsidP="00AC2E52">
      <w:pPr>
        <w:spacing w:after="0" w:line="240" w:lineRule="auto"/>
        <w:ind w:firstLine="0"/>
        <w:jc w:val="lowKashida"/>
        <w:rPr>
          <w:rFonts w:cstheme="majorBidi"/>
          <w:b/>
          <w:bCs/>
          <w:szCs w:val="24"/>
        </w:rPr>
      </w:pPr>
    </w:p>
    <w:tbl>
      <w:tblPr>
        <w:tblW w:w="9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669"/>
        <w:gridCol w:w="567"/>
        <w:gridCol w:w="567"/>
        <w:gridCol w:w="567"/>
        <w:gridCol w:w="567"/>
        <w:gridCol w:w="567"/>
      </w:tblGrid>
      <w:tr w:rsidR="00E11023" w:rsidRPr="001D13FC" w:rsidTr="00E11023">
        <w:trPr>
          <w:jc w:val="center"/>
        </w:trPr>
        <w:tc>
          <w:tcPr>
            <w:tcW w:w="567" w:type="dxa"/>
            <w:vAlign w:val="center"/>
          </w:tcPr>
          <w:p w:rsidR="00E76AA7" w:rsidRPr="001D13FC" w:rsidRDefault="00E76AA7" w:rsidP="00AC2E52">
            <w:pPr>
              <w:spacing w:before="0" w:after="0"/>
              <w:ind w:firstLine="0"/>
              <w:jc w:val="lowKashida"/>
              <w:rPr>
                <w:rFonts w:cstheme="majorBidi"/>
                <w:szCs w:val="24"/>
              </w:rPr>
            </w:pPr>
          </w:p>
        </w:tc>
        <w:tc>
          <w:tcPr>
            <w:tcW w:w="5669" w:type="dxa"/>
            <w:vAlign w:val="center"/>
          </w:tcPr>
          <w:p w:rsidR="00E76AA7" w:rsidRPr="00CD3CAE" w:rsidRDefault="00E76AA7" w:rsidP="00AC2E52">
            <w:pPr>
              <w:spacing w:before="0" w:after="0"/>
              <w:ind w:firstLine="0"/>
              <w:jc w:val="lowKashida"/>
              <w:rPr>
                <w:rFonts w:cstheme="majorBidi"/>
                <w:b/>
                <w:bCs/>
                <w:szCs w:val="24"/>
              </w:rPr>
            </w:pPr>
            <w:r w:rsidRPr="00CD3CAE">
              <w:rPr>
                <w:rFonts w:cstheme="majorBidi"/>
                <w:b/>
                <w:bCs/>
                <w:szCs w:val="24"/>
              </w:rPr>
              <w:t>L’exportation</w:t>
            </w:r>
          </w:p>
        </w:tc>
        <w:tc>
          <w:tcPr>
            <w:tcW w:w="567" w:type="dxa"/>
            <w:vAlign w:val="center"/>
          </w:tcPr>
          <w:p w:rsidR="00E76AA7" w:rsidRPr="001D13FC" w:rsidRDefault="00E76AA7" w:rsidP="00AC2E52">
            <w:pPr>
              <w:spacing w:before="0" w:after="0"/>
              <w:ind w:firstLine="0"/>
              <w:jc w:val="lowKashida"/>
              <w:rPr>
                <w:rFonts w:cstheme="majorBidi"/>
                <w:b/>
                <w:bCs/>
                <w:szCs w:val="24"/>
              </w:rPr>
            </w:pPr>
            <w:r>
              <w:rPr>
                <w:rFonts w:cstheme="majorBidi"/>
                <w:b/>
                <w:bCs/>
                <w:szCs w:val="24"/>
              </w:rPr>
              <w:t>1</w:t>
            </w:r>
          </w:p>
        </w:tc>
        <w:tc>
          <w:tcPr>
            <w:tcW w:w="567" w:type="dxa"/>
            <w:vAlign w:val="center"/>
          </w:tcPr>
          <w:p w:rsidR="00E76AA7" w:rsidRPr="001D13FC" w:rsidRDefault="00E76AA7" w:rsidP="00AC2E52">
            <w:pPr>
              <w:spacing w:before="0" w:after="0"/>
              <w:ind w:firstLine="0"/>
              <w:jc w:val="lowKashida"/>
              <w:rPr>
                <w:rFonts w:cstheme="majorBidi"/>
                <w:b/>
                <w:bCs/>
                <w:szCs w:val="24"/>
              </w:rPr>
            </w:pPr>
            <w:r>
              <w:rPr>
                <w:rFonts w:cstheme="majorBidi"/>
                <w:b/>
                <w:bCs/>
                <w:szCs w:val="24"/>
              </w:rPr>
              <w:t>2</w:t>
            </w:r>
          </w:p>
        </w:tc>
        <w:tc>
          <w:tcPr>
            <w:tcW w:w="567" w:type="dxa"/>
            <w:vAlign w:val="center"/>
          </w:tcPr>
          <w:p w:rsidR="00E76AA7" w:rsidRPr="001D13FC" w:rsidRDefault="00E76AA7" w:rsidP="00AC2E52">
            <w:pPr>
              <w:spacing w:before="0" w:after="0"/>
              <w:ind w:firstLine="0"/>
              <w:jc w:val="lowKashida"/>
              <w:rPr>
                <w:rFonts w:cstheme="majorBidi"/>
                <w:b/>
                <w:bCs/>
                <w:szCs w:val="24"/>
              </w:rPr>
            </w:pPr>
            <w:r>
              <w:rPr>
                <w:rFonts w:cstheme="majorBidi"/>
                <w:b/>
                <w:bCs/>
                <w:szCs w:val="24"/>
              </w:rPr>
              <w:t>3</w:t>
            </w:r>
          </w:p>
        </w:tc>
        <w:tc>
          <w:tcPr>
            <w:tcW w:w="567" w:type="dxa"/>
            <w:vAlign w:val="center"/>
          </w:tcPr>
          <w:p w:rsidR="00E76AA7" w:rsidRPr="001D13FC" w:rsidRDefault="00E76AA7" w:rsidP="00AC2E52">
            <w:pPr>
              <w:spacing w:before="0" w:after="0"/>
              <w:ind w:firstLine="0"/>
              <w:jc w:val="lowKashida"/>
              <w:rPr>
                <w:rFonts w:cstheme="majorBidi"/>
                <w:b/>
                <w:bCs/>
                <w:szCs w:val="24"/>
              </w:rPr>
            </w:pPr>
            <w:r>
              <w:rPr>
                <w:rFonts w:cstheme="majorBidi"/>
                <w:b/>
                <w:bCs/>
                <w:szCs w:val="24"/>
              </w:rPr>
              <w:t>4</w:t>
            </w:r>
          </w:p>
        </w:tc>
        <w:tc>
          <w:tcPr>
            <w:tcW w:w="567" w:type="dxa"/>
            <w:vAlign w:val="center"/>
          </w:tcPr>
          <w:p w:rsidR="00E76AA7" w:rsidRPr="001D13FC" w:rsidRDefault="00E76AA7" w:rsidP="00AC2E52">
            <w:pPr>
              <w:spacing w:before="0" w:after="0"/>
              <w:ind w:firstLine="0"/>
              <w:jc w:val="lowKashida"/>
              <w:rPr>
                <w:rFonts w:cstheme="majorBidi"/>
                <w:b/>
                <w:bCs/>
                <w:szCs w:val="24"/>
              </w:rPr>
            </w:pPr>
            <w:r>
              <w:rPr>
                <w:rFonts w:cstheme="majorBidi"/>
                <w:b/>
                <w:bCs/>
                <w:szCs w:val="24"/>
              </w:rPr>
              <w:t>5</w:t>
            </w:r>
          </w:p>
        </w:tc>
      </w:tr>
      <w:tr w:rsidR="00E11023" w:rsidRPr="001D13FC" w:rsidTr="00E11023">
        <w:trPr>
          <w:jc w:val="center"/>
        </w:trPr>
        <w:tc>
          <w:tcPr>
            <w:tcW w:w="567" w:type="dxa"/>
            <w:vAlign w:val="center"/>
          </w:tcPr>
          <w:p w:rsidR="00E76AA7" w:rsidRPr="001D13FC" w:rsidRDefault="00E76AA7" w:rsidP="00AC2E52">
            <w:pPr>
              <w:spacing w:before="0" w:after="0"/>
              <w:ind w:firstLine="0"/>
              <w:jc w:val="lowKashida"/>
              <w:rPr>
                <w:rFonts w:cstheme="majorBidi"/>
                <w:szCs w:val="24"/>
              </w:rPr>
            </w:pPr>
            <w:r w:rsidRPr="001D13FC">
              <w:rPr>
                <w:rFonts w:cstheme="majorBidi"/>
                <w:szCs w:val="24"/>
              </w:rPr>
              <w:t>1</w:t>
            </w:r>
          </w:p>
        </w:tc>
        <w:tc>
          <w:tcPr>
            <w:tcW w:w="5669" w:type="dxa"/>
          </w:tcPr>
          <w:p w:rsidR="00E76AA7" w:rsidRPr="005D537C" w:rsidRDefault="00E76AA7" w:rsidP="00AC2E52">
            <w:pPr>
              <w:spacing w:before="0" w:after="0"/>
              <w:ind w:firstLine="0"/>
              <w:jc w:val="lowKashida"/>
              <w:rPr>
                <w:rFonts w:cstheme="majorBidi"/>
                <w:szCs w:val="24"/>
              </w:rPr>
            </w:pPr>
            <w:r>
              <w:rPr>
                <w:rFonts w:cstheme="majorBidi"/>
                <w:szCs w:val="24"/>
              </w:rPr>
              <w:t xml:space="preserve">Le marketing à l’export   peut être un outil efficace pour attirer les investissements et les diriger   vers les secteurs qui ont la capacité à exporter </w:t>
            </w: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r>
      <w:tr w:rsidR="00E11023" w:rsidRPr="001D13FC" w:rsidTr="00E11023">
        <w:trPr>
          <w:jc w:val="center"/>
        </w:trPr>
        <w:tc>
          <w:tcPr>
            <w:tcW w:w="567" w:type="dxa"/>
            <w:vAlign w:val="center"/>
          </w:tcPr>
          <w:p w:rsidR="00E76AA7" w:rsidRPr="001D13FC" w:rsidRDefault="00E76AA7" w:rsidP="00AC2E52">
            <w:pPr>
              <w:spacing w:before="0" w:after="0"/>
              <w:ind w:firstLine="0"/>
              <w:jc w:val="lowKashida"/>
              <w:rPr>
                <w:rFonts w:cstheme="majorBidi"/>
                <w:szCs w:val="24"/>
              </w:rPr>
            </w:pPr>
            <w:r w:rsidRPr="001D13FC">
              <w:rPr>
                <w:rFonts w:cstheme="majorBidi"/>
                <w:szCs w:val="24"/>
              </w:rPr>
              <w:t>2</w:t>
            </w:r>
          </w:p>
        </w:tc>
        <w:tc>
          <w:tcPr>
            <w:tcW w:w="5669" w:type="dxa"/>
          </w:tcPr>
          <w:p w:rsidR="00E76AA7" w:rsidRPr="005D537C" w:rsidRDefault="00E76AA7" w:rsidP="00AC2E52">
            <w:pPr>
              <w:spacing w:before="0" w:after="0"/>
              <w:ind w:firstLine="0"/>
              <w:jc w:val="lowKashida"/>
              <w:rPr>
                <w:rFonts w:cstheme="majorBidi"/>
                <w:szCs w:val="24"/>
              </w:rPr>
            </w:pPr>
            <w:r>
              <w:rPr>
                <w:rFonts w:cstheme="majorBidi"/>
                <w:szCs w:val="24"/>
              </w:rPr>
              <w:t xml:space="preserve">L’entreprise qui veut prendre la décision d’exporter </w:t>
            </w:r>
            <w:proofErr w:type="gramStart"/>
            <w:r>
              <w:rPr>
                <w:rFonts w:cstheme="majorBidi"/>
                <w:szCs w:val="24"/>
              </w:rPr>
              <w:t>a</w:t>
            </w:r>
            <w:proofErr w:type="gramEnd"/>
            <w:r>
              <w:rPr>
                <w:rFonts w:cstheme="majorBidi"/>
                <w:szCs w:val="24"/>
              </w:rPr>
              <w:t xml:space="preserve"> besoin du marketing  </w:t>
            </w: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r>
      <w:tr w:rsidR="00E11023" w:rsidRPr="001D13FC" w:rsidTr="00E11023">
        <w:trPr>
          <w:jc w:val="center"/>
        </w:trPr>
        <w:tc>
          <w:tcPr>
            <w:tcW w:w="567" w:type="dxa"/>
            <w:vAlign w:val="center"/>
          </w:tcPr>
          <w:p w:rsidR="00E76AA7" w:rsidRPr="001D13FC" w:rsidRDefault="00E76AA7" w:rsidP="00AC2E52">
            <w:pPr>
              <w:spacing w:before="0" w:after="0"/>
              <w:ind w:firstLine="0"/>
              <w:jc w:val="lowKashida"/>
              <w:rPr>
                <w:rFonts w:cstheme="majorBidi"/>
                <w:szCs w:val="24"/>
              </w:rPr>
            </w:pPr>
            <w:r w:rsidRPr="001D13FC">
              <w:rPr>
                <w:rFonts w:cstheme="majorBidi"/>
                <w:szCs w:val="24"/>
              </w:rPr>
              <w:t>3</w:t>
            </w:r>
          </w:p>
        </w:tc>
        <w:tc>
          <w:tcPr>
            <w:tcW w:w="5669" w:type="dxa"/>
          </w:tcPr>
          <w:p w:rsidR="00E76AA7" w:rsidRPr="005D537C" w:rsidRDefault="00E76AA7" w:rsidP="00AC2E52">
            <w:pPr>
              <w:spacing w:before="0" w:after="0"/>
              <w:ind w:firstLine="0"/>
              <w:jc w:val="lowKashida"/>
              <w:rPr>
                <w:rFonts w:cstheme="majorBidi"/>
                <w:szCs w:val="24"/>
              </w:rPr>
            </w:pPr>
            <w:r>
              <w:rPr>
                <w:rFonts w:cstheme="majorBidi"/>
                <w:szCs w:val="24"/>
              </w:rPr>
              <w:t xml:space="preserve">La coopération des missions diplomatiques joue un rôle prépondérant pour stimuler les exportations en trouvant des marchés et des opérateurs </w:t>
            </w: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r>
      <w:tr w:rsidR="00E11023" w:rsidRPr="001D13FC" w:rsidTr="00E11023">
        <w:trPr>
          <w:jc w:val="center"/>
        </w:trPr>
        <w:tc>
          <w:tcPr>
            <w:tcW w:w="567" w:type="dxa"/>
            <w:vAlign w:val="center"/>
          </w:tcPr>
          <w:p w:rsidR="00E76AA7" w:rsidRPr="001D13FC" w:rsidRDefault="00E76AA7" w:rsidP="00AC2E52">
            <w:pPr>
              <w:spacing w:before="0" w:after="0"/>
              <w:ind w:firstLine="0"/>
              <w:jc w:val="lowKashida"/>
              <w:rPr>
                <w:rFonts w:cstheme="majorBidi"/>
                <w:szCs w:val="24"/>
              </w:rPr>
            </w:pPr>
            <w:r>
              <w:rPr>
                <w:rFonts w:cstheme="majorBidi"/>
                <w:szCs w:val="24"/>
              </w:rPr>
              <w:t>4</w:t>
            </w:r>
          </w:p>
        </w:tc>
        <w:tc>
          <w:tcPr>
            <w:tcW w:w="5669" w:type="dxa"/>
          </w:tcPr>
          <w:p w:rsidR="00E76AA7" w:rsidRPr="00CB0604" w:rsidRDefault="00E76AA7" w:rsidP="00AC2E52">
            <w:pPr>
              <w:spacing w:before="0" w:after="0"/>
              <w:ind w:firstLine="0"/>
              <w:jc w:val="lowKashida"/>
              <w:rPr>
                <w:rFonts w:cstheme="majorBidi"/>
                <w:b/>
                <w:bCs/>
                <w:color w:val="C00000"/>
                <w:szCs w:val="24"/>
                <w:lang w:bidi="ar-DZ"/>
              </w:rPr>
            </w:pPr>
            <w:r>
              <w:rPr>
                <w:rFonts w:cstheme="majorBidi"/>
                <w:szCs w:val="24"/>
              </w:rPr>
              <w:t xml:space="preserve">Le marketing international  aide les entreprises     à contacter des clients potentiel à l’étranger                                                                                                                                                                                                                                                                                                                                                                                                                        </w:t>
            </w: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r>
      <w:tr w:rsidR="00E11023" w:rsidRPr="001D13FC" w:rsidTr="00E11023">
        <w:trPr>
          <w:jc w:val="center"/>
        </w:trPr>
        <w:tc>
          <w:tcPr>
            <w:tcW w:w="567" w:type="dxa"/>
            <w:vAlign w:val="center"/>
          </w:tcPr>
          <w:p w:rsidR="00E76AA7" w:rsidRPr="001D13FC" w:rsidRDefault="00E76AA7" w:rsidP="00AC2E52">
            <w:pPr>
              <w:spacing w:before="0" w:after="0"/>
              <w:ind w:firstLine="0"/>
              <w:jc w:val="lowKashida"/>
              <w:rPr>
                <w:rFonts w:cstheme="majorBidi"/>
                <w:szCs w:val="24"/>
              </w:rPr>
            </w:pPr>
            <w:r>
              <w:rPr>
                <w:rFonts w:cstheme="majorBidi"/>
                <w:szCs w:val="24"/>
              </w:rPr>
              <w:t>5</w:t>
            </w:r>
          </w:p>
        </w:tc>
        <w:tc>
          <w:tcPr>
            <w:tcW w:w="5669" w:type="dxa"/>
          </w:tcPr>
          <w:p w:rsidR="00E76AA7" w:rsidRPr="005D537C" w:rsidRDefault="00E76AA7" w:rsidP="00AC2E52">
            <w:pPr>
              <w:spacing w:before="0" w:after="0"/>
              <w:ind w:firstLine="0"/>
              <w:jc w:val="lowKashida"/>
              <w:rPr>
                <w:rFonts w:cstheme="majorBidi"/>
                <w:szCs w:val="24"/>
              </w:rPr>
            </w:pPr>
            <w:r>
              <w:rPr>
                <w:rFonts w:cstheme="majorBidi"/>
                <w:szCs w:val="24"/>
              </w:rPr>
              <w:t>L’entreprise exporte plusieurs fois au même client et ne nécessite pas d’efforts de marketing</w:t>
            </w: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r>
      <w:tr w:rsidR="00E11023" w:rsidRPr="001D13FC" w:rsidTr="00E11023">
        <w:trPr>
          <w:jc w:val="center"/>
        </w:trPr>
        <w:tc>
          <w:tcPr>
            <w:tcW w:w="567" w:type="dxa"/>
            <w:vAlign w:val="center"/>
          </w:tcPr>
          <w:p w:rsidR="00E76AA7" w:rsidRPr="001D13FC" w:rsidRDefault="00E76AA7" w:rsidP="00AC2E52">
            <w:pPr>
              <w:spacing w:before="0" w:after="0"/>
              <w:ind w:firstLine="0"/>
              <w:jc w:val="lowKashida"/>
              <w:rPr>
                <w:rFonts w:cstheme="majorBidi"/>
                <w:szCs w:val="24"/>
              </w:rPr>
            </w:pPr>
            <w:r>
              <w:rPr>
                <w:rFonts w:cstheme="majorBidi"/>
                <w:szCs w:val="24"/>
              </w:rPr>
              <w:t>6</w:t>
            </w:r>
          </w:p>
        </w:tc>
        <w:tc>
          <w:tcPr>
            <w:tcW w:w="5669" w:type="dxa"/>
          </w:tcPr>
          <w:p w:rsidR="00E76AA7" w:rsidRPr="002C0761" w:rsidRDefault="00E76AA7" w:rsidP="00AC2E52">
            <w:pPr>
              <w:spacing w:before="0" w:after="0"/>
              <w:ind w:firstLine="0"/>
              <w:jc w:val="lowKashida"/>
              <w:rPr>
                <w:rFonts w:cstheme="majorBidi"/>
                <w:szCs w:val="24"/>
              </w:rPr>
            </w:pPr>
            <w:r w:rsidRPr="002C0761">
              <w:rPr>
                <w:rFonts w:cstheme="majorBidi"/>
                <w:szCs w:val="24"/>
              </w:rPr>
              <w:t>L’entreprise peut bénéficier de la réduction des couts de transport et de la recherche marketing</w:t>
            </w: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r>
      <w:tr w:rsidR="00E11023" w:rsidRPr="001D13FC" w:rsidTr="00E11023">
        <w:trPr>
          <w:jc w:val="center"/>
        </w:trPr>
        <w:tc>
          <w:tcPr>
            <w:tcW w:w="567" w:type="dxa"/>
            <w:vAlign w:val="center"/>
          </w:tcPr>
          <w:p w:rsidR="00E76AA7" w:rsidRPr="001D13FC" w:rsidRDefault="00E76AA7" w:rsidP="00AC2E52">
            <w:pPr>
              <w:spacing w:before="0" w:after="0"/>
              <w:ind w:firstLine="0"/>
              <w:jc w:val="lowKashida"/>
              <w:rPr>
                <w:rFonts w:cstheme="majorBidi"/>
                <w:szCs w:val="24"/>
              </w:rPr>
            </w:pPr>
            <w:r>
              <w:rPr>
                <w:rFonts w:cstheme="majorBidi"/>
                <w:szCs w:val="24"/>
              </w:rPr>
              <w:t>7</w:t>
            </w:r>
          </w:p>
        </w:tc>
        <w:tc>
          <w:tcPr>
            <w:tcW w:w="5669" w:type="dxa"/>
          </w:tcPr>
          <w:p w:rsidR="00E76AA7" w:rsidRPr="00BA52EB" w:rsidRDefault="00E76AA7" w:rsidP="00AC2E52">
            <w:pPr>
              <w:spacing w:before="0" w:after="0"/>
              <w:ind w:firstLine="0"/>
              <w:jc w:val="lowKashida"/>
              <w:rPr>
                <w:rFonts w:cstheme="majorBidi"/>
                <w:szCs w:val="24"/>
              </w:rPr>
            </w:pPr>
            <w:r>
              <w:rPr>
                <w:rFonts w:cstheme="majorBidi"/>
                <w:szCs w:val="24"/>
              </w:rPr>
              <w:t>Le marketing relationnel peut être utilisé en s’appuyant sur des relations personnelles dans les marchés cibles</w:t>
            </w: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c>
          <w:tcPr>
            <w:tcW w:w="567" w:type="dxa"/>
            <w:vAlign w:val="center"/>
          </w:tcPr>
          <w:p w:rsidR="00E76AA7" w:rsidRPr="001D13FC" w:rsidRDefault="00E76AA7" w:rsidP="00AC2E52">
            <w:pPr>
              <w:spacing w:before="0" w:after="0"/>
              <w:ind w:firstLine="0"/>
              <w:jc w:val="lowKashida"/>
              <w:rPr>
                <w:rFonts w:cstheme="majorBidi"/>
                <w:b/>
                <w:bCs/>
                <w:szCs w:val="24"/>
              </w:rPr>
            </w:pPr>
          </w:p>
        </w:tc>
      </w:tr>
    </w:tbl>
    <w:p w:rsidR="00E76AA7" w:rsidRPr="00A9306A" w:rsidRDefault="00E76AA7" w:rsidP="00AC2E52">
      <w:pPr>
        <w:ind w:firstLine="0"/>
        <w:jc w:val="lowKashida"/>
        <w:rPr>
          <w:rFonts w:cstheme="majorBidi"/>
          <w:b/>
          <w:bCs/>
          <w:szCs w:val="24"/>
        </w:rPr>
      </w:pPr>
      <w:r w:rsidRPr="00A9306A">
        <w:rPr>
          <w:rFonts w:cstheme="majorBidi"/>
          <w:b/>
          <w:bCs/>
          <w:szCs w:val="24"/>
        </w:rPr>
        <w:t>Q</w:t>
      </w:r>
      <w:r w:rsidR="00E11023">
        <w:rPr>
          <w:rFonts w:cstheme="majorBidi"/>
          <w:b/>
          <w:bCs/>
          <w:szCs w:val="24"/>
        </w:rPr>
        <w:t>.</w:t>
      </w:r>
      <w:r w:rsidRPr="00A9306A">
        <w:rPr>
          <w:rFonts w:cstheme="majorBidi"/>
          <w:b/>
          <w:bCs/>
          <w:szCs w:val="24"/>
        </w:rPr>
        <w:t xml:space="preserve">6/ Veuillez </w:t>
      </w:r>
      <w:r>
        <w:rPr>
          <w:rFonts w:cstheme="majorBidi"/>
          <w:b/>
          <w:bCs/>
          <w:szCs w:val="24"/>
        </w:rPr>
        <w:t xml:space="preserve">indiquer le principal but </w:t>
      </w:r>
      <w:proofErr w:type="gramStart"/>
      <w:r>
        <w:rPr>
          <w:rFonts w:cstheme="majorBidi"/>
          <w:b/>
          <w:bCs/>
          <w:szCs w:val="24"/>
        </w:rPr>
        <w:t>du</w:t>
      </w:r>
      <w:proofErr w:type="gramEnd"/>
      <w:r>
        <w:rPr>
          <w:rFonts w:cstheme="majorBidi"/>
          <w:b/>
          <w:bCs/>
          <w:szCs w:val="24"/>
        </w:rPr>
        <w:t xml:space="preserve"> à l’exportation </w:t>
      </w:r>
      <w:r w:rsidRPr="00A9306A">
        <w:rPr>
          <w:rFonts w:cstheme="majorBidi"/>
          <w:b/>
          <w:bCs/>
          <w:szCs w:val="24"/>
        </w:rPr>
        <w:t>(Plusieurs réponses sont possibles)</w:t>
      </w:r>
      <w:r w:rsidRPr="00A9306A">
        <w:rPr>
          <w:rFonts w:cstheme="majorBidi"/>
          <w:b/>
          <w:bCs/>
          <w:noProof/>
          <w:szCs w:val="24"/>
        </w:rPr>
        <w:t xml:space="preserve"> </w:t>
      </w:r>
    </w:p>
    <w:p w:rsidR="00E76AA7" w:rsidRPr="00E11023" w:rsidRDefault="00E76AA7" w:rsidP="00AC2E52">
      <w:pPr>
        <w:pStyle w:val="Paragraphedeliste"/>
        <w:numPr>
          <w:ilvl w:val="0"/>
          <w:numId w:val="57"/>
        </w:numPr>
        <w:spacing w:after="0"/>
        <w:jc w:val="lowKashida"/>
        <w:rPr>
          <w:rFonts w:cstheme="majorBidi"/>
          <w:szCs w:val="24"/>
        </w:rPr>
      </w:pPr>
      <w:r w:rsidRPr="00E11023">
        <w:rPr>
          <w:rFonts w:cstheme="majorBidi"/>
          <w:szCs w:val="24"/>
        </w:rPr>
        <w:t>Profit</w:t>
      </w:r>
    </w:p>
    <w:p w:rsidR="00E76AA7" w:rsidRPr="00E11023" w:rsidRDefault="00E76AA7" w:rsidP="00AC2E52">
      <w:pPr>
        <w:pStyle w:val="Paragraphedeliste"/>
        <w:numPr>
          <w:ilvl w:val="0"/>
          <w:numId w:val="57"/>
        </w:numPr>
        <w:spacing w:after="0"/>
        <w:jc w:val="lowKashida"/>
        <w:rPr>
          <w:rFonts w:cstheme="majorBidi"/>
          <w:szCs w:val="24"/>
        </w:rPr>
      </w:pPr>
      <w:r w:rsidRPr="00E11023">
        <w:rPr>
          <w:rFonts w:cstheme="majorBidi"/>
          <w:szCs w:val="24"/>
        </w:rPr>
        <w:t>Croissance (augmenter les parts de marches de l’entreprise)</w:t>
      </w:r>
    </w:p>
    <w:p w:rsidR="00E76AA7" w:rsidRPr="00E11023" w:rsidRDefault="00E76AA7" w:rsidP="00AC2E52">
      <w:pPr>
        <w:pStyle w:val="Paragraphedeliste"/>
        <w:numPr>
          <w:ilvl w:val="0"/>
          <w:numId w:val="57"/>
        </w:numPr>
        <w:spacing w:after="0"/>
        <w:jc w:val="lowKashida"/>
        <w:rPr>
          <w:rFonts w:cstheme="majorBidi"/>
          <w:szCs w:val="24"/>
        </w:rPr>
      </w:pPr>
      <w:r w:rsidRPr="00E11023">
        <w:rPr>
          <w:rFonts w:cstheme="majorBidi"/>
          <w:szCs w:val="24"/>
        </w:rPr>
        <w:t>Stabilité</w:t>
      </w:r>
    </w:p>
    <w:p w:rsidR="00E76AA7" w:rsidRPr="00E11023" w:rsidRDefault="00E76AA7" w:rsidP="00AC2E52">
      <w:pPr>
        <w:pStyle w:val="Paragraphedeliste"/>
        <w:numPr>
          <w:ilvl w:val="0"/>
          <w:numId w:val="57"/>
        </w:numPr>
        <w:spacing w:after="0"/>
        <w:jc w:val="lowKashida"/>
        <w:rPr>
          <w:rFonts w:cstheme="majorBidi"/>
          <w:szCs w:val="24"/>
        </w:rPr>
      </w:pPr>
      <w:r w:rsidRPr="00E11023">
        <w:rPr>
          <w:rFonts w:cstheme="majorBidi"/>
          <w:szCs w:val="24"/>
        </w:rPr>
        <w:t>Indépendance</w:t>
      </w:r>
    </w:p>
    <w:p w:rsidR="00E76AA7" w:rsidRDefault="00E76AA7" w:rsidP="00AC2E52">
      <w:pPr>
        <w:spacing w:after="0" w:line="240" w:lineRule="auto"/>
        <w:jc w:val="lowKashida"/>
        <w:rPr>
          <w:rFonts w:cstheme="majorBidi"/>
          <w:b/>
          <w:bCs/>
          <w:color w:val="C00000"/>
          <w:szCs w:val="24"/>
        </w:rPr>
      </w:pPr>
    </w:p>
    <w:p w:rsidR="00E76AA7" w:rsidRDefault="00E76AA7" w:rsidP="00AC2E52">
      <w:pPr>
        <w:spacing w:after="0" w:line="240" w:lineRule="auto"/>
        <w:jc w:val="lowKashida"/>
        <w:rPr>
          <w:rFonts w:cstheme="majorBidi"/>
          <w:b/>
          <w:bCs/>
          <w:color w:val="C00000"/>
          <w:szCs w:val="24"/>
        </w:rPr>
      </w:pPr>
    </w:p>
    <w:p w:rsidR="00E76AA7" w:rsidRDefault="00E76AA7" w:rsidP="00AC2E52">
      <w:pPr>
        <w:spacing w:after="0" w:line="240" w:lineRule="auto"/>
        <w:jc w:val="lowKashida"/>
        <w:rPr>
          <w:rFonts w:cstheme="majorBidi"/>
          <w:b/>
          <w:bCs/>
          <w:color w:val="C00000"/>
          <w:szCs w:val="24"/>
          <w:lang w:bidi="ar-DZ"/>
        </w:rPr>
      </w:pPr>
    </w:p>
    <w:p w:rsidR="00E76AA7" w:rsidRDefault="00E76AA7" w:rsidP="00AC2E52">
      <w:pPr>
        <w:spacing w:after="0" w:line="240" w:lineRule="auto"/>
        <w:jc w:val="lowKashida"/>
        <w:rPr>
          <w:rFonts w:cstheme="majorBidi"/>
          <w:b/>
          <w:bCs/>
          <w:color w:val="C00000"/>
          <w:szCs w:val="24"/>
          <w:lang w:bidi="ar-DZ"/>
        </w:rPr>
      </w:pPr>
    </w:p>
    <w:p w:rsidR="00E76AA7" w:rsidRDefault="00E76AA7" w:rsidP="00AC2E52">
      <w:pPr>
        <w:spacing w:after="0" w:line="240" w:lineRule="auto"/>
        <w:jc w:val="lowKashida"/>
        <w:rPr>
          <w:rFonts w:cstheme="majorBidi"/>
          <w:b/>
          <w:bCs/>
          <w:color w:val="C00000"/>
          <w:szCs w:val="24"/>
          <w:lang w:bidi="ar-DZ"/>
        </w:rPr>
      </w:pPr>
    </w:p>
    <w:p w:rsidR="00E76AA7" w:rsidRDefault="00E76AA7" w:rsidP="00AC2E52">
      <w:pPr>
        <w:spacing w:after="0" w:line="240" w:lineRule="auto"/>
        <w:jc w:val="lowKashida"/>
        <w:rPr>
          <w:rFonts w:cstheme="majorBidi"/>
          <w:b/>
          <w:bCs/>
          <w:color w:val="C00000"/>
          <w:szCs w:val="24"/>
          <w:lang w:bidi="ar-DZ"/>
        </w:rPr>
      </w:pPr>
    </w:p>
    <w:p w:rsidR="00E76AA7" w:rsidRPr="00E11023" w:rsidRDefault="00E11023" w:rsidP="00AC2E52">
      <w:pPr>
        <w:pStyle w:val="Lgende"/>
        <w:jc w:val="lowKashida"/>
        <w:rPr>
          <w:rFonts w:cstheme="majorBidi"/>
          <w:sz w:val="28"/>
          <w:szCs w:val="28"/>
          <w:lang w:bidi="ar-DZ"/>
        </w:rPr>
      </w:pPr>
      <w:bookmarkStart w:id="194" w:name="_Toc106605680"/>
      <w:r>
        <w:lastRenderedPageBreak/>
        <w:t>ANNEXE 0</w:t>
      </w:r>
      <w:fldSimple w:instr=" SEQ ANNEXE \* ARABIC ">
        <w:r w:rsidR="00715000">
          <w:rPr>
            <w:noProof/>
          </w:rPr>
          <w:t>2</w:t>
        </w:r>
      </w:fldSimple>
      <w:r>
        <w:t xml:space="preserve"> : </w:t>
      </w:r>
      <w:r w:rsidR="00E76AA7" w:rsidRPr="00E11023">
        <w:rPr>
          <w:rFonts w:cstheme="majorBidi"/>
          <w:sz w:val="28"/>
          <w:szCs w:val="28"/>
          <w:lang w:bidi="ar-DZ"/>
        </w:rPr>
        <w:t>Listes des entreprises</w:t>
      </w:r>
      <w:bookmarkEnd w:id="194"/>
    </w:p>
    <w:tbl>
      <w:tblPr>
        <w:tblStyle w:val="Grilledutableau"/>
        <w:tblW w:w="10101" w:type="dxa"/>
        <w:jc w:val="center"/>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3823"/>
        <w:gridCol w:w="4350"/>
        <w:gridCol w:w="1928"/>
      </w:tblGrid>
      <w:tr w:rsidR="00E76AA7" w:rsidRPr="002E0C01" w:rsidTr="00E11023">
        <w:trPr>
          <w:trHeight w:val="20"/>
          <w:jc w:val="center"/>
        </w:trPr>
        <w:tc>
          <w:tcPr>
            <w:tcW w:w="3823" w:type="dxa"/>
            <w:vAlign w:val="center"/>
          </w:tcPr>
          <w:p w:rsidR="00E76AA7" w:rsidRPr="002E0C01" w:rsidRDefault="00E76AA7" w:rsidP="00AC2E52">
            <w:pPr>
              <w:spacing w:before="0" w:after="0" w:line="276" w:lineRule="auto"/>
              <w:ind w:firstLine="0"/>
              <w:jc w:val="lowKashida"/>
              <w:rPr>
                <w:rFonts w:cstheme="majorBidi"/>
                <w:b/>
                <w:bCs/>
                <w:szCs w:val="24"/>
                <w:lang w:bidi="ar-DZ"/>
              </w:rPr>
            </w:pPr>
            <w:r w:rsidRPr="002E0C01">
              <w:rPr>
                <w:rFonts w:cstheme="majorBidi"/>
                <w:b/>
                <w:bCs/>
                <w:szCs w:val="24"/>
                <w:lang w:bidi="ar-DZ"/>
              </w:rPr>
              <w:t>Nom de l’entreprise</w:t>
            </w:r>
          </w:p>
        </w:tc>
        <w:tc>
          <w:tcPr>
            <w:tcW w:w="4350" w:type="dxa"/>
            <w:vAlign w:val="center"/>
          </w:tcPr>
          <w:p w:rsidR="00E76AA7" w:rsidRPr="002E0C01" w:rsidRDefault="00E76AA7" w:rsidP="00AC2E52">
            <w:pPr>
              <w:spacing w:before="0" w:after="0" w:line="276" w:lineRule="auto"/>
              <w:ind w:firstLine="0"/>
              <w:jc w:val="lowKashida"/>
              <w:rPr>
                <w:rFonts w:cstheme="majorBidi"/>
                <w:b/>
                <w:bCs/>
                <w:szCs w:val="24"/>
                <w:lang w:bidi="ar-DZ"/>
              </w:rPr>
            </w:pPr>
            <w:r w:rsidRPr="002E0C01">
              <w:rPr>
                <w:rFonts w:cstheme="majorBidi"/>
                <w:b/>
                <w:bCs/>
                <w:szCs w:val="24"/>
                <w:lang w:bidi="ar-DZ"/>
              </w:rPr>
              <w:t>E-mail de l’entreprise</w:t>
            </w:r>
          </w:p>
        </w:tc>
        <w:tc>
          <w:tcPr>
            <w:tcW w:w="1928" w:type="dxa"/>
            <w:vAlign w:val="center"/>
          </w:tcPr>
          <w:p w:rsidR="00E76AA7" w:rsidRPr="002E0C01" w:rsidRDefault="00E76AA7" w:rsidP="00AC2E52">
            <w:pPr>
              <w:spacing w:before="0" w:after="0" w:line="276" w:lineRule="auto"/>
              <w:ind w:firstLine="0"/>
              <w:jc w:val="lowKashida"/>
              <w:rPr>
                <w:rFonts w:cstheme="majorBidi"/>
                <w:b/>
                <w:bCs/>
                <w:szCs w:val="24"/>
                <w:lang w:bidi="ar-DZ"/>
              </w:rPr>
            </w:pPr>
            <w:r w:rsidRPr="002E0C01">
              <w:rPr>
                <w:rFonts w:cstheme="majorBidi"/>
                <w:b/>
                <w:bCs/>
                <w:szCs w:val="24"/>
                <w:lang w:bidi="ar-DZ"/>
              </w:rPr>
              <w:t>Willaya</w:t>
            </w:r>
          </w:p>
        </w:tc>
      </w:tr>
      <w:tr w:rsidR="00E76AA7" w:rsidRPr="002E0C01" w:rsidTr="00E11023">
        <w:trPr>
          <w:trHeight w:val="20"/>
          <w:jc w:val="center"/>
        </w:trPr>
        <w:tc>
          <w:tcPr>
            <w:tcW w:w="3823" w:type="dxa"/>
            <w:noWrap/>
            <w:vAlign w:val="center"/>
            <w:hideMark/>
          </w:tcPr>
          <w:p w:rsidR="00E76AA7" w:rsidRPr="002E0C01" w:rsidRDefault="00E76AA7" w:rsidP="00AC2E52">
            <w:pPr>
              <w:spacing w:before="0" w:after="0" w:line="276" w:lineRule="auto"/>
              <w:ind w:firstLine="0"/>
              <w:jc w:val="lowKashida"/>
              <w:rPr>
                <w:rFonts w:eastAsia="Times New Roman" w:cstheme="majorBidi"/>
                <w:color w:val="000000"/>
                <w:szCs w:val="24"/>
              </w:rPr>
            </w:pPr>
            <w:r w:rsidRPr="002E0C01">
              <w:rPr>
                <w:rFonts w:eastAsia="Times New Roman" w:cstheme="majorBidi"/>
                <w:color w:val="000000"/>
                <w:szCs w:val="24"/>
              </w:rPr>
              <w:t>Baya agroalimentaires</w:t>
            </w:r>
          </w:p>
        </w:tc>
        <w:tc>
          <w:tcPr>
            <w:tcW w:w="4350" w:type="dxa"/>
            <w:vAlign w:val="center"/>
          </w:tcPr>
          <w:p w:rsidR="00E76AA7" w:rsidRPr="002E0C01" w:rsidRDefault="00E76AA7" w:rsidP="00AC2E52">
            <w:pPr>
              <w:spacing w:before="0" w:after="0" w:line="276" w:lineRule="auto"/>
              <w:ind w:firstLine="0"/>
              <w:jc w:val="lowKashida"/>
              <w:rPr>
                <w:rFonts w:eastAsia="Times New Roman" w:cstheme="majorBidi"/>
                <w:color w:val="000000"/>
                <w:szCs w:val="24"/>
              </w:rPr>
            </w:pPr>
            <w:r w:rsidRPr="002E0C01">
              <w:rPr>
                <w:rFonts w:eastAsia="Times New Roman" w:cstheme="majorBidi"/>
                <w:color w:val="000000"/>
                <w:szCs w:val="24"/>
              </w:rPr>
              <w:t>nina_sahand@yahoo.com</w:t>
            </w:r>
          </w:p>
        </w:tc>
        <w:tc>
          <w:tcPr>
            <w:tcW w:w="1928" w:type="dxa"/>
            <w:vAlign w:val="center"/>
          </w:tcPr>
          <w:p w:rsidR="00E76AA7" w:rsidRPr="002E0C01" w:rsidRDefault="00E76AA7" w:rsidP="00AC2E52">
            <w:pPr>
              <w:spacing w:before="0" w:after="0" w:line="276" w:lineRule="auto"/>
              <w:ind w:firstLine="0"/>
              <w:jc w:val="lowKashida"/>
              <w:rPr>
                <w:rFonts w:eastAsia="Times New Roman" w:cstheme="majorBidi"/>
                <w:color w:val="000000"/>
                <w:szCs w:val="24"/>
              </w:rPr>
            </w:pPr>
            <w:r w:rsidRPr="002E0C01">
              <w:rPr>
                <w:rFonts w:eastAsia="Times New Roman" w:cstheme="majorBidi"/>
                <w:color w:val="000000"/>
                <w:szCs w:val="24"/>
              </w:rPr>
              <w:t>Alger</w:t>
            </w:r>
          </w:p>
        </w:tc>
      </w:tr>
      <w:tr w:rsidR="00E76AA7" w:rsidRPr="002E0C01" w:rsidTr="00E11023">
        <w:trPr>
          <w:trHeight w:val="20"/>
          <w:jc w:val="center"/>
        </w:trPr>
        <w:tc>
          <w:tcPr>
            <w:tcW w:w="3823" w:type="dxa"/>
            <w:noWrap/>
            <w:vAlign w:val="center"/>
            <w:hideMark/>
          </w:tcPr>
          <w:p w:rsidR="00E76AA7" w:rsidRPr="002E0C01" w:rsidRDefault="00E76AA7" w:rsidP="00AC2E52">
            <w:pPr>
              <w:spacing w:before="0" w:after="0" w:line="276" w:lineRule="auto"/>
              <w:ind w:firstLine="0"/>
              <w:jc w:val="lowKashida"/>
              <w:rPr>
                <w:rFonts w:eastAsia="Times New Roman" w:cstheme="majorBidi"/>
                <w:color w:val="000000"/>
                <w:szCs w:val="24"/>
              </w:rPr>
            </w:pPr>
            <w:r w:rsidRPr="002E0C01">
              <w:rPr>
                <w:rFonts w:eastAsia="Times New Roman" w:cstheme="majorBidi"/>
                <w:color w:val="000000"/>
                <w:szCs w:val="24"/>
              </w:rPr>
              <w:t>EURL Yasmine Export</w:t>
            </w:r>
          </w:p>
        </w:tc>
        <w:tc>
          <w:tcPr>
            <w:tcW w:w="4350" w:type="dxa"/>
            <w:vAlign w:val="center"/>
          </w:tcPr>
          <w:p w:rsidR="00E76AA7" w:rsidRPr="002E0C01" w:rsidRDefault="00E76AA7" w:rsidP="00AC2E52">
            <w:pPr>
              <w:spacing w:before="0" w:after="0" w:line="276" w:lineRule="auto"/>
              <w:ind w:firstLine="0"/>
              <w:jc w:val="lowKashida"/>
              <w:rPr>
                <w:rFonts w:eastAsia="Times New Roman" w:cstheme="majorBidi"/>
                <w:color w:val="000000"/>
                <w:szCs w:val="24"/>
              </w:rPr>
            </w:pPr>
            <w:r w:rsidRPr="002E0C01">
              <w:rPr>
                <w:rFonts w:eastAsia="Times New Roman" w:cstheme="majorBidi"/>
                <w:color w:val="000000"/>
                <w:szCs w:val="24"/>
              </w:rPr>
              <w:t>Kaghouche.wassim@gmail.com</w:t>
            </w:r>
          </w:p>
        </w:tc>
        <w:tc>
          <w:tcPr>
            <w:tcW w:w="1928" w:type="dxa"/>
            <w:vAlign w:val="center"/>
          </w:tcPr>
          <w:p w:rsidR="00E76AA7" w:rsidRPr="002E0C01" w:rsidRDefault="00E76AA7" w:rsidP="00AC2E52">
            <w:pPr>
              <w:spacing w:before="0" w:after="0" w:line="276" w:lineRule="auto"/>
              <w:ind w:firstLine="0"/>
              <w:jc w:val="lowKashida"/>
              <w:rPr>
                <w:rFonts w:eastAsia="Times New Roman" w:cstheme="majorBidi"/>
                <w:color w:val="000000"/>
                <w:szCs w:val="24"/>
              </w:rPr>
            </w:pPr>
            <w:r w:rsidRPr="002E0C01">
              <w:rPr>
                <w:rFonts w:eastAsia="Times New Roman" w:cstheme="majorBidi"/>
                <w:color w:val="000000"/>
                <w:szCs w:val="24"/>
              </w:rPr>
              <w:t>Constantine</w:t>
            </w:r>
          </w:p>
        </w:tc>
      </w:tr>
      <w:tr w:rsidR="00E76AA7" w:rsidRPr="002E0C01" w:rsidTr="00E11023">
        <w:trPr>
          <w:trHeight w:val="20"/>
          <w:jc w:val="center"/>
        </w:trPr>
        <w:tc>
          <w:tcPr>
            <w:tcW w:w="3823" w:type="dxa"/>
            <w:noWrap/>
            <w:vAlign w:val="center"/>
            <w:hideMark/>
          </w:tcPr>
          <w:p w:rsidR="00E76AA7" w:rsidRPr="002E0C01" w:rsidRDefault="00E76AA7" w:rsidP="00AC2E52">
            <w:pPr>
              <w:spacing w:before="0" w:after="0" w:line="276" w:lineRule="auto"/>
              <w:ind w:firstLine="0"/>
              <w:jc w:val="lowKashida"/>
              <w:rPr>
                <w:rFonts w:eastAsia="Times New Roman" w:cstheme="majorBidi"/>
                <w:color w:val="000000"/>
                <w:szCs w:val="24"/>
              </w:rPr>
            </w:pPr>
            <w:r w:rsidRPr="002E0C01">
              <w:rPr>
                <w:rFonts w:eastAsia="Times New Roman" w:cstheme="majorBidi"/>
                <w:color w:val="000000"/>
                <w:szCs w:val="24"/>
              </w:rPr>
              <w:t>ITC-ALGERIA</w:t>
            </w:r>
          </w:p>
        </w:tc>
        <w:tc>
          <w:tcPr>
            <w:tcW w:w="4350" w:type="dxa"/>
            <w:vAlign w:val="center"/>
          </w:tcPr>
          <w:p w:rsidR="00E76AA7" w:rsidRPr="002E0C01" w:rsidRDefault="00E76AA7" w:rsidP="00AC2E52">
            <w:pPr>
              <w:spacing w:before="0" w:after="0" w:line="276" w:lineRule="auto"/>
              <w:ind w:firstLine="0"/>
              <w:jc w:val="lowKashida"/>
              <w:rPr>
                <w:rFonts w:eastAsia="Times New Roman" w:cstheme="majorBidi"/>
                <w:color w:val="000000"/>
                <w:szCs w:val="24"/>
              </w:rPr>
            </w:pPr>
            <w:r w:rsidRPr="002E0C01">
              <w:rPr>
                <w:rFonts w:eastAsia="Times New Roman" w:cstheme="majorBidi"/>
                <w:color w:val="000000"/>
                <w:szCs w:val="24"/>
              </w:rPr>
              <w:t>Contact@itc-algeria.com</w:t>
            </w:r>
          </w:p>
        </w:tc>
        <w:tc>
          <w:tcPr>
            <w:tcW w:w="1928" w:type="dxa"/>
            <w:vAlign w:val="center"/>
          </w:tcPr>
          <w:p w:rsidR="00E76AA7" w:rsidRPr="002E0C01" w:rsidRDefault="00E76AA7" w:rsidP="00AC2E52">
            <w:pPr>
              <w:spacing w:before="0" w:after="0" w:line="276" w:lineRule="auto"/>
              <w:ind w:firstLine="0"/>
              <w:jc w:val="lowKashida"/>
              <w:rPr>
                <w:rFonts w:eastAsia="Times New Roman" w:cstheme="majorBidi"/>
                <w:color w:val="000000"/>
                <w:szCs w:val="24"/>
              </w:rPr>
            </w:pPr>
            <w:r w:rsidRPr="002E0C01">
              <w:rPr>
                <w:rFonts w:eastAsia="Times New Roman" w:cstheme="majorBidi"/>
                <w:color w:val="000000"/>
                <w:szCs w:val="24"/>
              </w:rPr>
              <w:t>Setif</w:t>
            </w:r>
          </w:p>
        </w:tc>
      </w:tr>
      <w:tr w:rsidR="00E76AA7" w:rsidRPr="002E0C01" w:rsidTr="00E11023">
        <w:trPr>
          <w:trHeight w:val="20"/>
          <w:jc w:val="center"/>
        </w:trPr>
        <w:tc>
          <w:tcPr>
            <w:tcW w:w="3823" w:type="dxa"/>
            <w:noWrap/>
            <w:vAlign w:val="center"/>
            <w:hideMark/>
          </w:tcPr>
          <w:p w:rsidR="00E76AA7" w:rsidRPr="002E0C01" w:rsidRDefault="00E76AA7" w:rsidP="00AC2E52">
            <w:pPr>
              <w:spacing w:before="0" w:after="0" w:line="276" w:lineRule="auto"/>
              <w:ind w:firstLine="0"/>
              <w:jc w:val="lowKashida"/>
              <w:rPr>
                <w:rFonts w:eastAsia="Times New Roman" w:cstheme="majorBidi"/>
                <w:color w:val="000000"/>
                <w:szCs w:val="24"/>
              </w:rPr>
            </w:pPr>
            <w:r w:rsidRPr="002E0C01">
              <w:rPr>
                <w:rFonts w:eastAsia="Times New Roman" w:cstheme="majorBidi"/>
                <w:color w:val="000000"/>
                <w:szCs w:val="24"/>
              </w:rPr>
              <w:t>Eurl berrahou rachad</w:t>
            </w:r>
          </w:p>
        </w:tc>
        <w:tc>
          <w:tcPr>
            <w:tcW w:w="4350" w:type="dxa"/>
            <w:vAlign w:val="center"/>
          </w:tcPr>
          <w:p w:rsidR="00E76AA7" w:rsidRPr="002E0C01" w:rsidRDefault="00E76AA7" w:rsidP="00AC2E52">
            <w:pPr>
              <w:spacing w:before="0" w:after="0" w:line="276" w:lineRule="auto"/>
              <w:ind w:firstLine="0"/>
              <w:jc w:val="lowKashida"/>
              <w:rPr>
                <w:rFonts w:eastAsia="Times New Roman" w:cstheme="majorBidi"/>
                <w:color w:val="000000"/>
                <w:szCs w:val="24"/>
              </w:rPr>
            </w:pPr>
            <w:r w:rsidRPr="002E0C01">
              <w:rPr>
                <w:rFonts w:eastAsia="Times New Roman" w:cstheme="majorBidi"/>
                <w:color w:val="000000"/>
                <w:szCs w:val="24"/>
              </w:rPr>
              <w:t>eurlberrahoucommercial@gmail.com</w:t>
            </w:r>
          </w:p>
        </w:tc>
        <w:tc>
          <w:tcPr>
            <w:tcW w:w="1928" w:type="dxa"/>
            <w:vAlign w:val="center"/>
          </w:tcPr>
          <w:p w:rsidR="00E76AA7" w:rsidRPr="002E0C01" w:rsidRDefault="00E76AA7" w:rsidP="00AC2E52">
            <w:pPr>
              <w:spacing w:before="0" w:after="0" w:line="276" w:lineRule="auto"/>
              <w:ind w:firstLine="0"/>
              <w:jc w:val="lowKashida"/>
              <w:rPr>
                <w:rFonts w:eastAsia="Times New Roman" w:cstheme="majorBidi"/>
                <w:color w:val="000000"/>
                <w:szCs w:val="24"/>
              </w:rPr>
            </w:pPr>
            <w:r w:rsidRPr="002E0C01">
              <w:rPr>
                <w:rFonts w:eastAsia="Times New Roman" w:cstheme="majorBidi"/>
                <w:color w:val="000000"/>
                <w:szCs w:val="24"/>
              </w:rPr>
              <w:t>Tlemcen</w:t>
            </w:r>
          </w:p>
        </w:tc>
      </w:tr>
      <w:tr w:rsidR="00E76AA7" w:rsidRPr="002E0C01" w:rsidTr="00E11023">
        <w:trPr>
          <w:trHeight w:val="20"/>
          <w:jc w:val="center"/>
        </w:trPr>
        <w:tc>
          <w:tcPr>
            <w:tcW w:w="3823" w:type="dxa"/>
            <w:noWrap/>
            <w:vAlign w:val="center"/>
            <w:hideMark/>
          </w:tcPr>
          <w:p w:rsidR="00E76AA7" w:rsidRPr="002E0C01" w:rsidRDefault="00E76AA7" w:rsidP="00AC2E52">
            <w:pPr>
              <w:spacing w:before="0" w:after="0" w:line="276" w:lineRule="auto"/>
              <w:ind w:firstLine="0"/>
              <w:jc w:val="lowKashida"/>
              <w:rPr>
                <w:rFonts w:eastAsia="Times New Roman" w:cstheme="majorBidi"/>
                <w:color w:val="000000"/>
                <w:szCs w:val="24"/>
              </w:rPr>
            </w:pPr>
            <w:r w:rsidRPr="002E0C01">
              <w:rPr>
                <w:rFonts w:eastAsia="Times New Roman" w:cstheme="majorBidi"/>
                <w:color w:val="000000"/>
                <w:szCs w:val="24"/>
              </w:rPr>
              <w:t>Sarl Borhane bioline export</w:t>
            </w:r>
          </w:p>
        </w:tc>
        <w:tc>
          <w:tcPr>
            <w:tcW w:w="4350" w:type="dxa"/>
            <w:vAlign w:val="center"/>
          </w:tcPr>
          <w:p w:rsidR="00E76AA7" w:rsidRPr="002E0C01" w:rsidRDefault="00E76AA7" w:rsidP="00AC2E52">
            <w:pPr>
              <w:spacing w:before="0" w:after="0" w:line="276" w:lineRule="auto"/>
              <w:ind w:firstLine="0"/>
              <w:jc w:val="lowKashida"/>
              <w:rPr>
                <w:rFonts w:eastAsia="Times New Roman" w:cstheme="majorBidi"/>
                <w:color w:val="000000"/>
                <w:szCs w:val="24"/>
              </w:rPr>
            </w:pPr>
            <w:r w:rsidRPr="002E0C01">
              <w:rPr>
                <w:rFonts w:eastAsia="Times New Roman" w:cstheme="majorBidi"/>
                <w:color w:val="000000"/>
                <w:szCs w:val="24"/>
              </w:rPr>
              <w:t>bettiche39@gmail.com</w:t>
            </w:r>
          </w:p>
        </w:tc>
        <w:tc>
          <w:tcPr>
            <w:tcW w:w="1928" w:type="dxa"/>
            <w:vAlign w:val="center"/>
          </w:tcPr>
          <w:p w:rsidR="00E76AA7" w:rsidRPr="002E0C01" w:rsidRDefault="00E76AA7" w:rsidP="00AC2E52">
            <w:pPr>
              <w:spacing w:before="0" w:after="0" w:line="276" w:lineRule="auto"/>
              <w:ind w:firstLine="0"/>
              <w:jc w:val="lowKashida"/>
              <w:rPr>
                <w:rFonts w:eastAsia="Times New Roman" w:cstheme="majorBidi"/>
                <w:color w:val="000000"/>
                <w:szCs w:val="24"/>
              </w:rPr>
            </w:pPr>
            <w:r w:rsidRPr="002E0C01">
              <w:rPr>
                <w:rFonts w:eastAsia="Times New Roman" w:cstheme="majorBidi"/>
                <w:color w:val="000000"/>
                <w:szCs w:val="24"/>
              </w:rPr>
              <w:t>Annaba</w:t>
            </w:r>
          </w:p>
        </w:tc>
      </w:tr>
      <w:tr w:rsidR="00E76AA7" w:rsidRPr="002E0C01" w:rsidTr="00E11023">
        <w:trPr>
          <w:trHeight w:val="20"/>
          <w:jc w:val="center"/>
        </w:trPr>
        <w:tc>
          <w:tcPr>
            <w:tcW w:w="3823" w:type="dxa"/>
            <w:noWrap/>
            <w:vAlign w:val="center"/>
            <w:hideMark/>
          </w:tcPr>
          <w:p w:rsidR="00E76AA7" w:rsidRPr="002E0C01" w:rsidRDefault="00E76AA7" w:rsidP="00AC2E52">
            <w:pPr>
              <w:spacing w:before="0" w:after="0" w:line="276" w:lineRule="auto"/>
              <w:ind w:firstLine="0"/>
              <w:jc w:val="lowKashida"/>
              <w:rPr>
                <w:rFonts w:eastAsia="Times New Roman" w:cstheme="majorBidi"/>
                <w:color w:val="000000"/>
                <w:szCs w:val="24"/>
              </w:rPr>
            </w:pPr>
            <w:r w:rsidRPr="002E0C01">
              <w:rPr>
                <w:rFonts w:eastAsia="Times New Roman" w:cstheme="majorBidi"/>
                <w:color w:val="000000"/>
                <w:szCs w:val="24"/>
              </w:rPr>
              <w:t>Mk agro export</w:t>
            </w:r>
          </w:p>
        </w:tc>
        <w:tc>
          <w:tcPr>
            <w:tcW w:w="4350" w:type="dxa"/>
            <w:vAlign w:val="center"/>
          </w:tcPr>
          <w:p w:rsidR="00E76AA7" w:rsidRPr="002E0C01" w:rsidRDefault="00E76AA7" w:rsidP="00AC2E52">
            <w:pPr>
              <w:spacing w:before="0" w:after="0" w:line="276" w:lineRule="auto"/>
              <w:ind w:firstLine="0"/>
              <w:jc w:val="lowKashida"/>
              <w:rPr>
                <w:rFonts w:eastAsia="Times New Roman" w:cstheme="majorBidi"/>
                <w:color w:val="000000"/>
                <w:szCs w:val="24"/>
              </w:rPr>
            </w:pPr>
            <w:r w:rsidRPr="002E0C01">
              <w:rPr>
                <w:rFonts w:eastAsia="Times New Roman" w:cstheme="majorBidi"/>
                <w:color w:val="000000"/>
                <w:szCs w:val="24"/>
              </w:rPr>
              <w:t>Hublot.cristal@hotmail.fr</w:t>
            </w:r>
          </w:p>
        </w:tc>
        <w:tc>
          <w:tcPr>
            <w:tcW w:w="1928" w:type="dxa"/>
            <w:vAlign w:val="center"/>
          </w:tcPr>
          <w:p w:rsidR="00E76AA7" w:rsidRPr="002E0C01" w:rsidRDefault="00E76AA7" w:rsidP="00AC2E52">
            <w:pPr>
              <w:spacing w:before="0" w:after="0" w:line="276" w:lineRule="auto"/>
              <w:ind w:firstLine="0"/>
              <w:jc w:val="lowKashida"/>
              <w:rPr>
                <w:rFonts w:eastAsia="Times New Roman" w:cstheme="majorBidi"/>
                <w:color w:val="000000"/>
                <w:szCs w:val="24"/>
              </w:rPr>
            </w:pPr>
            <w:r w:rsidRPr="002E0C01">
              <w:rPr>
                <w:rFonts w:eastAsia="Times New Roman" w:cstheme="majorBidi"/>
                <w:color w:val="000000"/>
                <w:szCs w:val="24"/>
              </w:rPr>
              <w:t>Blida</w:t>
            </w:r>
          </w:p>
        </w:tc>
      </w:tr>
      <w:tr w:rsidR="00E76AA7" w:rsidRPr="002E0C01" w:rsidTr="00E11023">
        <w:trPr>
          <w:trHeight w:val="20"/>
          <w:jc w:val="center"/>
        </w:trPr>
        <w:tc>
          <w:tcPr>
            <w:tcW w:w="3823" w:type="dxa"/>
            <w:noWrap/>
            <w:vAlign w:val="center"/>
            <w:hideMark/>
          </w:tcPr>
          <w:p w:rsidR="00E76AA7" w:rsidRPr="002E0C01" w:rsidRDefault="00E76AA7" w:rsidP="00AC2E52">
            <w:pPr>
              <w:spacing w:before="0" w:after="0" w:line="276" w:lineRule="auto"/>
              <w:ind w:firstLine="0"/>
              <w:jc w:val="lowKashida"/>
              <w:rPr>
                <w:rFonts w:eastAsia="Times New Roman" w:cstheme="majorBidi"/>
                <w:color w:val="000000"/>
                <w:szCs w:val="24"/>
              </w:rPr>
            </w:pPr>
            <w:r w:rsidRPr="002E0C01">
              <w:rPr>
                <w:rFonts w:eastAsia="Times New Roman" w:cstheme="majorBidi"/>
                <w:color w:val="000000"/>
                <w:szCs w:val="24"/>
              </w:rPr>
              <w:t>Sarl Rafexport</w:t>
            </w:r>
          </w:p>
        </w:tc>
        <w:tc>
          <w:tcPr>
            <w:tcW w:w="4350" w:type="dxa"/>
            <w:vAlign w:val="center"/>
          </w:tcPr>
          <w:p w:rsidR="00E76AA7" w:rsidRPr="002E0C01" w:rsidRDefault="00E76AA7" w:rsidP="00AC2E52">
            <w:pPr>
              <w:spacing w:before="0" w:after="0" w:line="276" w:lineRule="auto"/>
              <w:ind w:firstLine="0"/>
              <w:jc w:val="lowKashida"/>
              <w:rPr>
                <w:rFonts w:eastAsia="Times New Roman" w:cstheme="majorBidi"/>
                <w:color w:val="000000"/>
                <w:szCs w:val="24"/>
              </w:rPr>
            </w:pPr>
            <w:r w:rsidRPr="002E0C01">
              <w:rPr>
                <w:rFonts w:eastAsia="Times New Roman" w:cstheme="majorBidi"/>
                <w:color w:val="000000"/>
                <w:szCs w:val="24"/>
              </w:rPr>
              <w:t>rafex_port@yahoo.fr</w:t>
            </w:r>
          </w:p>
        </w:tc>
        <w:tc>
          <w:tcPr>
            <w:tcW w:w="1928" w:type="dxa"/>
            <w:vAlign w:val="center"/>
          </w:tcPr>
          <w:p w:rsidR="00E76AA7" w:rsidRPr="002E0C01" w:rsidRDefault="00E76AA7" w:rsidP="00AC2E52">
            <w:pPr>
              <w:spacing w:before="0" w:after="0" w:line="276" w:lineRule="auto"/>
              <w:ind w:firstLine="0"/>
              <w:jc w:val="lowKashida"/>
              <w:rPr>
                <w:rFonts w:eastAsia="Times New Roman" w:cstheme="majorBidi"/>
                <w:color w:val="000000"/>
                <w:szCs w:val="24"/>
              </w:rPr>
            </w:pPr>
            <w:r w:rsidRPr="002E0C01">
              <w:rPr>
                <w:rFonts w:eastAsia="Times New Roman" w:cstheme="majorBidi"/>
                <w:color w:val="000000"/>
                <w:szCs w:val="24"/>
              </w:rPr>
              <w:t>Oran</w:t>
            </w:r>
          </w:p>
        </w:tc>
      </w:tr>
      <w:tr w:rsidR="00E76AA7" w:rsidRPr="002E0C01" w:rsidTr="00E11023">
        <w:trPr>
          <w:trHeight w:val="20"/>
          <w:jc w:val="center"/>
        </w:trPr>
        <w:tc>
          <w:tcPr>
            <w:tcW w:w="3823" w:type="dxa"/>
            <w:noWrap/>
            <w:vAlign w:val="center"/>
            <w:hideMark/>
          </w:tcPr>
          <w:p w:rsidR="00E76AA7" w:rsidRPr="002E0C01" w:rsidRDefault="00E76AA7" w:rsidP="00AC2E52">
            <w:pPr>
              <w:spacing w:before="0" w:after="0" w:line="276" w:lineRule="auto"/>
              <w:ind w:firstLine="0"/>
              <w:jc w:val="lowKashida"/>
              <w:rPr>
                <w:rFonts w:eastAsia="Times New Roman" w:cstheme="majorBidi"/>
                <w:color w:val="000000"/>
                <w:szCs w:val="24"/>
              </w:rPr>
            </w:pPr>
            <w:r w:rsidRPr="002E0C01">
              <w:rPr>
                <w:rFonts w:eastAsia="Times New Roman" w:cstheme="majorBidi"/>
                <w:color w:val="000000"/>
                <w:szCs w:val="24"/>
              </w:rPr>
              <w:t>OHS EXPORT</w:t>
            </w:r>
          </w:p>
        </w:tc>
        <w:tc>
          <w:tcPr>
            <w:tcW w:w="4350" w:type="dxa"/>
            <w:vAlign w:val="center"/>
          </w:tcPr>
          <w:p w:rsidR="00E76AA7" w:rsidRPr="002E0C01" w:rsidRDefault="00E76AA7" w:rsidP="00AC2E52">
            <w:pPr>
              <w:spacing w:before="0" w:after="0" w:line="276" w:lineRule="auto"/>
              <w:ind w:firstLine="0"/>
              <w:jc w:val="lowKashida"/>
              <w:rPr>
                <w:rFonts w:eastAsia="Times New Roman" w:cstheme="majorBidi"/>
                <w:color w:val="000000"/>
                <w:szCs w:val="24"/>
              </w:rPr>
            </w:pPr>
            <w:r w:rsidRPr="002E0C01">
              <w:rPr>
                <w:rFonts w:eastAsia="Times New Roman" w:cstheme="majorBidi"/>
                <w:color w:val="000000"/>
                <w:szCs w:val="24"/>
              </w:rPr>
              <w:t>ohsexport.commercial@gmail.com</w:t>
            </w:r>
          </w:p>
        </w:tc>
        <w:tc>
          <w:tcPr>
            <w:tcW w:w="1928" w:type="dxa"/>
            <w:vAlign w:val="center"/>
          </w:tcPr>
          <w:p w:rsidR="00E76AA7" w:rsidRPr="002E0C01" w:rsidRDefault="00E76AA7" w:rsidP="00AC2E52">
            <w:pPr>
              <w:spacing w:before="0" w:after="0" w:line="276" w:lineRule="auto"/>
              <w:ind w:firstLine="0"/>
              <w:jc w:val="lowKashida"/>
              <w:rPr>
                <w:rFonts w:eastAsia="Times New Roman" w:cstheme="majorBidi"/>
                <w:color w:val="000000"/>
                <w:szCs w:val="24"/>
              </w:rPr>
            </w:pPr>
            <w:r w:rsidRPr="002E0C01">
              <w:rPr>
                <w:rFonts w:eastAsia="Times New Roman" w:cstheme="majorBidi"/>
                <w:color w:val="000000"/>
                <w:szCs w:val="24"/>
              </w:rPr>
              <w:t>Alger</w:t>
            </w:r>
          </w:p>
        </w:tc>
      </w:tr>
      <w:tr w:rsidR="00E76AA7" w:rsidRPr="002E0C01" w:rsidTr="00E11023">
        <w:trPr>
          <w:trHeight w:val="20"/>
          <w:jc w:val="center"/>
        </w:trPr>
        <w:tc>
          <w:tcPr>
            <w:tcW w:w="3823" w:type="dxa"/>
            <w:noWrap/>
            <w:vAlign w:val="center"/>
            <w:hideMark/>
          </w:tcPr>
          <w:p w:rsidR="00E76AA7" w:rsidRPr="002E0C01" w:rsidRDefault="00E76AA7" w:rsidP="00AC2E52">
            <w:pPr>
              <w:spacing w:before="0" w:after="0" w:line="276" w:lineRule="auto"/>
              <w:ind w:firstLine="0"/>
              <w:jc w:val="lowKashida"/>
              <w:rPr>
                <w:rFonts w:eastAsia="Times New Roman" w:cstheme="majorBidi"/>
                <w:color w:val="000000"/>
                <w:szCs w:val="24"/>
              </w:rPr>
            </w:pPr>
            <w:r w:rsidRPr="002E0C01">
              <w:rPr>
                <w:rFonts w:eastAsia="Times New Roman" w:cstheme="majorBidi"/>
                <w:color w:val="000000"/>
                <w:szCs w:val="24"/>
              </w:rPr>
              <w:t>BLAN val</w:t>
            </w:r>
          </w:p>
        </w:tc>
        <w:tc>
          <w:tcPr>
            <w:tcW w:w="4350" w:type="dxa"/>
            <w:vAlign w:val="center"/>
          </w:tcPr>
          <w:p w:rsidR="00E76AA7" w:rsidRPr="002E0C01" w:rsidRDefault="00E76AA7" w:rsidP="00AC2E52">
            <w:pPr>
              <w:spacing w:before="0" w:after="0" w:line="276" w:lineRule="auto"/>
              <w:ind w:firstLine="0"/>
              <w:jc w:val="lowKashida"/>
              <w:rPr>
                <w:rFonts w:eastAsia="Times New Roman" w:cstheme="majorBidi"/>
                <w:color w:val="000000"/>
                <w:szCs w:val="24"/>
              </w:rPr>
            </w:pPr>
            <w:r w:rsidRPr="002E0C01">
              <w:rPr>
                <w:rFonts w:eastAsia="Times New Roman" w:cstheme="majorBidi"/>
                <w:color w:val="000000"/>
                <w:szCs w:val="24"/>
              </w:rPr>
              <w:t>BLANVAL0007@gmail.com</w:t>
            </w:r>
          </w:p>
        </w:tc>
        <w:tc>
          <w:tcPr>
            <w:tcW w:w="1928" w:type="dxa"/>
            <w:vAlign w:val="center"/>
          </w:tcPr>
          <w:p w:rsidR="00E76AA7" w:rsidRPr="002E0C01" w:rsidRDefault="00E76AA7" w:rsidP="00AC2E52">
            <w:pPr>
              <w:spacing w:before="0" w:after="0" w:line="276" w:lineRule="auto"/>
              <w:ind w:firstLine="0"/>
              <w:jc w:val="lowKashida"/>
              <w:rPr>
                <w:rFonts w:eastAsia="Times New Roman" w:cstheme="majorBidi"/>
                <w:color w:val="000000"/>
                <w:szCs w:val="24"/>
              </w:rPr>
            </w:pPr>
            <w:r w:rsidRPr="002E0C01">
              <w:rPr>
                <w:rFonts w:eastAsia="Times New Roman" w:cstheme="majorBidi"/>
                <w:color w:val="000000"/>
                <w:szCs w:val="24"/>
              </w:rPr>
              <w:t>Biskra</w:t>
            </w:r>
          </w:p>
        </w:tc>
      </w:tr>
      <w:tr w:rsidR="00E76AA7" w:rsidRPr="002E0C01" w:rsidTr="00E11023">
        <w:trPr>
          <w:trHeight w:val="20"/>
          <w:jc w:val="center"/>
        </w:trPr>
        <w:tc>
          <w:tcPr>
            <w:tcW w:w="3823" w:type="dxa"/>
            <w:noWrap/>
            <w:vAlign w:val="center"/>
            <w:hideMark/>
          </w:tcPr>
          <w:p w:rsidR="00E76AA7" w:rsidRPr="002E0C01" w:rsidRDefault="00E76AA7" w:rsidP="00AC2E52">
            <w:pPr>
              <w:spacing w:before="0" w:after="0" w:line="276" w:lineRule="auto"/>
              <w:ind w:firstLine="0"/>
              <w:jc w:val="lowKashida"/>
              <w:rPr>
                <w:rFonts w:eastAsia="Times New Roman" w:cstheme="majorBidi"/>
                <w:color w:val="000000"/>
                <w:szCs w:val="24"/>
              </w:rPr>
            </w:pPr>
            <w:r w:rsidRPr="002E0C01">
              <w:rPr>
                <w:rFonts w:eastAsia="Times New Roman" w:cstheme="majorBidi"/>
                <w:color w:val="000000"/>
                <w:szCs w:val="24"/>
              </w:rPr>
              <w:t>BIO DATELLA</w:t>
            </w:r>
          </w:p>
        </w:tc>
        <w:tc>
          <w:tcPr>
            <w:tcW w:w="4350" w:type="dxa"/>
            <w:vAlign w:val="center"/>
          </w:tcPr>
          <w:p w:rsidR="00E76AA7" w:rsidRPr="002E0C01" w:rsidRDefault="00E76AA7" w:rsidP="00AC2E52">
            <w:pPr>
              <w:spacing w:before="0" w:after="0" w:line="276" w:lineRule="auto"/>
              <w:ind w:firstLine="0"/>
              <w:jc w:val="lowKashida"/>
              <w:rPr>
                <w:rFonts w:eastAsia="Times New Roman" w:cstheme="majorBidi"/>
                <w:color w:val="000000"/>
                <w:szCs w:val="24"/>
              </w:rPr>
            </w:pPr>
            <w:r w:rsidRPr="002E0C01">
              <w:rPr>
                <w:rFonts w:eastAsia="Times New Roman" w:cstheme="majorBidi"/>
                <w:color w:val="000000"/>
                <w:szCs w:val="24"/>
              </w:rPr>
              <w:t>biodatella@gmail.com</w:t>
            </w:r>
          </w:p>
        </w:tc>
        <w:tc>
          <w:tcPr>
            <w:tcW w:w="1928" w:type="dxa"/>
            <w:vAlign w:val="center"/>
          </w:tcPr>
          <w:p w:rsidR="00E76AA7" w:rsidRPr="002E0C01" w:rsidRDefault="00E76AA7" w:rsidP="00AC2E52">
            <w:pPr>
              <w:spacing w:before="0" w:after="0" w:line="276" w:lineRule="auto"/>
              <w:ind w:firstLine="0"/>
              <w:jc w:val="lowKashida"/>
              <w:rPr>
                <w:rFonts w:eastAsia="Times New Roman" w:cstheme="majorBidi"/>
                <w:color w:val="000000"/>
                <w:szCs w:val="24"/>
              </w:rPr>
            </w:pPr>
            <w:r w:rsidRPr="002E0C01">
              <w:rPr>
                <w:rFonts w:eastAsia="Times New Roman" w:cstheme="majorBidi"/>
                <w:color w:val="000000"/>
                <w:szCs w:val="24"/>
              </w:rPr>
              <w:t>Biskra</w:t>
            </w:r>
          </w:p>
        </w:tc>
      </w:tr>
      <w:tr w:rsidR="00E76AA7" w:rsidRPr="002E0C01" w:rsidTr="00E11023">
        <w:trPr>
          <w:trHeight w:val="20"/>
          <w:jc w:val="center"/>
        </w:trPr>
        <w:tc>
          <w:tcPr>
            <w:tcW w:w="3823" w:type="dxa"/>
            <w:noWrap/>
            <w:vAlign w:val="center"/>
            <w:hideMark/>
          </w:tcPr>
          <w:p w:rsidR="00E76AA7" w:rsidRPr="002E0C01" w:rsidRDefault="00E76AA7" w:rsidP="00AC2E52">
            <w:pPr>
              <w:spacing w:before="0" w:after="0" w:line="276" w:lineRule="auto"/>
              <w:ind w:firstLine="0"/>
              <w:jc w:val="lowKashida"/>
              <w:rPr>
                <w:rFonts w:eastAsia="Times New Roman" w:cstheme="majorBidi"/>
                <w:color w:val="000000"/>
                <w:szCs w:val="24"/>
              </w:rPr>
            </w:pPr>
            <w:r w:rsidRPr="002E0C01">
              <w:rPr>
                <w:rFonts w:eastAsia="Times New Roman" w:cstheme="majorBidi"/>
                <w:color w:val="000000"/>
                <w:szCs w:val="24"/>
              </w:rPr>
              <w:t>SARL Trident import-export</w:t>
            </w:r>
          </w:p>
        </w:tc>
        <w:tc>
          <w:tcPr>
            <w:tcW w:w="4350" w:type="dxa"/>
            <w:vAlign w:val="center"/>
          </w:tcPr>
          <w:p w:rsidR="00E76AA7" w:rsidRPr="002E0C01" w:rsidRDefault="00E76AA7" w:rsidP="00AC2E52">
            <w:pPr>
              <w:spacing w:before="0" w:after="0" w:line="276" w:lineRule="auto"/>
              <w:ind w:firstLine="0"/>
              <w:jc w:val="lowKashida"/>
              <w:rPr>
                <w:rFonts w:eastAsia="Times New Roman" w:cstheme="majorBidi"/>
                <w:color w:val="000000"/>
                <w:szCs w:val="24"/>
              </w:rPr>
            </w:pPr>
            <w:r w:rsidRPr="002E0C01">
              <w:rPr>
                <w:rFonts w:eastAsia="Times New Roman" w:cstheme="majorBidi"/>
                <w:color w:val="000000"/>
                <w:szCs w:val="24"/>
              </w:rPr>
              <w:t>treinamariamtarekkezouz@gmail.com</w:t>
            </w:r>
          </w:p>
        </w:tc>
        <w:tc>
          <w:tcPr>
            <w:tcW w:w="1928" w:type="dxa"/>
            <w:vAlign w:val="center"/>
          </w:tcPr>
          <w:p w:rsidR="00E76AA7" w:rsidRPr="002E0C01" w:rsidRDefault="00E76AA7" w:rsidP="00AC2E52">
            <w:pPr>
              <w:spacing w:before="0" w:after="0" w:line="276" w:lineRule="auto"/>
              <w:ind w:firstLine="0"/>
              <w:jc w:val="lowKashida"/>
              <w:rPr>
                <w:rFonts w:eastAsia="Times New Roman" w:cstheme="majorBidi"/>
                <w:color w:val="000000"/>
                <w:szCs w:val="24"/>
              </w:rPr>
            </w:pPr>
            <w:r w:rsidRPr="002E0C01">
              <w:rPr>
                <w:rFonts w:eastAsia="Times New Roman" w:cstheme="majorBidi"/>
                <w:color w:val="000000"/>
                <w:szCs w:val="24"/>
              </w:rPr>
              <w:t>Bouira</w:t>
            </w:r>
          </w:p>
        </w:tc>
      </w:tr>
      <w:tr w:rsidR="00E76AA7" w:rsidRPr="002E0C01" w:rsidTr="00E11023">
        <w:trPr>
          <w:trHeight w:val="20"/>
          <w:jc w:val="center"/>
        </w:trPr>
        <w:tc>
          <w:tcPr>
            <w:tcW w:w="3823" w:type="dxa"/>
            <w:noWrap/>
            <w:vAlign w:val="center"/>
            <w:hideMark/>
          </w:tcPr>
          <w:p w:rsidR="00E76AA7" w:rsidRPr="002E0C01" w:rsidRDefault="00E76AA7" w:rsidP="00AC2E52">
            <w:pPr>
              <w:spacing w:before="0" w:after="0" w:line="276" w:lineRule="auto"/>
              <w:ind w:firstLine="0"/>
              <w:jc w:val="lowKashida"/>
              <w:rPr>
                <w:rFonts w:eastAsia="Times New Roman" w:cstheme="majorBidi"/>
                <w:color w:val="000000"/>
                <w:szCs w:val="24"/>
              </w:rPr>
            </w:pPr>
            <w:r w:rsidRPr="002E0C01">
              <w:rPr>
                <w:rFonts w:eastAsia="Times New Roman" w:cstheme="majorBidi"/>
                <w:color w:val="000000"/>
                <w:szCs w:val="24"/>
              </w:rPr>
              <w:t>Mohamed Tarek</w:t>
            </w:r>
          </w:p>
        </w:tc>
        <w:tc>
          <w:tcPr>
            <w:tcW w:w="4350" w:type="dxa"/>
            <w:vAlign w:val="center"/>
          </w:tcPr>
          <w:p w:rsidR="00E76AA7" w:rsidRPr="002E0C01" w:rsidRDefault="00E76AA7" w:rsidP="00AC2E52">
            <w:pPr>
              <w:spacing w:before="0" w:after="0" w:line="276" w:lineRule="auto"/>
              <w:ind w:firstLine="0"/>
              <w:jc w:val="lowKashida"/>
              <w:rPr>
                <w:rFonts w:eastAsia="Times New Roman" w:cstheme="majorBidi"/>
                <w:color w:val="000000"/>
                <w:szCs w:val="24"/>
              </w:rPr>
            </w:pPr>
            <w:r w:rsidRPr="002E0C01">
              <w:rPr>
                <w:rFonts w:eastAsia="Times New Roman" w:cstheme="majorBidi"/>
                <w:color w:val="000000"/>
                <w:szCs w:val="24"/>
              </w:rPr>
              <w:t>reinamariamtarekkezouz@gmail.com</w:t>
            </w:r>
          </w:p>
        </w:tc>
        <w:tc>
          <w:tcPr>
            <w:tcW w:w="1928" w:type="dxa"/>
            <w:vAlign w:val="center"/>
          </w:tcPr>
          <w:p w:rsidR="00E76AA7" w:rsidRPr="002E0C01" w:rsidRDefault="00E76AA7" w:rsidP="00AC2E52">
            <w:pPr>
              <w:spacing w:before="0" w:after="0" w:line="276" w:lineRule="auto"/>
              <w:ind w:firstLine="0"/>
              <w:jc w:val="lowKashida"/>
              <w:rPr>
                <w:rFonts w:eastAsia="Times New Roman" w:cstheme="majorBidi"/>
                <w:color w:val="000000"/>
                <w:szCs w:val="24"/>
              </w:rPr>
            </w:pPr>
            <w:r w:rsidRPr="002E0C01">
              <w:rPr>
                <w:rFonts w:eastAsia="Times New Roman" w:cstheme="majorBidi"/>
                <w:color w:val="000000"/>
                <w:szCs w:val="24"/>
              </w:rPr>
              <w:t>El Oued</w:t>
            </w:r>
          </w:p>
        </w:tc>
      </w:tr>
      <w:tr w:rsidR="00E76AA7" w:rsidRPr="002E0C01" w:rsidTr="00E11023">
        <w:trPr>
          <w:trHeight w:val="20"/>
          <w:jc w:val="center"/>
        </w:trPr>
        <w:tc>
          <w:tcPr>
            <w:tcW w:w="3823" w:type="dxa"/>
            <w:noWrap/>
            <w:vAlign w:val="center"/>
            <w:hideMark/>
          </w:tcPr>
          <w:p w:rsidR="00E76AA7" w:rsidRPr="002E0C01" w:rsidRDefault="00E76AA7" w:rsidP="00AC2E52">
            <w:pPr>
              <w:spacing w:before="0" w:after="0" w:line="276" w:lineRule="auto"/>
              <w:ind w:firstLine="0"/>
              <w:jc w:val="lowKashida"/>
              <w:rPr>
                <w:rFonts w:eastAsia="Times New Roman" w:cstheme="majorBidi"/>
                <w:color w:val="000000"/>
                <w:szCs w:val="24"/>
              </w:rPr>
            </w:pPr>
            <w:r w:rsidRPr="002E0C01">
              <w:rPr>
                <w:rFonts w:eastAsia="Times New Roman" w:cstheme="majorBidi"/>
                <w:color w:val="000000"/>
                <w:szCs w:val="24"/>
              </w:rPr>
              <w:t>JANA GLOBAL</w:t>
            </w:r>
          </w:p>
        </w:tc>
        <w:tc>
          <w:tcPr>
            <w:tcW w:w="4350" w:type="dxa"/>
            <w:vAlign w:val="center"/>
          </w:tcPr>
          <w:p w:rsidR="00E76AA7" w:rsidRPr="002E0C01" w:rsidRDefault="00E76AA7" w:rsidP="00AC2E52">
            <w:pPr>
              <w:spacing w:before="0" w:after="0" w:line="276" w:lineRule="auto"/>
              <w:ind w:firstLine="0"/>
              <w:jc w:val="lowKashida"/>
              <w:rPr>
                <w:rFonts w:eastAsia="Times New Roman" w:cstheme="majorBidi"/>
                <w:color w:val="000000"/>
                <w:szCs w:val="24"/>
              </w:rPr>
            </w:pPr>
            <w:r w:rsidRPr="002E0C01">
              <w:rPr>
                <w:rFonts w:eastAsia="Times New Roman" w:cstheme="majorBidi"/>
                <w:color w:val="000000"/>
                <w:szCs w:val="24"/>
              </w:rPr>
              <w:t>janaglobal.expo@gmail.com</w:t>
            </w:r>
          </w:p>
        </w:tc>
        <w:tc>
          <w:tcPr>
            <w:tcW w:w="1928" w:type="dxa"/>
            <w:vAlign w:val="center"/>
          </w:tcPr>
          <w:p w:rsidR="00E76AA7" w:rsidRPr="002E0C01" w:rsidRDefault="00E76AA7" w:rsidP="00AC2E52">
            <w:pPr>
              <w:spacing w:before="0" w:after="0" w:line="276" w:lineRule="auto"/>
              <w:ind w:firstLine="0"/>
              <w:jc w:val="lowKashida"/>
              <w:rPr>
                <w:rFonts w:eastAsia="Times New Roman" w:cstheme="majorBidi"/>
                <w:color w:val="000000"/>
                <w:szCs w:val="24"/>
              </w:rPr>
            </w:pPr>
            <w:r w:rsidRPr="002E0C01">
              <w:rPr>
                <w:rFonts w:eastAsia="Times New Roman" w:cstheme="majorBidi"/>
                <w:color w:val="000000"/>
                <w:szCs w:val="24"/>
              </w:rPr>
              <w:t>El Oued</w:t>
            </w:r>
          </w:p>
        </w:tc>
      </w:tr>
      <w:tr w:rsidR="00E76AA7" w:rsidRPr="002E0C01" w:rsidTr="00E11023">
        <w:trPr>
          <w:trHeight w:val="20"/>
          <w:jc w:val="center"/>
        </w:trPr>
        <w:tc>
          <w:tcPr>
            <w:tcW w:w="3823" w:type="dxa"/>
            <w:noWrap/>
            <w:vAlign w:val="center"/>
            <w:hideMark/>
          </w:tcPr>
          <w:p w:rsidR="00E76AA7" w:rsidRPr="002E0C01" w:rsidRDefault="00E76AA7" w:rsidP="00AC2E52">
            <w:pPr>
              <w:spacing w:before="0" w:after="0" w:line="276" w:lineRule="auto"/>
              <w:ind w:firstLine="0"/>
              <w:jc w:val="lowKashida"/>
              <w:rPr>
                <w:rFonts w:eastAsia="Times New Roman" w:cstheme="majorBidi"/>
                <w:color w:val="000000"/>
                <w:szCs w:val="24"/>
              </w:rPr>
            </w:pPr>
            <w:r w:rsidRPr="002E0C01">
              <w:rPr>
                <w:rFonts w:eastAsia="Times New Roman" w:cstheme="majorBidi"/>
                <w:color w:val="000000"/>
                <w:szCs w:val="24"/>
              </w:rPr>
              <w:t>SARL BAYLAN TRADING</w:t>
            </w:r>
          </w:p>
        </w:tc>
        <w:tc>
          <w:tcPr>
            <w:tcW w:w="4350" w:type="dxa"/>
            <w:vAlign w:val="center"/>
          </w:tcPr>
          <w:p w:rsidR="00E76AA7" w:rsidRPr="002E0C01" w:rsidRDefault="00E76AA7" w:rsidP="00AC2E52">
            <w:pPr>
              <w:spacing w:before="0" w:after="0" w:line="276" w:lineRule="auto"/>
              <w:ind w:firstLine="0"/>
              <w:jc w:val="lowKashida"/>
              <w:rPr>
                <w:rFonts w:eastAsia="Times New Roman" w:cstheme="majorBidi"/>
                <w:color w:val="000000"/>
                <w:szCs w:val="24"/>
              </w:rPr>
            </w:pPr>
            <w:r w:rsidRPr="002E0C01">
              <w:rPr>
                <w:rFonts w:eastAsia="Times New Roman" w:cstheme="majorBidi"/>
                <w:color w:val="000000"/>
                <w:szCs w:val="24"/>
              </w:rPr>
              <w:t>Impomed13@hotmail.com</w:t>
            </w:r>
          </w:p>
        </w:tc>
        <w:tc>
          <w:tcPr>
            <w:tcW w:w="1928" w:type="dxa"/>
            <w:vAlign w:val="center"/>
          </w:tcPr>
          <w:p w:rsidR="00E76AA7" w:rsidRPr="002E0C01" w:rsidRDefault="00E76AA7" w:rsidP="00AC2E52">
            <w:pPr>
              <w:spacing w:before="0" w:after="0" w:line="276" w:lineRule="auto"/>
              <w:ind w:firstLine="0"/>
              <w:jc w:val="lowKashida"/>
              <w:rPr>
                <w:rFonts w:eastAsia="Times New Roman" w:cstheme="majorBidi"/>
                <w:color w:val="000000"/>
                <w:szCs w:val="24"/>
              </w:rPr>
            </w:pPr>
            <w:r w:rsidRPr="002E0C01">
              <w:rPr>
                <w:rFonts w:eastAsia="Times New Roman" w:cstheme="majorBidi"/>
                <w:color w:val="000000"/>
                <w:szCs w:val="24"/>
              </w:rPr>
              <w:t>Tlemcen</w:t>
            </w:r>
          </w:p>
        </w:tc>
      </w:tr>
      <w:tr w:rsidR="00E76AA7" w:rsidRPr="002E0C01" w:rsidTr="00E11023">
        <w:trPr>
          <w:trHeight w:val="20"/>
          <w:jc w:val="center"/>
        </w:trPr>
        <w:tc>
          <w:tcPr>
            <w:tcW w:w="3823" w:type="dxa"/>
            <w:noWrap/>
            <w:vAlign w:val="center"/>
            <w:hideMark/>
          </w:tcPr>
          <w:p w:rsidR="00E76AA7" w:rsidRPr="002E0C01" w:rsidRDefault="00E76AA7" w:rsidP="00AC2E52">
            <w:pPr>
              <w:spacing w:before="0" w:after="0" w:line="276" w:lineRule="auto"/>
              <w:ind w:firstLine="0"/>
              <w:jc w:val="lowKashida"/>
              <w:rPr>
                <w:rFonts w:eastAsia="Times New Roman" w:cstheme="majorBidi"/>
                <w:szCs w:val="24"/>
              </w:rPr>
            </w:pPr>
            <w:r w:rsidRPr="002E0C01">
              <w:rPr>
                <w:rFonts w:eastAsia="Times New Roman" w:cstheme="majorBidi"/>
                <w:szCs w:val="24"/>
              </w:rPr>
              <w:t>Apostrophe all in one</w:t>
            </w:r>
          </w:p>
        </w:tc>
        <w:tc>
          <w:tcPr>
            <w:tcW w:w="4350" w:type="dxa"/>
            <w:vAlign w:val="center"/>
          </w:tcPr>
          <w:p w:rsidR="00E76AA7" w:rsidRPr="002E0C01" w:rsidRDefault="00E76AA7" w:rsidP="00AC2E52">
            <w:pPr>
              <w:spacing w:before="0" w:after="0" w:line="276" w:lineRule="auto"/>
              <w:ind w:firstLine="0"/>
              <w:jc w:val="lowKashida"/>
              <w:rPr>
                <w:rFonts w:eastAsia="Times New Roman" w:cstheme="majorBidi"/>
                <w:color w:val="000000"/>
                <w:szCs w:val="24"/>
              </w:rPr>
            </w:pPr>
            <w:r w:rsidRPr="002E0C01">
              <w:rPr>
                <w:rFonts w:eastAsia="Times New Roman" w:cstheme="majorBidi"/>
                <w:color w:val="000000"/>
                <w:szCs w:val="24"/>
              </w:rPr>
              <w:t>Athamnia.amine@gmail.com</w:t>
            </w:r>
          </w:p>
        </w:tc>
        <w:tc>
          <w:tcPr>
            <w:tcW w:w="1928" w:type="dxa"/>
            <w:vAlign w:val="center"/>
          </w:tcPr>
          <w:p w:rsidR="00E76AA7" w:rsidRPr="002E0C01" w:rsidRDefault="00E76AA7" w:rsidP="00AC2E52">
            <w:pPr>
              <w:spacing w:before="0" w:after="0" w:line="276" w:lineRule="auto"/>
              <w:ind w:firstLine="0"/>
              <w:jc w:val="lowKashida"/>
              <w:rPr>
                <w:rFonts w:eastAsia="Times New Roman" w:cstheme="majorBidi"/>
                <w:color w:val="000000"/>
                <w:szCs w:val="24"/>
              </w:rPr>
            </w:pPr>
            <w:r w:rsidRPr="002E0C01">
              <w:rPr>
                <w:rFonts w:eastAsia="Times New Roman" w:cstheme="majorBidi"/>
                <w:color w:val="000000"/>
                <w:szCs w:val="24"/>
              </w:rPr>
              <w:t>Alger</w:t>
            </w:r>
          </w:p>
        </w:tc>
      </w:tr>
      <w:tr w:rsidR="00E76AA7" w:rsidRPr="002E0C01" w:rsidTr="00E11023">
        <w:trPr>
          <w:trHeight w:val="20"/>
          <w:jc w:val="center"/>
        </w:trPr>
        <w:tc>
          <w:tcPr>
            <w:tcW w:w="3823" w:type="dxa"/>
            <w:noWrap/>
            <w:vAlign w:val="center"/>
            <w:hideMark/>
          </w:tcPr>
          <w:p w:rsidR="00E76AA7" w:rsidRPr="002E0C01" w:rsidRDefault="00E76AA7" w:rsidP="00AC2E52">
            <w:pPr>
              <w:spacing w:before="0" w:after="0" w:line="276" w:lineRule="auto"/>
              <w:ind w:firstLine="0"/>
              <w:jc w:val="lowKashida"/>
              <w:rPr>
                <w:rFonts w:eastAsia="Times New Roman" w:cstheme="majorBidi"/>
                <w:szCs w:val="24"/>
              </w:rPr>
            </w:pPr>
            <w:r w:rsidRPr="002E0C01">
              <w:rPr>
                <w:rFonts w:eastAsia="Times New Roman" w:cstheme="majorBidi"/>
                <w:szCs w:val="24"/>
              </w:rPr>
              <w:t>Roya Agro Import-export</w:t>
            </w:r>
          </w:p>
        </w:tc>
        <w:tc>
          <w:tcPr>
            <w:tcW w:w="4350" w:type="dxa"/>
            <w:vAlign w:val="center"/>
          </w:tcPr>
          <w:p w:rsidR="00E76AA7" w:rsidRPr="002E0C01" w:rsidRDefault="00E76AA7" w:rsidP="00AC2E52">
            <w:pPr>
              <w:spacing w:before="0" w:after="0" w:line="276" w:lineRule="auto"/>
              <w:ind w:firstLine="0"/>
              <w:jc w:val="lowKashida"/>
              <w:rPr>
                <w:rFonts w:eastAsia="Times New Roman" w:cstheme="majorBidi"/>
                <w:color w:val="000000"/>
                <w:szCs w:val="24"/>
              </w:rPr>
            </w:pPr>
            <w:r w:rsidRPr="002E0C01">
              <w:rPr>
                <w:rFonts w:eastAsia="Times New Roman" w:cstheme="majorBidi"/>
                <w:color w:val="000000"/>
                <w:szCs w:val="24"/>
              </w:rPr>
              <w:t>zitobenhsaine@gmail.com</w:t>
            </w:r>
          </w:p>
        </w:tc>
        <w:tc>
          <w:tcPr>
            <w:tcW w:w="1928" w:type="dxa"/>
            <w:vAlign w:val="center"/>
          </w:tcPr>
          <w:p w:rsidR="00E76AA7" w:rsidRPr="002E0C01" w:rsidRDefault="00E76AA7" w:rsidP="00AC2E52">
            <w:pPr>
              <w:spacing w:before="0" w:after="0" w:line="276" w:lineRule="auto"/>
              <w:ind w:firstLine="0"/>
              <w:jc w:val="lowKashida"/>
              <w:rPr>
                <w:rFonts w:eastAsia="Times New Roman" w:cstheme="majorBidi"/>
                <w:color w:val="000000"/>
                <w:szCs w:val="24"/>
              </w:rPr>
            </w:pPr>
            <w:r w:rsidRPr="002E0C01">
              <w:rPr>
                <w:rFonts w:eastAsia="Times New Roman" w:cstheme="majorBidi"/>
                <w:color w:val="000000"/>
                <w:szCs w:val="24"/>
              </w:rPr>
              <w:t>Setif</w:t>
            </w:r>
          </w:p>
        </w:tc>
      </w:tr>
      <w:tr w:rsidR="00E76AA7" w:rsidRPr="002E0C01" w:rsidTr="00E11023">
        <w:trPr>
          <w:trHeight w:val="20"/>
          <w:jc w:val="center"/>
        </w:trPr>
        <w:tc>
          <w:tcPr>
            <w:tcW w:w="3823" w:type="dxa"/>
            <w:noWrap/>
            <w:vAlign w:val="center"/>
            <w:hideMark/>
          </w:tcPr>
          <w:p w:rsidR="00E76AA7" w:rsidRPr="002E0C01" w:rsidRDefault="00E76AA7" w:rsidP="00AC2E52">
            <w:pPr>
              <w:spacing w:before="0" w:after="0" w:line="276" w:lineRule="auto"/>
              <w:ind w:firstLine="0"/>
              <w:jc w:val="lowKashida"/>
              <w:rPr>
                <w:rFonts w:eastAsia="Times New Roman" w:cstheme="majorBidi"/>
                <w:szCs w:val="24"/>
              </w:rPr>
            </w:pPr>
            <w:r w:rsidRPr="002E0C01">
              <w:rPr>
                <w:rFonts w:eastAsia="Times New Roman" w:cstheme="majorBidi"/>
                <w:szCs w:val="24"/>
              </w:rPr>
              <w:t>Eurl nivex</w:t>
            </w:r>
          </w:p>
        </w:tc>
        <w:tc>
          <w:tcPr>
            <w:tcW w:w="4350" w:type="dxa"/>
            <w:vAlign w:val="center"/>
          </w:tcPr>
          <w:p w:rsidR="00E76AA7" w:rsidRPr="002E0C01" w:rsidRDefault="00E76AA7" w:rsidP="00AC2E52">
            <w:pPr>
              <w:spacing w:before="0" w:after="0" w:line="276" w:lineRule="auto"/>
              <w:ind w:firstLine="0"/>
              <w:jc w:val="lowKashida"/>
              <w:rPr>
                <w:rFonts w:eastAsia="Times New Roman" w:cstheme="majorBidi"/>
                <w:color w:val="000000"/>
                <w:szCs w:val="24"/>
              </w:rPr>
            </w:pPr>
            <w:r w:rsidRPr="002E0C01">
              <w:rPr>
                <w:rFonts w:eastAsia="Times New Roman" w:cstheme="majorBidi"/>
                <w:color w:val="000000"/>
                <w:szCs w:val="24"/>
              </w:rPr>
              <w:t>eurl.nivex@hotmail.fr</w:t>
            </w:r>
          </w:p>
        </w:tc>
        <w:tc>
          <w:tcPr>
            <w:tcW w:w="1928" w:type="dxa"/>
            <w:vAlign w:val="center"/>
          </w:tcPr>
          <w:p w:rsidR="00E76AA7" w:rsidRPr="002E0C01" w:rsidRDefault="00E76AA7" w:rsidP="00AC2E52">
            <w:pPr>
              <w:spacing w:before="0" w:after="0" w:line="276" w:lineRule="auto"/>
              <w:ind w:firstLine="0"/>
              <w:jc w:val="lowKashida"/>
              <w:rPr>
                <w:rFonts w:eastAsia="Times New Roman" w:cstheme="majorBidi"/>
                <w:color w:val="000000"/>
                <w:szCs w:val="24"/>
              </w:rPr>
            </w:pPr>
            <w:r w:rsidRPr="002E0C01">
              <w:rPr>
                <w:rFonts w:eastAsia="Times New Roman" w:cstheme="majorBidi"/>
                <w:color w:val="000000"/>
                <w:szCs w:val="24"/>
              </w:rPr>
              <w:t>Alger</w:t>
            </w:r>
          </w:p>
        </w:tc>
      </w:tr>
      <w:tr w:rsidR="00E76AA7" w:rsidRPr="002E0C01" w:rsidTr="00E11023">
        <w:trPr>
          <w:trHeight w:val="20"/>
          <w:jc w:val="center"/>
        </w:trPr>
        <w:tc>
          <w:tcPr>
            <w:tcW w:w="3823" w:type="dxa"/>
            <w:noWrap/>
            <w:vAlign w:val="center"/>
            <w:hideMark/>
          </w:tcPr>
          <w:p w:rsidR="00E76AA7" w:rsidRPr="002E0C01" w:rsidRDefault="00E76AA7" w:rsidP="00AC2E52">
            <w:pPr>
              <w:spacing w:before="0" w:after="0" w:line="276" w:lineRule="auto"/>
              <w:ind w:firstLine="0"/>
              <w:jc w:val="lowKashida"/>
              <w:rPr>
                <w:rFonts w:eastAsia="Times New Roman" w:cstheme="majorBidi"/>
                <w:szCs w:val="24"/>
              </w:rPr>
            </w:pPr>
            <w:r w:rsidRPr="002E0C01">
              <w:rPr>
                <w:rFonts w:eastAsia="Times New Roman" w:cstheme="majorBidi"/>
                <w:szCs w:val="24"/>
              </w:rPr>
              <w:t>Eurl novidis</w:t>
            </w:r>
          </w:p>
        </w:tc>
        <w:tc>
          <w:tcPr>
            <w:tcW w:w="4350" w:type="dxa"/>
            <w:vAlign w:val="center"/>
          </w:tcPr>
          <w:p w:rsidR="00E76AA7" w:rsidRPr="002E0C01" w:rsidRDefault="00E76AA7" w:rsidP="00AC2E52">
            <w:pPr>
              <w:spacing w:before="0" w:after="0" w:line="276" w:lineRule="auto"/>
              <w:ind w:firstLine="0"/>
              <w:jc w:val="lowKashida"/>
              <w:rPr>
                <w:rFonts w:eastAsia="Times New Roman" w:cstheme="majorBidi"/>
                <w:color w:val="000000"/>
                <w:szCs w:val="24"/>
              </w:rPr>
            </w:pPr>
            <w:r w:rsidRPr="002E0C01">
              <w:rPr>
                <w:rFonts w:eastAsia="Times New Roman" w:cstheme="majorBidi"/>
                <w:color w:val="000000"/>
                <w:szCs w:val="24"/>
              </w:rPr>
              <w:t>food_novidis@outlook.fr</w:t>
            </w:r>
          </w:p>
        </w:tc>
        <w:tc>
          <w:tcPr>
            <w:tcW w:w="1928" w:type="dxa"/>
            <w:vAlign w:val="center"/>
          </w:tcPr>
          <w:p w:rsidR="00E76AA7" w:rsidRPr="002E0C01" w:rsidRDefault="00E76AA7" w:rsidP="00AC2E52">
            <w:pPr>
              <w:spacing w:before="0" w:after="0" w:line="276" w:lineRule="auto"/>
              <w:ind w:firstLine="0"/>
              <w:jc w:val="lowKashida"/>
              <w:rPr>
                <w:rFonts w:eastAsia="Times New Roman" w:cstheme="majorBidi"/>
                <w:color w:val="000000"/>
                <w:szCs w:val="24"/>
              </w:rPr>
            </w:pPr>
            <w:r w:rsidRPr="002E0C01">
              <w:rPr>
                <w:rFonts w:eastAsia="Times New Roman" w:cstheme="majorBidi"/>
                <w:color w:val="000000"/>
                <w:szCs w:val="24"/>
              </w:rPr>
              <w:t>Alger</w:t>
            </w:r>
          </w:p>
        </w:tc>
      </w:tr>
      <w:tr w:rsidR="00E76AA7" w:rsidRPr="002E0C01" w:rsidTr="00E11023">
        <w:trPr>
          <w:trHeight w:val="20"/>
          <w:jc w:val="center"/>
        </w:trPr>
        <w:tc>
          <w:tcPr>
            <w:tcW w:w="3823" w:type="dxa"/>
            <w:noWrap/>
            <w:vAlign w:val="center"/>
            <w:hideMark/>
          </w:tcPr>
          <w:p w:rsidR="00E76AA7" w:rsidRPr="002E0C01" w:rsidRDefault="00E76AA7" w:rsidP="00AC2E52">
            <w:pPr>
              <w:spacing w:before="0" w:after="0" w:line="276" w:lineRule="auto"/>
              <w:ind w:firstLine="0"/>
              <w:jc w:val="lowKashida"/>
              <w:rPr>
                <w:rFonts w:eastAsia="Times New Roman" w:cstheme="majorBidi"/>
                <w:szCs w:val="24"/>
              </w:rPr>
            </w:pPr>
            <w:r w:rsidRPr="002E0C01">
              <w:rPr>
                <w:rFonts w:eastAsia="Times New Roman" w:cstheme="majorBidi"/>
                <w:szCs w:val="24"/>
              </w:rPr>
              <w:t>Biodattes</w:t>
            </w:r>
          </w:p>
        </w:tc>
        <w:tc>
          <w:tcPr>
            <w:tcW w:w="4350" w:type="dxa"/>
            <w:vAlign w:val="center"/>
          </w:tcPr>
          <w:p w:rsidR="00E76AA7" w:rsidRPr="002E0C01" w:rsidRDefault="00E76AA7" w:rsidP="00AC2E52">
            <w:pPr>
              <w:spacing w:before="0" w:after="0" w:line="276" w:lineRule="auto"/>
              <w:ind w:firstLine="0"/>
              <w:jc w:val="lowKashida"/>
              <w:rPr>
                <w:rFonts w:eastAsia="Times New Roman" w:cstheme="majorBidi"/>
                <w:color w:val="000000"/>
                <w:szCs w:val="24"/>
              </w:rPr>
            </w:pPr>
            <w:proofErr w:type="gramStart"/>
            <w:r w:rsidRPr="002E0C01">
              <w:rPr>
                <w:rFonts w:eastAsia="Times New Roman" w:cstheme="majorBidi"/>
                <w:color w:val="000000"/>
                <w:szCs w:val="24"/>
              </w:rPr>
              <w:t>contact</w:t>
            </w:r>
            <w:proofErr w:type="gramEnd"/>
            <w:r w:rsidRPr="002E0C01">
              <w:rPr>
                <w:rFonts w:eastAsia="Times New Roman" w:cstheme="majorBidi"/>
                <w:color w:val="000000"/>
                <w:szCs w:val="24"/>
              </w:rPr>
              <w:t>@biodattes</w:t>
            </w:r>
          </w:p>
        </w:tc>
        <w:tc>
          <w:tcPr>
            <w:tcW w:w="1928" w:type="dxa"/>
            <w:vAlign w:val="center"/>
          </w:tcPr>
          <w:p w:rsidR="00E76AA7" w:rsidRPr="002E0C01" w:rsidRDefault="00E76AA7" w:rsidP="00AC2E52">
            <w:pPr>
              <w:spacing w:before="0" w:after="0" w:line="276" w:lineRule="auto"/>
              <w:ind w:firstLine="0"/>
              <w:jc w:val="lowKashida"/>
              <w:rPr>
                <w:rFonts w:eastAsia="Times New Roman" w:cstheme="majorBidi"/>
                <w:color w:val="000000"/>
                <w:szCs w:val="24"/>
              </w:rPr>
            </w:pPr>
            <w:r w:rsidRPr="002E0C01">
              <w:rPr>
                <w:rFonts w:eastAsia="Times New Roman" w:cstheme="majorBidi"/>
                <w:color w:val="000000"/>
                <w:szCs w:val="24"/>
              </w:rPr>
              <w:t>Oran</w:t>
            </w:r>
          </w:p>
        </w:tc>
      </w:tr>
      <w:tr w:rsidR="00E76AA7" w:rsidRPr="002E0C01" w:rsidTr="00E11023">
        <w:trPr>
          <w:trHeight w:val="20"/>
          <w:jc w:val="center"/>
        </w:trPr>
        <w:tc>
          <w:tcPr>
            <w:tcW w:w="3823" w:type="dxa"/>
            <w:noWrap/>
            <w:vAlign w:val="center"/>
            <w:hideMark/>
          </w:tcPr>
          <w:p w:rsidR="00E76AA7" w:rsidRPr="002E0C01" w:rsidRDefault="00E76AA7" w:rsidP="00AC2E52">
            <w:pPr>
              <w:spacing w:before="0" w:after="0" w:line="276" w:lineRule="auto"/>
              <w:ind w:firstLine="0"/>
              <w:jc w:val="lowKashida"/>
              <w:rPr>
                <w:rFonts w:eastAsia="Times New Roman" w:cstheme="majorBidi"/>
                <w:szCs w:val="24"/>
              </w:rPr>
            </w:pPr>
            <w:r w:rsidRPr="002E0C01">
              <w:rPr>
                <w:rFonts w:eastAsia="Times New Roman" w:cstheme="majorBidi"/>
                <w:szCs w:val="24"/>
              </w:rPr>
              <w:t>Datte de jours</w:t>
            </w:r>
          </w:p>
        </w:tc>
        <w:tc>
          <w:tcPr>
            <w:tcW w:w="4350" w:type="dxa"/>
            <w:vAlign w:val="center"/>
          </w:tcPr>
          <w:p w:rsidR="00E76AA7" w:rsidRPr="002E0C01" w:rsidRDefault="00E76AA7" w:rsidP="00AC2E52">
            <w:pPr>
              <w:spacing w:before="0" w:after="0" w:line="276" w:lineRule="auto"/>
              <w:ind w:firstLine="0"/>
              <w:jc w:val="lowKashida"/>
              <w:rPr>
                <w:rFonts w:eastAsia="Times New Roman" w:cstheme="majorBidi"/>
                <w:color w:val="000000"/>
                <w:szCs w:val="24"/>
              </w:rPr>
            </w:pPr>
            <w:r w:rsidRPr="002E0C01">
              <w:rPr>
                <w:rFonts w:eastAsia="Times New Roman" w:cstheme="majorBidi"/>
                <w:color w:val="000000"/>
                <w:szCs w:val="24"/>
              </w:rPr>
              <w:t>mohamedladjenef41@gmail.com</w:t>
            </w:r>
          </w:p>
        </w:tc>
        <w:tc>
          <w:tcPr>
            <w:tcW w:w="1928" w:type="dxa"/>
            <w:vAlign w:val="center"/>
          </w:tcPr>
          <w:p w:rsidR="00E76AA7" w:rsidRPr="002E0C01" w:rsidRDefault="00E76AA7" w:rsidP="00AC2E52">
            <w:pPr>
              <w:spacing w:before="0" w:after="0" w:line="276" w:lineRule="auto"/>
              <w:ind w:firstLine="0"/>
              <w:jc w:val="lowKashida"/>
              <w:rPr>
                <w:rFonts w:eastAsia="Times New Roman" w:cstheme="majorBidi"/>
                <w:color w:val="000000"/>
                <w:szCs w:val="24"/>
              </w:rPr>
            </w:pPr>
            <w:r w:rsidRPr="002E0C01">
              <w:rPr>
                <w:rFonts w:eastAsia="Times New Roman" w:cstheme="majorBidi"/>
                <w:color w:val="000000"/>
                <w:szCs w:val="24"/>
              </w:rPr>
              <w:t>Souk Ahras</w:t>
            </w:r>
          </w:p>
        </w:tc>
      </w:tr>
      <w:tr w:rsidR="00E76AA7" w:rsidRPr="002E0C01" w:rsidTr="00E11023">
        <w:trPr>
          <w:trHeight w:val="20"/>
          <w:jc w:val="center"/>
        </w:trPr>
        <w:tc>
          <w:tcPr>
            <w:tcW w:w="3823" w:type="dxa"/>
            <w:noWrap/>
            <w:vAlign w:val="center"/>
            <w:hideMark/>
          </w:tcPr>
          <w:p w:rsidR="00E76AA7" w:rsidRPr="002E0C01" w:rsidRDefault="00E76AA7" w:rsidP="00AC2E52">
            <w:pPr>
              <w:spacing w:before="0" w:after="0" w:line="276" w:lineRule="auto"/>
              <w:ind w:firstLine="0"/>
              <w:jc w:val="lowKashida"/>
              <w:rPr>
                <w:rFonts w:eastAsia="Times New Roman" w:cstheme="majorBidi"/>
                <w:szCs w:val="24"/>
              </w:rPr>
            </w:pPr>
            <w:r w:rsidRPr="002E0C01">
              <w:rPr>
                <w:rFonts w:eastAsia="Times New Roman" w:cstheme="majorBidi"/>
                <w:szCs w:val="24"/>
              </w:rPr>
              <w:t>ALIA EXPORT</w:t>
            </w:r>
          </w:p>
        </w:tc>
        <w:tc>
          <w:tcPr>
            <w:tcW w:w="4350" w:type="dxa"/>
            <w:vAlign w:val="center"/>
          </w:tcPr>
          <w:p w:rsidR="00E76AA7" w:rsidRPr="002E0C01" w:rsidRDefault="00E76AA7" w:rsidP="00AC2E52">
            <w:pPr>
              <w:spacing w:before="0" w:after="0" w:line="276" w:lineRule="auto"/>
              <w:ind w:firstLine="0"/>
              <w:jc w:val="lowKashida"/>
              <w:rPr>
                <w:rFonts w:eastAsia="Times New Roman" w:cstheme="majorBidi"/>
                <w:color w:val="000000"/>
                <w:szCs w:val="24"/>
              </w:rPr>
            </w:pPr>
            <w:r w:rsidRPr="002E0C01">
              <w:rPr>
                <w:rFonts w:eastAsia="Times New Roman" w:cstheme="majorBidi"/>
                <w:color w:val="000000"/>
                <w:szCs w:val="24"/>
              </w:rPr>
              <w:t>Aliaexport@gmail.com</w:t>
            </w:r>
          </w:p>
        </w:tc>
        <w:tc>
          <w:tcPr>
            <w:tcW w:w="1928" w:type="dxa"/>
            <w:vAlign w:val="center"/>
          </w:tcPr>
          <w:p w:rsidR="00E76AA7" w:rsidRPr="002E0C01" w:rsidRDefault="00E76AA7" w:rsidP="00AC2E52">
            <w:pPr>
              <w:spacing w:before="0" w:after="0" w:line="276" w:lineRule="auto"/>
              <w:ind w:firstLine="0"/>
              <w:jc w:val="lowKashida"/>
              <w:rPr>
                <w:rFonts w:eastAsia="Times New Roman" w:cstheme="majorBidi"/>
                <w:color w:val="000000"/>
                <w:szCs w:val="24"/>
              </w:rPr>
            </w:pPr>
            <w:r w:rsidRPr="002E0C01">
              <w:rPr>
                <w:rFonts w:eastAsia="Times New Roman" w:cstheme="majorBidi"/>
                <w:color w:val="000000"/>
                <w:szCs w:val="24"/>
              </w:rPr>
              <w:t>Relizane</w:t>
            </w:r>
          </w:p>
        </w:tc>
      </w:tr>
      <w:tr w:rsidR="00E76AA7" w:rsidRPr="002E0C01" w:rsidTr="00E11023">
        <w:trPr>
          <w:trHeight w:val="20"/>
          <w:jc w:val="center"/>
        </w:trPr>
        <w:tc>
          <w:tcPr>
            <w:tcW w:w="3823" w:type="dxa"/>
            <w:noWrap/>
            <w:vAlign w:val="center"/>
            <w:hideMark/>
          </w:tcPr>
          <w:p w:rsidR="00E76AA7" w:rsidRPr="002E0C01" w:rsidRDefault="00E76AA7" w:rsidP="00AC2E52">
            <w:pPr>
              <w:spacing w:before="0" w:after="0" w:line="276" w:lineRule="auto"/>
              <w:ind w:firstLine="0"/>
              <w:jc w:val="lowKashida"/>
              <w:rPr>
                <w:rFonts w:eastAsia="Times New Roman" w:cstheme="majorBidi"/>
                <w:szCs w:val="24"/>
                <w:lang w:val="en-GB"/>
              </w:rPr>
            </w:pPr>
            <w:r w:rsidRPr="002E0C01">
              <w:rPr>
                <w:rFonts w:eastAsia="Times New Roman" w:cstheme="majorBidi"/>
                <w:szCs w:val="24"/>
                <w:lang w:val="en-GB"/>
              </w:rPr>
              <w:t>Eurl Zerig New World Export Import</w:t>
            </w:r>
          </w:p>
        </w:tc>
        <w:tc>
          <w:tcPr>
            <w:tcW w:w="4350" w:type="dxa"/>
            <w:vAlign w:val="center"/>
          </w:tcPr>
          <w:p w:rsidR="00E76AA7" w:rsidRPr="002E0C01" w:rsidRDefault="00E76AA7" w:rsidP="00AC2E52">
            <w:pPr>
              <w:spacing w:before="0" w:after="0" w:line="276" w:lineRule="auto"/>
              <w:ind w:firstLine="0"/>
              <w:jc w:val="lowKashida"/>
              <w:rPr>
                <w:rFonts w:eastAsia="Times New Roman" w:cstheme="majorBidi"/>
                <w:color w:val="000000"/>
                <w:szCs w:val="24"/>
                <w:lang w:val="en-GB"/>
              </w:rPr>
            </w:pPr>
            <w:r w:rsidRPr="002E0C01">
              <w:rPr>
                <w:rFonts w:eastAsia="Times New Roman" w:cstheme="majorBidi"/>
                <w:color w:val="000000"/>
                <w:szCs w:val="24"/>
                <w:lang w:val="en-GB"/>
              </w:rPr>
              <w:t>walidzerig03@gmail.com</w:t>
            </w:r>
          </w:p>
        </w:tc>
        <w:tc>
          <w:tcPr>
            <w:tcW w:w="1928" w:type="dxa"/>
            <w:vAlign w:val="center"/>
          </w:tcPr>
          <w:p w:rsidR="00E76AA7" w:rsidRPr="002E0C01" w:rsidRDefault="00E76AA7" w:rsidP="00AC2E52">
            <w:pPr>
              <w:spacing w:before="0" w:after="0" w:line="276" w:lineRule="auto"/>
              <w:ind w:firstLine="0"/>
              <w:jc w:val="lowKashida"/>
              <w:rPr>
                <w:rFonts w:eastAsia="Times New Roman" w:cstheme="majorBidi"/>
                <w:color w:val="000000"/>
                <w:szCs w:val="24"/>
                <w:lang w:val="en-GB"/>
              </w:rPr>
            </w:pPr>
            <w:r w:rsidRPr="002E0C01">
              <w:rPr>
                <w:rFonts w:eastAsia="Times New Roman" w:cstheme="majorBidi"/>
                <w:color w:val="000000"/>
                <w:szCs w:val="24"/>
                <w:lang w:val="en-GB"/>
              </w:rPr>
              <w:t>Biskra</w:t>
            </w:r>
          </w:p>
        </w:tc>
      </w:tr>
      <w:tr w:rsidR="00E76AA7" w:rsidRPr="002E0C01" w:rsidTr="00E11023">
        <w:trPr>
          <w:trHeight w:val="20"/>
          <w:jc w:val="center"/>
        </w:trPr>
        <w:tc>
          <w:tcPr>
            <w:tcW w:w="3823" w:type="dxa"/>
            <w:noWrap/>
            <w:vAlign w:val="center"/>
            <w:hideMark/>
          </w:tcPr>
          <w:p w:rsidR="00E76AA7" w:rsidRPr="002E0C01" w:rsidRDefault="00E76AA7" w:rsidP="00AC2E52">
            <w:pPr>
              <w:spacing w:before="0" w:after="0" w:line="276" w:lineRule="auto"/>
              <w:ind w:firstLine="0"/>
              <w:jc w:val="lowKashida"/>
              <w:rPr>
                <w:rFonts w:eastAsia="Times New Roman" w:cstheme="majorBidi"/>
                <w:szCs w:val="24"/>
              </w:rPr>
            </w:pPr>
            <w:r w:rsidRPr="002E0C01">
              <w:rPr>
                <w:rFonts w:eastAsia="Times New Roman" w:cstheme="majorBidi"/>
                <w:szCs w:val="24"/>
              </w:rPr>
              <w:t>Sarl mexicali</w:t>
            </w:r>
          </w:p>
        </w:tc>
        <w:tc>
          <w:tcPr>
            <w:tcW w:w="4350" w:type="dxa"/>
            <w:vAlign w:val="center"/>
          </w:tcPr>
          <w:p w:rsidR="00E76AA7" w:rsidRPr="002E0C01" w:rsidRDefault="00E76AA7" w:rsidP="00AC2E52">
            <w:pPr>
              <w:spacing w:before="0" w:after="0" w:line="276" w:lineRule="auto"/>
              <w:ind w:firstLine="0"/>
              <w:jc w:val="lowKashida"/>
              <w:rPr>
                <w:rFonts w:eastAsia="Times New Roman" w:cstheme="majorBidi"/>
                <w:color w:val="000000"/>
                <w:szCs w:val="24"/>
              </w:rPr>
            </w:pPr>
            <w:r w:rsidRPr="002E0C01">
              <w:rPr>
                <w:rFonts w:eastAsia="Times New Roman" w:cstheme="majorBidi"/>
                <w:color w:val="000000"/>
                <w:szCs w:val="24"/>
              </w:rPr>
              <w:t>Louladj@mexicali-dz.com</w:t>
            </w:r>
          </w:p>
        </w:tc>
        <w:tc>
          <w:tcPr>
            <w:tcW w:w="1928" w:type="dxa"/>
            <w:vAlign w:val="center"/>
          </w:tcPr>
          <w:p w:rsidR="00E76AA7" w:rsidRPr="002E0C01" w:rsidRDefault="00E76AA7" w:rsidP="00AC2E52">
            <w:pPr>
              <w:spacing w:before="0" w:after="0" w:line="276" w:lineRule="auto"/>
              <w:ind w:firstLine="0"/>
              <w:jc w:val="lowKashida"/>
              <w:rPr>
                <w:rFonts w:eastAsia="Times New Roman" w:cstheme="majorBidi"/>
                <w:color w:val="000000"/>
                <w:szCs w:val="24"/>
              </w:rPr>
            </w:pPr>
            <w:r w:rsidRPr="002E0C01">
              <w:rPr>
                <w:rFonts w:eastAsia="Times New Roman" w:cstheme="majorBidi"/>
                <w:color w:val="000000"/>
                <w:szCs w:val="24"/>
              </w:rPr>
              <w:t>Constantine</w:t>
            </w:r>
          </w:p>
        </w:tc>
      </w:tr>
      <w:tr w:rsidR="00E76AA7" w:rsidRPr="002E0C01" w:rsidTr="00E11023">
        <w:trPr>
          <w:trHeight w:val="20"/>
          <w:jc w:val="center"/>
        </w:trPr>
        <w:tc>
          <w:tcPr>
            <w:tcW w:w="3823" w:type="dxa"/>
            <w:noWrap/>
            <w:vAlign w:val="center"/>
            <w:hideMark/>
          </w:tcPr>
          <w:p w:rsidR="00E76AA7" w:rsidRPr="002E0C01" w:rsidRDefault="00E76AA7" w:rsidP="00AC2E52">
            <w:pPr>
              <w:spacing w:before="0" w:after="0" w:line="276" w:lineRule="auto"/>
              <w:ind w:firstLine="0"/>
              <w:jc w:val="lowKashida"/>
              <w:rPr>
                <w:rFonts w:eastAsia="Times New Roman" w:cstheme="majorBidi"/>
                <w:szCs w:val="24"/>
              </w:rPr>
            </w:pPr>
            <w:proofErr w:type="gramStart"/>
            <w:r w:rsidRPr="002E0C01">
              <w:rPr>
                <w:rFonts w:eastAsia="Times New Roman" w:cstheme="majorBidi"/>
                <w:szCs w:val="24"/>
              </w:rPr>
              <w:t>H.A</w:t>
            </w:r>
            <w:proofErr w:type="gramEnd"/>
          </w:p>
        </w:tc>
        <w:tc>
          <w:tcPr>
            <w:tcW w:w="4350" w:type="dxa"/>
            <w:vAlign w:val="center"/>
          </w:tcPr>
          <w:p w:rsidR="00E76AA7" w:rsidRPr="002E0C01" w:rsidRDefault="00E76AA7" w:rsidP="00AC2E52">
            <w:pPr>
              <w:spacing w:before="0" w:after="0" w:line="276" w:lineRule="auto"/>
              <w:ind w:firstLine="0"/>
              <w:jc w:val="lowKashida"/>
              <w:rPr>
                <w:rFonts w:eastAsia="Times New Roman" w:cstheme="majorBidi"/>
                <w:color w:val="000000"/>
                <w:szCs w:val="24"/>
              </w:rPr>
            </w:pPr>
            <w:r w:rsidRPr="002E0C01">
              <w:rPr>
                <w:rFonts w:eastAsia="Times New Roman" w:cstheme="majorBidi"/>
                <w:color w:val="000000"/>
                <w:szCs w:val="24"/>
              </w:rPr>
              <w:t>hiba.aflah@gmail.com</w:t>
            </w:r>
          </w:p>
        </w:tc>
        <w:tc>
          <w:tcPr>
            <w:tcW w:w="1928" w:type="dxa"/>
            <w:vAlign w:val="center"/>
          </w:tcPr>
          <w:p w:rsidR="00E76AA7" w:rsidRPr="002E0C01" w:rsidRDefault="00E76AA7" w:rsidP="00AC2E52">
            <w:pPr>
              <w:spacing w:before="0" w:after="0" w:line="276" w:lineRule="auto"/>
              <w:ind w:firstLine="0"/>
              <w:jc w:val="lowKashida"/>
              <w:rPr>
                <w:rFonts w:eastAsia="Times New Roman" w:cstheme="majorBidi"/>
                <w:color w:val="000000"/>
                <w:szCs w:val="24"/>
              </w:rPr>
            </w:pPr>
            <w:r w:rsidRPr="002E0C01">
              <w:rPr>
                <w:rFonts w:eastAsia="Times New Roman" w:cstheme="majorBidi"/>
                <w:color w:val="000000"/>
                <w:szCs w:val="24"/>
              </w:rPr>
              <w:t>Ghardaïa</w:t>
            </w:r>
          </w:p>
        </w:tc>
      </w:tr>
      <w:tr w:rsidR="00E76AA7" w:rsidRPr="002E0C01" w:rsidTr="00E11023">
        <w:trPr>
          <w:trHeight w:val="20"/>
          <w:jc w:val="center"/>
        </w:trPr>
        <w:tc>
          <w:tcPr>
            <w:tcW w:w="3823" w:type="dxa"/>
            <w:noWrap/>
            <w:vAlign w:val="center"/>
            <w:hideMark/>
          </w:tcPr>
          <w:p w:rsidR="00E76AA7" w:rsidRPr="002E0C01" w:rsidRDefault="00E76AA7" w:rsidP="00AC2E52">
            <w:pPr>
              <w:spacing w:before="0" w:after="0" w:line="276" w:lineRule="auto"/>
              <w:ind w:firstLine="0"/>
              <w:jc w:val="lowKashida"/>
              <w:rPr>
                <w:rFonts w:eastAsia="Times New Roman" w:cstheme="majorBidi"/>
                <w:szCs w:val="24"/>
              </w:rPr>
            </w:pPr>
            <w:r w:rsidRPr="002E0C01">
              <w:rPr>
                <w:rFonts w:eastAsia="Times New Roman" w:cstheme="majorBidi"/>
                <w:szCs w:val="24"/>
              </w:rPr>
              <w:t>ALGÉRIE FRIGOCAR</w:t>
            </w:r>
          </w:p>
        </w:tc>
        <w:tc>
          <w:tcPr>
            <w:tcW w:w="4350" w:type="dxa"/>
            <w:vAlign w:val="center"/>
          </w:tcPr>
          <w:p w:rsidR="00E76AA7" w:rsidRPr="002E0C01" w:rsidRDefault="00E76AA7" w:rsidP="00AC2E52">
            <w:pPr>
              <w:spacing w:before="0" w:after="0" w:line="276" w:lineRule="auto"/>
              <w:ind w:firstLine="0"/>
              <w:jc w:val="lowKashida"/>
              <w:rPr>
                <w:rFonts w:eastAsia="Times New Roman" w:cstheme="majorBidi"/>
                <w:color w:val="000000"/>
                <w:szCs w:val="24"/>
              </w:rPr>
            </w:pPr>
            <w:r w:rsidRPr="002E0C01">
              <w:rPr>
                <w:rFonts w:eastAsia="Times New Roman" w:cstheme="majorBidi"/>
                <w:color w:val="000000"/>
                <w:szCs w:val="24"/>
              </w:rPr>
              <w:t>contact@frigocaralgerie.com</w:t>
            </w:r>
          </w:p>
        </w:tc>
        <w:tc>
          <w:tcPr>
            <w:tcW w:w="1928" w:type="dxa"/>
            <w:vAlign w:val="center"/>
          </w:tcPr>
          <w:p w:rsidR="00E76AA7" w:rsidRPr="002E0C01" w:rsidRDefault="00E76AA7" w:rsidP="00AC2E52">
            <w:pPr>
              <w:spacing w:before="0" w:after="0" w:line="276" w:lineRule="auto"/>
              <w:ind w:firstLine="0"/>
              <w:jc w:val="lowKashida"/>
              <w:rPr>
                <w:rFonts w:eastAsia="Times New Roman" w:cstheme="majorBidi"/>
                <w:color w:val="000000"/>
                <w:szCs w:val="24"/>
              </w:rPr>
            </w:pPr>
            <w:r w:rsidRPr="002E0C01">
              <w:rPr>
                <w:rFonts w:eastAsia="Times New Roman" w:cstheme="majorBidi"/>
                <w:color w:val="000000"/>
                <w:szCs w:val="24"/>
              </w:rPr>
              <w:t>Alger</w:t>
            </w:r>
          </w:p>
        </w:tc>
      </w:tr>
      <w:tr w:rsidR="00E76AA7" w:rsidRPr="002E0C01" w:rsidTr="00E11023">
        <w:trPr>
          <w:trHeight w:val="20"/>
          <w:jc w:val="center"/>
        </w:trPr>
        <w:tc>
          <w:tcPr>
            <w:tcW w:w="3823" w:type="dxa"/>
            <w:noWrap/>
            <w:vAlign w:val="center"/>
            <w:hideMark/>
          </w:tcPr>
          <w:p w:rsidR="00E76AA7" w:rsidRPr="002E0C01" w:rsidRDefault="00E76AA7" w:rsidP="00AC2E52">
            <w:pPr>
              <w:spacing w:before="0" w:after="0" w:line="276" w:lineRule="auto"/>
              <w:ind w:firstLine="0"/>
              <w:jc w:val="lowKashida"/>
              <w:rPr>
                <w:rFonts w:eastAsia="Times New Roman" w:cstheme="majorBidi"/>
                <w:szCs w:val="24"/>
              </w:rPr>
            </w:pPr>
            <w:r w:rsidRPr="002E0C01">
              <w:rPr>
                <w:rFonts w:eastAsia="Times New Roman" w:cstheme="majorBidi"/>
                <w:szCs w:val="24"/>
              </w:rPr>
              <w:t>Almadar for paper export</w:t>
            </w:r>
          </w:p>
        </w:tc>
        <w:tc>
          <w:tcPr>
            <w:tcW w:w="4350" w:type="dxa"/>
            <w:vAlign w:val="center"/>
          </w:tcPr>
          <w:p w:rsidR="00E76AA7" w:rsidRPr="002E0C01" w:rsidRDefault="00E76AA7" w:rsidP="00AC2E52">
            <w:pPr>
              <w:spacing w:before="0" w:after="0" w:line="276" w:lineRule="auto"/>
              <w:ind w:firstLine="0"/>
              <w:jc w:val="lowKashida"/>
              <w:rPr>
                <w:rFonts w:eastAsia="Times New Roman" w:cstheme="majorBidi"/>
                <w:color w:val="000000"/>
                <w:szCs w:val="24"/>
              </w:rPr>
            </w:pPr>
            <w:r w:rsidRPr="002E0C01">
              <w:rPr>
                <w:rFonts w:eastAsia="Times New Roman" w:cstheme="majorBidi"/>
                <w:color w:val="000000"/>
                <w:szCs w:val="24"/>
              </w:rPr>
              <w:t>Almadar_alg@yahoo.com</w:t>
            </w:r>
          </w:p>
        </w:tc>
        <w:tc>
          <w:tcPr>
            <w:tcW w:w="1928" w:type="dxa"/>
            <w:vAlign w:val="center"/>
          </w:tcPr>
          <w:p w:rsidR="00E76AA7" w:rsidRPr="002E0C01" w:rsidRDefault="00E76AA7" w:rsidP="00AC2E52">
            <w:pPr>
              <w:spacing w:before="0" w:after="0" w:line="276" w:lineRule="auto"/>
              <w:ind w:firstLine="0"/>
              <w:jc w:val="lowKashida"/>
              <w:rPr>
                <w:rFonts w:eastAsia="Times New Roman" w:cstheme="majorBidi"/>
                <w:color w:val="000000"/>
                <w:szCs w:val="24"/>
              </w:rPr>
            </w:pPr>
            <w:r w:rsidRPr="002E0C01">
              <w:rPr>
                <w:rFonts w:eastAsia="Times New Roman" w:cstheme="majorBidi"/>
                <w:color w:val="000000"/>
                <w:szCs w:val="24"/>
              </w:rPr>
              <w:t>Alger</w:t>
            </w:r>
          </w:p>
        </w:tc>
      </w:tr>
      <w:tr w:rsidR="00E76AA7" w:rsidRPr="002E0C01" w:rsidTr="00E11023">
        <w:trPr>
          <w:trHeight w:val="20"/>
          <w:jc w:val="center"/>
        </w:trPr>
        <w:tc>
          <w:tcPr>
            <w:tcW w:w="3823" w:type="dxa"/>
            <w:vAlign w:val="center"/>
          </w:tcPr>
          <w:p w:rsidR="00E76AA7" w:rsidRPr="002E0C01" w:rsidRDefault="00E76AA7" w:rsidP="00AC2E52">
            <w:pPr>
              <w:spacing w:before="0" w:after="0" w:line="276" w:lineRule="auto"/>
              <w:ind w:firstLine="0"/>
              <w:jc w:val="lowKashida"/>
              <w:rPr>
                <w:rFonts w:cstheme="majorBidi"/>
                <w:szCs w:val="24"/>
                <w:lang w:bidi="ar-DZ"/>
              </w:rPr>
            </w:pPr>
            <w:r w:rsidRPr="002E0C01">
              <w:rPr>
                <w:rFonts w:cstheme="majorBidi"/>
                <w:szCs w:val="24"/>
                <w:lang w:bidi="ar-DZ"/>
              </w:rPr>
              <w:t>Fabi lachachi</w:t>
            </w:r>
          </w:p>
        </w:tc>
        <w:tc>
          <w:tcPr>
            <w:tcW w:w="4350" w:type="dxa"/>
            <w:vAlign w:val="center"/>
          </w:tcPr>
          <w:p w:rsidR="00E76AA7" w:rsidRPr="002E0C01" w:rsidRDefault="00E76AA7" w:rsidP="00AC2E52">
            <w:pPr>
              <w:spacing w:before="0" w:after="0" w:line="276" w:lineRule="auto"/>
              <w:ind w:firstLine="0"/>
              <w:jc w:val="lowKashida"/>
              <w:rPr>
                <w:rFonts w:cstheme="majorBidi"/>
                <w:szCs w:val="24"/>
                <w:lang w:bidi="ar-DZ"/>
              </w:rPr>
            </w:pPr>
            <w:r w:rsidRPr="002E0C01">
              <w:rPr>
                <w:rFonts w:cstheme="majorBidi"/>
                <w:szCs w:val="24"/>
                <w:lang w:bidi="ar-DZ"/>
              </w:rPr>
              <w:t>Fabilachachi@yahoo.fr</w:t>
            </w:r>
          </w:p>
        </w:tc>
        <w:tc>
          <w:tcPr>
            <w:tcW w:w="1928" w:type="dxa"/>
            <w:vAlign w:val="center"/>
          </w:tcPr>
          <w:p w:rsidR="00E76AA7" w:rsidRPr="002E0C01" w:rsidRDefault="00E76AA7" w:rsidP="00AC2E52">
            <w:pPr>
              <w:spacing w:before="0" w:after="0" w:line="276" w:lineRule="auto"/>
              <w:ind w:firstLine="0"/>
              <w:jc w:val="lowKashida"/>
              <w:rPr>
                <w:rFonts w:cstheme="majorBidi"/>
                <w:szCs w:val="24"/>
                <w:lang w:bidi="ar-DZ"/>
              </w:rPr>
            </w:pPr>
            <w:r w:rsidRPr="002E0C01">
              <w:rPr>
                <w:rFonts w:cstheme="majorBidi"/>
                <w:szCs w:val="24"/>
                <w:lang w:bidi="ar-DZ"/>
              </w:rPr>
              <w:t>Tlemcen</w:t>
            </w:r>
          </w:p>
        </w:tc>
      </w:tr>
      <w:tr w:rsidR="00E76AA7" w:rsidRPr="002E0C01" w:rsidTr="00E11023">
        <w:trPr>
          <w:trHeight w:val="20"/>
          <w:jc w:val="center"/>
        </w:trPr>
        <w:tc>
          <w:tcPr>
            <w:tcW w:w="3823" w:type="dxa"/>
            <w:vAlign w:val="center"/>
          </w:tcPr>
          <w:p w:rsidR="00E76AA7" w:rsidRPr="002E0C01" w:rsidRDefault="00E76AA7" w:rsidP="00AC2E52">
            <w:pPr>
              <w:spacing w:before="0" w:after="0" w:line="276" w:lineRule="auto"/>
              <w:ind w:firstLine="0"/>
              <w:jc w:val="lowKashida"/>
              <w:rPr>
                <w:rFonts w:cstheme="majorBidi"/>
                <w:szCs w:val="24"/>
                <w:lang w:bidi="ar-DZ"/>
              </w:rPr>
            </w:pPr>
            <w:r w:rsidRPr="002E0C01">
              <w:rPr>
                <w:rFonts w:cstheme="majorBidi"/>
                <w:szCs w:val="24"/>
                <w:lang w:bidi="ar-DZ"/>
              </w:rPr>
              <w:t>El riad export</w:t>
            </w:r>
          </w:p>
        </w:tc>
        <w:tc>
          <w:tcPr>
            <w:tcW w:w="4350" w:type="dxa"/>
            <w:vAlign w:val="center"/>
          </w:tcPr>
          <w:p w:rsidR="00E76AA7" w:rsidRPr="002E0C01" w:rsidRDefault="00E76AA7" w:rsidP="00AC2E52">
            <w:pPr>
              <w:spacing w:before="0" w:after="0" w:line="276" w:lineRule="auto"/>
              <w:ind w:firstLine="0"/>
              <w:jc w:val="lowKashida"/>
              <w:rPr>
                <w:rFonts w:cstheme="majorBidi"/>
                <w:szCs w:val="24"/>
                <w:lang w:bidi="ar-DZ"/>
              </w:rPr>
            </w:pPr>
            <w:r w:rsidRPr="002E0C01">
              <w:rPr>
                <w:rFonts w:cstheme="majorBidi"/>
                <w:szCs w:val="24"/>
                <w:lang w:bidi="ar-DZ"/>
              </w:rPr>
              <w:t>El-riad@hotmail.fr</w:t>
            </w:r>
          </w:p>
        </w:tc>
        <w:tc>
          <w:tcPr>
            <w:tcW w:w="1928" w:type="dxa"/>
            <w:vAlign w:val="center"/>
          </w:tcPr>
          <w:p w:rsidR="00E76AA7" w:rsidRPr="002E0C01" w:rsidRDefault="00E76AA7" w:rsidP="00AC2E52">
            <w:pPr>
              <w:spacing w:before="0" w:after="0" w:line="276" w:lineRule="auto"/>
              <w:ind w:firstLine="0"/>
              <w:jc w:val="lowKashida"/>
              <w:rPr>
                <w:rFonts w:cstheme="majorBidi"/>
                <w:szCs w:val="24"/>
                <w:lang w:bidi="ar-DZ"/>
              </w:rPr>
            </w:pPr>
            <w:r w:rsidRPr="002E0C01">
              <w:rPr>
                <w:rFonts w:cstheme="majorBidi"/>
                <w:szCs w:val="24"/>
                <w:lang w:bidi="ar-DZ"/>
              </w:rPr>
              <w:t>Biskra</w:t>
            </w:r>
          </w:p>
        </w:tc>
      </w:tr>
      <w:tr w:rsidR="00E76AA7" w:rsidRPr="002E0C01" w:rsidTr="00E11023">
        <w:trPr>
          <w:trHeight w:val="20"/>
          <w:jc w:val="center"/>
        </w:trPr>
        <w:tc>
          <w:tcPr>
            <w:tcW w:w="3823" w:type="dxa"/>
            <w:vAlign w:val="center"/>
          </w:tcPr>
          <w:p w:rsidR="00E76AA7" w:rsidRPr="002E0C01" w:rsidRDefault="00E76AA7" w:rsidP="00AC2E52">
            <w:pPr>
              <w:spacing w:before="0" w:after="0" w:line="276" w:lineRule="auto"/>
              <w:ind w:firstLine="0"/>
              <w:jc w:val="lowKashida"/>
              <w:rPr>
                <w:rFonts w:cstheme="majorBidi"/>
                <w:szCs w:val="24"/>
                <w:lang w:bidi="ar-DZ"/>
              </w:rPr>
            </w:pPr>
            <w:r w:rsidRPr="002E0C01">
              <w:rPr>
                <w:rFonts w:cstheme="majorBidi"/>
                <w:szCs w:val="24"/>
                <w:lang w:bidi="ar-DZ"/>
              </w:rPr>
              <w:t>SARL EIDD</w:t>
            </w:r>
          </w:p>
        </w:tc>
        <w:tc>
          <w:tcPr>
            <w:tcW w:w="4350" w:type="dxa"/>
            <w:vAlign w:val="center"/>
          </w:tcPr>
          <w:p w:rsidR="00E76AA7" w:rsidRPr="002E0C01" w:rsidRDefault="00E76AA7" w:rsidP="00AC2E52">
            <w:pPr>
              <w:spacing w:before="0" w:after="0" w:line="276" w:lineRule="auto"/>
              <w:ind w:firstLine="0"/>
              <w:jc w:val="lowKashida"/>
              <w:rPr>
                <w:rFonts w:cstheme="majorBidi"/>
                <w:szCs w:val="24"/>
                <w:lang w:bidi="ar-DZ"/>
              </w:rPr>
            </w:pPr>
            <w:r w:rsidRPr="002E0C01">
              <w:rPr>
                <w:rFonts w:cstheme="majorBidi"/>
                <w:szCs w:val="24"/>
                <w:lang w:bidi="ar-DZ"/>
              </w:rPr>
              <w:t>eidd_algerie@yahoo.fr</w:t>
            </w:r>
          </w:p>
        </w:tc>
        <w:tc>
          <w:tcPr>
            <w:tcW w:w="1928" w:type="dxa"/>
            <w:vAlign w:val="center"/>
          </w:tcPr>
          <w:p w:rsidR="00E76AA7" w:rsidRPr="002E0C01" w:rsidRDefault="00E76AA7" w:rsidP="00AC2E52">
            <w:pPr>
              <w:spacing w:before="0" w:after="0" w:line="276" w:lineRule="auto"/>
              <w:ind w:firstLine="0"/>
              <w:jc w:val="lowKashida"/>
              <w:rPr>
                <w:rFonts w:cstheme="majorBidi"/>
                <w:szCs w:val="24"/>
                <w:lang w:bidi="ar-DZ"/>
              </w:rPr>
            </w:pPr>
            <w:r w:rsidRPr="002E0C01">
              <w:rPr>
                <w:rFonts w:cstheme="majorBidi"/>
                <w:szCs w:val="24"/>
                <w:lang w:bidi="ar-DZ"/>
              </w:rPr>
              <w:t>Tlemcen</w:t>
            </w:r>
          </w:p>
        </w:tc>
      </w:tr>
      <w:tr w:rsidR="00E76AA7" w:rsidRPr="002E0C01" w:rsidTr="00E11023">
        <w:trPr>
          <w:trHeight w:val="20"/>
          <w:jc w:val="center"/>
        </w:trPr>
        <w:tc>
          <w:tcPr>
            <w:tcW w:w="3823" w:type="dxa"/>
            <w:vAlign w:val="center"/>
          </w:tcPr>
          <w:p w:rsidR="00E76AA7" w:rsidRPr="002E0C01" w:rsidRDefault="00E76AA7" w:rsidP="00AC2E52">
            <w:pPr>
              <w:spacing w:before="0" w:after="0" w:line="276" w:lineRule="auto"/>
              <w:ind w:firstLine="0"/>
              <w:jc w:val="lowKashida"/>
              <w:rPr>
                <w:rFonts w:cstheme="majorBidi"/>
                <w:szCs w:val="24"/>
                <w:lang w:bidi="ar-DZ"/>
              </w:rPr>
            </w:pPr>
            <w:r w:rsidRPr="002E0C01">
              <w:rPr>
                <w:rFonts w:cstheme="majorBidi"/>
                <w:szCs w:val="24"/>
                <w:lang w:bidi="ar-DZ"/>
              </w:rPr>
              <w:t>Miss Maria</w:t>
            </w:r>
          </w:p>
        </w:tc>
        <w:tc>
          <w:tcPr>
            <w:tcW w:w="4350" w:type="dxa"/>
            <w:vAlign w:val="center"/>
          </w:tcPr>
          <w:p w:rsidR="00E76AA7" w:rsidRPr="002E0C01" w:rsidRDefault="00E76AA7" w:rsidP="00AC2E52">
            <w:pPr>
              <w:spacing w:before="0" w:after="0" w:line="276" w:lineRule="auto"/>
              <w:ind w:firstLine="0"/>
              <w:jc w:val="lowKashida"/>
              <w:rPr>
                <w:rFonts w:cstheme="majorBidi"/>
                <w:szCs w:val="24"/>
                <w:lang w:bidi="ar-DZ"/>
              </w:rPr>
            </w:pPr>
            <w:r w:rsidRPr="002E0C01">
              <w:rPr>
                <w:rFonts w:cstheme="majorBidi"/>
                <w:szCs w:val="24"/>
                <w:lang w:bidi="ar-DZ"/>
              </w:rPr>
              <w:t>Sarlmissmaria@hotmail.com</w:t>
            </w:r>
          </w:p>
        </w:tc>
        <w:tc>
          <w:tcPr>
            <w:tcW w:w="1928" w:type="dxa"/>
            <w:vAlign w:val="center"/>
          </w:tcPr>
          <w:p w:rsidR="00E76AA7" w:rsidRPr="002E0C01" w:rsidRDefault="00E76AA7" w:rsidP="00AC2E52">
            <w:pPr>
              <w:spacing w:before="0" w:after="0" w:line="276" w:lineRule="auto"/>
              <w:ind w:firstLine="0"/>
              <w:jc w:val="lowKashida"/>
              <w:rPr>
                <w:rFonts w:cstheme="majorBidi"/>
                <w:szCs w:val="24"/>
                <w:lang w:bidi="ar-DZ"/>
              </w:rPr>
            </w:pPr>
            <w:r w:rsidRPr="002E0C01">
              <w:rPr>
                <w:rFonts w:cstheme="majorBidi"/>
                <w:szCs w:val="24"/>
                <w:lang w:bidi="ar-DZ"/>
              </w:rPr>
              <w:t>Oran</w:t>
            </w:r>
          </w:p>
        </w:tc>
      </w:tr>
      <w:tr w:rsidR="00E76AA7" w:rsidRPr="002E0C01" w:rsidTr="00E11023">
        <w:trPr>
          <w:trHeight w:val="20"/>
          <w:jc w:val="center"/>
        </w:trPr>
        <w:tc>
          <w:tcPr>
            <w:tcW w:w="3823" w:type="dxa"/>
            <w:vAlign w:val="center"/>
          </w:tcPr>
          <w:p w:rsidR="00E76AA7" w:rsidRPr="002E0C01" w:rsidRDefault="00E76AA7" w:rsidP="00AC2E52">
            <w:pPr>
              <w:spacing w:before="0" w:after="0" w:line="276" w:lineRule="auto"/>
              <w:ind w:firstLine="0"/>
              <w:jc w:val="lowKashida"/>
              <w:rPr>
                <w:rFonts w:cstheme="majorBidi"/>
                <w:szCs w:val="24"/>
                <w:lang w:bidi="ar-DZ"/>
              </w:rPr>
            </w:pPr>
            <w:r w:rsidRPr="002E0C01">
              <w:rPr>
                <w:rFonts w:cstheme="majorBidi"/>
                <w:szCs w:val="24"/>
                <w:lang w:bidi="ar-DZ"/>
              </w:rPr>
              <w:t>EURL socofla</w:t>
            </w:r>
          </w:p>
        </w:tc>
        <w:tc>
          <w:tcPr>
            <w:tcW w:w="4350" w:type="dxa"/>
            <w:vAlign w:val="center"/>
          </w:tcPr>
          <w:p w:rsidR="00E76AA7" w:rsidRPr="002E0C01" w:rsidRDefault="00E76AA7" w:rsidP="00AC2E52">
            <w:pPr>
              <w:spacing w:before="0" w:after="0" w:line="276" w:lineRule="auto"/>
              <w:ind w:firstLine="0"/>
              <w:jc w:val="lowKashida"/>
              <w:rPr>
                <w:rFonts w:cstheme="majorBidi"/>
                <w:szCs w:val="24"/>
                <w:lang w:bidi="ar-DZ"/>
              </w:rPr>
            </w:pPr>
            <w:r w:rsidRPr="002E0C01">
              <w:rPr>
                <w:rFonts w:cstheme="majorBidi"/>
                <w:szCs w:val="24"/>
                <w:lang w:bidi="ar-DZ"/>
              </w:rPr>
              <w:t>agro_socofla@yahoo.fr</w:t>
            </w:r>
          </w:p>
        </w:tc>
        <w:tc>
          <w:tcPr>
            <w:tcW w:w="1928" w:type="dxa"/>
            <w:vAlign w:val="center"/>
          </w:tcPr>
          <w:p w:rsidR="00E76AA7" w:rsidRPr="002E0C01" w:rsidRDefault="00E76AA7" w:rsidP="00AC2E52">
            <w:pPr>
              <w:spacing w:before="0" w:after="0" w:line="276" w:lineRule="auto"/>
              <w:ind w:firstLine="0"/>
              <w:jc w:val="lowKashida"/>
              <w:rPr>
                <w:rFonts w:cstheme="majorBidi"/>
                <w:szCs w:val="24"/>
                <w:lang w:bidi="ar-DZ"/>
              </w:rPr>
            </w:pPr>
            <w:r w:rsidRPr="002E0C01">
              <w:rPr>
                <w:rFonts w:cstheme="majorBidi"/>
                <w:szCs w:val="24"/>
                <w:lang w:bidi="ar-DZ"/>
              </w:rPr>
              <w:t>Alger</w:t>
            </w:r>
          </w:p>
        </w:tc>
      </w:tr>
      <w:tr w:rsidR="00E76AA7" w:rsidRPr="002E0C01" w:rsidTr="00E11023">
        <w:trPr>
          <w:trHeight w:val="20"/>
          <w:jc w:val="center"/>
        </w:trPr>
        <w:tc>
          <w:tcPr>
            <w:tcW w:w="3823" w:type="dxa"/>
            <w:vAlign w:val="center"/>
          </w:tcPr>
          <w:p w:rsidR="00E76AA7" w:rsidRPr="002E0C01" w:rsidRDefault="00E76AA7" w:rsidP="00AC2E52">
            <w:pPr>
              <w:spacing w:before="0" w:after="0" w:line="276" w:lineRule="auto"/>
              <w:ind w:firstLine="0"/>
              <w:jc w:val="lowKashida"/>
              <w:rPr>
                <w:rFonts w:cstheme="majorBidi"/>
                <w:szCs w:val="24"/>
                <w:lang w:bidi="ar-DZ"/>
              </w:rPr>
            </w:pPr>
            <w:r w:rsidRPr="002E0C01">
              <w:rPr>
                <w:rFonts w:cstheme="majorBidi"/>
                <w:szCs w:val="24"/>
                <w:lang w:bidi="ar-DZ"/>
              </w:rPr>
              <w:t xml:space="preserve">Ets </w:t>
            </w:r>
            <w:proofErr w:type="gramStart"/>
            <w:r w:rsidRPr="002E0C01">
              <w:rPr>
                <w:rFonts w:cstheme="majorBidi"/>
                <w:szCs w:val="24"/>
                <w:lang w:bidi="ar-DZ"/>
              </w:rPr>
              <w:t>K.SADI</w:t>
            </w:r>
            <w:proofErr w:type="gramEnd"/>
          </w:p>
        </w:tc>
        <w:tc>
          <w:tcPr>
            <w:tcW w:w="4350" w:type="dxa"/>
            <w:vAlign w:val="center"/>
          </w:tcPr>
          <w:p w:rsidR="00E76AA7" w:rsidRPr="002E0C01" w:rsidRDefault="00E76AA7" w:rsidP="00AC2E52">
            <w:pPr>
              <w:spacing w:before="0" w:after="0" w:line="276" w:lineRule="auto"/>
              <w:ind w:firstLine="0"/>
              <w:jc w:val="lowKashida"/>
              <w:rPr>
                <w:rFonts w:cstheme="majorBidi"/>
                <w:szCs w:val="24"/>
                <w:lang w:bidi="ar-DZ"/>
              </w:rPr>
            </w:pPr>
            <w:r w:rsidRPr="002E0C01">
              <w:rPr>
                <w:rFonts w:cstheme="majorBidi"/>
                <w:szCs w:val="24"/>
                <w:lang w:bidi="ar-DZ"/>
              </w:rPr>
              <w:t>kamel_sadi2002@yahoo.fr</w:t>
            </w:r>
          </w:p>
        </w:tc>
        <w:tc>
          <w:tcPr>
            <w:tcW w:w="1928" w:type="dxa"/>
            <w:vAlign w:val="center"/>
          </w:tcPr>
          <w:p w:rsidR="00E76AA7" w:rsidRPr="002E0C01" w:rsidRDefault="00E76AA7" w:rsidP="00AC2E52">
            <w:pPr>
              <w:spacing w:before="0" w:after="0" w:line="276" w:lineRule="auto"/>
              <w:ind w:firstLine="0"/>
              <w:jc w:val="lowKashida"/>
              <w:rPr>
                <w:rFonts w:cstheme="majorBidi"/>
                <w:szCs w:val="24"/>
                <w:lang w:bidi="ar-DZ"/>
              </w:rPr>
            </w:pPr>
            <w:r w:rsidRPr="002E0C01">
              <w:rPr>
                <w:rFonts w:cstheme="majorBidi"/>
                <w:szCs w:val="24"/>
                <w:lang w:bidi="ar-DZ"/>
              </w:rPr>
              <w:t>Bejaia</w:t>
            </w:r>
          </w:p>
        </w:tc>
      </w:tr>
    </w:tbl>
    <w:p w:rsidR="00E11023" w:rsidRDefault="00E11023" w:rsidP="00AC2E52">
      <w:pPr>
        <w:spacing w:after="0" w:line="240" w:lineRule="auto"/>
        <w:ind w:firstLine="0"/>
        <w:jc w:val="lowKashida"/>
        <w:rPr>
          <w:rFonts w:cstheme="majorBidi"/>
          <w:b/>
          <w:bCs/>
          <w:color w:val="C00000"/>
          <w:szCs w:val="24"/>
          <w:lang w:bidi="ar-DZ"/>
        </w:rPr>
        <w:sectPr w:rsidR="00E11023" w:rsidSect="005E5514">
          <w:headerReference w:type="default" r:id="rId84"/>
          <w:footerReference w:type="default" r:id="rId85"/>
          <w:pgSz w:w="11906" w:h="16838"/>
          <w:pgMar w:top="1417" w:right="1417" w:bottom="1417" w:left="1417" w:header="709" w:footer="708" w:gutter="0"/>
          <w:cols w:space="708"/>
          <w:docGrid w:linePitch="360"/>
        </w:sectPr>
      </w:pPr>
    </w:p>
    <w:p w:rsidR="00E11023" w:rsidRDefault="002A55D3" w:rsidP="00AC2E52">
      <w:pPr>
        <w:spacing w:after="0" w:line="240" w:lineRule="auto"/>
        <w:ind w:firstLine="0"/>
        <w:jc w:val="lowKashida"/>
        <w:rPr>
          <w:rFonts w:cstheme="majorBidi"/>
          <w:b/>
          <w:bCs/>
          <w:color w:val="C00000"/>
          <w:szCs w:val="24"/>
          <w:lang w:bidi="ar-DZ"/>
        </w:rPr>
      </w:pPr>
      <w:r>
        <w:rPr>
          <w:noProof/>
          <w:lang w:eastAsia="fr-FR"/>
        </w:rPr>
        <w:lastRenderedPageBreak/>
        <mc:AlternateContent>
          <mc:Choice Requires="wpg">
            <w:drawing>
              <wp:anchor distT="0" distB="0" distL="114300" distR="114300" simplePos="0" relativeHeight="251668480" behindDoc="0" locked="0" layoutInCell="1" allowOverlap="1" wp14:anchorId="6234816A" wp14:editId="1355B97E">
                <wp:simplePos x="0" y="0"/>
                <wp:positionH relativeFrom="margin">
                  <wp:align>center</wp:align>
                </wp:positionH>
                <wp:positionV relativeFrom="margin">
                  <wp:align>center</wp:align>
                </wp:positionV>
                <wp:extent cx="5381625" cy="1793875"/>
                <wp:effectExtent l="0" t="0" r="9525" b="15875"/>
                <wp:wrapSquare wrapText="bothSides"/>
                <wp:docPr id="222" name="Groupe 2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81625" cy="1793875"/>
                          <a:chOff x="0" y="0"/>
                          <a:chExt cx="8040" cy="2825"/>
                        </a:xfrm>
                      </wpg:grpSpPr>
                      <wps:wsp>
                        <wps:cNvPr id="223" name="Freeform 3"/>
                        <wps:cNvSpPr>
                          <a:spLocks/>
                        </wps:cNvSpPr>
                        <wps:spPr bwMode="auto">
                          <a:xfrm>
                            <a:off x="30" y="50"/>
                            <a:ext cx="8010" cy="2775"/>
                          </a:xfrm>
                          <a:custGeom>
                            <a:avLst/>
                            <a:gdLst>
                              <a:gd name="T0" fmla="+- 0 7577 30"/>
                              <a:gd name="T1" fmla="*/ T0 w 8010"/>
                              <a:gd name="T2" fmla="+- 0 50 50"/>
                              <a:gd name="T3" fmla="*/ 50 h 2775"/>
                              <a:gd name="T4" fmla="+- 0 493 30"/>
                              <a:gd name="T5" fmla="*/ T4 w 8010"/>
                              <a:gd name="T6" fmla="+- 0 50 50"/>
                              <a:gd name="T7" fmla="*/ 50 h 2775"/>
                              <a:gd name="T8" fmla="+- 0 418 30"/>
                              <a:gd name="T9" fmla="*/ T8 w 8010"/>
                              <a:gd name="T10" fmla="+- 0 56 50"/>
                              <a:gd name="T11" fmla="*/ 56 h 2775"/>
                              <a:gd name="T12" fmla="+- 0 346 30"/>
                              <a:gd name="T13" fmla="*/ T12 w 8010"/>
                              <a:gd name="T14" fmla="+- 0 74 50"/>
                              <a:gd name="T15" fmla="*/ 74 h 2775"/>
                              <a:gd name="T16" fmla="+- 0 280 30"/>
                              <a:gd name="T17" fmla="*/ T16 w 8010"/>
                              <a:gd name="T18" fmla="+- 0 102 50"/>
                              <a:gd name="T19" fmla="*/ 102 h 2775"/>
                              <a:gd name="T20" fmla="+- 0 219 30"/>
                              <a:gd name="T21" fmla="*/ T20 w 8010"/>
                              <a:gd name="T22" fmla="+- 0 139 50"/>
                              <a:gd name="T23" fmla="*/ 139 h 2775"/>
                              <a:gd name="T24" fmla="+- 0 165 30"/>
                              <a:gd name="T25" fmla="*/ T24 w 8010"/>
                              <a:gd name="T26" fmla="+- 0 185 50"/>
                              <a:gd name="T27" fmla="*/ 185 h 2775"/>
                              <a:gd name="T28" fmla="+- 0 119 30"/>
                              <a:gd name="T29" fmla="*/ T28 w 8010"/>
                              <a:gd name="T30" fmla="+- 0 239 50"/>
                              <a:gd name="T31" fmla="*/ 239 h 2775"/>
                              <a:gd name="T32" fmla="+- 0 82 30"/>
                              <a:gd name="T33" fmla="*/ T32 w 8010"/>
                              <a:gd name="T34" fmla="+- 0 300 50"/>
                              <a:gd name="T35" fmla="*/ 300 h 2775"/>
                              <a:gd name="T36" fmla="+- 0 54 30"/>
                              <a:gd name="T37" fmla="*/ T36 w 8010"/>
                              <a:gd name="T38" fmla="+- 0 366 50"/>
                              <a:gd name="T39" fmla="*/ 366 h 2775"/>
                              <a:gd name="T40" fmla="+- 0 36 30"/>
                              <a:gd name="T41" fmla="*/ T40 w 8010"/>
                              <a:gd name="T42" fmla="+- 0 438 50"/>
                              <a:gd name="T43" fmla="*/ 438 h 2775"/>
                              <a:gd name="T44" fmla="+- 0 30 30"/>
                              <a:gd name="T45" fmla="*/ T44 w 8010"/>
                              <a:gd name="T46" fmla="+- 0 513 50"/>
                              <a:gd name="T47" fmla="*/ 513 h 2775"/>
                              <a:gd name="T48" fmla="+- 0 30 30"/>
                              <a:gd name="T49" fmla="*/ T48 w 8010"/>
                              <a:gd name="T50" fmla="+- 0 2363 50"/>
                              <a:gd name="T51" fmla="*/ 2363 h 2775"/>
                              <a:gd name="T52" fmla="+- 0 36 30"/>
                              <a:gd name="T53" fmla="*/ T52 w 8010"/>
                              <a:gd name="T54" fmla="+- 0 2438 50"/>
                              <a:gd name="T55" fmla="*/ 2438 h 2775"/>
                              <a:gd name="T56" fmla="+- 0 54 30"/>
                              <a:gd name="T57" fmla="*/ T56 w 8010"/>
                              <a:gd name="T58" fmla="+- 0 2509 50"/>
                              <a:gd name="T59" fmla="*/ 2509 h 2775"/>
                              <a:gd name="T60" fmla="+- 0 82 30"/>
                              <a:gd name="T61" fmla="*/ T60 w 8010"/>
                              <a:gd name="T62" fmla="+- 0 2575 50"/>
                              <a:gd name="T63" fmla="*/ 2575 h 2775"/>
                              <a:gd name="T64" fmla="+- 0 119 30"/>
                              <a:gd name="T65" fmla="*/ T64 w 8010"/>
                              <a:gd name="T66" fmla="+- 0 2636 50"/>
                              <a:gd name="T67" fmla="*/ 2636 h 2775"/>
                              <a:gd name="T68" fmla="+- 0 165 30"/>
                              <a:gd name="T69" fmla="*/ T68 w 8010"/>
                              <a:gd name="T70" fmla="+- 0 2690 50"/>
                              <a:gd name="T71" fmla="*/ 2690 h 2775"/>
                              <a:gd name="T72" fmla="+- 0 219 30"/>
                              <a:gd name="T73" fmla="*/ T72 w 8010"/>
                              <a:gd name="T74" fmla="+- 0 2736 50"/>
                              <a:gd name="T75" fmla="*/ 2736 h 2775"/>
                              <a:gd name="T76" fmla="+- 0 280 30"/>
                              <a:gd name="T77" fmla="*/ T76 w 8010"/>
                              <a:gd name="T78" fmla="+- 0 2773 50"/>
                              <a:gd name="T79" fmla="*/ 2773 h 2775"/>
                              <a:gd name="T80" fmla="+- 0 346 30"/>
                              <a:gd name="T81" fmla="*/ T80 w 8010"/>
                              <a:gd name="T82" fmla="+- 0 2801 50"/>
                              <a:gd name="T83" fmla="*/ 2801 h 2775"/>
                              <a:gd name="T84" fmla="+- 0 418 30"/>
                              <a:gd name="T85" fmla="*/ T84 w 8010"/>
                              <a:gd name="T86" fmla="+- 0 2819 50"/>
                              <a:gd name="T87" fmla="*/ 2819 h 2775"/>
                              <a:gd name="T88" fmla="+- 0 493 30"/>
                              <a:gd name="T89" fmla="*/ T88 w 8010"/>
                              <a:gd name="T90" fmla="+- 0 2825 50"/>
                              <a:gd name="T91" fmla="*/ 2825 h 2775"/>
                              <a:gd name="T92" fmla="+- 0 7577 30"/>
                              <a:gd name="T93" fmla="*/ T92 w 8010"/>
                              <a:gd name="T94" fmla="+- 0 2825 50"/>
                              <a:gd name="T95" fmla="*/ 2825 h 2775"/>
                              <a:gd name="T96" fmla="+- 0 7652 30"/>
                              <a:gd name="T97" fmla="*/ T96 w 8010"/>
                              <a:gd name="T98" fmla="+- 0 2819 50"/>
                              <a:gd name="T99" fmla="*/ 2819 h 2775"/>
                              <a:gd name="T100" fmla="+- 0 7724 30"/>
                              <a:gd name="T101" fmla="*/ T100 w 8010"/>
                              <a:gd name="T102" fmla="+- 0 2801 50"/>
                              <a:gd name="T103" fmla="*/ 2801 h 2775"/>
                              <a:gd name="T104" fmla="+- 0 7790 30"/>
                              <a:gd name="T105" fmla="*/ T104 w 8010"/>
                              <a:gd name="T106" fmla="+- 0 2773 50"/>
                              <a:gd name="T107" fmla="*/ 2773 h 2775"/>
                              <a:gd name="T108" fmla="+- 0 7851 30"/>
                              <a:gd name="T109" fmla="*/ T108 w 8010"/>
                              <a:gd name="T110" fmla="+- 0 2736 50"/>
                              <a:gd name="T111" fmla="*/ 2736 h 2775"/>
                              <a:gd name="T112" fmla="+- 0 7905 30"/>
                              <a:gd name="T113" fmla="*/ T112 w 8010"/>
                              <a:gd name="T114" fmla="+- 0 2690 50"/>
                              <a:gd name="T115" fmla="*/ 2690 h 2775"/>
                              <a:gd name="T116" fmla="+- 0 7951 30"/>
                              <a:gd name="T117" fmla="*/ T116 w 8010"/>
                              <a:gd name="T118" fmla="+- 0 2636 50"/>
                              <a:gd name="T119" fmla="*/ 2636 h 2775"/>
                              <a:gd name="T120" fmla="+- 0 7988 30"/>
                              <a:gd name="T121" fmla="*/ T120 w 8010"/>
                              <a:gd name="T122" fmla="+- 0 2575 50"/>
                              <a:gd name="T123" fmla="*/ 2575 h 2775"/>
                              <a:gd name="T124" fmla="+- 0 8016 30"/>
                              <a:gd name="T125" fmla="*/ T124 w 8010"/>
                              <a:gd name="T126" fmla="+- 0 2509 50"/>
                              <a:gd name="T127" fmla="*/ 2509 h 2775"/>
                              <a:gd name="T128" fmla="+- 0 8034 30"/>
                              <a:gd name="T129" fmla="*/ T128 w 8010"/>
                              <a:gd name="T130" fmla="+- 0 2438 50"/>
                              <a:gd name="T131" fmla="*/ 2438 h 2775"/>
                              <a:gd name="T132" fmla="+- 0 8040 30"/>
                              <a:gd name="T133" fmla="*/ T132 w 8010"/>
                              <a:gd name="T134" fmla="+- 0 2363 50"/>
                              <a:gd name="T135" fmla="*/ 2363 h 2775"/>
                              <a:gd name="T136" fmla="+- 0 8040 30"/>
                              <a:gd name="T137" fmla="*/ T136 w 8010"/>
                              <a:gd name="T138" fmla="+- 0 513 50"/>
                              <a:gd name="T139" fmla="*/ 513 h 2775"/>
                              <a:gd name="T140" fmla="+- 0 8034 30"/>
                              <a:gd name="T141" fmla="*/ T140 w 8010"/>
                              <a:gd name="T142" fmla="+- 0 438 50"/>
                              <a:gd name="T143" fmla="*/ 438 h 2775"/>
                              <a:gd name="T144" fmla="+- 0 8016 30"/>
                              <a:gd name="T145" fmla="*/ T144 w 8010"/>
                              <a:gd name="T146" fmla="+- 0 366 50"/>
                              <a:gd name="T147" fmla="*/ 366 h 2775"/>
                              <a:gd name="T148" fmla="+- 0 7988 30"/>
                              <a:gd name="T149" fmla="*/ T148 w 8010"/>
                              <a:gd name="T150" fmla="+- 0 300 50"/>
                              <a:gd name="T151" fmla="*/ 300 h 2775"/>
                              <a:gd name="T152" fmla="+- 0 7951 30"/>
                              <a:gd name="T153" fmla="*/ T152 w 8010"/>
                              <a:gd name="T154" fmla="+- 0 239 50"/>
                              <a:gd name="T155" fmla="*/ 239 h 2775"/>
                              <a:gd name="T156" fmla="+- 0 7905 30"/>
                              <a:gd name="T157" fmla="*/ T156 w 8010"/>
                              <a:gd name="T158" fmla="+- 0 185 50"/>
                              <a:gd name="T159" fmla="*/ 185 h 2775"/>
                              <a:gd name="T160" fmla="+- 0 7851 30"/>
                              <a:gd name="T161" fmla="*/ T160 w 8010"/>
                              <a:gd name="T162" fmla="+- 0 139 50"/>
                              <a:gd name="T163" fmla="*/ 139 h 2775"/>
                              <a:gd name="T164" fmla="+- 0 7790 30"/>
                              <a:gd name="T165" fmla="*/ T164 w 8010"/>
                              <a:gd name="T166" fmla="+- 0 102 50"/>
                              <a:gd name="T167" fmla="*/ 102 h 2775"/>
                              <a:gd name="T168" fmla="+- 0 7724 30"/>
                              <a:gd name="T169" fmla="*/ T168 w 8010"/>
                              <a:gd name="T170" fmla="+- 0 74 50"/>
                              <a:gd name="T171" fmla="*/ 74 h 2775"/>
                              <a:gd name="T172" fmla="+- 0 7652 30"/>
                              <a:gd name="T173" fmla="*/ T172 w 8010"/>
                              <a:gd name="T174" fmla="+- 0 56 50"/>
                              <a:gd name="T175" fmla="*/ 56 h 2775"/>
                              <a:gd name="T176" fmla="+- 0 7577 30"/>
                              <a:gd name="T177" fmla="*/ T176 w 8010"/>
                              <a:gd name="T178" fmla="+- 0 50 50"/>
                              <a:gd name="T179" fmla="*/ 50 h 27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8010" h="2775">
                                <a:moveTo>
                                  <a:pt x="7547" y="0"/>
                                </a:moveTo>
                                <a:lnTo>
                                  <a:pt x="463" y="0"/>
                                </a:lnTo>
                                <a:lnTo>
                                  <a:pt x="388" y="6"/>
                                </a:lnTo>
                                <a:lnTo>
                                  <a:pt x="316" y="24"/>
                                </a:lnTo>
                                <a:lnTo>
                                  <a:pt x="250" y="52"/>
                                </a:lnTo>
                                <a:lnTo>
                                  <a:pt x="189" y="89"/>
                                </a:lnTo>
                                <a:lnTo>
                                  <a:pt x="135" y="135"/>
                                </a:lnTo>
                                <a:lnTo>
                                  <a:pt x="89" y="189"/>
                                </a:lnTo>
                                <a:lnTo>
                                  <a:pt x="52" y="250"/>
                                </a:lnTo>
                                <a:lnTo>
                                  <a:pt x="24" y="316"/>
                                </a:lnTo>
                                <a:lnTo>
                                  <a:pt x="6" y="388"/>
                                </a:lnTo>
                                <a:lnTo>
                                  <a:pt x="0" y="463"/>
                                </a:lnTo>
                                <a:lnTo>
                                  <a:pt x="0" y="2313"/>
                                </a:lnTo>
                                <a:lnTo>
                                  <a:pt x="6" y="2388"/>
                                </a:lnTo>
                                <a:lnTo>
                                  <a:pt x="24" y="2459"/>
                                </a:lnTo>
                                <a:lnTo>
                                  <a:pt x="52" y="2525"/>
                                </a:lnTo>
                                <a:lnTo>
                                  <a:pt x="89" y="2586"/>
                                </a:lnTo>
                                <a:lnTo>
                                  <a:pt x="135" y="2640"/>
                                </a:lnTo>
                                <a:lnTo>
                                  <a:pt x="189" y="2686"/>
                                </a:lnTo>
                                <a:lnTo>
                                  <a:pt x="250" y="2723"/>
                                </a:lnTo>
                                <a:lnTo>
                                  <a:pt x="316" y="2751"/>
                                </a:lnTo>
                                <a:lnTo>
                                  <a:pt x="388" y="2769"/>
                                </a:lnTo>
                                <a:lnTo>
                                  <a:pt x="463" y="2775"/>
                                </a:lnTo>
                                <a:lnTo>
                                  <a:pt x="7547" y="2775"/>
                                </a:lnTo>
                                <a:lnTo>
                                  <a:pt x="7622" y="2769"/>
                                </a:lnTo>
                                <a:lnTo>
                                  <a:pt x="7694" y="2751"/>
                                </a:lnTo>
                                <a:lnTo>
                                  <a:pt x="7760" y="2723"/>
                                </a:lnTo>
                                <a:lnTo>
                                  <a:pt x="7821" y="2686"/>
                                </a:lnTo>
                                <a:lnTo>
                                  <a:pt x="7875" y="2640"/>
                                </a:lnTo>
                                <a:lnTo>
                                  <a:pt x="7921" y="2586"/>
                                </a:lnTo>
                                <a:lnTo>
                                  <a:pt x="7958" y="2525"/>
                                </a:lnTo>
                                <a:lnTo>
                                  <a:pt x="7986" y="2459"/>
                                </a:lnTo>
                                <a:lnTo>
                                  <a:pt x="8004" y="2388"/>
                                </a:lnTo>
                                <a:lnTo>
                                  <a:pt x="8010" y="2313"/>
                                </a:lnTo>
                                <a:lnTo>
                                  <a:pt x="8010" y="463"/>
                                </a:lnTo>
                                <a:lnTo>
                                  <a:pt x="8004" y="388"/>
                                </a:lnTo>
                                <a:lnTo>
                                  <a:pt x="7986" y="316"/>
                                </a:lnTo>
                                <a:lnTo>
                                  <a:pt x="7958" y="250"/>
                                </a:lnTo>
                                <a:lnTo>
                                  <a:pt x="7921" y="189"/>
                                </a:lnTo>
                                <a:lnTo>
                                  <a:pt x="7875" y="135"/>
                                </a:lnTo>
                                <a:lnTo>
                                  <a:pt x="7821" y="89"/>
                                </a:lnTo>
                                <a:lnTo>
                                  <a:pt x="7760" y="52"/>
                                </a:lnTo>
                                <a:lnTo>
                                  <a:pt x="7694" y="24"/>
                                </a:lnTo>
                                <a:lnTo>
                                  <a:pt x="7622" y="6"/>
                                </a:lnTo>
                                <a:lnTo>
                                  <a:pt x="7547" y="0"/>
                                </a:lnTo>
                                <a:close/>
                              </a:path>
                            </a:pathLst>
                          </a:custGeom>
                          <a:solidFill>
                            <a:srgbClr val="525252">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24"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0" y="10"/>
                            <a:ext cx="8010" cy="2775"/>
                          </a:xfrm>
                          <a:prstGeom prst="rect">
                            <a:avLst/>
                          </a:prstGeom>
                          <a:noFill/>
                          <a:extLst>
                            <a:ext uri="{909E8E84-426E-40DD-AFC4-6F175D3DCCD1}">
                              <a14:hiddenFill xmlns:a14="http://schemas.microsoft.com/office/drawing/2010/main">
                                <a:solidFill>
                                  <a:srgbClr val="FFFFFF"/>
                                </a:solidFill>
                              </a14:hiddenFill>
                            </a:ext>
                          </a:extLst>
                        </pic:spPr>
                      </pic:pic>
                      <wps:wsp>
                        <wps:cNvPr id="225" name="Freeform 5"/>
                        <wps:cNvSpPr>
                          <a:spLocks/>
                        </wps:cNvSpPr>
                        <wps:spPr bwMode="auto">
                          <a:xfrm>
                            <a:off x="10" y="10"/>
                            <a:ext cx="8010" cy="2775"/>
                          </a:xfrm>
                          <a:custGeom>
                            <a:avLst/>
                            <a:gdLst>
                              <a:gd name="T0" fmla="+- 0 473 10"/>
                              <a:gd name="T1" fmla="*/ T0 w 8010"/>
                              <a:gd name="T2" fmla="+- 0 10 10"/>
                              <a:gd name="T3" fmla="*/ 10 h 2775"/>
                              <a:gd name="T4" fmla="+- 0 398 10"/>
                              <a:gd name="T5" fmla="*/ T4 w 8010"/>
                              <a:gd name="T6" fmla="+- 0 16 10"/>
                              <a:gd name="T7" fmla="*/ 16 h 2775"/>
                              <a:gd name="T8" fmla="+- 0 326 10"/>
                              <a:gd name="T9" fmla="*/ T8 w 8010"/>
                              <a:gd name="T10" fmla="+- 0 34 10"/>
                              <a:gd name="T11" fmla="*/ 34 h 2775"/>
                              <a:gd name="T12" fmla="+- 0 260 10"/>
                              <a:gd name="T13" fmla="*/ T12 w 8010"/>
                              <a:gd name="T14" fmla="+- 0 62 10"/>
                              <a:gd name="T15" fmla="*/ 62 h 2775"/>
                              <a:gd name="T16" fmla="+- 0 199 10"/>
                              <a:gd name="T17" fmla="*/ T16 w 8010"/>
                              <a:gd name="T18" fmla="+- 0 99 10"/>
                              <a:gd name="T19" fmla="*/ 99 h 2775"/>
                              <a:gd name="T20" fmla="+- 0 145 10"/>
                              <a:gd name="T21" fmla="*/ T20 w 8010"/>
                              <a:gd name="T22" fmla="+- 0 145 10"/>
                              <a:gd name="T23" fmla="*/ 145 h 2775"/>
                              <a:gd name="T24" fmla="+- 0 99 10"/>
                              <a:gd name="T25" fmla="*/ T24 w 8010"/>
                              <a:gd name="T26" fmla="+- 0 199 10"/>
                              <a:gd name="T27" fmla="*/ 199 h 2775"/>
                              <a:gd name="T28" fmla="+- 0 62 10"/>
                              <a:gd name="T29" fmla="*/ T28 w 8010"/>
                              <a:gd name="T30" fmla="+- 0 260 10"/>
                              <a:gd name="T31" fmla="*/ 260 h 2775"/>
                              <a:gd name="T32" fmla="+- 0 34 10"/>
                              <a:gd name="T33" fmla="*/ T32 w 8010"/>
                              <a:gd name="T34" fmla="+- 0 326 10"/>
                              <a:gd name="T35" fmla="*/ 326 h 2775"/>
                              <a:gd name="T36" fmla="+- 0 16 10"/>
                              <a:gd name="T37" fmla="*/ T36 w 8010"/>
                              <a:gd name="T38" fmla="+- 0 397 10"/>
                              <a:gd name="T39" fmla="*/ 397 h 2775"/>
                              <a:gd name="T40" fmla="+- 0 10 10"/>
                              <a:gd name="T41" fmla="*/ T40 w 8010"/>
                              <a:gd name="T42" fmla="+- 0 472 10"/>
                              <a:gd name="T43" fmla="*/ 472 h 2775"/>
                              <a:gd name="T44" fmla="+- 0 10 10"/>
                              <a:gd name="T45" fmla="*/ T44 w 8010"/>
                              <a:gd name="T46" fmla="+- 0 2323 10"/>
                              <a:gd name="T47" fmla="*/ 2323 h 2775"/>
                              <a:gd name="T48" fmla="+- 0 16 10"/>
                              <a:gd name="T49" fmla="*/ T48 w 8010"/>
                              <a:gd name="T50" fmla="+- 0 2398 10"/>
                              <a:gd name="T51" fmla="*/ 2398 h 2775"/>
                              <a:gd name="T52" fmla="+- 0 34 10"/>
                              <a:gd name="T53" fmla="*/ T52 w 8010"/>
                              <a:gd name="T54" fmla="+- 0 2469 10"/>
                              <a:gd name="T55" fmla="*/ 2469 h 2775"/>
                              <a:gd name="T56" fmla="+- 0 62 10"/>
                              <a:gd name="T57" fmla="*/ T56 w 8010"/>
                              <a:gd name="T58" fmla="+- 0 2535 10"/>
                              <a:gd name="T59" fmla="*/ 2535 h 2775"/>
                              <a:gd name="T60" fmla="+- 0 99 10"/>
                              <a:gd name="T61" fmla="*/ T60 w 8010"/>
                              <a:gd name="T62" fmla="+- 0 2596 10"/>
                              <a:gd name="T63" fmla="*/ 2596 h 2775"/>
                              <a:gd name="T64" fmla="+- 0 145 10"/>
                              <a:gd name="T65" fmla="*/ T64 w 8010"/>
                              <a:gd name="T66" fmla="+- 0 2650 10"/>
                              <a:gd name="T67" fmla="*/ 2650 h 2775"/>
                              <a:gd name="T68" fmla="+- 0 199 10"/>
                              <a:gd name="T69" fmla="*/ T68 w 8010"/>
                              <a:gd name="T70" fmla="+- 0 2696 10"/>
                              <a:gd name="T71" fmla="*/ 2696 h 2775"/>
                              <a:gd name="T72" fmla="+- 0 260 10"/>
                              <a:gd name="T73" fmla="*/ T72 w 8010"/>
                              <a:gd name="T74" fmla="+- 0 2733 10"/>
                              <a:gd name="T75" fmla="*/ 2733 h 2775"/>
                              <a:gd name="T76" fmla="+- 0 326 10"/>
                              <a:gd name="T77" fmla="*/ T76 w 8010"/>
                              <a:gd name="T78" fmla="+- 0 2761 10"/>
                              <a:gd name="T79" fmla="*/ 2761 h 2775"/>
                              <a:gd name="T80" fmla="+- 0 398 10"/>
                              <a:gd name="T81" fmla="*/ T80 w 8010"/>
                              <a:gd name="T82" fmla="+- 0 2779 10"/>
                              <a:gd name="T83" fmla="*/ 2779 h 2775"/>
                              <a:gd name="T84" fmla="+- 0 473 10"/>
                              <a:gd name="T85" fmla="*/ T84 w 8010"/>
                              <a:gd name="T86" fmla="+- 0 2785 10"/>
                              <a:gd name="T87" fmla="*/ 2785 h 2775"/>
                              <a:gd name="T88" fmla="+- 0 7557 10"/>
                              <a:gd name="T89" fmla="*/ T88 w 8010"/>
                              <a:gd name="T90" fmla="+- 0 2785 10"/>
                              <a:gd name="T91" fmla="*/ 2785 h 2775"/>
                              <a:gd name="T92" fmla="+- 0 7632 10"/>
                              <a:gd name="T93" fmla="*/ T92 w 8010"/>
                              <a:gd name="T94" fmla="+- 0 2779 10"/>
                              <a:gd name="T95" fmla="*/ 2779 h 2775"/>
                              <a:gd name="T96" fmla="+- 0 7704 10"/>
                              <a:gd name="T97" fmla="*/ T96 w 8010"/>
                              <a:gd name="T98" fmla="+- 0 2761 10"/>
                              <a:gd name="T99" fmla="*/ 2761 h 2775"/>
                              <a:gd name="T100" fmla="+- 0 7770 10"/>
                              <a:gd name="T101" fmla="*/ T100 w 8010"/>
                              <a:gd name="T102" fmla="+- 0 2733 10"/>
                              <a:gd name="T103" fmla="*/ 2733 h 2775"/>
                              <a:gd name="T104" fmla="+- 0 7831 10"/>
                              <a:gd name="T105" fmla="*/ T104 w 8010"/>
                              <a:gd name="T106" fmla="+- 0 2696 10"/>
                              <a:gd name="T107" fmla="*/ 2696 h 2775"/>
                              <a:gd name="T108" fmla="+- 0 7885 10"/>
                              <a:gd name="T109" fmla="*/ T108 w 8010"/>
                              <a:gd name="T110" fmla="+- 0 2650 10"/>
                              <a:gd name="T111" fmla="*/ 2650 h 2775"/>
                              <a:gd name="T112" fmla="+- 0 7931 10"/>
                              <a:gd name="T113" fmla="*/ T112 w 8010"/>
                              <a:gd name="T114" fmla="+- 0 2596 10"/>
                              <a:gd name="T115" fmla="*/ 2596 h 2775"/>
                              <a:gd name="T116" fmla="+- 0 7968 10"/>
                              <a:gd name="T117" fmla="*/ T116 w 8010"/>
                              <a:gd name="T118" fmla="+- 0 2535 10"/>
                              <a:gd name="T119" fmla="*/ 2535 h 2775"/>
                              <a:gd name="T120" fmla="+- 0 7996 10"/>
                              <a:gd name="T121" fmla="*/ T120 w 8010"/>
                              <a:gd name="T122" fmla="+- 0 2469 10"/>
                              <a:gd name="T123" fmla="*/ 2469 h 2775"/>
                              <a:gd name="T124" fmla="+- 0 8014 10"/>
                              <a:gd name="T125" fmla="*/ T124 w 8010"/>
                              <a:gd name="T126" fmla="+- 0 2398 10"/>
                              <a:gd name="T127" fmla="*/ 2398 h 2775"/>
                              <a:gd name="T128" fmla="+- 0 8020 10"/>
                              <a:gd name="T129" fmla="*/ T128 w 8010"/>
                              <a:gd name="T130" fmla="+- 0 2323 10"/>
                              <a:gd name="T131" fmla="*/ 2323 h 2775"/>
                              <a:gd name="T132" fmla="+- 0 8020 10"/>
                              <a:gd name="T133" fmla="*/ T132 w 8010"/>
                              <a:gd name="T134" fmla="+- 0 472 10"/>
                              <a:gd name="T135" fmla="*/ 472 h 2775"/>
                              <a:gd name="T136" fmla="+- 0 8014 10"/>
                              <a:gd name="T137" fmla="*/ T136 w 8010"/>
                              <a:gd name="T138" fmla="+- 0 397 10"/>
                              <a:gd name="T139" fmla="*/ 397 h 2775"/>
                              <a:gd name="T140" fmla="+- 0 7996 10"/>
                              <a:gd name="T141" fmla="*/ T140 w 8010"/>
                              <a:gd name="T142" fmla="+- 0 326 10"/>
                              <a:gd name="T143" fmla="*/ 326 h 2775"/>
                              <a:gd name="T144" fmla="+- 0 7968 10"/>
                              <a:gd name="T145" fmla="*/ T144 w 8010"/>
                              <a:gd name="T146" fmla="+- 0 260 10"/>
                              <a:gd name="T147" fmla="*/ 260 h 2775"/>
                              <a:gd name="T148" fmla="+- 0 7931 10"/>
                              <a:gd name="T149" fmla="*/ T148 w 8010"/>
                              <a:gd name="T150" fmla="+- 0 199 10"/>
                              <a:gd name="T151" fmla="*/ 199 h 2775"/>
                              <a:gd name="T152" fmla="+- 0 7885 10"/>
                              <a:gd name="T153" fmla="*/ T152 w 8010"/>
                              <a:gd name="T154" fmla="+- 0 145 10"/>
                              <a:gd name="T155" fmla="*/ 145 h 2775"/>
                              <a:gd name="T156" fmla="+- 0 7831 10"/>
                              <a:gd name="T157" fmla="*/ T156 w 8010"/>
                              <a:gd name="T158" fmla="+- 0 99 10"/>
                              <a:gd name="T159" fmla="*/ 99 h 2775"/>
                              <a:gd name="T160" fmla="+- 0 7770 10"/>
                              <a:gd name="T161" fmla="*/ T160 w 8010"/>
                              <a:gd name="T162" fmla="+- 0 62 10"/>
                              <a:gd name="T163" fmla="*/ 62 h 2775"/>
                              <a:gd name="T164" fmla="+- 0 7704 10"/>
                              <a:gd name="T165" fmla="*/ T164 w 8010"/>
                              <a:gd name="T166" fmla="+- 0 34 10"/>
                              <a:gd name="T167" fmla="*/ 34 h 2775"/>
                              <a:gd name="T168" fmla="+- 0 7632 10"/>
                              <a:gd name="T169" fmla="*/ T168 w 8010"/>
                              <a:gd name="T170" fmla="+- 0 16 10"/>
                              <a:gd name="T171" fmla="*/ 16 h 2775"/>
                              <a:gd name="T172" fmla="+- 0 7557 10"/>
                              <a:gd name="T173" fmla="*/ T172 w 8010"/>
                              <a:gd name="T174" fmla="+- 0 10 10"/>
                              <a:gd name="T175" fmla="*/ 10 h 2775"/>
                              <a:gd name="T176" fmla="+- 0 473 10"/>
                              <a:gd name="T177" fmla="*/ T176 w 8010"/>
                              <a:gd name="T178" fmla="+- 0 10 10"/>
                              <a:gd name="T179" fmla="*/ 10 h 27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8010" h="2775">
                                <a:moveTo>
                                  <a:pt x="463" y="0"/>
                                </a:moveTo>
                                <a:lnTo>
                                  <a:pt x="388" y="6"/>
                                </a:lnTo>
                                <a:lnTo>
                                  <a:pt x="316" y="24"/>
                                </a:lnTo>
                                <a:lnTo>
                                  <a:pt x="250" y="52"/>
                                </a:lnTo>
                                <a:lnTo>
                                  <a:pt x="189" y="89"/>
                                </a:lnTo>
                                <a:lnTo>
                                  <a:pt x="135" y="135"/>
                                </a:lnTo>
                                <a:lnTo>
                                  <a:pt x="89" y="189"/>
                                </a:lnTo>
                                <a:lnTo>
                                  <a:pt x="52" y="250"/>
                                </a:lnTo>
                                <a:lnTo>
                                  <a:pt x="24" y="316"/>
                                </a:lnTo>
                                <a:lnTo>
                                  <a:pt x="6" y="387"/>
                                </a:lnTo>
                                <a:lnTo>
                                  <a:pt x="0" y="462"/>
                                </a:lnTo>
                                <a:lnTo>
                                  <a:pt x="0" y="2313"/>
                                </a:lnTo>
                                <a:lnTo>
                                  <a:pt x="6" y="2388"/>
                                </a:lnTo>
                                <a:lnTo>
                                  <a:pt x="24" y="2459"/>
                                </a:lnTo>
                                <a:lnTo>
                                  <a:pt x="52" y="2525"/>
                                </a:lnTo>
                                <a:lnTo>
                                  <a:pt x="89" y="2586"/>
                                </a:lnTo>
                                <a:lnTo>
                                  <a:pt x="135" y="2640"/>
                                </a:lnTo>
                                <a:lnTo>
                                  <a:pt x="189" y="2686"/>
                                </a:lnTo>
                                <a:lnTo>
                                  <a:pt x="250" y="2723"/>
                                </a:lnTo>
                                <a:lnTo>
                                  <a:pt x="316" y="2751"/>
                                </a:lnTo>
                                <a:lnTo>
                                  <a:pt x="388" y="2769"/>
                                </a:lnTo>
                                <a:lnTo>
                                  <a:pt x="463" y="2775"/>
                                </a:lnTo>
                                <a:lnTo>
                                  <a:pt x="7547" y="2775"/>
                                </a:lnTo>
                                <a:lnTo>
                                  <a:pt x="7622" y="2769"/>
                                </a:lnTo>
                                <a:lnTo>
                                  <a:pt x="7694" y="2751"/>
                                </a:lnTo>
                                <a:lnTo>
                                  <a:pt x="7760" y="2723"/>
                                </a:lnTo>
                                <a:lnTo>
                                  <a:pt x="7821" y="2686"/>
                                </a:lnTo>
                                <a:lnTo>
                                  <a:pt x="7875" y="2640"/>
                                </a:lnTo>
                                <a:lnTo>
                                  <a:pt x="7921" y="2586"/>
                                </a:lnTo>
                                <a:lnTo>
                                  <a:pt x="7958" y="2525"/>
                                </a:lnTo>
                                <a:lnTo>
                                  <a:pt x="7986" y="2459"/>
                                </a:lnTo>
                                <a:lnTo>
                                  <a:pt x="8004" y="2388"/>
                                </a:lnTo>
                                <a:lnTo>
                                  <a:pt x="8010" y="2313"/>
                                </a:lnTo>
                                <a:lnTo>
                                  <a:pt x="8010" y="462"/>
                                </a:lnTo>
                                <a:lnTo>
                                  <a:pt x="8004" y="387"/>
                                </a:lnTo>
                                <a:lnTo>
                                  <a:pt x="7986" y="316"/>
                                </a:lnTo>
                                <a:lnTo>
                                  <a:pt x="7958" y="250"/>
                                </a:lnTo>
                                <a:lnTo>
                                  <a:pt x="7921" y="189"/>
                                </a:lnTo>
                                <a:lnTo>
                                  <a:pt x="7875" y="135"/>
                                </a:lnTo>
                                <a:lnTo>
                                  <a:pt x="7821" y="89"/>
                                </a:lnTo>
                                <a:lnTo>
                                  <a:pt x="7760" y="52"/>
                                </a:lnTo>
                                <a:lnTo>
                                  <a:pt x="7694" y="24"/>
                                </a:lnTo>
                                <a:lnTo>
                                  <a:pt x="7622" y="6"/>
                                </a:lnTo>
                                <a:lnTo>
                                  <a:pt x="7547" y="0"/>
                                </a:lnTo>
                                <a:lnTo>
                                  <a:pt x="463" y="0"/>
                                </a:lnTo>
                                <a:close/>
                              </a:path>
                            </a:pathLst>
                          </a:custGeom>
                          <a:noFill/>
                          <a:ln w="12700">
                            <a:solidFill>
                              <a:srgbClr val="C8C8C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6" name="Text Box 6"/>
                        <wps:cNvSpPr txBox="1">
                          <a:spLocks noChangeArrowheads="1"/>
                        </wps:cNvSpPr>
                        <wps:spPr bwMode="auto">
                          <a:xfrm>
                            <a:off x="0" y="0"/>
                            <a:ext cx="8040" cy="2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A1E16" w:rsidRDefault="00FA1E16" w:rsidP="002A55D3">
                              <w:pPr>
                                <w:spacing w:before="0" w:after="0" w:line="276" w:lineRule="auto"/>
                                <w:ind w:left="1400" w:right="1389" w:firstLine="0"/>
                                <w:jc w:val="center"/>
                                <w:rPr>
                                  <w:b/>
                                  <w:sz w:val="96"/>
                                </w:rPr>
                              </w:pPr>
                              <w:r>
                                <w:rPr>
                                  <w:b/>
                                  <w:sz w:val="96"/>
                                </w:rPr>
                                <w:t>Table des Matières</w:t>
                              </w:r>
                            </w:p>
                          </w:txbxContent>
                        </wps:txbx>
                        <wps:bodyPr rot="0" vert="horz" wrap="square" lIns="0" tIns="0" rIns="0" bIns="0" anchor="ctr" anchorCtr="0" upright="1">
                          <a:noAutofit/>
                        </wps:bodyPr>
                      </wps:wsp>
                    </wpg:wgp>
                  </a:graphicData>
                </a:graphic>
                <wp14:sizeRelH relativeFrom="margin">
                  <wp14:pctWidth>0</wp14:pctWidth>
                </wp14:sizeRelH>
              </wp:anchor>
            </w:drawing>
          </mc:Choice>
          <mc:Fallback>
            <w:pict>
              <v:group w14:anchorId="6234816A" id="Groupe 222" o:spid="_x0000_s1117" style="position:absolute;left:0;text-align:left;margin-left:0;margin-top:0;width:423.75pt;height:141.25pt;z-index:251668480;mso-position-horizontal:center;mso-position-horizontal-relative:margin;mso-position-vertical:center;mso-position-vertical-relative:margin;mso-width-relative:margin" coordsize="8040,28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">
                <v:shape id="Freeform 3" o:spid="_x0000_s1118" style="position:absolute;left:30;top:50;width:8010;height:2775;visibility:visible;mso-wrap-style:square;v-text-anchor:top" coordsize="8010,2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" path="m7547,l463,,388,6,316,24,250,52,189,89r-54,46l89,189,52,250,24,316,6,388,,463,,2313r6,75l24,2459r28,66l89,2586r46,54l189,2686r61,37l316,2751r72,18l463,2775r7084,l7622,2769r72,-18l7760,2723r61,-37l7875,2640r46,-54l7958,2525r28,-66l8004,2388r6,-75l8010,463r-6,-75l7986,316r-28,-66l7921,189r-46,-54l7821,89,7760,52,7694,24,7622,6,7547,xe" fillcolor="#525252" stroked="f">
                  <v:fill opacity="32896f"/>
                  <v:path arrowok="t" o:connecttype="custom" o:connectlocs="7547,50;463,50;388,56;316,74;250,102;189,139;135,185;89,239;52,300;24,366;6,438;0,513;0,2363;6,2438;24,2509;52,2575;89,2636;135,2690;189,2736;250,2773;316,2801;388,2819;463,2825;7547,2825;7622,2819;7694,2801;7760,2773;7821,2736;7875,2690;7921,2636;7958,2575;7986,2509;8004,2438;8010,2363;8010,513;8004,438;7986,366;7958,300;7921,239;7875,185;7821,139;7760,102;7694,74;7622,56;7547,50" o:connectangles="0,0,0,0,0,0,0,0,0,0,0,0,0,0,0,0,0,0,0,0,0,0,0,0,0,0,0,0,0,0,0,0,0,0,0,0,0,0,0,0,0,0,0,0,0"/>
                </v:shape>
                <v:shape id="Picture 4" o:spid="_x0000_s1119" type="#_x0000_t75" style="position:absolute;left:10;top:10;width:8010;height:27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">
                  <v:imagedata r:id="rId12" o:title=""/>
                </v:shape>
                <v:shape id="Freeform 5" o:spid="_x0000_s1120" style="position:absolute;left:10;top:10;width:8010;height:2775;visibility:visible;mso-wrap-style:square;v-text-anchor:top" coordsize="8010,2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" path="m463,l388,6,316,24,250,52,189,89r-54,46l89,189,52,250,24,316,6,387,,462,,2313r6,75l24,2459r28,66l89,2586r46,54l189,2686r61,37l316,2751r72,18l463,2775r7084,l7622,2769r72,-18l7760,2723r61,-37l7875,2640r46,-54l7958,2525r28,-66l8004,2388r6,-75l8010,462r-6,-75l7986,316r-28,-66l7921,189r-46,-54l7821,89,7760,52,7694,24,7622,6,7547,,463,xe" filled="f" strokecolor="#c8c8c8" strokeweight="1pt">
                  <v:path arrowok="t" o:connecttype="custom" o:connectlocs="463,10;388,16;316,34;250,62;189,99;135,145;89,199;52,260;24,326;6,397;0,472;0,2323;6,2398;24,2469;52,2535;89,2596;135,2650;189,2696;250,2733;316,2761;388,2779;463,2785;7547,2785;7622,2779;7694,2761;7760,2733;7821,2696;7875,2650;7921,2596;7958,2535;7986,2469;8004,2398;8010,2323;8010,472;8004,397;7986,326;7958,260;7921,199;7875,145;7821,99;7760,62;7694,34;7622,16;7547,10;463,10" o:connectangles="0,0,0,0,0,0,0,0,0,0,0,0,0,0,0,0,0,0,0,0,0,0,0,0,0,0,0,0,0,0,0,0,0,0,0,0,0,0,0,0,0,0,0,0,0"/>
                </v:shape>
                <v:shape id="Text Box 6" o:spid="_x0000_s1121" type="#_x0000_t202" style="position:absolute;width:8040;height:28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" filled="f" stroked="f">
                  <v:textbox inset="0,0,0,0">
                    <w:txbxContent>
                      <w:p w:rsidR="00FA1E16" w:rsidRDefault="00FA1E16" w:rsidP="002A55D3">
                        <w:pPr>
                          <w:spacing w:before="0" w:after="0" w:line="276" w:lineRule="auto"/>
                          <w:ind w:left="1400" w:right="1389" w:firstLine="0"/>
                          <w:jc w:val="center"/>
                          <w:rPr>
                            <w:b/>
                            <w:sz w:val="96"/>
                          </w:rPr>
                        </w:pPr>
                        <w:r>
                          <w:rPr>
                            <w:b/>
                            <w:sz w:val="96"/>
                          </w:rPr>
                          <w:t>Table des Matières</w:t>
                        </w:r>
                      </w:p>
                    </w:txbxContent>
                  </v:textbox>
                </v:shape>
                <w10:wrap type="square" anchorx="margin" anchory="margin"/>
              </v:group>
            </w:pict>
          </mc:Fallback>
        </mc:AlternateContent>
      </w:r>
    </w:p>
    <w:p w:rsidR="002A55D3" w:rsidRDefault="002A55D3" w:rsidP="00AC2E52">
      <w:pPr>
        <w:spacing w:after="0" w:line="240" w:lineRule="auto"/>
        <w:ind w:firstLine="0"/>
        <w:jc w:val="lowKashida"/>
        <w:rPr>
          <w:rFonts w:cstheme="majorBidi"/>
          <w:b/>
          <w:bCs/>
          <w:color w:val="C00000"/>
          <w:szCs w:val="24"/>
          <w:lang w:bidi="ar-DZ"/>
        </w:rPr>
      </w:pPr>
    </w:p>
    <w:p w:rsidR="002A55D3" w:rsidRDefault="002A55D3" w:rsidP="00AC2E52">
      <w:pPr>
        <w:spacing w:after="0" w:line="240" w:lineRule="auto"/>
        <w:ind w:firstLine="0"/>
        <w:jc w:val="lowKashida"/>
        <w:rPr>
          <w:rFonts w:cstheme="majorBidi"/>
          <w:b/>
          <w:bCs/>
          <w:color w:val="C00000"/>
          <w:szCs w:val="24"/>
          <w:lang w:bidi="ar-DZ"/>
        </w:rPr>
        <w:sectPr w:rsidR="002A55D3" w:rsidSect="005E5514">
          <w:headerReference w:type="default" r:id="rId86"/>
          <w:footerReference w:type="default" r:id="rId87"/>
          <w:pgSz w:w="11906" w:h="16838"/>
          <w:pgMar w:top="1417" w:right="1417" w:bottom="1417" w:left="1417" w:header="709" w:footer="708" w:gutter="0"/>
          <w:cols w:space="708"/>
          <w:docGrid w:linePitch="360"/>
        </w:sectPr>
      </w:pPr>
    </w:p>
    <w:p w:rsidR="00E11023" w:rsidRDefault="002A55D3" w:rsidP="00AC2E52">
      <w:pPr>
        <w:pStyle w:val="Sansinterligne"/>
        <w:jc w:val="lowKashida"/>
        <w:rPr>
          <w:lang w:bidi="ar-DZ"/>
        </w:rPr>
      </w:pPr>
      <w:bookmarkStart w:id="195" w:name="_Toc106604968"/>
      <w:r>
        <w:rPr>
          <w:lang w:bidi="ar-DZ"/>
        </w:rPr>
        <w:lastRenderedPageBreak/>
        <w:t>Table des Matières :</w:t>
      </w:r>
      <w:bookmarkEnd w:id="195"/>
      <w:r>
        <w:rPr>
          <w:lang w:bidi="ar-DZ"/>
        </w:rPr>
        <w:t xml:space="preserve"> </w:t>
      </w:r>
    </w:p>
    <w:p w:rsidR="002A55D3" w:rsidRPr="002A55D3" w:rsidRDefault="002A55D3" w:rsidP="00AC2E52">
      <w:pPr>
        <w:pStyle w:val="TM1"/>
        <w:jc w:val="lowKashida"/>
        <w:rPr>
          <w:rFonts w:eastAsiaTheme="minorEastAsia"/>
          <w:sz w:val="22"/>
          <w:lang w:eastAsia="fr-FR"/>
        </w:rPr>
      </w:pPr>
      <w:r w:rsidRPr="001051F2">
        <w:fldChar w:fldCharType="begin"/>
      </w:r>
      <w:r>
        <w:instrText xml:space="preserve"> TOC \h \z \t "Titre 1;2;Titre 2;3;Titre 3;4;Titre 4;5;Sans interligne;1" </w:instrText>
      </w:r>
      <w:r w:rsidRPr="001051F2">
        <w:fldChar w:fldCharType="separate"/>
      </w:r>
      <w:hyperlink w:anchor="_Toc106604817" w:history="1">
        <w:r w:rsidRPr="002A55D3">
          <w:rPr>
            <w:rStyle w:val="Lienhypertexte"/>
            <w:bCs w:val="0"/>
          </w:rPr>
          <w:t>Remerciement</w:t>
        </w:r>
        <w:r w:rsidR="005C6989">
          <w:rPr>
            <w:rStyle w:val="Lienhypertexte"/>
            <w:bCs w:val="0"/>
          </w:rPr>
          <w:t>s</w:t>
        </w:r>
        <w:r w:rsidRPr="002A55D3">
          <w:rPr>
            <w:webHidden/>
          </w:rPr>
          <w:tab/>
        </w:r>
        <w:r w:rsidRPr="002A55D3">
          <w:rPr>
            <w:webHidden/>
          </w:rPr>
          <w:fldChar w:fldCharType="begin"/>
        </w:r>
        <w:r w:rsidRPr="002A55D3">
          <w:rPr>
            <w:webHidden/>
          </w:rPr>
          <w:instrText xml:space="preserve"> PAGEREF _Toc106604817 \h </w:instrText>
        </w:r>
        <w:r w:rsidRPr="002A55D3">
          <w:rPr>
            <w:webHidden/>
          </w:rPr>
        </w:r>
        <w:r w:rsidRPr="002A55D3">
          <w:rPr>
            <w:webHidden/>
          </w:rPr>
          <w:fldChar w:fldCharType="separate"/>
        </w:r>
        <w:r w:rsidR="00715000">
          <w:rPr>
            <w:webHidden/>
          </w:rPr>
          <w:t>II</w:t>
        </w:r>
        <w:r w:rsidRPr="002A55D3">
          <w:rPr>
            <w:webHidden/>
          </w:rPr>
          <w:fldChar w:fldCharType="end"/>
        </w:r>
      </w:hyperlink>
    </w:p>
    <w:p w:rsidR="002A55D3" w:rsidRDefault="009B043A" w:rsidP="00AC2E52">
      <w:pPr>
        <w:pStyle w:val="TM1"/>
        <w:jc w:val="lowKashida"/>
        <w:rPr>
          <w:rFonts w:asciiTheme="minorHAnsi" w:eastAsiaTheme="minorEastAsia" w:hAnsiTheme="minorHAnsi"/>
          <w:sz w:val="22"/>
          <w:lang w:eastAsia="fr-FR"/>
        </w:rPr>
      </w:pPr>
      <w:hyperlink w:anchor="_Toc106604818" w:history="1">
        <w:r w:rsidR="002A55D3">
          <w:rPr>
            <w:rStyle w:val="Lienhypertexte"/>
            <w:bCs w:val="0"/>
          </w:rPr>
          <w:t>Dé</w:t>
        </w:r>
        <w:r w:rsidR="002A55D3" w:rsidRPr="002A55D3">
          <w:rPr>
            <w:rStyle w:val="Lienhypertexte"/>
            <w:bCs w:val="0"/>
          </w:rPr>
          <w:t>dicace</w:t>
        </w:r>
        <w:r w:rsidR="002A55D3" w:rsidRPr="002A55D3">
          <w:rPr>
            <w:webHidden/>
          </w:rPr>
          <w:tab/>
        </w:r>
        <w:r w:rsidR="002A55D3" w:rsidRPr="002A55D3">
          <w:rPr>
            <w:webHidden/>
          </w:rPr>
          <w:fldChar w:fldCharType="begin"/>
        </w:r>
        <w:r w:rsidR="002A55D3" w:rsidRPr="002A55D3">
          <w:rPr>
            <w:webHidden/>
          </w:rPr>
          <w:instrText xml:space="preserve"> PAGEREF _Toc106604818 \h </w:instrText>
        </w:r>
        <w:r w:rsidR="002A55D3" w:rsidRPr="002A55D3">
          <w:rPr>
            <w:webHidden/>
          </w:rPr>
        </w:r>
        <w:r w:rsidR="002A55D3" w:rsidRPr="002A55D3">
          <w:rPr>
            <w:webHidden/>
          </w:rPr>
          <w:fldChar w:fldCharType="separate"/>
        </w:r>
        <w:r w:rsidR="00715000">
          <w:rPr>
            <w:webHidden/>
          </w:rPr>
          <w:t>III</w:t>
        </w:r>
        <w:r w:rsidR="002A55D3" w:rsidRPr="002A55D3">
          <w:rPr>
            <w:webHidden/>
          </w:rPr>
          <w:fldChar w:fldCharType="end"/>
        </w:r>
      </w:hyperlink>
    </w:p>
    <w:p w:rsidR="002A55D3" w:rsidRDefault="009B043A" w:rsidP="00AC2E52">
      <w:pPr>
        <w:pStyle w:val="TM1"/>
        <w:jc w:val="lowKashida"/>
        <w:rPr>
          <w:rFonts w:asciiTheme="minorHAnsi" w:eastAsiaTheme="minorEastAsia" w:hAnsiTheme="minorHAnsi"/>
          <w:sz w:val="22"/>
          <w:lang w:eastAsia="fr-FR"/>
        </w:rPr>
      </w:pPr>
      <w:hyperlink w:anchor="_Toc106604819" w:history="1">
        <w:r w:rsidR="002A55D3">
          <w:rPr>
            <w:rStyle w:val="Lienhypertexte"/>
          </w:rPr>
          <w:t>S</w:t>
        </w:r>
        <w:r w:rsidR="002A55D3" w:rsidRPr="00027B65">
          <w:rPr>
            <w:rStyle w:val="Lienhypertexte"/>
          </w:rPr>
          <w:t>ommaire :</w:t>
        </w:r>
        <w:r w:rsidR="002A55D3">
          <w:rPr>
            <w:webHidden/>
          </w:rPr>
          <w:tab/>
        </w:r>
        <w:r w:rsidR="002A55D3">
          <w:rPr>
            <w:webHidden/>
          </w:rPr>
          <w:fldChar w:fldCharType="begin"/>
        </w:r>
        <w:r w:rsidR="002A55D3">
          <w:rPr>
            <w:webHidden/>
          </w:rPr>
          <w:instrText xml:space="preserve"> PAGEREF _Toc106604819 \h </w:instrText>
        </w:r>
        <w:r w:rsidR="002A55D3">
          <w:rPr>
            <w:webHidden/>
          </w:rPr>
        </w:r>
        <w:r w:rsidR="002A55D3">
          <w:rPr>
            <w:webHidden/>
          </w:rPr>
          <w:fldChar w:fldCharType="separate"/>
        </w:r>
        <w:r w:rsidR="00715000">
          <w:rPr>
            <w:webHidden/>
          </w:rPr>
          <w:t>IV</w:t>
        </w:r>
        <w:r w:rsidR="002A55D3">
          <w:rPr>
            <w:webHidden/>
          </w:rPr>
          <w:fldChar w:fldCharType="end"/>
        </w:r>
      </w:hyperlink>
    </w:p>
    <w:p w:rsidR="002A55D3" w:rsidRDefault="009B043A" w:rsidP="00AC2E52">
      <w:pPr>
        <w:pStyle w:val="TM1"/>
        <w:jc w:val="lowKashida"/>
        <w:rPr>
          <w:rFonts w:asciiTheme="minorHAnsi" w:eastAsiaTheme="minorEastAsia" w:hAnsiTheme="minorHAnsi"/>
          <w:sz w:val="22"/>
          <w:lang w:eastAsia="fr-FR"/>
        </w:rPr>
      </w:pPr>
      <w:hyperlink w:anchor="_Toc106604820" w:history="1">
        <w:r w:rsidR="002A55D3">
          <w:rPr>
            <w:rStyle w:val="Lienhypertexte"/>
          </w:rPr>
          <w:t>L</w:t>
        </w:r>
        <w:r w:rsidR="002A55D3" w:rsidRPr="00027B65">
          <w:rPr>
            <w:rStyle w:val="Lienhypertexte"/>
          </w:rPr>
          <w:t>iste des tableaux :</w:t>
        </w:r>
        <w:r w:rsidR="002A55D3">
          <w:rPr>
            <w:webHidden/>
          </w:rPr>
          <w:tab/>
        </w:r>
        <w:r w:rsidR="002A55D3">
          <w:rPr>
            <w:webHidden/>
          </w:rPr>
          <w:fldChar w:fldCharType="begin"/>
        </w:r>
        <w:r w:rsidR="002A55D3">
          <w:rPr>
            <w:webHidden/>
          </w:rPr>
          <w:instrText xml:space="preserve"> PAGEREF _Toc106604820 \h </w:instrText>
        </w:r>
        <w:r w:rsidR="002A55D3">
          <w:rPr>
            <w:webHidden/>
          </w:rPr>
        </w:r>
        <w:r w:rsidR="002A55D3">
          <w:rPr>
            <w:webHidden/>
          </w:rPr>
          <w:fldChar w:fldCharType="separate"/>
        </w:r>
        <w:r w:rsidR="00715000">
          <w:rPr>
            <w:webHidden/>
          </w:rPr>
          <w:t>VI</w:t>
        </w:r>
        <w:r w:rsidR="002A55D3">
          <w:rPr>
            <w:webHidden/>
          </w:rPr>
          <w:fldChar w:fldCharType="end"/>
        </w:r>
      </w:hyperlink>
    </w:p>
    <w:p w:rsidR="002A55D3" w:rsidRDefault="009B043A" w:rsidP="00AC2E52">
      <w:pPr>
        <w:pStyle w:val="TM1"/>
        <w:jc w:val="lowKashida"/>
        <w:rPr>
          <w:rFonts w:asciiTheme="minorHAnsi" w:eastAsiaTheme="minorEastAsia" w:hAnsiTheme="minorHAnsi"/>
          <w:sz w:val="22"/>
          <w:lang w:eastAsia="fr-FR"/>
        </w:rPr>
      </w:pPr>
      <w:hyperlink w:anchor="_Toc106604822" w:history="1">
        <w:r w:rsidR="002A55D3">
          <w:rPr>
            <w:rStyle w:val="Lienhypertexte"/>
          </w:rPr>
          <w:t>L</w:t>
        </w:r>
        <w:r w:rsidR="002A55D3" w:rsidRPr="00027B65">
          <w:rPr>
            <w:rStyle w:val="Lienhypertexte"/>
          </w:rPr>
          <w:t>iste des figures :</w:t>
        </w:r>
        <w:r w:rsidR="002A55D3">
          <w:rPr>
            <w:webHidden/>
          </w:rPr>
          <w:tab/>
        </w:r>
        <w:r w:rsidR="002A55D3">
          <w:rPr>
            <w:webHidden/>
          </w:rPr>
          <w:fldChar w:fldCharType="begin"/>
        </w:r>
        <w:r w:rsidR="002A55D3">
          <w:rPr>
            <w:webHidden/>
          </w:rPr>
          <w:instrText xml:space="preserve"> PAGEREF _Toc106604822 \h </w:instrText>
        </w:r>
        <w:r w:rsidR="002A55D3">
          <w:rPr>
            <w:webHidden/>
          </w:rPr>
        </w:r>
        <w:r w:rsidR="002A55D3">
          <w:rPr>
            <w:webHidden/>
          </w:rPr>
          <w:fldChar w:fldCharType="separate"/>
        </w:r>
        <w:r w:rsidR="00715000">
          <w:rPr>
            <w:webHidden/>
          </w:rPr>
          <w:t>IX</w:t>
        </w:r>
        <w:r w:rsidR="002A55D3">
          <w:rPr>
            <w:webHidden/>
          </w:rPr>
          <w:fldChar w:fldCharType="end"/>
        </w:r>
      </w:hyperlink>
    </w:p>
    <w:p w:rsidR="002A55D3" w:rsidRDefault="009B043A" w:rsidP="00AC2E52">
      <w:pPr>
        <w:pStyle w:val="TM1"/>
        <w:jc w:val="lowKashida"/>
        <w:rPr>
          <w:rFonts w:asciiTheme="minorHAnsi" w:eastAsiaTheme="minorEastAsia" w:hAnsiTheme="minorHAnsi"/>
          <w:sz w:val="22"/>
          <w:lang w:eastAsia="fr-FR"/>
        </w:rPr>
      </w:pPr>
      <w:hyperlink w:anchor="_Toc106604823" w:history="1">
        <w:r w:rsidR="002A55D3">
          <w:rPr>
            <w:rStyle w:val="Lienhypertexte"/>
          </w:rPr>
          <w:t>L</w:t>
        </w:r>
        <w:r w:rsidR="002A55D3" w:rsidRPr="00027B65">
          <w:rPr>
            <w:rStyle w:val="Lienhypertexte"/>
          </w:rPr>
          <w:t>iste des annexes :</w:t>
        </w:r>
        <w:r w:rsidR="002A55D3">
          <w:rPr>
            <w:webHidden/>
          </w:rPr>
          <w:tab/>
        </w:r>
        <w:r w:rsidR="002A55D3">
          <w:rPr>
            <w:webHidden/>
          </w:rPr>
          <w:fldChar w:fldCharType="begin"/>
        </w:r>
        <w:r w:rsidR="002A55D3">
          <w:rPr>
            <w:webHidden/>
          </w:rPr>
          <w:instrText xml:space="preserve"> PAGEREF _Toc106604823 \h </w:instrText>
        </w:r>
        <w:r w:rsidR="002A55D3">
          <w:rPr>
            <w:webHidden/>
          </w:rPr>
        </w:r>
        <w:r w:rsidR="002A55D3">
          <w:rPr>
            <w:webHidden/>
          </w:rPr>
          <w:fldChar w:fldCharType="separate"/>
        </w:r>
        <w:r w:rsidR="00715000">
          <w:rPr>
            <w:webHidden/>
          </w:rPr>
          <w:t>XI</w:t>
        </w:r>
        <w:r w:rsidR="002A55D3">
          <w:rPr>
            <w:webHidden/>
          </w:rPr>
          <w:fldChar w:fldCharType="end"/>
        </w:r>
      </w:hyperlink>
    </w:p>
    <w:p w:rsidR="002A55D3" w:rsidRDefault="009B043A" w:rsidP="00AC2E52">
      <w:pPr>
        <w:pStyle w:val="TM1"/>
        <w:jc w:val="lowKashida"/>
        <w:rPr>
          <w:rFonts w:asciiTheme="minorHAnsi" w:eastAsiaTheme="minorEastAsia" w:hAnsiTheme="minorHAnsi"/>
          <w:sz w:val="22"/>
          <w:lang w:eastAsia="fr-FR"/>
        </w:rPr>
      </w:pPr>
      <w:hyperlink w:anchor="_Toc106604825" w:history="1">
        <w:r w:rsidR="002A55D3">
          <w:rPr>
            <w:rStyle w:val="Lienhypertexte"/>
          </w:rPr>
          <w:t>L</w:t>
        </w:r>
        <w:r w:rsidR="002A55D3" w:rsidRPr="00027B65">
          <w:rPr>
            <w:rStyle w:val="Lienhypertexte"/>
          </w:rPr>
          <w:t>iste des abreviations :</w:t>
        </w:r>
        <w:r w:rsidR="002A55D3">
          <w:rPr>
            <w:webHidden/>
          </w:rPr>
          <w:tab/>
        </w:r>
        <w:r w:rsidR="002A55D3">
          <w:rPr>
            <w:webHidden/>
          </w:rPr>
          <w:fldChar w:fldCharType="begin"/>
        </w:r>
        <w:r w:rsidR="002A55D3">
          <w:rPr>
            <w:webHidden/>
          </w:rPr>
          <w:instrText xml:space="preserve"> PAGEREF _Toc106604825 \h </w:instrText>
        </w:r>
        <w:r w:rsidR="002A55D3">
          <w:rPr>
            <w:webHidden/>
          </w:rPr>
        </w:r>
        <w:r w:rsidR="002A55D3">
          <w:rPr>
            <w:webHidden/>
          </w:rPr>
          <w:fldChar w:fldCharType="separate"/>
        </w:r>
        <w:r w:rsidR="00715000">
          <w:rPr>
            <w:webHidden/>
          </w:rPr>
          <w:t>XIII</w:t>
        </w:r>
        <w:r w:rsidR="002A55D3">
          <w:rPr>
            <w:webHidden/>
          </w:rPr>
          <w:fldChar w:fldCharType="end"/>
        </w:r>
      </w:hyperlink>
    </w:p>
    <w:p w:rsidR="002A55D3" w:rsidRDefault="009B043A" w:rsidP="00AC2E52">
      <w:pPr>
        <w:pStyle w:val="TM1"/>
        <w:jc w:val="lowKashida"/>
        <w:rPr>
          <w:rFonts w:asciiTheme="minorHAnsi" w:eastAsiaTheme="minorEastAsia" w:hAnsiTheme="minorHAnsi"/>
          <w:sz w:val="22"/>
          <w:lang w:eastAsia="fr-FR"/>
        </w:rPr>
      </w:pPr>
      <w:hyperlink w:anchor="_Toc106604826" w:history="1">
        <w:r w:rsidR="002A55D3">
          <w:rPr>
            <w:rStyle w:val="Lienhypertexte"/>
          </w:rPr>
          <w:t>I</w:t>
        </w:r>
        <w:r w:rsidR="002A55D3" w:rsidRPr="00027B65">
          <w:rPr>
            <w:rStyle w:val="Lienhypertexte"/>
          </w:rPr>
          <w:t>ntroduction générale :</w:t>
        </w:r>
        <w:r w:rsidR="002A55D3">
          <w:rPr>
            <w:webHidden/>
          </w:rPr>
          <w:tab/>
        </w:r>
        <w:r w:rsidR="002A55D3">
          <w:rPr>
            <w:webHidden/>
          </w:rPr>
          <w:fldChar w:fldCharType="begin"/>
        </w:r>
        <w:r w:rsidR="002A55D3">
          <w:rPr>
            <w:webHidden/>
          </w:rPr>
          <w:instrText xml:space="preserve"> PAGEREF _Toc106604826 \h </w:instrText>
        </w:r>
        <w:r w:rsidR="002A55D3">
          <w:rPr>
            <w:webHidden/>
          </w:rPr>
        </w:r>
        <w:r w:rsidR="002A55D3">
          <w:rPr>
            <w:webHidden/>
          </w:rPr>
          <w:fldChar w:fldCharType="separate"/>
        </w:r>
        <w:r w:rsidR="00715000">
          <w:rPr>
            <w:webHidden/>
          </w:rPr>
          <w:t>2</w:t>
        </w:r>
        <w:r w:rsidR="002A55D3">
          <w:rPr>
            <w:webHidden/>
          </w:rPr>
          <w:fldChar w:fldCharType="end"/>
        </w:r>
      </w:hyperlink>
    </w:p>
    <w:p w:rsidR="002A55D3" w:rsidRPr="002A55D3" w:rsidRDefault="002A55D3" w:rsidP="00AC2E52">
      <w:pPr>
        <w:pStyle w:val="TM1"/>
        <w:jc w:val="lowKashida"/>
        <w:rPr>
          <w:rStyle w:val="Lienhypertexte"/>
          <w:sz w:val="10"/>
          <w:szCs w:val="10"/>
        </w:rPr>
      </w:pPr>
    </w:p>
    <w:p w:rsidR="002A55D3" w:rsidRPr="00677043" w:rsidRDefault="009B043A" w:rsidP="00AC2E52">
      <w:pPr>
        <w:pStyle w:val="TM1"/>
        <w:jc w:val="lowKashida"/>
        <w:rPr>
          <w:rStyle w:val="Lienhypertexte"/>
        </w:rPr>
      </w:pPr>
      <w:hyperlink w:anchor="_Toc106604827" w:history="1">
        <w:r w:rsidR="002A55D3" w:rsidRPr="00677043">
          <w:rPr>
            <w:rStyle w:val="Lienhypertexte"/>
          </w:rPr>
          <w:t>CHAPITRE I :</w:t>
        </w:r>
      </w:hyperlink>
      <w:r w:rsidR="002A55D3" w:rsidRPr="005C6989">
        <w:rPr>
          <w:rStyle w:val="Lienhypertexte"/>
        </w:rPr>
        <w:t xml:space="preserve"> </w:t>
      </w:r>
      <w:hyperlink w:anchor="_Toc106604828" w:history="1">
        <w:r w:rsidR="002A55D3" w:rsidRPr="005C6989">
          <w:rPr>
            <w:rStyle w:val="Lienhypertexte"/>
          </w:rPr>
          <w:t>Revue de littérature sur l’exportation</w:t>
        </w:r>
      </w:hyperlink>
    </w:p>
    <w:p w:rsidR="002A55D3" w:rsidRPr="002A55D3" w:rsidRDefault="002A55D3" w:rsidP="00AC2E52">
      <w:pPr>
        <w:jc w:val="lowKashida"/>
        <w:rPr>
          <w:noProof/>
          <w:sz w:val="10"/>
          <w:szCs w:val="10"/>
        </w:rPr>
      </w:pPr>
    </w:p>
    <w:p w:rsidR="002A55D3" w:rsidRDefault="009B043A" w:rsidP="00AC2E52">
      <w:pPr>
        <w:pStyle w:val="TM1"/>
        <w:jc w:val="lowKashida"/>
        <w:rPr>
          <w:rFonts w:asciiTheme="minorHAnsi" w:eastAsiaTheme="minorEastAsia" w:hAnsiTheme="minorHAnsi"/>
          <w:sz w:val="22"/>
          <w:lang w:eastAsia="fr-FR"/>
        </w:rPr>
      </w:pPr>
      <w:hyperlink w:anchor="_Toc106604829" w:history="1">
        <w:r w:rsidR="002A55D3" w:rsidRPr="00027B65">
          <w:rPr>
            <w:rStyle w:val="Lienhypertexte"/>
            <w:lang w:bidi="ar-DZ"/>
          </w:rPr>
          <w:t>Introduction :</w:t>
        </w:r>
        <w:r w:rsidR="002A55D3">
          <w:rPr>
            <w:webHidden/>
          </w:rPr>
          <w:tab/>
        </w:r>
        <w:r w:rsidR="002A55D3">
          <w:rPr>
            <w:webHidden/>
          </w:rPr>
          <w:fldChar w:fldCharType="begin"/>
        </w:r>
        <w:r w:rsidR="002A55D3">
          <w:rPr>
            <w:webHidden/>
          </w:rPr>
          <w:instrText xml:space="preserve"> PAGEREF _Toc106604829 \h </w:instrText>
        </w:r>
        <w:r w:rsidR="002A55D3">
          <w:rPr>
            <w:webHidden/>
          </w:rPr>
        </w:r>
        <w:r w:rsidR="002A55D3">
          <w:rPr>
            <w:webHidden/>
          </w:rPr>
          <w:fldChar w:fldCharType="separate"/>
        </w:r>
        <w:r w:rsidR="00715000">
          <w:rPr>
            <w:webHidden/>
          </w:rPr>
          <w:t>8</w:t>
        </w:r>
        <w:r w:rsidR="002A55D3">
          <w:rPr>
            <w:webHidden/>
          </w:rPr>
          <w:fldChar w:fldCharType="end"/>
        </w:r>
      </w:hyperlink>
    </w:p>
    <w:p w:rsidR="002A55D3" w:rsidRDefault="009B043A" w:rsidP="00AC2E52">
      <w:pPr>
        <w:pStyle w:val="TM1"/>
        <w:jc w:val="lowKashida"/>
        <w:rPr>
          <w:rFonts w:asciiTheme="minorHAnsi" w:eastAsiaTheme="minorEastAsia" w:hAnsiTheme="minorHAnsi"/>
          <w:sz w:val="22"/>
          <w:lang w:eastAsia="fr-FR"/>
        </w:rPr>
      </w:pPr>
      <w:hyperlink w:anchor="_Toc106604830" w:history="1">
        <w:r w:rsidR="002A55D3" w:rsidRPr="00027B65">
          <w:rPr>
            <w:rStyle w:val="Lienhypertexte"/>
          </w:rPr>
          <w:t>Section 01 : La stratégie d’exportation et la pénétration des marches internationales.</w:t>
        </w:r>
        <w:r w:rsidR="002A55D3">
          <w:rPr>
            <w:webHidden/>
          </w:rPr>
          <w:tab/>
        </w:r>
        <w:r w:rsidR="002A55D3">
          <w:rPr>
            <w:webHidden/>
          </w:rPr>
          <w:fldChar w:fldCharType="begin"/>
        </w:r>
        <w:r w:rsidR="002A55D3">
          <w:rPr>
            <w:webHidden/>
          </w:rPr>
          <w:instrText xml:space="preserve"> PAGEREF _Toc106604830 \h </w:instrText>
        </w:r>
        <w:r w:rsidR="002A55D3">
          <w:rPr>
            <w:webHidden/>
          </w:rPr>
        </w:r>
        <w:r w:rsidR="002A55D3">
          <w:rPr>
            <w:webHidden/>
          </w:rPr>
          <w:fldChar w:fldCharType="separate"/>
        </w:r>
        <w:r w:rsidR="00715000">
          <w:rPr>
            <w:webHidden/>
          </w:rPr>
          <w:t>9</w:t>
        </w:r>
        <w:r w:rsidR="002A55D3">
          <w:rPr>
            <w:webHidden/>
          </w:rPr>
          <w:fldChar w:fldCharType="end"/>
        </w:r>
      </w:hyperlink>
    </w:p>
    <w:p w:rsidR="002A55D3" w:rsidRDefault="009B043A" w:rsidP="00AC2E52">
      <w:pPr>
        <w:pStyle w:val="TM2"/>
        <w:jc w:val="lowKashida"/>
        <w:rPr>
          <w:rFonts w:asciiTheme="minorHAnsi" w:eastAsiaTheme="minorEastAsia" w:hAnsiTheme="minorHAnsi"/>
          <w:noProof/>
          <w:sz w:val="22"/>
          <w:lang w:eastAsia="fr-FR"/>
        </w:rPr>
      </w:pPr>
      <w:hyperlink w:anchor="_Toc106604831" w:history="1">
        <w:r w:rsidR="002A55D3" w:rsidRPr="00027B65">
          <w:rPr>
            <w:rStyle w:val="Lienhypertexte"/>
            <w:noProof/>
            <w:lang w:bidi="ar-DZ"/>
          </w:rPr>
          <w:t>1.</w:t>
        </w:r>
        <w:r w:rsidR="002A55D3">
          <w:rPr>
            <w:rFonts w:asciiTheme="minorHAnsi" w:eastAsiaTheme="minorEastAsia" w:hAnsiTheme="minorHAnsi"/>
            <w:noProof/>
            <w:sz w:val="22"/>
            <w:lang w:eastAsia="fr-FR"/>
          </w:rPr>
          <w:tab/>
        </w:r>
        <w:r w:rsidR="002A55D3" w:rsidRPr="00027B65">
          <w:rPr>
            <w:rStyle w:val="Lienhypertexte"/>
            <w:noProof/>
            <w:lang w:bidi="ar-DZ"/>
          </w:rPr>
          <w:t>Les apports théoriques sur l’exportation :</w:t>
        </w:r>
        <w:r w:rsidR="002A55D3">
          <w:rPr>
            <w:noProof/>
            <w:webHidden/>
          </w:rPr>
          <w:tab/>
        </w:r>
        <w:r w:rsidR="002A55D3">
          <w:rPr>
            <w:noProof/>
            <w:webHidden/>
          </w:rPr>
          <w:fldChar w:fldCharType="begin"/>
        </w:r>
        <w:r w:rsidR="002A55D3">
          <w:rPr>
            <w:noProof/>
            <w:webHidden/>
          </w:rPr>
          <w:instrText xml:space="preserve"> PAGEREF _Toc106604831 \h </w:instrText>
        </w:r>
        <w:r w:rsidR="002A55D3">
          <w:rPr>
            <w:noProof/>
            <w:webHidden/>
          </w:rPr>
        </w:r>
        <w:r w:rsidR="002A55D3">
          <w:rPr>
            <w:noProof/>
            <w:webHidden/>
          </w:rPr>
          <w:fldChar w:fldCharType="separate"/>
        </w:r>
        <w:r w:rsidR="00715000">
          <w:rPr>
            <w:noProof/>
            <w:webHidden/>
          </w:rPr>
          <w:t>9</w:t>
        </w:r>
        <w:r w:rsidR="002A55D3">
          <w:rPr>
            <w:noProof/>
            <w:webHidden/>
          </w:rPr>
          <w:fldChar w:fldCharType="end"/>
        </w:r>
      </w:hyperlink>
    </w:p>
    <w:p w:rsidR="002A55D3" w:rsidRDefault="009B043A" w:rsidP="00AC2E52">
      <w:pPr>
        <w:pStyle w:val="TM2"/>
        <w:jc w:val="lowKashida"/>
        <w:rPr>
          <w:rFonts w:asciiTheme="minorHAnsi" w:eastAsiaTheme="minorEastAsia" w:hAnsiTheme="minorHAnsi"/>
          <w:noProof/>
          <w:sz w:val="22"/>
          <w:lang w:eastAsia="fr-FR"/>
        </w:rPr>
      </w:pPr>
      <w:hyperlink w:anchor="_Toc106604832" w:history="1">
        <w:r w:rsidR="002A55D3" w:rsidRPr="00027B65">
          <w:rPr>
            <w:rStyle w:val="Lienhypertexte"/>
            <w:noProof/>
          </w:rPr>
          <w:t>2.</w:t>
        </w:r>
        <w:r w:rsidR="002A55D3">
          <w:rPr>
            <w:rFonts w:asciiTheme="minorHAnsi" w:eastAsiaTheme="minorEastAsia" w:hAnsiTheme="minorHAnsi"/>
            <w:noProof/>
            <w:sz w:val="22"/>
            <w:lang w:eastAsia="fr-FR"/>
          </w:rPr>
          <w:tab/>
        </w:r>
        <w:r w:rsidR="002A55D3" w:rsidRPr="00027B65">
          <w:rPr>
            <w:rStyle w:val="Lienhypertexte"/>
            <w:noProof/>
            <w:w w:val="95"/>
          </w:rPr>
          <w:t>Les</w:t>
        </w:r>
        <w:r w:rsidR="002A55D3" w:rsidRPr="00027B65">
          <w:rPr>
            <w:rStyle w:val="Lienhypertexte"/>
            <w:noProof/>
            <w:spacing w:val="59"/>
            <w:w w:val="95"/>
          </w:rPr>
          <w:t xml:space="preserve"> </w:t>
        </w:r>
        <w:r w:rsidR="002A55D3" w:rsidRPr="00027B65">
          <w:rPr>
            <w:rStyle w:val="Lienhypertexte"/>
            <w:noProof/>
          </w:rPr>
          <w:t>types</w:t>
        </w:r>
        <w:r w:rsidR="002A55D3" w:rsidRPr="00027B65">
          <w:rPr>
            <w:rStyle w:val="Lienhypertexte"/>
            <w:noProof/>
            <w:spacing w:val="60"/>
            <w:w w:val="95"/>
          </w:rPr>
          <w:t xml:space="preserve"> </w:t>
        </w:r>
        <w:r w:rsidR="002A55D3" w:rsidRPr="00027B65">
          <w:rPr>
            <w:rStyle w:val="Lienhypertexte"/>
            <w:noProof/>
            <w:w w:val="95"/>
          </w:rPr>
          <w:t>de</w:t>
        </w:r>
        <w:r w:rsidR="002A55D3" w:rsidRPr="00027B65">
          <w:rPr>
            <w:rStyle w:val="Lienhypertexte"/>
            <w:noProof/>
            <w:spacing w:val="60"/>
            <w:w w:val="95"/>
          </w:rPr>
          <w:t xml:space="preserve"> </w:t>
        </w:r>
        <w:r w:rsidR="002A55D3" w:rsidRPr="00027B65">
          <w:rPr>
            <w:rStyle w:val="Lienhypertexte"/>
            <w:noProof/>
            <w:w w:val="95"/>
          </w:rPr>
          <w:t>l’exportation :</w:t>
        </w:r>
        <w:r w:rsidR="002A55D3">
          <w:rPr>
            <w:noProof/>
            <w:webHidden/>
          </w:rPr>
          <w:tab/>
        </w:r>
        <w:r w:rsidR="002A55D3">
          <w:rPr>
            <w:noProof/>
            <w:webHidden/>
          </w:rPr>
          <w:fldChar w:fldCharType="begin"/>
        </w:r>
        <w:r w:rsidR="002A55D3">
          <w:rPr>
            <w:noProof/>
            <w:webHidden/>
          </w:rPr>
          <w:instrText xml:space="preserve"> PAGEREF _Toc106604832 \h </w:instrText>
        </w:r>
        <w:r w:rsidR="002A55D3">
          <w:rPr>
            <w:noProof/>
            <w:webHidden/>
          </w:rPr>
        </w:r>
        <w:r w:rsidR="002A55D3">
          <w:rPr>
            <w:noProof/>
            <w:webHidden/>
          </w:rPr>
          <w:fldChar w:fldCharType="separate"/>
        </w:r>
        <w:r w:rsidR="00715000">
          <w:rPr>
            <w:noProof/>
            <w:webHidden/>
          </w:rPr>
          <w:t>10</w:t>
        </w:r>
        <w:r w:rsidR="002A55D3">
          <w:rPr>
            <w:noProof/>
            <w:webHidden/>
          </w:rPr>
          <w:fldChar w:fldCharType="end"/>
        </w:r>
      </w:hyperlink>
    </w:p>
    <w:p w:rsidR="002A55D3" w:rsidRDefault="009B043A" w:rsidP="00AC2E52">
      <w:pPr>
        <w:pStyle w:val="TM3"/>
        <w:jc w:val="lowKashida"/>
        <w:rPr>
          <w:rFonts w:asciiTheme="minorHAnsi" w:eastAsiaTheme="minorEastAsia" w:hAnsiTheme="minorHAnsi"/>
          <w:noProof/>
          <w:sz w:val="22"/>
          <w:lang w:eastAsia="fr-FR"/>
        </w:rPr>
      </w:pPr>
      <w:hyperlink w:anchor="_Toc106604833" w:history="1">
        <w:r w:rsidR="002A55D3" w:rsidRPr="00027B65">
          <w:rPr>
            <w:rStyle w:val="Lienhypertexte"/>
            <w:noProof/>
            <w:w w:val="95"/>
          </w:rPr>
          <w:t>2.1.</w:t>
        </w:r>
        <w:r w:rsidR="002A55D3">
          <w:rPr>
            <w:rFonts w:asciiTheme="minorHAnsi" w:eastAsiaTheme="minorEastAsia" w:hAnsiTheme="minorHAnsi"/>
            <w:noProof/>
            <w:sz w:val="22"/>
            <w:lang w:eastAsia="fr-FR"/>
          </w:rPr>
          <w:tab/>
        </w:r>
        <w:r w:rsidR="002A55D3" w:rsidRPr="00027B65">
          <w:rPr>
            <w:rStyle w:val="Lienhypertexte"/>
            <w:noProof/>
          </w:rPr>
          <w:t>L’exportation</w:t>
        </w:r>
        <w:r w:rsidR="002A55D3" w:rsidRPr="00027B65">
          <w:rPr>
            <w:rStyle w:val="Lienhypertexte"/>
            <w:noProof/>
            <w:w w:val="95"/>
          </w:rPr>
          <w:t xml:space="preserve"> contrôlée :</w:t>
        </w:r>
        <w:r w:rsidR="002A55D3">
          <w:rPr>
            <w:noProof/>
            <w:webHidden/>
          </w:rPr>
          <w:tab/>
        </w:r>
        <w:r w:rsidR="002A55D3">
          <w:rPr>
            <w:noProof/>
            <w:webHidden/>
          </w:rPr>
          <w:fldChar w:fldCharType="begin"/>
        </w:r>
        <w:r w:rsidR="002A55D3">
          <w:rPr>
            <w:noProof/>
            <w:webHidden/>
          </w:rPr>
          <w:instrText xml:space="preserve"> PAGEREF _Toc106604833 \h </w:instrText>
        </w:r>
        <w:r w:rsidR="002A55D3">
          <w:rPr>
            <w:noProof/>
            <w:webHidden/>
          </w:rPr>
        </w:r>
        <w:r w:rsidR="002A55D3">
          <w:rPr>
            <w:noProof/>
            <w:webHidden/>
          </w:rPr>
          <w:fldChar w:fldCharType="separate"/>
        </w:r>
        <w:r w:rsidR="00715000">
          <w:rPr>
            <w:noProof/>
            <w:webHidden/>
          </w:rPr>
          <w:t>10</w:t>
        </w:r>
        <w:r w:rsidR="002A55D3">
          <w:rPr>
            <w:noProof/>
            <w:webHidden/>
          </w:rPr>
          <w:fldChar w:fldCharType="end"/>
        </w:r>
      </w:hyperlink>
    </w:p>
    <w:p w:rsidR="002A55D3" w:rsidRDefault="009B043A" w:rsidP="00AC2E52">
      <w:pPr>
        <w:pStyle w:val="TM3"/>
        <w:jc w:val="lowKashida"/>
        <w:rPr>
          <w:rFonts w:asciiTheme="minorHAnsi" w:eastAsiaTheme="minorEastAsia" w:hAnsiTheme="minorHAnsi"/>
          <w:noProof/>
          <w:sz w:val="22"/>
          <w:lang w:eastAsia="fr-FR"/>
        </w:rPr>
      </w:pPr>
      <w:hyperlink w:anchor="_Toc106604834" w:history="1">
        <w:r w:rsidR="002A55D3" w:rsidRPr="00027B65">
          <w:rPr>
            <w:rStyle w:val="Lienhypertexte"/>
            <w:noProof/>
          </w:rPr>
          <w:t>2.2.</w:t>
        </w:r>
        <w:r w:rsidR="002A55D3">
          <w:rPr>
            <w:rFonts w:asciiTheme="minorHAnsi" w:eastAsiaTheme="minorEastAsia" w:hAnsiTheme="minorHAnsi"/>
            <w:noProof/>
            <w:sz w:val="22"/>
            <w:lang w:eastAsia="fr-FR"/>
          </w:rPr>
          <w:tab/>
        </w:r>
        <w:r w:rsidR="002A55D3" w:rsidRPr="00027B65">
          <w:rPr>
            <w:rStyle w:val="Lienhypertexte"/>
            <w:noProof/>
          </w:rPr>
          <w:t>L’exportation sous-traitée :</w:t>
        </w:r>
        <w:r w:rsidR="002A55D3">
          <w:rPr>
            <w:noProof/>
            <w:webHidden/>
          </w:rPr>
          <w:tab/>
        </w:r>
        <w:r w:rsidR="002A55D3">
          <w:rPr>
            <w:noProof/>
            <w:webHidden/>
          </w:rPr>
          <w:fldChar w:fldCharType="begin"/>
        </w:r>
        <w:r w:rsidR="002A55D3">
          <w:rPr>
            <w:noProof/>
            <w:webHidden/>
          </w:rPr>
          <w:instrText xml:space="preserve"> PAGEREF _Toc106604834 \h </w:instrText>
        </w:r>
        <w:r w:rsidR="002A55D3">
          <w:rPr>
            <w:noProof/>
            <w:webHidden/>
          </w:rPr>
        </w:r>
        <w:r w:rsidR="002A55D3">
          <w:rPr>
            <w:noProof/>
            <w:webHidden/>
          </w:rPr>
          <w:fldChar w:fldCharType="separate"/>
        </w:r>
        <w:r w:rsidR="00715000">
          <w:rPr>
            <w:noProof/>
            <w:webHidden/>
          </w:rPr>
          <w:t>11</w:t>
        </w:r>
        <w:r w:rsidR="002A55D3">
          <w:rPr>
            <w:noProof/>
            <w:webHidden/>
          </w:rPr>
          <w:fldChar w:fldCharType="end"/>
        </w:r>
      </w:hyperlink>
    </w:p>
    <w:p w:rsidR="002A55D3" w:rsidRDefault="009B043A" w:rsidP="00AC2E52">
      <w:pPr>
        <w:pStyle w:val="TM3"/>
        <w:jc w:val="lowKashida"/>
        <w:rPr>
          <w:rFonts w:asciiTheme="minorHAnsi" w:eastAsiaTheme="minorEastAsia" w:hAnsiTheme="minorHAnsi"/>
          <w:noProof/>
          <w:sz w:val="22"/>
          <w:lang w:eastAsia="fr-FR"/>
        </w:rPr>
      </w:pPr>
      <w:hyperlink w:anchor="_Toc106604835" w:history="1">
        <w:r w:rsidR="002A55D3" w:rsidRPr="00027B65">
          <w:rPr>
            <w:rStyle w:val="Lienhypertexte"/>
            <w:noProof/>
          </w:rPr>
          <w:t>2.3.</w:t>
        </w:r>
        <w:r w:rsidR="002A55D3">
          <w:rPr>
            <w:rFonts w:asciiTheme="minorHAnsi" w:eastAsiaTheme="minorEastAsia" w:hAnsiTheme="minorHAnsi"/>
            <w:noProof/>
            <w:sz w:val="22"/>
            <w:lang w:eastAsia="fr-FR"/>
          </w:rPr>
          <w:tab/>
        </w:r>
        <w:r w:rsidR="002A55D3" w:rsidRPr="00027B65">
          <w:rPr>
            <w:rStyle w:val="Lienhypertexte"/>
            <w:noProof/>
          </w:rPr>
          <w:t>L’exportation concertée :</w:t>
        </w:r>
        <w:r w:rsidR="002A55D3">
          <w:rPr>
            <w:noProof/>
            <w:webHidden/>
          </w:rPr>
          <w:tab/>
        </w:r>
        <w:r w:rsidR="002A55D3">
          <w:rPr>
            <w:noProof/>
            <w:webHidden/>
          </w:rPr>
          <w:fldChar w:fldCharType="begin"/>
        </w:r>
        <w:r w:rsidR="002A55D3">
          <w:rPr>
            <w:noProof/>
            <w:webHidden/>
          </w:rPr>
          <w:instrText xml:space="preserve"> PAGEREF _Toc106604835 \h </w:instrText>
        </w:r>
        <w:r w:rsidR="002A55D3">
          <w:rPr>
            <w:noProof/>
            <w:webHidden/>
          </w:rPr>
        </w:r>
        <w:r w:rsidR="002A55D3">
          <w:rPr>
            <w:noProof/>
            <w:webHidden/>
          </w:rPr>
          <w:fldChar w:fldCharType="separate"/>
        </w:r>
        <w:r w:rsidR="00715000">
          <w:rPr>
            <w:noProof/>
            <w:webHidden/>
          </w:rPr>
          <w:t>13</w:t>
        </w:r>
        <w:r w:rsidR="002A55D3">
          <w:rPr>
            <w:noProof/>
            <w:webHidden/>
          </w:rPr>
          <w:fldChar w:fldCharType="end"/>
        </w:r>
      </w:hyperlink>
    </w:p>
    <w:p w:rsidR="002A55D3" w:rsidRDefault="009B043A" w:rsidP="00AC2E52">
      <w:pPr>
        <w:pStyle w:val="TM2"/>
        <w:jc w:val="lowKashida"/>
        <w:rPr>
          <w:rFonts w:asciiTheme="minorHAnsi" w:eastAsiaTheme="minorEastAsia" w:hAnsiTheme="minorHAnsi"/>
          <w:noProof/>
          <w:sz w:val="22"/>
          <w:lang w:eastAsia="fr-FR"/>
        </w:rPr>
      </w:pPr>
      <w:hyperlink w:anchor="_Toc106604836" w:history="1">
        <w:r w:rsidR="002A55D3" w:rsidRPr="00027B65">
          <w:rPr>
            <w:rStyle w:val="Lienhypertexte"/>
            <w:noProof/>
          </w:rPr>
          <w:t>3.</w:t>
        </w:r>
        <w:r w:rsidR="002A55D3">
          <w:rPr>
            <w:rFonts w:asciiTheme="minorHAnsi" w:eastAsiaTheme="minorEastAsia" w:hAnsiTheme="minorHAnsi"/>
            <w:noProof/>
            <w:sz w:val="22"/>
            <w:lang w:eastAsia="fr-FR"/>
          </w:rPr>
          <w:tab/>
        </w:r>
        <w:r w:rsidR="002A55D3" w:rsidRPr="00027B65">
          <w:rPr>
            <w:rStyle w:val="Lienhypertexte"/>
            <w:noProof/>
          </w:rPr>
          <w:t>Processus de l’exportation :</w:t>
        </w:r>
        <w:r w:rsidR="002A55D3">
          <w:rPr>
            <w:noProof/>
            <w:webHidden/>
          </w:rPr>
          <w:tab/>
        </w:r>
        <w:r w:rsidR="002A55D3">
          <w:rPr>
            <w:noProof/>
            <w:webHidden/>
          </w:rPr>
          <w:fldChar w:fldCharType="begin"/>
        </w:r>
        <w:r w:rsidR="002A55D3">
          <w:rPr>
            <w:noProof/>
            <w:webHidden/>
          </w:rPr>
          <w:instrText xml:space="preserve"> PAGEREF _Toc106604836 \h </w:instrText>
        </w:r>
        <w:r w:rsidR="002A55D3">
          <w:rPr>
            <w:noProof/>
            <w:webHidden/>
          </w:rPr>
        </w:r>
        <w:r w:rsidR="002A55D3">
          <w:rPr>
            <w:noProof/>
            <w:webHidden/>
          </w:rPr>
          <w:fldChar w:fldCharType="separate"/>
        </w:r>
        <w:r w:rsidR="00715000">
          <w:rPr>
            <w:noProof/>
            <w:webHidden/>
          </w:rPr>
          <w:t>14</w:t>
        </w:r>
        <w:r w:rsidR="002A55D3">
          <w:rPr>
            <w:noProof/>
            <w:webHidden/>
          </w:rPr>
          <w:fldChar w:fldCharType="end"/>
        </w:r>
      </w:hyperlink>
    </w:p>
    <w:p w:rsidR="002A55D3" w:rsidRDefault="009B043A" w:rsidP="00AC2E52">
      <w:pPr>
        <w:pStyle w:val="TM3"/>
        <w:jc w:val="lowKashida"/>
        <w:rPr>
          <w:rFonts w:asciiTheme="minorHAnsi" w:eastAsiaTheme="minorEastAsia" w:hAnsiTheme="minorHAnsi"/>
          <w:noProof/>
          <w:sz w:val="22"/>
          <w:lang w:eastAsia="fr-FR"/>
        </w:rPr>
      </w:pPr>
      <w:hyperlink w:anchor="_Toc106604837" w:history="1">
        <w:r w:rsidR="002A55D3" w:rsidRPr="00027B65">
          <w:rPr>
            <w:rStyle w:val="Lienhypertexte"/>
            <w:noProof/>
          </w:rPr>
          <w:t>3.1.</w:t>
        </w:r>
        <w:r w:rsidR="002A55D3">
          <w:rPr>
            <w:rFonts w:asciiTheme="minorHAnsi" w:eastAsiaTheme="minorEastAsia" w:hAnsiTheme="minorHAnsi"/>
            <w:noProof/>
            <w:sz w:val="22"/>
            <w:lang w:eastAsia="fr-FR"/>
          </w:rPr>
          <w:tab/>
        </w:r>
        <w:r w:rsidR="002A55D3" w:rsidRPr="00027B65">
          <w:rPr>
            <w:rStyle w:val="Lienhypertexte"/>
            <w:noProof/>
          </w:rPr>
          <w:t>Modèle d'internationalisation par phases (modèle d'Uppsala) :</w:t>
        </w:r>
        <w:r w:rsidR="002A55D3">
          <w:rPr>
            <w:noProof/>
            <w:webHidden/>
          </w:rPr>
          <w:tab/>
        </w:r>
        <w:r w:rsidR="002A55D3">
          <w:rPr>
            <w:noProof/>
            <w:webHidden/>
          </w:rPr>
          <w:fldChar w:fldCharType="begin"/>
        </w:r>
        <w:r w:rsidR="002A55D3">
          <w:rPr>
            <w:noProof/>
            <w:webHidden/>
          </w:rPr>
          <w:instrText xml:space="preserve"> PAGEREF _Toc106604837 \h </w:instrText>
        </w:r>
        <w:r w:rsidR="002A55D3">
          <w:rPr>
            <w:noProof/>
            <w:webHidden/>
          </w:rPr>
        </w:r>
        <w:r w:rsidR="002A55D3">
          <w:rPr>
            <w:noProof/>
            <w:webHidden/>
          </w:rPr>
          <w:fldChar w:fldCharType="separate"/>
        </w:r>
        <w:r w:rsidR="00715000">
          <w:rPr>
            <w:noProof/>
            <w:webHidden/>
          </w:rPr>
          <w:t>15</w:t>
        </w:r>
        <w:r w:rsidR="002A55D3">
          <w:rPr>
            <w:noProof/>
            <w:webHidden/>
          </w:rPr>
          <w:fldChar w:fldCharType="end"/>
        </w:r>
      </w:hyperlink>
    </w:p>
    <w:p w:rsidR="002A55D3" w:rsidRDefault="009B043A" w:rsidP="00AC2E52">
      <w:pPr>
        <w:pStyle w:val="TM3"/>
        <w:jc w:val="lowKashida"/>
        <w:rPr>
          <w:rFonts w:asciiTheme="minorHAnsi" w:eastAsiaTheme="minorEastAsia" w:hAnsiTheme="minorHAnsi"/>
          <w:noProof/>
          <w:sz w:val="22"/>
          <w:lang w:eastAsia="fr-FR"/>
        </w:rPr>
      </w:pPr>
      <w:hyperlink w:anchor="_Toc106604838" w:history="1">
        <w:r w:rsidR="002A55D3" w:rsidRPr="00027B65">
          <w:rPr>
            <w:rStyle w:val="Lienhypertexte"/>
            <w:noProof/>
            <w:lang w:bidi="ar-DZ"/>
          </w:rPr>
          <w:t>3.2.</w:t>
        </w:r>
        <w:r w:rsidR="002A55D3">
          <w:rPr>
            <w:rFonts w:asciiTheme="minorHAnsi" w:eastAsiaTheme="minorEastAsia" w:hAnsiTheme="minorHAnsi"/>
            <w:noProof/>
            <w:sz w:val="22"/>
            <w:lang w:eastAsia="fr-FR"/>
          </w:rPr>
          <w:tab/>
        </w:r>
        <w:r w:rsidR="002A55D3" w:rsidRPr="00027B65">
          <w:rPr>
            <w:rStyle w:val="Lienhypertexte"/>
            <w:noProof/>
            <w:lang w:bidi="ar-DZ"/>
          </w:rPr>
          <w:t>Internationalisation liée à l'innovation Modèles :</w:t>
        </w:r>
        <w:r w:rsidR="002A55D3">
          <w:rPr>
            <w:noProof/>
            <w:webHidden/>
          </w:rPr>
          <w:tab/>
        </w:r>
        <w:r w:rsidR="002A55D3">
          <w:rPr>
            <w:noProof/>
            <w:webHidden/>
          </w:rPr>
          <w:fldChar w:fldCharType="begin"/>
        </w:r>
        <w:r w:rsidR="002A55D3">
          <w:rPr>
            <w:noProof/>
            <w:webHidden/>
          </w:rPr>
          <w:instrText xml:space="preserve"> PAGEREF _Toc106604838 \h </w:instrText>
        </w:r>
        <w:r w:rsidR="002A55D3">
          <w:rPr>
            <w:noProof/>
            <w:webHidden/>
          </w:rPr>
        </w:r>
        <w:r w:rsidR="002A55D3">
          <w:rPr>
            <w:noProof/>
            <w:webHidden/>
          </w:rPr>
          <w:fldChar w:fldCharType="separate"/>
        </w:r>
        <w:r w:rsidR="00715000">
          <w:rPr>
            <w:noProof/>
            <w:webHidden/>
          </w:rPr>
          <w:t>18</w:t>
        </w:r>
        <w:r w:rsidR="002A55D3">
          <w:rPr>
            <w:noProof/>
            <w:webHidden/>
          </w:rPr>
          <w:fldChar w:fldCharType="end"/>
        </w:r>
      </w:hyperlink>
    </w:p>
    <w:p w:rsidR="002A55D3" w:rsidRDefault="009B043A" w:rsidP="00AC2E52">
      <w:pPr>
        <w:pStyle w:val="TM3"/>
        <w:jc w:val="lowKashida"/>
        <w:rPr>
          <w:rFonts w:asciiTheme="minorHAnsi" w:eastAsiaTheme="minorEastAsia" w:hAnsiTheme="minorHAnsi"/>
          <w:noProof/>
          <w:sz w:val="22"/>
          <w:lang w:eastAsia="fr-FR"/>
        </w:rPr>
      </w:pPr>
      <w:hyperlink w:anchor="_Toc106604839" w:history="1">
        <w:r w:rsidR="002A55D3" w:rsidRPr="00027B65">
          <w:rPr>
            <w:rStyle w:val="Lienhypertexte"/>
            <w:noProof/>
            <w:lang w:bidi="ar-DZ"/>
          </w:rPr>
          <w:t>3.3.</w:t>
        </w:r>
        <w:r w:rsidR="002A55D3">
          <w:rPr>
            <w:rFonts w:asciiTheme="minorHAnsi" w:eastAsiaTheme="minorEastAsia" w:hAnsiTheme="minorHAnsi"/>
            <w:noProof/>
            <w:sz w:val="22"/>
            <w:lang w:eastAsia="fr-FR"/>
          </w:rPr>
          <w:tab/>
        </w:r>
        <w:r w:rsidR="002A55D3" w:rsidRPr="00027B65">
          <w:rPr>
            <w:rStyle w:val="Lienhypertexte"/>
            <w:noProof/>
            <w:lang w:bidi="ar-DZ"/>
          </w:rPr>
          <w:t>Théorie de la contingence :</w:t>
        </w:r>
        <w:r w:rsidR="002A55D3">
          <w:rPr>
            <w:noProof/>
            <w:webHidden/>
          </w:rPr>
          <w:tab/>
        </w:r>
        <w:r w:rsidR="002A55D3">
          <w:rPr>
            <w:noProof/>
            <w:webHidden/>
          </w:rPr>
          <w:fldChar w:fldCharType="begin"/>
        </w:r>
        <w:r w:rsidR="002A55D3">
          <w:rPr>
            <w:noProof/>
            <w:webHidden/>
          </w:rPr>
          <w:instrText xml:space="preserve"> PAGEREF _Toc106604839 \h </w:instrText>
        </w:r>
        <w:r w:rsidR="002A55D3">
          <w:rPr>
            <w:noProof/>
            <w:webHidden/>
          </w:rPr>
        </w:r>
        <w:r w:rsidR="002A55D3">
          <w:rPr>
            <w:noProof/>
            <w:webHidden/>
          </w:rPr>
          <w:fldChar w:fldCharType="separate"/>
        </w:r>
        <w:r w:rsidR="00715000">
          <w:rPr>
            <w:noProof/>
            <w:webHidden/>
          </w:rPr>
          <w:t>18</w:t>
        </w:r>
        <w:r w:rsidR="002A55D3">
          <w:rPr>
            <w:noProof/>
            <w:webHidden/>
          </w:rPr>
          <w:fldChar w:fldCharType="end"/>
        </w:r>
      </w:hyperlink>
    </w:p>
    <w:p w:rsidR="002A55D3" w:rsidRDefault="009B043A" w:rsidP="00AC2E52">
      <w:pPr>
        <w:pStyle w:val="TM3"/>
        <w:jc w:val="lowKashida"/>
        <w:rPr>
          <w:rFonts w:asciiTheme="minorHAnsi" w:eastAsiaTheme="minorEastAsia" w:hAnsiTheme="minorHAnsi"/>
          <w:noProof/>
          <w:sz w:val="22"/>
          <w:lang w:eastAsia="fr-FR"/>
        </w:rPr>
      </w:pPr>
      <w:hyperlink w:anchor="_Toc106604840" w:history="1">
        <w:r w:rsidR="002A55D3" w:rsidRPr="00027B65">
          <w:rPr>
            <w:rStyle w:val="Lienhypertexte"/>
            <w:noProof/>
            <w:lang w:bidi="ar-DZ"/>
          </w:rPr>
          <w:t>3.4.</w:t>
        </w:r>
        <w:r w:rsidR="002A55D3">
          <w:rPr>
            <w:rFonts w:asciiTheme="minorHAnsi" w:eastAsiaTheme="minorEastAsia" w:hAnsiTheme="minorHAnsi"/>
            <w:noProof/>
            <w:sz w:val="22"/>
            <w:lang w:eastAsia="fr-FR"/>
          </w:rPr>
          <w:tab/>
        </w:r>
        <w:r w:rsidR="002A55D3" w:rsidRPr="00027B65">
          <w:rPr>
            <w:rStyle w:val="Lienhypertexte"/>
            <w:noProof/>
            <w:lang w:bidi="ar-DZ"/>
          </w:rPr>
          <w:t>La théorie des coûts de transaction :</w:t>
        </w:r>
        <w:r w:rsidR="002A55D3">
          <w:rPr>
            <w:noProof/>
            <w:webHidden/>
          </w:rPr>
          <w:tab/>
        </w:r>
        <w:r w:rsidR="002A55D3">
          <w:rPr>
            <w:noProof/>
            <w:webHidden/>
          </w:rPr>
          <w:fldChar w:fldCharType="begin"/>
        </w:r>
        <w:r w:rsidR="002A55D3">
          <w:rPr>
            <w:noProof/>
            <w:webHidden/>
          </w:rPr>
          <w:instrText xml:space="preserve"> PAGEREF _Toc106604840 \h </w:instrText>
        </w:r>
        <w:r w:rsidR="002A55D3">
          <w:rPr>
            <w:noProof/>
            <w:webHidden/>
          </w:rPr>
        </w:r>
        <w:r w:rsidR="002A55D3">
          <w:rPr>
            <w:noProof/>
            <w:webHidden/>
          </w:rPr>
          <w:fldChar w:fldCharType="separate"/>
        </w:r>
        <w:r w:rsidR="00715000">
          <w:rPr>
            <w:noProof/>
            <w:webHidden/>
          </w:rPr>
          <w:t>19</w:t>
        </w:r>
        <w:r w:rsidR="002A55D3">
          <w:rPr>
            <w:noProof/>
            <w:webHidden/>
          </w:rPr>
          <w:fldChar w:fldCharType="end"/>
        </w:r>
      </w:hyperlink>
    </w:p>
    <w:p w:rsidR="002A55D3" w:rsidRDefault="009B043A" w:rsidP="00AC2E52">
      <w:pPr>
        <w:pStyle w:val="TM3"/>
        <w:jc w:val="lowKashida"/>
        <w:rPr>
          <w:rFonts w:asciiTheme="minorHAnsi" w:eastAsiaTheme="minorEastAsia" w:hAnsiTheme="minorHAnsi"/>
          <w:noProof/>
          <w:sz w:val="22"/>
          <w:lang w:eastAsia="fr-FR"/>
        </w:rPr>
      </w:pPr>
      <w:hyperlink w:anchor="_Toc106604841" w:history="1">
        <w:r w:rsidR="002A55D3" w:rsidRPr="00027B65">
          <w:rPr>
            <w:rStyle w:val="Lienhypertexte"/>
            <w:noProof/>
            <w:lang w:bidi="ar-DZ"/>
          </w:rPr>
          <w:t>3.5.</w:t>
        </w:r>
        <w:r w:rsidR="002A55D3">
          <w:rPr>
            <w:rFonts w:asciiTheme="minorHAnsi" w:eastAsiaTheme="minorEastAsia" w:hAnsiTheme="minorHAnsi"/>
            <w:noProof/>
            <w:sz w:val="22"/>
            <w:lang w:eastAsia="fr-FR"/>
          </w:rPr>
          <w:tab/>
        </w:r>
        <w:r w:rsidR="002A55D3" w:rsidRPr="00027B65">
          <w:rPr>
            <w:rStyle w:val="Lienhypertexte"/>
            <w:noProof/>
            <w:lang w:bidi="ar-DZ"/>
          </w:rPr>
          <w:t>Modèle holistique de l'internationalisation :</w:t>
        </w:r>
        <w:r w:rsidR="002A55D3">
          <w:rPr>
            <w:noProof/>
            <w:webHidden/>
          </w:rPr>
          <w:tab/>
        </w:r>
        <w:r w:rsidR="002A55D3">
          <w:rPr>
            <w:noProof/>
            <w:webHidden/>
          </w:rPr>
          <w:fldChar w:fldCharType="begin"/>
        </w:r>
        <w:r w:rsidR="002A55D3">
          <w:rPr>
            <w:noProof/>
            <w:webHidden/>
          </w:rPr>
          <w:instrText xml:space="preserve"> PAGEREF _Toc106604841 \h </w:instrText>
        </w:r>
        <w:r w:rsidR="002A55D3">
          <w:rPr>
            <w:noProof/>
            <w:webHidden/>
          </w:rPr>
        </w:r>
        <w:r w:rsidR="002A55D3">
          <w:rPr>
            <w:noProof/>
            <w:webHidden/>
          </w:rPr>
          <w:fldChar w:fldCharType="separate"/>
        </w:r>
        <w:r w:rsidR="00715000">
          <w:rPr>
            <w:noProof/>
            <w:webHidden/>
          </w:rPr>
          <w:t>19</w:t>
        </w:r>
        <w:r w:rsidR="002A55D3">
          <w:rPr>
            <w:noProof/>
            <w:webHidden/>
          </w:rPr>
          <w:fldChar w:fldCharType="end"/>
        </w:r>
      </w:hyperlink>
    </w:p>
    <w:p w:rsidR="002A55D3" w:rsidRDefault="009B043A" w:rsidP="00AC2E52">
      <w:pPr>
        <w:pStyle w:val="TM3"/>
        <w:jc w:val="lowKashida"/>
        <w:rPr>
          <w:rFonts w:asciiTheme="minorHAnsi" w:eastAsiaTheme="minorEastAsia" w:hAnsiTheme="minorHAnsi"/>
          <w:noProof/>
          <w:sz w:val="22"/>
          <w:lang w:eastAsia="fr-FR"/>
        </w:rPr>
      </w:pPr>
      <w:hyperlink w:anchor="_Toc106604842" w:history="1">
        <w:r w:rsidR="002A55D3" w:rsidRPr="00027B65">
          <w:rPr>
            <w:rStyle w:val="Lienhypertexte"/>
            <w:noProof/>
            <w:lang w:bidi="ar-DZ"/>
          </w:rPr>
          <w:t>3.6.</w:t>
        </w:r>
        <w:r w:rsidR="002A55D3">
          <w:rPr>
            <w:rFonts w:asciiTheme="minorHAnsi" w:eastAsiaTheme="minorEastAsia" w:hAnsiTheme="minorHAnsi"/>
            <w:noProof/>
            <w:sz w:val="22"/>
            <w:lang w:eastAsia="fr-FR"/>
          </w:rPr>
          <w:tab/>
        </w:r>
        <w:r w:rsidR="002A55D3" w:rsidRPr="00027B65">
          <w:rPr>
            <w:rStyle w:val="Lienhypertexte"/>
            <w:noProof/>
            <w:lang w:bidi="ar-DZ"/>
          </w:rPr>
          <w:t>La théorie du web :</w:t>
        </w:r>
        <w:r w:rsidR="002A55D3">
          <w:rPr>
            <w:noProof/>
            <w:webHidden/>
          </w:rPr>
          <w:tab/>
        </w:r>
        <w:r w:rsidR="002A55D3">
          <w:rPr>
            <w:noProof/>
            <w:webHidden/>
          </w:rPr>
          <w:fldChar w:fldCharType="begin"/>
        </w:r>
        <w:r w:rsidR="002A55D3">
          <w:rPr>
            <w:noProof/>
            <w:webHidden/>
          </w:rPr>
          <w:instrText xml:space="preserve"> PAGEREF _Toc106604842 \h </w:instrText>
        </w:r>
        <w:r w:rsidR="002A55D3">
          <w:rPr>
            <w:noProof/>
            <w:webHidden/>
          </w:rPr>
        </w:r>
        <w:r w:rsidR="002A55D3">
          <w:rPr>
            <w:noProof/>
            <w:webHidden/>
          </w:rPr>
          <w:fldChar w:fldCharType="separate"/>
        </w:r>
        <w:r w:rsidR="00715000">
          <w:rPr>
            <w:noProof/>
            <w:webHidden/>
          </w:rPr>
          <w:t>19</w:t>
        </w:r>
        <w:r w:rsidR="002A55D3">
          <w:rPr>
            <w:noProof/>
            <w:webHidden/>
          </w:rPr>
          <w:fldChar w:fldCharType="end"/>
        </w:r>
      </w:hyperlink>
    </w:p>
    <w:p w:rsidR="002A55D3" w:rsidRDefault="009B043A" w:rsidP="00AC2E52">
      <w:pPr>
        <w:pStyle w:val="TM2"/>
        <w:jc w:val="lowKashida"/>
        <w:rPr>
          <w:rFonts w:asciiTheme="minorHAnsi" w:eastAsiaTheme="minorEastAsia" w:hAnsiTheme="minorHAnsi"/>
          <w:noProof/>
          <w:sz w:val="22"/>
          <w:lang w:eastAsia="fr-FR"/>
        </w:rPr>
      </w:pPr>
      <w:hyperlink w:anchor="_Toc106604843" w:history="1">
        <w:r w:rsidR="002A55D3" w:rsidRPr="00027B65">
          <w:rPr>
            <w:rStyle w:val="Lienhypertexte"/>
            <w:noProof/>
            <w:spacing w:val="30"/>
            <w:w w:val="105"/>
          </w:rPr>
          <w:t>4.</w:t>
        </w:r>
        <w:r w:rsidR="002A55D3">
          <w:rPr>
            <w:rFonts w:asciiTheme="minorHAnsi" w:eastAsiaTheme="minorEastAsia" w:hAnsiTheme="minorHAnsi"/>
            <w:noProof/>
            <w:sz w:val="22"/>
            <w:lang w:eastAsia="fr-FR"/>
          </w:rPr>
          <w:tab/>
        </w:r>
        <w:r w:rsidR="002A55D3" w:rsidRPr="00027B65">
          <w:rPr>
            <w:rStyle w:val="Lienhypertexte"/>
            <w:noProof/>
            <w:lang w:bidi="ar-DZ"/>
          </w:rPr>
          <w:t>Les facteurs de succès d’exportation :</w:t>
        </w:r>
        <w:r w:rsidR="002A55D3">
          <w:rPr>
            <w:noProof/>
            <w:webHidden/>
          </w:rPr>
          <w:tab/>
        </w:r>
        <w:r w:rsidR="002A55D3">
          <w:rPr>
            <w:noProof/>
            <w:webHidden/>
          </w:rPr>
          <w:fldChar w:fldCharType="begin"/>
        </w:r>
        <w:r w:rsidR="002A55D3">
          <w:rPr>
            <w:noProof/>
            <w:webHidden/>
          </w:rPr>
          <w:instrText xml:space="preserve"> PAGEREF _Toc106604843 \h </w:instrText>
        </w:r>
        <w:r w:rsidR="002A55D3">
          <w:rPr>
            <w:noProof/>
            <w:webHidden/>
          </w:rPr>
        </w:r>
        <w:r w:rsidR="002A55D3">
          <w:rPr>
            <w:noProof/>
            <w:webHidden/>
          </w:rPr>
          <w:fldChar w:fldCharType="separate"/>
        </w:r>
        <w:r w:rsidR="00715000">
          <w:rPr>
            <w:noProof/>
            <w:webHidden/>
          </w:rPr>
          <w:t>20</w:t>
        </w:r>
        <w:r w:rsidR="002A55D3">
          <w:rPr>
            <w:noProof/>
            <w:webHidden/>
          </w:rPr>
          <w:fldChar w:fldCharType="end"/>
        </w:r>
      </w:hyperlink>
    </w:p>
    <w:p w:rsidR="002A55D3" w:rsidRDefault="009B043A" w:rsidP="00AC2E52">
      <w:pPr>
        <w:pStyle w:val="TM3"/>
        <w:jc w:val="lowKashida"/>
        <w:rPr>
          <w:rFonts w:asciiTheme="minorHAnsi" w:eastAsiaTheme="minorEastAsia" w:hAnsiTheme="minorHAnsi"/>
          <w:noProof/>
          <w:sz w:val="22"/>
          <w:lang w:eastAsia="fr-FR"/>
        </w:rPr>
      </w:pPr>
      <w:hyperlink w:anchor="_Toc106604844" w:history="1">
        <w:r w:rsidR="002A55D3" w:rsidRPr="00027B65">
          <w:rPr>
            <w:rStyle w:val="Lienhypertexte"/>
            <w:noProof/>
            <w:lang w:bidi="ar-DZ"/>
          </w:rPr>
          <w:t>4.1.</w:t>
        </w:r>
        <w:r w:rsidR="002A55D3">
          <w:rPr>
            <w:rFonts w:asciiTheme="minorHAnsi" w:eastAsiaTheme="minorEastAsia" w:hAnsiTheme="minorHAnsi"/>
            <w:noProof/>
            <w:sz w:val="22"/>
            <w:lang w:eastAsia="fr-FR"/>
          </w:rPr>
          <w:tab/>
        </w:r>
        <w:r w:rsidR="002A55D3" w:rsidRPr="00027B65">
          <w:rPr>
            <w:rStyle w:val="Lienhypertexte"/>
            <w:noProof/>
            <w:lang w:bidi="ar-DZ"/>
          </w:rPr>
          <w:t>Les facteurs Internes :</w:t>
        </w:r>
        <w:r w:rsidR="002A55D3">
          <w:rPr>
            <w:noProof/>
            <w:webHidden/>
          </w:rPr>
          <w:tab/>
        </w:r>
        <w:r w:rsidR="002A55D3">
          <w:rPr>
            <w:noProof/>
            <w:webHidden/>
          </w:rPr>
          <w:fldChar w:fldCharType="begin"/>
        </w:r>
        <w:r w:rsidR="002A55D3">
          <w:rPr>
            <w:noProof/>
            <w:webHidden/>
          </w:rPr>
          <w:instrText xml:space="preserve"> PAGEREF _Toc106604844 \h </w:instrText>
        </w:r>
        <w:r w:rsidR="002A55D3">
          <w:rPr>
            <w:noProof/>
            <w:webHidden/>
          </w:rPr>
        </w:r>
        <w:r w:rsidR="002A55D3">
          <w:rPr>
            <w:noProof/>
            <w:webHidden/>
          </w:rPr>
          <w:fldChar w:fldCharType="separate"/>
        </w:r>
        <w:r w:rsidR="00715000">
          <w:rPr>
            <w:noProof/>
            <w:webHidden/>
          </w:rPr>
          <w:t>21</w:t>
        </w:r>
        <w:r w:rsidR="002A55D3">
          <w:rPr>
            <w:noProof/>
            <w:webHidden/>
          </w:rPr>
          <w:fldChar w:fldCharType="end"/>
        </w:r>
      </w:hyperlink>
    </w:p>
    <w:p w:rsidR="002A55D3" w:rsidRDefault="009B043A" w:rsidP="00AC2E52">
      <w:pPr>
        <w:pStyle w:val="TM4"/>
        <w:jc w:val="lowKashida"/>
        <w:rPr>
          <w:rFonts w:asciiTheme="minorHAnsi" w:eastAsiaTheme="minorEastAsia" w:hAnsiTheme="minorHAnsi"/>
          <w:noProof/>
          <w:sz w:val="22"/>
          <w:lang w:eastAsia="fr-FR"/>
        </w:rPr>
      </w:pPr>
      <w:hyperlink w:anchor="_Toc106604845" w:history="1">
        <w:r w:rsidR="002A55D3" w:rsidRPr="00027B65">
          <w:rPr>
            <w:rStyle w:val="Lienhypertexte"/>
            <w:noProof/>
            <w:lang w:bidi="ar-DZ"/>
          </w:rPr>
          <w:t>4.1.1.</w:t>
        </w:r>
        <w:r w:rsidR="002A55D3">
          <w:rPr>
            <w:rFonts w:asciiTheme="minorHAnsi" w:eastAsiaTheme="minorEastAsia" w:hAnsiTheme="minorHAnsi"/>
            <w:noProof/>
            <w:sz w:val="22"/>
            <w:lang w:eastAsia="fr-FR"/>
          </w:rPr>
          <w:tab/>
        </w:r>
        <w:r w:rsidR="002A55D3" w:rsidRPr="00027B65">
          <w:rPr>
            <w:rStyle w:val="Lienhypertexte"/>
            <w:noProof/>
            <w:lang w:bidi="ar-DZ"/>
          </w:rPr>
          <w:t>Facteurs internes et contrôlables :</w:t>
        </w:r>
        <w:r w:rsidR="002A55D3">
          <w:rPr>
            <w:noProof/>
            <w:webHidden/>
          </w:rPr>
          <w:tab/>
        </w:r>
        <w:r w:rsidR="002A55D3">
          <w:rPr>
            <w:noProof/>
            <w:webHidden/>
          </w:rPr>
          <w:fldChar w:fldCharType="begin"/>
        </w:r>
        <w:r w:rsidR="002A55D3">
          <w:rPr>
            <w:noProof/>
            <w:webHidden/>
          </w:rPr>
          <w:instrText xml:space="preserve"> PAGEREF _Toc106604845 \h </w:instrText>
        </w:r>
        <w:r w:rsidR="002A55D3">
          <w:rPr>
            <w:noProof/>
            <w:webHidden/>
          </w:rPr>
        </w:r>
        <w:r w:rsidR="002A55D3">
          <w:rPr>
            <w:noProof/>
            <w:webHidden/>
          </w:rPr>
          <w:fldChar w:fldCharType="separate"/>
        </w:r>
        <w:r w:rsidR="00715000">
          <w:rPr>
            <w:noProof/>
            <w:webHidden/>
          </w:rPr>
          <w:t>21</w:t>
        </w:r>
        <w:r w:rsidR="002A55D3">
          <w:rPr>
            <w:noProof/>
            <w:webHidden/>
          </w:rPr>
          <w:fldChar w:fldCharType="end"/>
        </w:r>
      </w:hyperlink>
    </w:p>
    <w:p w:rsidR="002A55D3" w:rsidRDefault="009B043A" w:rsidP="00AC2E52">
      <w:pPr>
        <w:pStyle w:val="TM4"/>
        <w:jc w:val="lowKashida"/>
        <w:rPr>
          <w:rFonts w:asciiTheme="minorHAnsi" w:eastAsiaTheme="minorEastAsia" w:hAnsiTheme="minorHAnsi"/>
          <w:noProof/>
          <w:sz w:val="22"/>
          <w:lang w:eastAsia="fr-FR"/>
        </w:rPr>
      </w:pPr>
      <w:hyperlink w:anchor="_Toc106604846" w:history="1">
        <w:r w:rsidR="002A55D3" w:rsidRPr="00027B65">
          <w:rPr>
            <w:rStyle w:val="Lienhypertexte"/>
            <w:noProof/>
            <w:lang w:bidi="ar-DZ"/>
          </w:rPr>
          <w:t>4.1.2.</w:t>
        </w:r>
        <w:r w:rsidR="002A55D3">
          <w:rPr>
            <w:rFonts w:asciiTheme="minorHAnsi" w:eastAsiaTheme="minorEastAsia" w:hAnsiTheme="minorHAnsi"/>
            <w:noProof/>
            <w:sz w:val="22"/>
            <w:lang w:eastAsia="fr-FR"/>
          </w:rPr>
          <w:tab/>
        </w:r>
        <w:r w:rsidR="002A55D3" w:rsidRPr="00027B65">
          <w:rPr>
            <w:rStyle w:val="Lienhypertexte"/>
            <w:bCs/>
            <w:noProof/>
          </w:rPr>
          <w:t>F</w:t>
        </w:r>
        <w:r w:rsidR="002A55D3" w:rsidRPr="00027B65">
          <w:rPr>
            <w:rStyle w:val="Lienhypertexte"/>
            <w:noProof/>
            <w:lang w:bidi="ar-DZ"/>
          </w:rPr>
          <w:t>acteurs internes et incontrôlables :</w:t>
        </w:r>
        <w:r w:rsidR="002A55D3">
          <w:rPr>
            <w:noProof/>
            <w:webHidden/>
          </w:rPr>
          <w:tab/>
        </w:r>
        <w:r w:rsidR="002A55D3">
          <w:rPr>
            <w:noProof/>
            <w:webHidden/>
          </w:rPr>
          <w:fldChar w:fldCharType="begin"/>
        </w:r>
        <w:r w:rsidR="002A55D3">
          <w:rPr>
            <w:noProof/>
            <w:webHidden/>
          </w:rPr>
          <w:instrText xml:space="preserve"> PAGEREF _Toc106604846 \h </w:instrText>
        </w:r>
        <w:r w:rsidR="002A55D3">
          <w:rPr>
            <w:noProof/>
            <w:webHidden/>
          </w:rPr>
        </w:r>
        <w:r w:rsidR="002A55D3">
          <w:rPr>
            <w:noProof/>
            <w:webHidden/>
          </w:rPr>
          <w:fldChar w:fldCharType="separate"/>
        </w:r>
        <w:r w:rsidR="00715000">
          <w:rPr>
            <w:noProof/>
            <w:webHidden/>
          </w:rPr>
          <w:t>23</w:t>
        </w:r>
        <w:r w:rsidR="002A55D3">
          <w:rPr>
            <w:noProof/>
            <w:webHidden/>
          </w:rPr>
          <w:fldChar w:fldCharType="end"/>
        </w:r>
      </w:hyperlink>
    </w:p>
    <w:p w:rsidR="002A55D3" w:rsidRDefault="009B043A" w:rsidP="00AC2E52">
      <w:pPr>
        <w:pStyle w:val="TM3"/>
        <w:jc w:val="lowKashida"/>
        <w:rPr>
          <w:rFonts w:asciiTheme="minorHAnsi" w:eastAsiaTheme="minorEastAsia" w:hAnsiTheme="minorHAnsi"/>
          <w:noProof/>
          <w:sz w:val="22"/>
          <w:lang w:eastAsia="fr-FR"/>
        </w:rPr>
      </w:pPr>
      <w:hyperlink w:anchor="_Toc106604847" w:history="1">
        <w:r w:rsidR="002A55D3" w:rsidRPr="00027B65">
          <w:rPr>
            <w:rStyle w:val="Lienhypertexte"/>
            <w:noProof/>
            <w:lang w:bidi="ar-DZ"/>
          </w:rPr>
          <w:t>4.2.</w:t>
        </w:r>
        <w:r w:rsidR="002A55D3">
          <w:rPr>
            <w:rFonts w:asciiTheme="minorHAnsi" w:eastAsiaTheme="minorEastAsia" w:hAnsiTheme="minorHAnsi"/>
            <w:noProof/>
            <w:sz w:val="22"/>
            <w:lang w:eastAsia="fr-FR"/>
          </w:rPr>
          <w:tab/>
        </w:r>
        <w:r w:rsidR="002A55D3" w:rsidRPr="00027B65">
          <w:rPr>
            <w:rStyle w:val="Lienhypertexte"/>
            <w:noProof/>
            <w:lang w:bidi="ar-DZ"/>
          </w:rPr>
          <w:t>Facteurs externes :</w:t>
        </w:r>
        <w:r w:rsidR="002A55D3">
          <w:rPr>
            <w:noProof/>
            <w:webHidden/>
          </w:rPr>
          <w:tab/>
        </w:r>
        <w:r w:rsidR="002A55D3">
          <w:rPr>
            <w:noProof/>
            <w:webHidden/>
          </w:rPr>
          <w:fldChar w:fldCharType="begin"/>
        </w:r>
        <w:r w:rsidR="002A55D3">
          <w:rPr>
            <w:noProof/>
            <w:webHidden/>
          </w:rPr>
          <w:instrText xml:space="preserve"> PAGEREF _Toc106604847 \h </w:instrText>
        </w:r>
        <w:r w:rsidR="002A55D3">
          <w:rPr>
            <w:noProof/>
            <w:webHidden/>
          </w:rPr>
        </w:r>
        <w:r w:rsidR="002A55D3">
          <w:rPr>
            <w:noProof/>
            <w:webHidden/>
          </w:rPr>
          <w:fldChar w:fldCharType="separate"/>
        </w:r>
        <w:r w:rsidR="00715000">
          <w:rPr>
            <w:noProof/>
            <w:webHidden/>
          </w:rPr>
          <w:t>25</w:t>
        </w:r>
        <w:r w:rsidR="002A55D3">
          <w:rPr>
            <w:noProof/>
            <w:webHidden/>
          </w:rPr>
          <w:fldChar w:fldCharType="end"/>
        </w:r>
      </w:hyperlink>
    </w:p>
    <w:p w:rsidR="002A55D3" w:rsidRDefault="009B043A" w:rsidP="00AC2E52">
      <w:pPr>
        <w:pStyle w:val="TM4"/>
        <w:jc w:val="lowKashida"/>
        <w:rPr>
          <w:rFonts w:asciiTheme="minorHAnsi" w:eastAsiaTheme="minorEastAsia" w:hAnsiTheme="minorHAnsi"/>
          <w:noProof/>
          <w:sz w:val="22"/>
          <w:lang w:eastAsia="fr-FR"/>
        </w:rPr>
      </w:pPr>
      <w:hyperlink w:anchor="_Toc106604848" w:history="1">
        <w:r w:rsidR="002A55D3" w:rsidRPr="00027B65">
          <w:rPr>
            <w:rStyle w:val="Lienhypertexte"/>
            <w:noProof/>
            <w:lang w:bidi="ar-DZ"/>
          </w:rPr>
          <w:t>4.2.1.</w:t>
        </w:r>
        <w:r w:rsidR="002A55D3">
          <w:rPr>
            <w:rFonts w:asciiTheme="minorHAnsi" w:eastAsiaTheme="minorEastAsia" w:hAnsiTheme="minorHAnsi"/>
            <w:noProof/>
            <w:sz w:val="22"/>
            <w:lang w:eastAsia="fr-FR"/>
          </w:rPr>
          <w:tab/>
        </w:r>
        <w:r w:rsidR="002A55D3" w:rsidRPr="00027B65">
          <w:rPr>
            <w:rStyle w:val="Lienhypertexte"/>
            <w:noProof/>
            <w:lang w:bidi="ar-DZ"/>
          </w:rPr>
          <w:t>Facteurs externes incontrôlables :</w:t>
        </w:r>
        <w:r w:rsidR="002A55D3">
          <w:rPr>
            <w:noProof/>
            <w:webHidden/>
          </w:rPr>
          <w:tab/>
        </w:r>
        <w:r w:rsidR="002A55D3">
          <w:rPr>
            <w:noProof/>
            <w:webHidden/>
          </w:rPr>
          <w:fldChar w:fldCharType="begin"/>
        </w:r>
        <w:r w:rsidR="002A55D3">
          <w:rPr>
            <w:noProof/>
            <w:webHidden/>
          </w:rPr>
          <w:instrText xml:space="preserve"> PAGEREF _Toc106604848 \h </w:instrText>
        </w:r>
        <w:r w:rsidR="002A55D3">
          <w:rPr>
            <w:noProof/>
            <w:webHidden/>
          </w:rPr>
        </w:r>
        <w:r w:rsidR="002A55D3">
          <w:rPr>
            <w:noProof/>
            <w:webHidden/>
          </w:rPr>
          <w:fldChar w:fldCharType="separate"/>
        </w:r>
        <w:r w:rsidR="00715000">
          <w:rPr>
            <w:noProof/>
            <w:webHidden/>
          </w:rPr>
          <w:t>25</w:t>
        </w:r>
        <w:r w:rsidR="002A55D3">
          <w:rPr>
            <w:noProof/>
            <w:webHidden/>
          </w:rPr>
          <w:fldChar w:fldCharType="end"/>
        </w:r>
      </w:hyperlink>
    </w:p>
    <w:p w:rsidR="002A55D3" w:rsidRDefault="009B043A" w:rsidP="00AC2E52">
      <w:pPr>
        <w:pStyle w:val="TM2"/>
        <w:jc w:val="lowKashida"/>
        <w:rPr>
          <w:rFonts w:asciiTheme="minorHAnsi" w:eastAsiaTheme="minorEastAsia" w:hAnsiTheme="minorHAnsi"/>
          <w:noProof/>
          <w:sz w:val="22"/>
          <w:lang w:eastAsia="fr-FR"/>
        </w:rPr>
      </w:pPr>
      <w:hyperlink w:anchor="_Toc106604849" w:history="1">
        <w:r w:rsidR="002A55D3" w:rsidRPr="00027B65">
          <w:rPr>
            <w:rStyle w:val="Lienhypertexte"/>
            <w:noProof/>
            <w:lang w:val="en-US"/>
          </w:rPr>
          <w:t>5.</w:t>
        </w:r>
        <w:r w:rsidR="002A55D3">
          <w:rPr>
            <w:rFonts w:asciiTheme="minorHAnsi" w:eastAsiaTheme="minorEastAsia" w:hAnsiTheme="minorHAnsi"/>
            <w:noProof/>
            <w:sz w:val="22"/>
            <w:lang w:eastAsia="fr-FR"/>
          </w:rPr>
          <w:tab/>
        </w:r>
        <w:r w:rsidR="002A55D3" w:rsidRPr="00027B65">
          <w:rPr>
            <w:rStyle w:val="Lienhypertexte"/>
            <w:noProof/>
            <w:lang w:val="en-US"/>
          </w:rPr>
          <w:t>Les barriers de l’exportation :</w:t>
        </w:r>
        <w:r w:rsidR="002A55D3">
          <w:rPr>
            <w:noProof/>
            <w:webHidden/>
          </w:rPr>
          <w:tab/>
        </w:r>
        <w:r w:rsidR="002A55D3">
          <w:rPr>
            <w:noProof/>
            <w:webHidden/>
          </w:rPr>
          <w:fldChar w:fldCharType="begin"/>
        </w:r>
        <w:r w:rsidR="002A55D3">
          <w:rPr>
            <w:noProof/>
            <w:webHidden/>
          </w:rPr>
          <w:instrText xml:space="preserve"> PAGEREF _Toc106604849 \h </w:instrText>
        </w:r>
        <w:r w:rsidR="002A55D3">
          <w:rPr>
            <w:noProof/>
            <w:webHidden/>
          </w:rPr>
        </w:r>
        <w:r w:rsidR="002A55D3">
          <w:rPr>
            <w:noProof/>
            <w:webHidden/>
          </w:rPr>
          <w:fldChar w:fldCharType="separate"/>
        </w:r>
        <w:r w:rsidR="00715000">
          <w:rPr>
            <w:noProof/>
            <w:webHidden/>
          </w:rPr>
          <w:t>27</w:t>
        </w:r>
        <w:r w:rsidR="002A55D3">
          <w:rPr>
            <w:noProof/>
            <w:webHidden/>
          </w:rPr>
          <w:fldChar w:fldCharType="end"/>
        </w:r>
      </w:hyperlink>
    </w:p>
    <w:p w:rsidR="002A55D3" w:rsidRDefault="009B043A" w:rsidP="00AC2E52">
      <w:pPr>
        <w:pStyle w:val="TM3"/>
        <w:jc w:val="lowKashida"/>
        <w:rPr>
          <w:rFonts w:asciiTheme="minorHAnsi" w:eastAsiaTheme="minorEastAsia" w:hAnsiTheme="minorHAnsi"/>
          <w:noProof/>
          <w:sz w:val="22"/>
          <w:lang w:eastAsia="fr-FR"/>
        </w:rPr>
      </w:pPr>
      <w:hyperlink w:anchor="_Toc106604850" w:history="1">
        <w:r w:rsidR="002A55D3" w:rsidRPr="00027B65">
          <w:rPr>
            <w:rStyle w:val="Lienhypertexte"/>
            <w:noProof/>
          </w:rPr>
          <w:t>5.1.</w:t>
        </w:r>
        <w:r w:rsidR="002A55D3">
          <w:rPr>
            <w:rFonts w:asciiTheme="minorHAnsi" w:eastAsiaTheme="minorEastAsia" w:hAnsiTheme="minorHAnsi"/>
            <w:noProof/>
            <w:sz w:val="22"/>
            <w:lang w:eastAsia="fr-FR"/>
          </w:rPr>
          <w:tab/>
        </w:r>
        <w:r w:rsidR="002A55D3" w:rsidRPr="00027B65">
          <w:rPr>
            <w:rStyle w:val="Lienhypertexte"/>
            <w:noProof/>
          </w:rPr>
          <w:t>Les barrières de l’exportation interne :</w:t>
        </w:r>
        <w:r w:rsidR="002A55D3">
          <w:rPr>
            <w:noProof/>
            <w:webHidden/>
          </w:rPr>
          <w:tab/>
        </w:r>
        <w:r w:rsidR="002A55D3">
          <w:rPr>
            <w:noProof/>
            <w:webHidden/>
          </w:rPr>
          <w:fldChar w:fldCharType="begin"/>
        </w:r>
        <w:r w:rsidR="002A55D3">
          <w:rPr>
            <w:noProof/>
            <w:webHidden/>
          </w:rPr>
          <w:instrText xml:space="preserve"> PAGEREF _Toc106604850 \h </w:instrText>
        </w:r>
        <w:r w:rsidR="002A55D3">
          <w:rPr>
            <w:noProof/>
            <w:webHidden/>
          </w:rPr>
        </w:r>
        <w:r w:rsidR="002A55D3">
          <w:rPr>
            <w:noProof/>
            <w:webHidden/>
          </w:rPr>
          <w:fldChar w:fldCharType="separate"/>
        </w:r>
        <w:r w:rsidR="00715000">
          <w:rPr>
            <w:noProof/>
            <w:webHidden/>
          </w:rPr>
          <w:t>28</w:t>
        </w:r>
        <w:r w:rsidR="002A55D3">
          <w:rPr>
            <w:noProof/>
            <w:webHidden/>
          </w:rPr>
          <w:fldChar w:fldCharType="end"/>
        </w:r>
      </w:hyperlink>
    </w:p>
    <w:p w:rsidR="002A55D3" w:rsidRDefault="009B043A" w:rsidP="00AC2E52">
      <w:pPr>
        <w:pStyle w:val="TM4"/>
        <w:jc w:val="lowKashida"/>
        <w:rPr>
          <w:rFonts w:asciiTheme="minorHAnsi" w:eastAsiaTheme="minorEastAsia" w:hAnsiTheme="minorHAnsi"/>
          <w:noProof/>
          <w:sz w:val="22"/>
          <w:lang w:eastAsia="fr-FR"/>
        </w:rPr>
      </w:pPr>
      <w:hyperlink w:anchor="_Toc106604851" w:history="1">
        <w:r w:rsidR="002A55D3" w:rsidRPr="00027B65">
          <w:rPr>
            <w:rStyle w:val="Lienhypertexte"/>
            <w:noProof/>
          </w:rPr>
          <w:t>5.1.1.</w:t>
        </w:r>
        <w:r w:rsidR="002A55D3">
          <w:rPr>
            <w:rFonts w:asciiTheme="minorHAnsi" w:eastAsiaTheme="minorEastAsia" w:hAnsiTheme="minorHAnsi"/>
            <w:noProof/>
            <w:sz w:val="22"/>
            <w:lang w:eastAsia="fr-FR"/>
          </w:rPr>
          <w:tab/>
        </w:r>
        <w:r w:rsidR="002A55D3" w:rsidRPr="00027B65">
          <w:rPr>
            <w:rStyle w:val="Lienhypertexte"/>
            <w:noProof/>
          </w:rPr>
          <w:t>Obstacles informationnels :</w:t>
        </w:r>
        <w:r w:rsidR="002A55D3">
          <w:rPr>
            <w:noProof/>
            <w:webHidden/>
          </w:rPr>
          <w:tab/>
        </w:r>
        <w:r w:rsidR="002A55D3">
          <w:rPr>
            <w:noProof/>
            <w:webHidden/>
          </w:rPr>
          <w:fldChar w:fldCharType="begin"/>
        </w:r>
        <w:r w:rsidR="002A55D3">
          <w:rPr>
            <w:noProof/>
            <w:webHidden/>
          </w:rPr>
          <w:instrText xml:space="preserve"> PAGEREF _Toc106604851 \h </w:instrText>
        </w:r>
        <w:r w:rsidR="002A55D3">
          <w:rPr>
            <w:noProof/>
            <w:webHidden/>
          </w:rPr>
        </w:r>
        <w:r w:rsidR="002A55D3">
          <w:rPr>
            <w:noProof/>
            <w:webHidden/>
          </w:rPr>
          <w:fldChar w:fldCharType="separate"/>
        </w:r>
        <w:r w:rsidR="00715000">
          <w:rPr>
            <w:noProof/>
            <w:webHidden/>
          </w:rPr>
          <w:t>28</w:t>
        </w:r>
        <w:r w:rsidR="002A55D3">
          <w:rPr>
            <w:noProof/>
            <w:webHidden/>
          </w:rPr>
          <w:fldChar w:fldCharType="end"/>
        </w:r>
      </w:hyperlink>
    </w:p>
    <w:p w:rsidR="002A55D3" w:rsidRDefault="009B043A" w:rsidP="00AC2E52">
      <w:pPr>
        <w:pStyle w:val="TM4"/>
        <w:jc w:val="lowKashida"/>
        <w:rPr>
          <w:rFonts w:asciiTheme="minorHAnsi" w:eastAsiaTheme="minorEastAsia" w:hAnsiTheme="minorHAnsi"/>
          <w:noProof/>
          <w:sz w:val="22"/>
          <w:lang w:eastAsia="fr-FR"/>
        </w:rPr>
      </w:pPr>
      <w:hyperlink w:anchor="_Toc106604852" w:history="1">
        <w:r w:rsidR="002A55D3" w:rsidRPr="00027B65">
          <w:rPr>
            <w:rStyle w:val="Lienhypertexte"/>
            <w:noProof/>
          </w:rPr>
          <w:t>5.1.2.</w:t>
        </w:r>
        <w:r w:rsidR="002A55D3">
          <w:rPr>
            <w:rFonts w:asciiTheme="minorHAnsi" w:eastAsiaTheme="minorEastAsia" w:hAnsiTheme="minorHAnsi"/>
            <w:noProof/>
            <w:sz w:val="22"/>
            <w:lang w:eastAsia="fr-FR"/>
          </w:rPr>
          <w:tab/>
        </w:r>
        <w:r w:rsidR="002A55D3" w:rsidRPr="00027B65">
          <w:rPr>
            <w:rStyle w:val="Lienhypertexte"/>
            <w:noProof/>
          </w:rPr>
          <w:t>Obstacles fonctionnels</w:t>
        </w:r>
        <w:r w:rsidR="002A55D3">
          <w:rPr>
            <w:noProof/>
            <w:webHidden/>
          </w:rPr>
          <w:tab/>
        </w:r>
        <w:r w:rsidR="002A55D3">
          <w:rPr>
            <w:noProof/>
            <w:webHidden/>
          </w:rPr>
          <w:fldChar w:fldCharType="begin"/>
        </w:r>
        <w:r w:rsidR="002A55D3">
          <w:rPr>
            <w:noProof/>
            <w:webHidden/>
          </w:rPr>
          <w:instrText xml:space="preserve"> PAGEREF _Toc106604852 \h </w:instrText>
        </w:r>
        <w:r w:rsidR="002A55D3">
          <w:rPr>
            <w:noProof/>
            <w:webHidden/>
          </w:rPr>
        </w:r>
        <w:r w:rsidR="002A55D3">
          <w:rPr>
            <w:noProof/>
            <w:webHidden/>
          </w:rPr>
          <w:fldChar w:fldCharType="separate"/>
        </w:r>
        <w:r w:rsidR="00715000">
          <w:rPr>
            <w:noProof/>
            <w:webHidden/>
          </w:rPr>
          <w:t>29</w:t>
        </w:r>
        <w:r w:rsidR="002A55D3">
          <w:rPr>
            <w:noProof/>
            <w:webHidden/>
          </w:rPr>
          <w:fldChar w:fldCharType="end"/>
        </w:r>
      </w:hyperlink>
    </w:p>
    <w:p w:rsidR="002A55D3" w:rsidRDefault="009B043A" w:rsidP="00AC2E52">
      <w:pPr>
        <w:pStyle w:val="TM4"/>
        <w:jc w:val="lowKashida"/>
        <w:rPr>
          <w:rFonts w:asciiTheme="minorHAnsi" w:eastAsiaTheme="minorEastAsia" w:hAnsiTheme="minorHAnsi"/>
          <w:noProof/>
          <w:sz w:val="22"/>
          <w:lang w:eastAsia="fr-FR"/>
        </w:rPr>
      </w:pPr>
      <w:hyperlink w:anchor="_Toc106604853" w:history="1">
        <w:r w:rsidR="002A55D3" w:rsidRPr="00027B65">
          <w:rPr>
            <w:rStyle w:val="Lienhypertexte"/>
            <w:noProof/>
          </w:rPr>
          <w:t>5.1.3.</w:t>
        </w:r>
        <w:r w:rsidR="002A55D3">
          <w:rPr>
            <w:rFonts w:asciiTheme="minorHAnsi" w:eastAsiaTheme="minorEastAsia" w:hAnsiTheme="minorHAnsi"/>
            <w:noProof/>
            <w:sz w:val="22"/>
            <w:lang w:eastAsia="fr-FR"/>
          </w:rPr>
          <w:tab/>
        </w:r>
        <w:r w:rsidR="002A55D3" w:rsidRPr="00027B65">
          <w:rPr>
            <w:rStyle w:val="Lienhypertexte"/>
            <w:noProof/>
          </w:rPr>
          <w:t>Obstacles liés au marketing</w:t>
        </w:r>
        <w:r w:rsidR="002A55D3">
          <w:rPr>
            <w:noProof/>
            <w:webHidden/>
          </w:rPr>
          <w:tab/>
        </w:r>
        <w:r w:rsidR="002A55D3">
          <w:rPr>
            <w:noProof/>
            <w:webHidden/>
          </w:rPr>
          <w:fldChar w:fldCharType="begin"/>
        </w:r>
        <w:r w:rsidR="002A55D3">
          <w:rPr>
            <w:noProof/>
            <w:webHidden/>
          </w:rPr>
          <w:instrText xml:space="preserve"> PAGEREF _Toc106604853 \h </w:instrText>
        </w:r>
        <w:r w:rsidR="002A55D3">
          <w:rPr>
            <w:noProof/>
            <w:webHidden/>
          </w:rPr>
        </w:r>
        <w:r w:rsidR="002A55D3">
          <w:rPr>
            <w:noProof/>
            <w:webHidden/>
          </w:rPr>
          <w:fldChar w:fldCharType="separate"/>
        </w:r>
        <w:r w:rsidR="00715000">
          <w:rPr>
            <w:noProof/>
            <w:webHidden/>
          </w:rPr>
          <w:t>29</w:t>
        </w:r>
        <w:r w:rsidR="002A55D3">
          <w:rPr>
            <w:noProof/>
            <w:webHidden/>
          </w:rPr>
          <w:fldChar w:fldCharType="end"/>
        </w:r>
      </w:hyperlink>
    </w:p>
    <w:p w:rsidR="002A55D3" w:rsidRDefault="009B043A" w:rsidP="00AC2E52">
      <w:pPr>
        <w:pStyle w:val="TM3"/>
        <w:jc w:val="lowKashida"/>
        <w:rPr>
          <w:rFonts w:asciiTheme="minorHAnsi" w:eastAsiaTheme="minorEastAsia" w:hAnsiTheme="minorHAnsi"/>
          <w:noProof/>
          <w:sz w:val="22"/>
          <w:lang w:eastAsia="fr-FR"/>
        </w:rPr>
      </w:pPr>
      <w:hyperlink w:anchor="_Toc106604854" w:history="1">
        <w:r w:rsidR="002A55D3" w:rsidRPr="00027B65">
          <w:rPr>
            <w:rStyle w:val="Lienhypertexte"/>
            <w:noProof/>
          </w:rPr>
          <w:t>5.2.</w:t>
        </w:r>
        <w:r w:rsidR="002A55D3">
          <w:rPr>
            <w:rFonts w:asciiTheme="minorHAnsi" w:eastAsiaTheme="minorEastAsia" w:hAnsiTheme="minorHAnsi"/>
            <w:noProof/>
            <w:sz w:val="22"/>
            <w:lang w:eastAsia="fr-FR"/>
          </w:rPr>
          <w:tab/>
        </w:r>
        <w:r w:rsidR="002A55D3" w:rsidRPr="00027B65">
          <w:rPr>
            <w:rStyle w:val="Lienhypertexte"/>
            <w:noProof/>
          </w:rPr>
          <w:t>Les barrières de l’exportation externe</w:t>
        </w:r>
        <w:r w:rsidR="002A55D3">
          <w:rPr>
            <w:noProof/>
            <w:webHidden/>
          </w:rPr>
          <w:tab/>
        </w:r>
        <w:r w:rsidR="002A55D3">
          <w:rPr>
            <w:noProof/>
            <w:webHidden/>
          </w:rPr>
          <w:fldChar w:fldCharType="begin"/>
        </w:r>
        <w:r w:rsidR="002A55D3">
          <w:rPr>
            <w:noProof/>
            <w:webHidden/>
          </w:rPr>
          <w:instrText xml:space="preserve"> PAGEREF _Toc106604854 \h </w:instrText>
        </w:r>
        <w:r w:rsidR="002A55D3">
          <w:rPr>
            <w:noProof/>
            <w:webHidden/>
          </w:rPr>
        </w:r>
        <w:r w:rsidR="002A55D3">
          <w:rPr>
            <w:noProof/>
            <w:webHidden/>
          </w:rPr>
          <w:fldChar w:fldCharType="separate"/>
        </w:r>
        <w:r w:rsidR="00715000">
          <w:rPr>
            <w:noProof/>
            <w:webHidden/>
          </w:rPr>
          <w:t>30</w:t>
        </w:r>
        <w:r w:rsidR="002A55D3">
          <w:rPr>
            <w:noProof/>
            <w:webHidden/>
          </w:rPr>
          <w:fldChar w:fldCharType="end"/>
        </w:r>
      </w:hyperlink>
    </w:p>
    <w:p w:rsidR="002A55D3" w:rsidRDefault="009B043A" w:rsidP="00AC2E52">
      <w:pPr>
        <w:pStyle w:val="TM4"/>
        <w:jc w:val="lowKashida"/>
        <w:rPr>
          <w:rFonts w:asciiTheme="minorHAnsi" w:eastAsiaTheme="minorEastAsia" w:hAnsiTheme="minorHAnsi"/>
          <w:noProof/>
          <w:sz w:val="22"/>
          <w:lang w:eastAsia="fr-FR"/>
        </w:rPr>
      </w:pPr>
      <w:hyperlink w:anchor="_Toc106604855" w:history="1">
        <w:r w:rsidR="002A55D3" w:rsidRPr="00027B65">
          <w:rPr>
            <w:rStyle w:val="Lienhypertexte"/>
            <w:noProof/>
          </w:rPr>
          <w:t>5.2.1.</w:t>
        </w:r>
        <w:r w:rsidR="002A55D3">
          <w:rPr>
            <w:rFonts w:asciiTheme="minorHAnsi" w:eastAsiaTheme="minorEastAsia" w:hAnsiTheme="minorHAnsi"/>
            <w:noProof/>
            <w:sz w:val="22"/>
            <w:lang w:eastAsia="fr-FR"/>
          </w:rPr>
          <w:tab/>
        </w:r>
        <w:r w:rsidR="002A55D3" w:rsidRPr="00027B65">
          <w:rPr>
            <w:rStyle w:val="Lienhypertexte"/>
            <w:noProof/>
          </w:rPr>
          <w:t>Obstacles procéduraux :</w:t>
        </w:r>
        <w:r w:rsidR="002A55D3">
          <w:rPr>
            <w:noProof/>
            <w:webHidden/>
          </w:rPr>
          <w:tab/>
        </w:r>
        <w:r w:rsidR="002A55D3">
          <w:rPr>
            <w:noProof/>
            <w:webHidden/>
          </w:rPr>
          <w:fldChar w:fldCharType="begin"/>
        </w:r>
        <w:r w:rsidR="002A55D3">
          <w:rPr>
            <w:noProof/>
            <w:webHidden/>
          </w:rPr>
          <w:instrText xml:space="preserve"> PAGEREF _Toc106604855 \h </w:instrText>
        </w:r>
        <w:r w:rsidR="002A55D3">
          <w:rPr>
            <w:noProof/>
            <w:webHidden/>
          </w:rPr>
        </w:r>
        <w:r w:rsidR="002A55D3">
          <w:rPr>
            <w:noProof/>
            <w:webHidden/>
          </w:rPr>
          <w:fldChar w:fldCharType="separate"/>
        </w:r>
        <w:r w:rsidR="00715000">
          <w:rPr>
            <w:noProof/>
            <w:webHidden/>
          </w:rPr>
          <w:t>30</w:t>
        </w:r>
        <w:r w:rsidR="002A55D3">
          <w:rPr>
            <w:noProof/>
            <w:webHidden/>
          </w:rPr>
          <w:fldChar w:fldCharType="end"/>
        </w:r>
      </w:hyperlink>
    </w:p>
    <w:p w:rsidR="002A55D3" w:rsidRDefault="009B043A" w:rsidP="00AC2E52">
      <w:pPr>
        <w:pStyle w:val="TM4"/>
        <w:jc w:val="lowKashida"/>
        <w:rPr>
          <w:rFonts w:asciiTheme="minorHAnsi" w:eastAsiaTheme="minorEastAsia" w:hAnsiTheme="minorHAnsi"/>
          <w:noProof/>
          <w:sz w:val="22"/>
          <w:lang w:eastAsia="fr-FR"/>
        </w:rPr>
      </w:pPr>
      <w:hyperlink w:anchor="_Toc106604856" w:history="1">
        <w:r w:rsidR="002A55D3" w:rsidRPr="00027B65">
          <w:rPr>
            <w:rStyle w:val="Lienhypertexte"/>
            <w:noProof/>
          </w:rPr>
          <w:t>5.2.2.</w:t>
        </w:r>
        <w:r w:rsidR="002A55D3">
          <w:rPr>
            <w:rFonts w:asciiTheme="minorHAnsi" w:eastAsiaTheme="minorEastAsia" w:hAnsiTheme="minorHAnsi"/>
            <w:noProof/>
            <w:sz w:val="22"/>
            <w:lang w:eastAsia="fr-FR"/>
          </w:rPr>
          <w:tab/>
        </w:r>
        <w:r w:rsidR="002A55D3" w:rsidRPr="00027B65">
          <w:rPr>
            <w:rStyle w:val="Lienhypertexte"/>
            <w:noProof/>
          </w:rPr>
          <w:t>Obstacles gouvernementaux</w:t>
        </w:r>
        <w:r w:rsidR="002A55D3">
          <w:rPr>
            <w:noProof/>
            <w:webHidden/>
          </w:rPr>
          <w:tab/>
        </w:r>
        <w:r w:rsidR="002A55D3">
          <w:rPr>
            <w:noProof/>
            <w:webHidden/>
          </w:rPr>
          <w:fldChar w:fldCharType="begin"/>
        </w:r>
        <w:r w:rsidR="002A55D3">
          <w:rPr>
            <w:noProof/>
            <w:webHidden/>
          </w:rPr>
          <w:instrText xml:space="preserve"> PAGEREF _Toc106604856 \h </w:instrText>
        </w:r>
        <w:r w:rsidR="002A55D3">
          <w:rPr>
            <w:noProof/>
            <w:webHidden/>
          </w:rPr>
        </w:r>
        <w:r w:rsidR="002A55D3">
          <w:rPr>
            <w:noProof/>
            <w:webHidden/>
          </w:rPr>
          <w:fldChar w:fldCharType="separate"/>
        </w:r>
        <w:r w:rsidR="00715000">
          <w:rPr>
            <w:noProof/>
            <w:webHidden/>
          </w:rPr>
          <w:t>31</w:t>
        </w:r>
        <w:r w:rsidR="002A55D3">
          <w:rPr>
            <w:noProof/>
            <w:webHidden/>
          </w:rPr>
          <w:fldChar w:fldCharType="end"/>
        </w:r>
      </w:hyperlink>
    </w:p>
    <w:p w:rsidR="002A55D3" w:rsidRDefault="009B043A" w:rsidP="00AC2E52">
      <w:pPr>
        <w:pStyle w:val="TM3"/>
        <w:jc w:val="lowKashida"/>
        <w:rPr>
          <w:rFonts w:asciiTheme="minorHAnsi" w:eastAsiaTheme="minorEastAsia" w:hAnsiTheme="minorHAnsi"/>
          <w:noProof/>
          <w:sz w:val="22"/>
          <w:lang w:eastAsia="fr-FR"/>
        </w:rPr>
      </w:pPr>
      <w:hyperlink w:anchor="_Toc106604857" w:history="1">
        <w:r w:rsidR="002A55D3" w:rsidRPr="00027B65">
          <w:rPr>
            <w:rStyle w:val="Lienhypertexte"/>
            <w:noProof/>
          </w:rPr>
          <w:t>5.3.</w:t>
        </w:r>
        <w:r w:rsidR="002A55D3">
          <w:rPr>
            <w:rFonts w:asciiTheme="minorHAnsi" w:eastAsiaTheme="minorEastAsia" w:hAnsiTheme="minorHAnsi"/>
            <w:noProof/>
            <w:sz w:val="22"/>
            <w:lang w:eastAsia="fr-FR"/>
          </w:rPr>
          <w:tab/>
        </w:r>
        <w:r w:rsidR="002A55D3" w:rsidRPr="00027B65">
          <w:rPr>
            <w:rStyle w:val="Lienhypertexte"/>
            <w:noProof/>
          </w:rPr>
          <w:t>Barrières environnementales</w:t>
        </w:r>
        <w:r w:rsidR="002A55D3">
          <w:rPr>
            <w:noProof/>
            <w:webHidden/>
          </w:rPr>
          <w:tab/>
        </w:r>
        <w:r w:rsidR="002A55D3">
          <w:rPr>
            <w:noProof/>
            <w:webHidden/>
          </w:rPr>
          <w:fldChar w:fldCharType="begin"/>
        </w:r>
        <w:r w:rsidR="002A55D3">
          <w:rPr>
            <w:noProof/>
            <w:webHidden/>
          </w:rPr>
          <w:instrText xml:space="preserve"> PAGEREF _Toc106604857 \h </w:instrText>
        </w:r>
        <w:r w:rsidR="002A55D3">
          <w:rPr>
            <w:noProof/>
            <w:webHidden/>
          </w:rPr>
        </w:r>
        <w:r w:rsidR="002A55D3">
          <w:rPr>
            <w:noProof/>
            <w:webHidden/>
          </w:rPr>
          <w:fldChar w:fldCharType="separate"/>
        </w:r>
        <w:r w:rsidR="00715000">
          <w:rPr>
            <w:noProof/>
            <w:webHidden/>
          </w:rPr>
          <w:t>31</w:t>
        </w:r>
        <w:r w:rsidR="002A55D3">
          <w:rPr>
            <w:noProof/>
            <w:webHidden/>
          </w:rPr>
          <w:fldChar w:fldCharType="end"/>
        </w:r>
      </w:hyperlink>
    </w:p>
    <w:p w:rsidR="002A55D3" w:rsidRDefault="009B043A" w:rsidP="00AC2E52">
      <w:pPr>
        <w:pStyle w:val="TM2"/>
        <w:jc w:val="lowKashida"/>
        <w:rPr>
          <w:rFonts w:asciiTheme="minorHAnsi" w:eastAsiaTheme="minorEastAsia" w:hAnsiTheme="minorHAnsi"/>
          <w:noProof/>
          <w:sz w:val="22"/>
          <w:lang w:eastAsia="fr-FR"/>
        </w:rPr>
      </w:pPr>
      <w:hyperlink w:anchor="_Toc106604858" w:history="1">
        <w:r w:rsidR="002A55D3" w:rsidRPr="00027B65">
          <w:rPr>
            <w:rStyle w:val="Lienhypertexte"/>
            <w:noProof/>
            <w:lang w:bidi="ar-DZ"/>
          </w:rPr>
          <w:t>6.</w:t>
        </w:r>
        <w:r w:rsidR="002A55D3">
          <w:rPr>
            <w:rFonts w:asciiTheme="minorHAnsi" w:eastAsiaTheme="minorEastAsia" w:hAnsiTheme="minorHAnsi"/>
            <w:noProof/>
            <w:sz w:val="22"/>
            <w:lang w:eastAsia="fr-FR"/>
          </w:rPr>
          <w:tab/>
        </w:r>
        <w:r w:rsidR="002A55D3" w:rsidRPr="00027B65">
          <w:rPr>
            <w:rStyle w:val="Lienhypertexte"/>
            <w:noProof/>
            <w:lang w:bidi="ar-DZ"/>
          </w:rPr>
          <w:t>Stratégie de pénétration du marché :</w:t>
        </w:r>
        <w:r w:rsidR="002A55D3">
          <w:rPr>
            <w:noProof/>
            <w:webHidden/>
          </w:rPr>
          <w:tab/>
        </w:r>
        <w:r w:rsidR="002A55D3">
          <w:rPr>
            <w:noProof/>
            <w:webHidden/>
          </w:rPr>
          <w:fldChar w:fldCharType="begin"/>
        </w:r>
        <w:r w:rsidR="002A55D3">
          <w:rPr>
            <w:noProof/>
            <w:webHidden/>
          </w:rPr>
          <w:instrText xml:space="preserve"> PAGEREF _Toc106604858 \h </w:instrText>
        </w:r>
        <w:r w:rsidR="002A55D3">
          <w:rPr>
            <w:noProof/>
            <w:webHidden/>
          </w:rPr>
        </w:r>
        <w:r w:rsidR="002A55D3">
          <w:rPr>
            <w:noProof/>
            <w:webHidden/>
          </w:rPr>
          <w:fldChar w:fldCharType="separate"/>
        </w:r>
        <w:r w:rsidR="00715000">
          <w:rPr>
            <w:noProof/>
            <w:webHidden/>
          </w:rPr>
          <w:t>32</w:t>
        </w:r>
        <w:r w:rsidR="002A55D3">
          <w:rPr>
            <w:noProof/>
            <w:webHidden/>
          </w:rPr>
          <w:fldChar w:fldCharType="end"/>
        </w:r>
      </w:hyperlink>
    </w:p>
    <w:p w:rsidR="002A55D3" w:rsidRDefault="009B043A" w:rsidP="00AC2E52">
      <w:pPr>
        <w:pStyle w:val="TM3"/>
        <w:jc w:val="lowKashida"/>
        <w:rPr>
          <w:rFonts w:asciiTheme="minorHAnsi" w:eastAsiaTheme="minorEastAsia" w:hAnsiTheme="minorHAnsi"/>
          <w:noProof/>
          <w:sz w:val="22"/>
          <w:lang w:eastAsia="fr-FR"/>
        </w:rPr>
      </w:pPr>
      <w:hyperlink w:anchor="_Toc106604859" w:history="1">
        <w:r w:rsidR="002A55D3" w:rsidRPr="00027B65">
          <w:rPr>
            <w:rStyle w:val="Lienhypertexte"/>
            <w:noProof/>
            <w:lang w:bidi="ar-DZ"/>
          </w:rPr>
          <w:t>6.1.</w:t>
        </w:r>
        <w:r w:rsidR="002A55D3">
          <w:rPr>
            <w:rFonts w:asciiTheme="minorHAnsi" w:eastAsiaTheme="minorEastAsia" w:hAnsiTheme="minorHAnsi"/>
            <w:noProof/>
            <w:sz w:val="22"/>
            <w:lang w:eastAsia="fr-FR"/>
          </w:rPr>
          <w:tab/>
        </w:r>
        <w:r w:rsidR="002A55D3" w:rsidRPr="00027B65">
          <w:rPr>
            <w:rStyle w:val="Lienhypertexte"/>
            <w:noProof/>
            <w:lang w:bidi="ar-DZ"/>
          </w:rPr>
          <w:t>Stratégie de première présence sur le marché</w:t>
        </w:r>
        <w:r w:rsidR="002A55D3">
          <w:rPr>
            <w:noProof/>
            <w:webHidden/>
          </w:rPr>
          <w:tab/>
        </w:r>
        <w:r w:rsidR="002A55D3">
          <w:rPr>
            <w:noProof/>
            <w:webHidden/>
          </w:rPr>
          <w:fldChar w:fldCharType="begin"/>
        </w:r>
        <w:r w:rsidR="002A55D3">
          <w:rPr>
            <w:noProof/>
            <w:webHidden/>
          </w:rPr>
          <w:instrText xml:space="preserve"> PAGEREF _Toc106604859 \h </w:instrText>
        </w:r>
        <w:r w:rsidR="002A55D3">
          <w:rPr>
            <w:noProof/>
            <w:webHidden/>
          </w:rPr>
        </w:r>
        <w:r w:rsidR="002A55D3">
          <w:rPr>
            <w:noProof/>
            <w:webHidden/>
          </w:rPr>
          <w:fldChar w:fldCharType="separate"/>
        </w:r>
        <w:r w:rsidR="00715000">
          <w:rPr>
            <w:noProof/>
            <w:webHidden/>
          </w:rPr>
          <w:t>32</w:t>
        </w:r>
        <w:r w:rsidR="002A55D3">
          <w:rPr>
            <w:noProof/>
            <w:webHidden/>
          </w:rPr>
          <w:fldChar w:fldCharType="end"/>
        </w:r>
      </w:hyperlink>
    </w:p>
    <w:p w:rsidR="002A55D3" w:rsidRDefault="009B043A" w:rsidP="00AC2E52">
      <w:pPr>
        <w:pStyle w:val="TM3"/>
        <w:jc w:val="lowKashida"/>
        <w:rPr>
          <w:rFonts w:asciiTheme="minorHAnsi" w:eastAsiaTheme="minorEastAsia" w:hAnsiTheme="minorHAnsi"/>
          <w:noProof/>
          <w:sz w:val="22"/>
          <w:lang w:eastAsia="fr-FR"/>
        </w:rPr>
      </w:pPr>
      <w:hyperlink w:anchor="_Toc106604860" w:history="1">
        <w:r w:rsidR="002A55D3" w:rsidRPr="00027B65">
          <w:rPr>
            <w:rStyle w:val="Lienhypertexte"/>
            <w:noProof/>
            <w:lang w:bidi="ar-DZ"/>
          </w:rPr>
          <w:t>6.2.</w:t>
        </w:r>
        <w:r w:rsidR="002A55D3">
          <w:rPr>
            <w:rFonts w:asciiTheme="minorHAnsi" w:eastAsiaTheme="minorEastAsia" w:hAnsiTheme="minorHAnsi"/>
            <w:noProof/>
            <w:sz w:val="22"/>
            <w:lang w:eastAsia="fr-FR"/>
          </w:rPr>
          <w:tab/>
        </w:r>
        <w:r w:rsidR="002A55D3" w:rsidRPr="00027B65">
          <w:rPr>
            <w:rStyle w:val="Lienhypertexte"/>
            <w:noProof/>
            <w:lang w:bidi="ar-DZ"/>
          </w:rPr>
          <w:t>Stratégie d'entrée précoce sur le marché</w:t>
        </w:r>
        <w:r w:rsidR="002A55D3">
          <w:rPr>
            <w:noProof/>
            <w:webHidden/>
          </w:rPr>
          <w:tab/>
        </w:r>
        <w:r w:rsidR="002A55D3">
          <w:rPr>
            <w:noProof/>
            <w:webHidden/>
          </w:rPr>
          <w:fldChar w:fldCharType="begin"/>
        </w:r>
        <w:r w:rsidR="002A55D3">
          <w:rPr>
            <w:noProof/>
            <w:webHidden/>
          </w:rPr>
          <w:instrText xml:space="preserve"> PAGEREF _Toc106604860 \h </w:instrText>
        </w:r>
        <w:r w:rsidR="002A55D3">
          <w:rPr>
            <w:noProof/>
            <w:webHidden/>
          </w:rPr>
        </w:r>
        <w:r w:rsidR="002A55D3">
          <w:rPr>
            <w:noProof/>
            <w:webHidden/>
          </w:rPr>
          <w:fldChar w:fldCharType="separate"/>
        </w:r>
        <w:r w:rsidR="00715000">
          <w:rPr>
            <w:noProof/>
            <w:webHidden/>
          </w:rPr>
          <w:t>33</w:t>
        </w:r>
        <w:r w:rsidR="002A55D3">
          <w:rPr>
            <w:noProof/>
            <w:webHidden/>
          </w:rPr>
          <w:fldChar w:fldCharType="end"/>
        </w:r>
      </w:hyperlink>
    </w:p>
    <w:p w:rsidR="002A55D3" w:rsidRDefault="009B043A" w:rsidP="00AC2E52">
      <w:pPr>
        <w:pStyle w:val="TM3"/>
        <w:jc w:val="lowKashida"/>
        <w:rPr>
          <w:rFonts w:asciiTheme="minorHAnsi" w:eastAsiaTheme="minorEastAsia" w:hAnsiTheme="minorHAnsi"/>
          <w:noProof/>
          <w:sz w:val="22"/>
          <w:lang w:eastAsia="fr-FR"/>
        </w:rPr>
      </w:pPr>
      <w:hyperlink w:anchor="_Toc106604861" w:history="1">
        <w:r w:rsidR="002A55D3" w:rsidRPr="00027B65">
          <w:rPr>
            <w:rStyle w:val="Lienhypertexte"/>
            <w:noProof/>
            <w:lang w:bidi="ar-DZ"/>
          </w:rPr>
          <w:t>6.3.</w:t>
        </w:r>
        <w:r w:rsidR="002A55D3">
          <w:rPr>
            <w:rFonts w:asciiTheme="minorHAnsi" w:eastAsiaTheme="minorEastAsia" w:hAnsiTheme="minorHAnsi"/>
            <w:noProof/>
            <w:sz w:val="22"/>
            <w:lang w:eastAsia="fr-FR"/>
          </w:rPr>
          <w:tab/>
        </w:r>
        <w:r w:rsidR="002A55D3" w:rsidRPr="00027B65">
          <w:rPr>
            <w:rStyle w:val="Lienhypertexte"/>
            <w:noProof/>
            <w:lang w:bidi="ar-DZ"/>
          </w:rPr>
          <w:t>Stratégie suiveuse (Stratégie d'entrée par retardement) :</w:t>
        </w:r>
        <w:r w:rsidR="002A55D3">
          <w:rPr>
            <w:noProof/>
            <w:webHidden/>
          </w:rPr>
          <w:tab/>
        </w:r>
        <w:r w:rsidR="002A55D3">
          <w:rPr>
            <w:noProof/>
            <w:webHidden/>
          </w:rPr>
          <w:fldChar w:fldCharType="begin"/>
        </w:r>
        <w:r w:rsidR="002A55D3">
          <w:rPr>
            <w:noProof/>
            <w:webHidden/>
          </w:rPr>
          <w:instrText xml:space="preserve"> PAGEREF _Toc106604861 \h </w:instrText>
        </w:r>
        <w:r w:rsidR="002A55D3">
          <w:rPr>
            <w:noProof/>
            <w:webHidden/>
          </w:rPr>
        </w:r>
        <w:r w:rsidR="002A55D3">
          <w:rPr>
            <w:noProof/>
            <w:webHidden/>
          </w:rPr>
          <w:fldChar w:fldCharType="separate"/>
        </w:r>
        <w:r w:rsidR="00715000">
          <w:rPr>
            <w:noProof/>
            <w:webHidden/>
          </w:rPr>
          <w:t>34</w:t>
        </w:r>
        <w:r w:rsidR="002A55D3">
          <w:rPr>
            <w:noProof/>
            <w:webHidden/>
          </w:rPr>
          <w:fldChar w:fldCharType="end"/>
        </w:r>
      </w:hyperlink>
    </w:p>
    <w:p w:rsidR="002A55D3" w:rsidRDefault="009B043A" w:rsidP="00AC2E52">
      <w:pPr>
        <w:pStyle w:val="TM2"/>
        <w:jc w:val="lowKashida"/>
        <w:rPr>
          <w:rFonts w:asciiTheme="minorHAnsi" w:eastAsiaTheme="minorEastAsia" w:hAnsiTheme="minorHAnsi"/>
          <w:noProof/>
          <w:sz w:val="22"/>
          <w:lang w:eastAsia="fr-FR"/>
        </w:rPr>
      </w:pPr>
      <w:hyperlink w:anchor="_Toc106604862" w:history="1">
        <w:r w:rsidR="002A55D3" w:rsidRPr="00027B65">
          <w:rPr>
            <w:rStyle w:val="Lienhypertexte"/>
            <w:noProof/>
            <w:lang w:bidi="ar-DZ"/>
          </w:rPr>
          <w:t>7.</w:t>
        </w:r>
        <w:r w:rsidR="002A55D3">
          <w:rPr>
            <w:rFonts w:asciiTheme="minorHAnsi" w:eastAsiaTheme="minorEastAsia" w:hAnsiTheme="minorHAnsi"/>
            <w:noProof/>
            <w:sz w:val="22"/>
            <w:lang w:eastAsia="fr-FR"/>
          </w:rPr>
          <w:tab/>
        </w:r>
        <w:r w:rsidR="002A55D3" w:rsidRPr="00027B65">
          <w:rPr>
            <w:rStyle w:val="Lienhypertexte"/>
            <w:noProof/>
            <w:lang w:bidi="ar-DZ"/>
          </w:rPr>
          <w:t>Modes de pénétration du marché</w:t>
        </w:r>
        <w:r w:rsidR="002A55D3">
          <w:rPr>
            <w:noProof/>
            <w:webHidden/>
          </w:rPr>
          <w:tab/>
        </w:r>
        <w:r w:rsidR="002A55D3">
          <w:rPr>
            <w:noProof/>
            <w:webHidden/>
          </w:rPr>
          <w:fldChar w:fldCharType="begin"/>
        </w:r>
        <w:r w:rsidR="002A55D3">
          <w:rPr>
            <w:noProof/>
            <w:webHidden/>
          </w:rPr>
          <w:instrText xml:space="preserve"> PAGEREF _Toc106604862 \h </w:instrText>
        </w:r>
        <w:r w:rsidR="002A55D3">
          <w:rPr>
            <w:noProof/>
            <w:webHidden/>
          </w:rPr>
        </w:r>
        <w:r w:rsidR="002A55D3">
          <w:rPr>
            <w:noProof/>
            <w:webHidden/>
          </w:rPr>
          <w:fldChar w:fldCharType="separate"/>
        </w:r>
        <w:r w:rsidR="00715000">
          <w:rPr>
            <w:noProof/>
            <w:webHidden/>
          </w:rPr>
          <w:t>34</w:t>
        </w:r>
        <w:r w:rsidR="002A55D3">
          <w:rPr>
            <w:noProof/>
            <w:webHidden/>
          </w:rPr>
          <w:fldChar w:fldCharType="end"/>
        </w:r>
      </w:hyperlink>
    </w:p>
    <w:p w:rsidR="002A55D3" w:rsidRDefault="009B043A" w:rsidP="00AC2E52">
      <w:pPr>
        <w:pStyle w:val="TM3"/>
        <w:jc w:val="lowKashida"/>
        <w:rPr>
          <w:rFonts w:asciiTheme="minorHAnsi" w:eastAsiaTheme="minorEastAsia" w:hAnsiTheme="minorHAnsi"/>
          <w:noProof/>
          <w:sz w:val="22"/>
          <w:lang w:eastAsia="fr-FR"/>
        </w:rPr>
      </w:pPr>
      <w:hyperlink w:anchor="_Toc106604863" w:history="1">
        <w:r w:rsidR="002A55D3" w:rsidRPr="00027B65">
          <w:rPr>
            <w:rStyle w:val="Lienhypertexte"/>
            <w:noProof/>
            <w:lang w:bidi="ar-DZ"/>
          </w:rPr>
          <w:t>7.1.</w:t>
        </w:r>
        <w:r w:rsidR="002A55D3">
          <w:rPr>
            <w:rFonts w:asciiTheme="minorHAnsi" w:eastAsiaTheme="minorEastAsia" w:hAnsiTheme="minorHAnsi"/>
            <w:noProof/>
            <w:sz w:val="22"/>
            <w:lang w:eastAsia="fr-FR"/>
          </w:rPr>
          <w:tab/>
        </w:r>
        <w:r w:rsidR="002A55D3" w:rsidRPr="00027B65">
          <w:rPr>
            <w:rStyle w:val="Lienhypertexte"/>
            <w:noProof/>
            <w:lang w:bidi="ar-DZ"/>
          </w:rPr>
          <w:t>Exportation</w:t>
        </w:r>
        <w:r w:rsidR="002A55D3">
          <w:rPr>
            <w:noProof/>
            <w:webHidden/>
          </w:rPr>
          <w:tab/>
        </w:r>
        <w:r w:rsidR="002A55D3">
          <w:rPr>
            <w:noProof/>
            <w:webHidden/>
          </w:rPr>
          <w:fldChar w:fldCharType="begin"/>
        </w:r>
        <w:r w:rsidR="002A55D3">
          <w:rPr>
            <w:noProof/>
            <w:webHidden/>
          </w:rPr>
          <w:instrText xml:space="preserve"> PAGEREF _Toc106604863 \h </w:instrText>
        </w:r>
        <w:r w:rsidR="002A55D3">
          <w:rPr>
            <w:noProof/>
            <w:webHidden/>
          </w:rPr>
        </w:r>
        <w:r w:rsidR="002A55D3">
          <w:rPr>
            <w:noProof/>
            <w:webHidden/>
          </w:rPr>
          <w:fldChar w:fldCharType="separate"/>
        </w:r>
        <w:r w:rsidR="00715000">
          <w:rPr>
            <w:noProof/>
            <w:webHidden/>
          </w:rPr>
          <w:t>34</w:t>
        </w:r>
        <w:r w:rsidR="002A55D3">
          <w:rPr>
            <w:noProof/>
            <w:webHidden/>
          </w:rPr>
          <w:fldChar w:fldCharType="end"/>
        </w:r>
      </w:hyperlink>
    </w:p>
    <w:p w:rsidR="002A55D3" w:rsidRDefault="009B043A" w:rsidP="00AC2E52">
      <w:pPr>
        <w:pStyle w:val="TM3"/>
        <w:jc w:val="lowKashida"/>
        <w:rPr>
          <w:rFonts w:asciiTheme="minorHAnsi" w:eastAsiaTheme="minorEastAsia" w:hAnsiTheme="minorHAnsi"/>
          <w:noProof/>
          <w:sz w:val="22"/>
          <w:lang w:eastAsia="fr-FR"/>
        </w:rPr>
      </w:pPr>
      <w:hyperlink w:anchor="_Toc106604864" w:history="1">
        <w:r w:rsidR="002A55D3" w:rsidRPr="00027B65">
          <w:rPr>
            <w:rStyle w:val="Lienhypertexte"/>
            <w:noProof/>
            <w:lang w:bidi="ar-DZ"/>
          </w:rPr>
          <w:t>7.2.</w:t>
        </w:r>
        <w:r w:rsidR="002A55D3">
          <w:rPr>
            <w:rFonts w:asciiTheme="minorHAnsi" w:eastAsiaTheme="minorEastAsia" w:hAnsiTheme="minorHAnsi"/>
            <w:noProof/>
            <w:sz w:val="22"/>
            <w:lang w:eastAsia="fr-FR"/>
          </w:rPr>
          <w:tab/>
        </w:r>
        <w:r w:rsidR="002A55D3" w:rsidRPr="00027B65">
          <w:rPr>
            <w:rStyle w:val="Lienhypertexte"/>
            <w:bCs/>
            <w:noProof/>
          </w:rPr>
          <w:t>Licences</w:t>
        </w:r>
        <w:r w:rsidR="002A55D3">
          <w:rPr>
            <w:noProof/>
            <w:webHidden/>
          </w:rPr>
          <w:tab/>
        </w:r>
        <w:r w:rsidR="002A55D3">
          <w:rPr>
            <w:noProof/>
            <w:webHidden/>
          </w:rPr>
          <w:fldChar w:fldCharType="begin"/>
        </w:r>
        <w:r w:rsidR="002A55D3">
          <w:rPr>
            <w:noProof/>
            <w:webHidden/>
          </w:rPr>
          <w:instrText xml:space="preserve"> PAGEREF _Toc106604864 \h </w:instrText>
        </w:r>
        <w:r w:rsidR="002A55D3">
          <w:rPr>
            <w:noProof/>
            <w:webHidden/>
          </w:rPr>
        </w:r>
        <w:r w:rsidR="002A55D3">
          <w:rPr>
            <w:noProof/>
            <w:webHidden/>
          </w:rPr>
          <w:fldChar w:fldCharType="separate"/>
        </w:r>
        <w:r w:rsidR="00715000">
          <w:rPr>
            <w:noProof/>
            <w:webHidden/>
          </w:rPr>
          <w:t>35</w:t>
        </w:r>
        <w:r w:rsidR="002A55D3">
          <w:rPr>
            <w:noProof/>
            <w:webHidden/>
          </w:rPr>
          <w:fldChar w:fldCharType="end"/>
        </w:r>
      </w:hyperlink>
    </w:p>
    <w:p w:rsidR="002A55D3" w:rsidRDefault="009B043A" w:rsidP="00AC2E52">
      <w:pPr>
        <w:pStyle w:val="TM3"/>
        <w:jc w:val="lowKashida"/>
        <w:rPr>
          <w:rFonts w:asciiTheme="minorHAnsi" w:eastAsiaTheme="minorEastAsia" w:hAnsiTheme="minorHAnsi"/>
          <w:noProof/>
          <w:sz w:val="22"/>
          <w:lang w:eastAsia="fr-FR"/>
        </w:rPr>
      </w:pPr>
      <w:hyperlink w:anchor="_Toc106604865" w:history="1">
        <w:r w:rsidR="002A55D3" w:rsidRPr="00027B65">
          <w:rPr>
            <w:rStyle w:val="Lienhypertexte"/>
            <w:noProof/>
            <w:lang w:bidi="ar-DZ"/>
          </w:rPr>
          <w:t>7.3.</w:t>
        </w:r>
        <w:r w:rsidR="002A55D3">
          <w:rPr>
            <w:rFonts w:asciiTheme="minorHAnsi" w:eastAsiaTheme="minorEastAsia" w:hAnsiTheme="minorHAnsi"/>
            <w:noProof/>
            <w:sz w:val="22"/>
            <w:lang w:eastAsia="fr-FR"/>
          </w:rPr>
          <w:tab/>
        </w:r>
        <w:r w:rsidR="002A55D3" w:rsidRPr="00027B65">
          <w:rPr>
            <w:rStyle w:val="Lienhypertexte"/>
            <w:noProof/>
            <w:lang w:bidi="ar-DZ"/>
          </w:rPr>
          <w:t>Franchise</w:t>
        </w:r>
        <w:r w:rsidR="002A55D3">
          <w:rPr>
            <w:noProof/>
            <w:webHidden/>
          </w:rPr>
          <w:tab/>
        </w:r>
        <w:r w:rsidR="002A55D3">
          <w:rPr>
            <w:noProof/>
            <w:webHidden/>
          </w:rPr>
          <w:fldChar w:fldCharType="begin"/>
        </w:r>
        <w:r w:rsidR="002A55D3">
          <w:rPr>
            <w:noProof/>
            <w:webHidden/>
          </w:rPr>
          <w:instrText xml:space="preserve"> PAGEREF _Toc106604865 \h </w:instrText>
        </w:r>
        <w:r w:rsidR="002A55D3">
          <w:rPr>
            <w:noProof/>
            <w:webHidden/>
          </w:rPr>
        </w:r>
        <w:r w:rsidR="002A55D3">
          <w:rPr>
            <w:noProof/>
            <w:webHidden/>
          </w:rPr>
          <w:fldChar w:fldCharType="separate"/>
        </w:r>
        <w:r w:rsidR="00715000">
          <w:rPr>
            <w:noProof/>
            <w:webHidden/>
          </w:rPr>
          <w:t>35</w:t>
        </w:r>
        <w:r w:rsidR="002A55D3">
          <w:rPr>
            <w:noProof/>
            <w:webHidden/>
          </w:rPr>
          <w:fldChar w:fldCharType="end"/>
        </w:r>
      </w:hyperlink>
    </w:p>
    <w:p w:rsidR="002A55D3" w:rsidRDefault="009B043A" w:rsidP="00AC2E52">
      <w:pPr>
        <w:pStyle w:val="TM3"/>
        <w:jc w:val="lowKashida"/>
        <w:rPr>
          <w:rFonts w:asciiTheme="minorHAnsi" w:eastAsiaTheme="minorEastAsia" w:hAnsiTheme="minorHAnsi"/>
          <w:noProof/>
          <w:sz w:val="22"/>
          <w:lang w:eastAsia="fr-FR"/>
        </w:rPr>
      </w:pPr>
      <w:hyperlink w:anchor="_Toc106604866" w:history="1">
        <w:r w:rsidR="002A55D3" w:rsidRPr="00027B65">
          <w:rPr>
            <w:rStyle w:val="Lienhypertexte"/>
            <w:noProof/>
            <w:lang w:bidi="ar-DZ"/>
          </w:rPr>
          <w:t>7.4.</w:t>
        </w:r>
        <w:r w:rsidR="002A55D3">
          <w:rPr>
            <w:rFonts w:asciiTheme="minorHAnsi" w:eastAsiaTheme="minorEastAsia" w:hAnsiTheme="minorHAnsi"/>
            <w:noProof/>
            <w:sz w:val="22"/>
            <w:lang w:eastAsia="fr-FR"/>
          </w:rPr>
          <w:tab/>
        </w:r>
        <w:r w:rsidR="002A55D3" w:rsidRPr="00027B65">
          <w:rPr>
            <w:rStyle w:val="Lienhypertexte"/>
            <w:noProof/>
            <w:lang w:bidi="ar-DZ"/>
          </w:rPr>
          <w:t>Joint Venture</w:t>
        </w:r>
        <w:r w:rsidR="002A55D3">
          <w:rPr>
            <w:noProof/>
            <w:webHidden/>
          </w:rPr>
          <w:tab/>
        </w:r>
        <w:r w:rsidR="002A55D3">
          <w:rPr>
            <w:noProof/>
            <w:webHidden/>
          </w:rPr>
          <w:fldChar w:fldCharType="begin"/>
        </w:r>
        <w:r w:rsidR="002A55D3">
          <w:rPr>
            <w:noProof/>
            <w:webHidden/>
          </w:rPr>
          <w:instrText xml:space="preserve"> PAGEREF _Toc106604866 \h </w:instrText>
        </w:r>
        <w:r w:rsidR="002A55D3">
          <w:rPr>
            <w:noProof/>
            <w:webHidden/>
          </w:rPr>
        </w:r>
        <w:r w:rsidR="002A55D3">
          <w:rPr>
            <w:noProof/>
            <w:webHidden/>
          </w:rPr>
          <w:fldChar w:fldCharType="separate"/>
        </w:r>
        <w:r w:rsidR="00715000">
          <w:rPr>
            <w:noProof/>
            <w:webHidden/>
          </w:rPr>
          <w:t>35</w:t>
        </w:r>
        <w:r w:rsidR="002A55D3">
          <w:rPr>
            <w:noProof/>
            <w:webHidden/>
          </w:rPr>
          <w:fldChar w:fldCharType="end"/>
        </w:r>
      </w:hyperlink>
    </w:p>
    <w:p w:rsidR="002A55D3" w:rsidRDefault="009B043A" w:rsidP="00AC2E52">
      <w:pPr>
        <w:pStyle w:val="TM3"/>
        <w:jc w:val="lowKashida"/>
        <w:rPr>
          <w:rFonts w:asciiTheme="minorHAnsi" w:eastAsiaTheme="minorEastAsia" w:hAnsiTheme="minorHAnsi"/>
          <w:noProof/>
          <w:sz w:val="22"/>
          <w:lang w:eastAsia="fr-FR"/>
        </w:rPr>
      </w:pPr>
      <w:hyperlink w:anchor="_Toc106604867" w:history="1">
        <w:r w:rsidR="002A55D3" w:rsidRPr="00027B65">
          <w:rPr>
            <w:rStyle w:val="Lienhypertexte"/>
            <w:noProof/>
            <w:lang w:bidi="ar-DZ"/>
          </w:rPr>
          <w:t>7.5.</w:t>
        </w:r>
        <w:r w:rsidR="002A55D3">
          <w:rPr>
            <w:rFonts w:asciiTheme="minorHAnsi" w:eastAsiaTheme="minorEastAsia" w:hAnsiTheme="minorHAnsi"/>
            <w:noProof/>
            <w:sz w:val="22"/>
            <w:lang w:eastAsia="fr-FR"/>
          </w:rPr>
          <w:tab/>
        </w:r>
        <w:r w:rsidR="002A55D3" w:rsidRPr="00027B65">
          <w:rPr>
            <w:rStyle w:val="Lienhypertexte"/>
            <w:noProof/>
            <w:lang w:bidi="ar-DZ"/>
          </w:rPr>
          <w:t>L'investissement direct</w:t>
        </w:r>
        <w:r w:rsidR="002A55D3">
          <w:rPr>
            <w:noProof/>
            <w:webHidden/>
          </w:rPr>
          <w:tab/>
        </w:r>
        <w:r w:rsidR="002A55D3">
          <w:rPr>
            <w:noProof/>
            <w:webHidden/>
          </w:rPr>
          <w:fldChar w:fldCharType="begin"/>
        </w:r>
        <w:r w:rsidR="002A55D3">
          <w:rPr>
            <w:noProof/>
            <w:webHidden/>
          </w:rPr>
          <w:instrText xml:space="preserve"> PAGEREF _Toc106604867 \h </w:instrText>
        </w:r>
        <w:r w:rsidR="002A55D3">
          <w:rPr>
            <w:noProof/>
            <w:webHidden/>
          </w:rPr>
        </w:r>
        <w:r w:rsidR="002A55D3">
          <w:rPr>
            <w:noProof/>
            <w:webHidden/>
          </w:rPr>
          <w:fldChar w:fldCharType="separate"/>
        </w:r>
        <w:r w:rsidR="00715000">
          <w:rPr>
            <w:noProof/>
            <w:webHidden/>
          </w:rPr>
          <w:t>36</w:t>
        </w:r>
        <w:r w:rsidR="002A55D3">
          <w:rPr>
            <w:noProof/>
            <w:webHidden/>
          </w:rPr>
          <w:fldChar w:fldCharType="end"/>
        </w:r>
      </w:hyperlink>
    </w:p>
    <w:p w:rsidR="002A55D3" w:rsidRDefault="009B043A" w:rsidP="00AC2E52">
      <w:pPr>
        <w:pStyle w:val="TM1"/>
        <w:jc w:val="lowKashida"/>
        <w:rPr>
          <w:rFonts w:asciiTheme="minorHAnsi" w:eastAsiaTheme="minorEastAsia" w:hAnsiTheme="minorHAnsi"/>
          <w:sz w:val="22"/>
          <w:lang w:eastAsia="fr-FR"/>
        </w:rPr>
      </w:pPr>
      <w:hyperlink w:anchor="_Toc106604868" w:history="1">
        <w:r w:rsidR="003D0B9A">
          <w:rPr>
            <w:rStyle w:val="Lienhypertexte"/>
            <w:lang w:bidi="ar-DZ"/>
          </w:rPr>
          <w:t>Section 02 : L</w:t>
        </w:r>
        <w:r w:rsidR="002A55D3" w:rsidRPr="00027B65">
          <w:rPr>
            <w:rStyle w:val="Lienhypertexte"/>
            <w:lang w:bidi="ar-DZ"/>
          </w:rPr>
          <w:t>es PME exportatrices en Algérie :</w:t>
        </w:r>
        <w:r w:rsidR="002A55D3">
          <w:rPr>
            <w:webHidden/>
          </w:rPr>
          <w:tab/>
        </w:r>
        <w:r w:rsidR="002A55D3">
          <w:rPr>
            <w:webHidden/>
          </w:rPr>
          <w:fldChar w:fldCharType="begin"/>
        </w:r>
        <w:r w:rsidR="002A55D3">
          <w:rPr>
            <w:webHidden/>
          </w:rPr>
          <w:instrText xml:space="preserve"> PAGEREF _Toc106604868 \h </w:instrText>
        </w:r>
        <w:r w:rsidR="002A55D3">
          <w:rPr>
            <w:webHidden/>
          </w:rPr>
        </w:r>
        <w:r w:rsidR="002A55D3">
          <w:rPr>
            <w:webHidden/>
          </w:rPr>
          <w:fldChar w:fldCharType="separate"/>
        </w:r>
        <w:r w:rsidR="00715000">
          <w:rPr>
            <w:webHidden/>
          </w:rPr>
          <w:t>37</w:t>
        </w:r>
        <w:r w:rsidR="002A55D3">
          <w:rPr>
            <w:webHidden/>
          </w:rPr>
          <w:fldChar w:fldCharType="end"/>
        </w:r>
      </w:hyperlink>
    </w:p>
    <w:p w:rsidR="002A55D3" w:rsidRDefault="009B043A" w:rsidP="00AC2E52">
      <w:pPr>
        <w:pStyle w:val="TM2"/>
        <w:jc w:val="lowKashida"/>
        <w:rPr>
          <w:rFonts w:asciiTheme="minorHAnsi" w:eastAsiaTheme="minorEastAsia" w:hAnsiTheme="minorHAnsi"/>
          <w:noProof/>
          <w:sz w:val="22"/>
          <w:lang w:eastAsia="fr-FR"/>
        </w:rPr>
      </w:pPr>
      <w:hyperlink w:anchor="_Toc106604869" w:history="1">
        <w:r w:rsidR="002A55D3" w:rsidRPr="00027B65">
          <w:rPr>
            <w:rStyle w:val="Lienhypertexte"/>
            <w:noProof/>
            <w:lang w:bidi="ar-DZ"/>
          </w:rPr>
          <w:t>1.</w:t>
        </w:r>
        <w:r w:rsidR="002A55D3">
          <w:rPr>
            <w:rFonts w:asciiTheme="minorHAnsi" w:eastAsiaTheme="minorEastAsia" w:hAnsiTheme="minorHAnsi"/>
            <w:noProof/>
            <w:sz w:val="22"/>
            <w:lang w:eastAsia="fr-FR"/>
          </w:rPr>
          <w:tab/>
        </w:r>
        <w:r w:rsidR="002A55D3" w:rsidRPr="00027B65">
          <w:rPr>
            <w:rStyle w:val="Lienhypertexte"/>
            <w:noProof/>
            <w:lang w:bidi="ar-DZ"/>
          </w:rPr>
          <w:t>Les PME algériennes :</w:t>
        </w:r>
        <w:r w:rsidR="002A55D3">
          <w:rPr>
            <w:noProof/>
            <w:webHidden/>
          </w:rPr>
          <w:tab/>
        </w:r>
        <w:r w:rsidR="002A55D3">
          <w:rPr>
            <w:noProof/>
            <w:webHidden/>
          </w:rPr>
          <w:fldChar w:fldCharType="begin"/>
        </w:r>
        <w:r w:rsidR="002A55D3">
          <w:rPr>
            <w:noProof/>
            <w:webHidden/>
          </w:rPr>
          <w:instrText xml:space="preserve"> PAGEREF _Toc106604869 \h </w:instrText>
        </w:r>
        <w:r w:rsidR="002A55D3">
          <w:rPr>
            <w:noProof/>
            <w:webHidden/>
          </w:rPr>
        </w:r>
        <w:r w:rsidR="002A55D3">
          <w:rPr>
            <w:noProof/>
            <w:webHidden/>
          </w:rPr>
          <w:fldChar w:fldCharType="separate"/>
        </w:r>
        <w:r w:rsidR="00715000">
          <w:rPr>
            <w:noProof/>
            <w:webHidden/>
          </w:rPr>
          <w:t>37</w:t>
        </w:r>
        <w:r w:rsidR="002A55D3">
          <w:rPr>
            <w:noProof/>
            <w:webHidden/>
          </w:rPr>
          <w:fldChar w:fldCharType="end"/>
        </w:r>
      </w:hyperlink>
    </w:p>
    <w:p w:rsidR="002A55D3" w:rsidRDefault="009B043A" w:rsidP="00AC2E52">
      <w:pPr>
        <w:pStyle w:val="TM2"/>
        <w:jc w:val="lowKashida"/>
        <w:rPr>
          <w:rFonts w:asciiTheme="minorHAnsi" w:eastAsiaTheme="minorEastAsia" w:hAnsiTheme="minorHAnsi"/>
          <w:noProof/>
          <w:sz w:val="22"/>
          <w:lang w:eastAsia="fr-FR"/>
        </w:rPr>
      </w:pPr>
      <w:hyperlink w:anchor="_Toc106604870" w:history="1">
        <w:r w:rsidR="002A55D3" w:rsidRPr="00027B65">
          <w:rPr>
            <w:rStyle w:val="Lienhypertexte"/>
            <w:noProof/>
            <w:lang w:bidi="ar-DZ"/>
          </w:rPr>
          <w:t>2.</w:t>
        </w:r>
        <w:r w:rsidR="002A55D3">
          <w:rPr>
            <w:rFonts w:asciiTheme="minorHAnsi" w:eastAsiaTheme="minorEastAsia" w:hAnsiTheme="minorHAnsi"/>
            <w:noProof/>
            <w:sz w:val="22"/>
            <w:lang w:eastAsia="fr-FR"/>
          </w:rPr>
          <w:tab/>
        </w:r>
        <w:r w:rsidR="002A55D3" w:rsidRPr="00027B65">
          <w:rPr>
            <w:rStyle w:val="Lienhypertexte"/>
            <w:noProof/>
            <w:lang w:bidi="ar-DZ"/>
          </w:rPr>
          <w:t>Évolution des PME algériennes :</w:t>
        </w:r>
        <w:r w:rsidR="002A55D3">
          <w:rPr>
            <w:noProof/>
            <w:webHidden/>
          </w:rPr>
          <w:tab/>
        </w:r>
        <w:r w:rsidR="002A55D3">
          <w:rPr>
            <w:noProof/>
            <w:webHidden/>
          </w:rPr>
          <w:fldChar w:fldCharType="begin"/>
        </w:r>
        <w:r w:rsidR="002A55D3">
          <w:rPr>
            <w:noProof/>
            <w:webHidden/>
          </w:rPr>
          <w:instrText xml:space="preserve"> PAGEREF _Toc106604870 \h </w:instrText>
        </w:r>
        <w:r w:rsidR="002A55D3">
          <w:rPr>
            <w:noProof/>
            <w:webHidden/>
          </w:rPr>
        </w:r>
        <w:r w:rsidR="002A55D3">
          <w:rPr>
            <w:noProof/>
            <w:webHidden/>
          </w:rPr>
          <w:fldChar w:fldCharType="separate"/>
        </w:r>
        <w:r w:rsidR="00715000">
          <w:rPr>
            <w:noProof/>
            <w:webHidden/>
          </w:rPr>
          <w:t>37</w:t>
        </w:r>
        <w:r w:rsidR="002A55D3">
          <w:rPr>
            <w:noProof/>
            <w:webHidden/>
          </w:rPr>
          <w:fldChar w:fldCharType="end"/>
        </w:r>
      </w:hyperlink>
    </w:p>
    <w:p w:rsidR="002A55D3" w:rsidRDefault="009B043A" w:rsidP="00AC2E52">
      <w:pPr>
        <w:pStyle w:val="TM2"/>
        <w:jc w:val="lowKashida"/>
        <w:rPr>
          <w:rFonts w:asciiTheme="minorHAnsi" w:eastAsiaTheme="minorEastAsia" w:hAnsiTheme="minorHAnsi"/>
          <w:noProof/>
          <w:sz w:val="22"/>
          <w:lang w:eastAsia="fr-FR"/>
        </w:rPr>
      </w:pPr>
      <w:hyperlink w:anchor="_Toc106604871" w:history="1">
        <w:r w:rsidR="002A55D3" w:rsidRPr="00027B65">
          <w:rPr>
            <w:rStyle w:val="Lienhypertexte"/>
            <w:noProof/>
            <w:lang w:bidi="ar-DZ"/>
          </w:rPr>
          <w:t>3.</w:t>
        </w:r>
        <w:r w:rsidR="002A55D3">
          <w:rPr>
            <w:rFonts w:asciiTheme="minorHAnsi" w:eastAsiaTheme="minorEastAsia" w:hAnsiTheme="minorHAnsi"/>
            <w:noProof/>
            <w:sz w:val="22"/>
            <w:lang w:eastAsia="fr-FR"/>
          </w:rPr>
          <w:tab/>
        </w:r>
        <w:r w:rsidR="002A55D3" w:rsidRPr="00027B65">
          <w:rPr>
            <w:rStyle w:val="Lienhypertexte"/>
            <w:noProof/>
            <w:lang w:bidi="ar-DZ"/>
          </w:rPr>
          <w:t>Caractéristiques des PME algériennes</w:t>
        </w:r>
        <w:r w:rsidR="002A55D3">
          <w:rPr>
            <w:noProof/>
            <w:webHidden/>
          </w:rPr>
          <w:tab/>
        </w:r>
        <w:r w:rsidR="002A55D3">
          <w:rPr>
            <w:noProof/>
            <w:webHidden/>
          </w:rPr>
          <w:fldChar w:fldCharType="begin"/>
        </w:r>
        <w:r w:rsidR="002A55D3">
          <w:rPr>
            <w:noProof/>
            <w:webHidden/>
          </w:rPr>
          <w:instrText xml:space="preserve"> PAGEREF _Toc106604871 \h </w:instrText>
        </w:r>
        <w:r w:rsidR="002A55D3">
          <w:rPr>
            <w:noProof/>
            <w:webHidden/>
          </w:rPr>
        </w:r>
        <w:r w:rsidR="002A55D3">
          <w:rPr>
            <w:noProof/>
            <w:webHidden/>
          </w:rPr>
          <w:fldChar w:fldCharType="separate"/>
        </w:r>
        <w:r w:rsidR="00715000">
          <w:rPr>
            <w:noProof/>
            <w:webHidden/>
          </w:rPr>
          <w:t>39</w:t>
        </w:r>
        <w:r w:rsidR="002A55D3">
          <w:rPr>
            <w:noProof/>
            <w:webHidden/>
          </w:rPr>
          <w:fldChar w:fldCharType="end"/>
        </w:r>
      </w:hyperlink>
    </w:p>
    <w:p w:rsidR="002A55D3" w:rsidRDefault="009B043A" w:rsidP="00AC2E52">
      <w:pPr>
        <w:pStyle w:val="TM2"/>
        <w:jc w:val="lowKashida"/>
        <w:rPr>
          <w:rFonts w:asciiTheme="minorHAnsi" w:eastAsiaTheme="minorEastAsia" w:hAnsiTheme="minorHAnsi"/>
          <w:noProof/>
          <w:sz w:val="22"/>
          <w:lang w:eastAsia="fr-FR"/>
        </w:rPr>
      </w:pPr>
      <w:hyperlink w:anchor="_Toc106604872" w:history="1">
        <w:r w:rsidR="002A55D3" w:rsidRPr="00027B65">
          <w:rPr>
            <w:rStyle w:val="Lienhypertexte"/>
            <w:noProof/>
            <w:lang w:bidi="ar-DZ"/>
          </w:rPr>
          <w:t>4.</w:t>
        </w:r>
        <w:r w:rsidR="002A55D3">
          <w:rPr>
            <w:rFonts w:asciiTheme="minorHAnsi" w:eastAsiaTheme="minorEastAsia" w:hAnsiTheme="minorHAnsi"/>
            <w:noProof/>
            <w:sz w:val="22"/>
            <w:lang w:eastAsia="fr-FR"/>
          </w:rPr>
          <w:tab/>
        </w:r>
        <w:r w:rsidR="002A55D3" w:rsidRPr="00027B65">
          <w:rPr>
            <w:rStyle w:val="Lienhypertexte"/>
            <w:noProof/>
            <w:lang w:bidi="ar-DZ"/>
          </w:rPr>
          <w:t>L’exportation en Algérie</w:t>
        </w:r>
        <w:r w:rsidR="002A55D3">
          <w:rPr>
            <w:noProof/>
            <w:webHidden/>
          </w:rPr>
          <w:tab/>
        </w:r>
        <w:r w:rsidR="002A55D3">
          <w:rPr>
            <w:noProof/>
            <w:webHidden/>
          </w:rPr>
          <w:fldChar w:fldCharType="begin"/>
        </w:r>
        <w:r w:rsidR="002A55D3">
          <w:rPr>
            <w:noProof/>
            <w:webHidden/>
          </w:rPr>
          <w:instrText xml:space="preserve"> PAGEREF _Toc106604872 \h </w:instrText>
        </w:r>
        <w:r w:rsidR="002A55D3">
          <w:rPr>
            <w:noProof/>
            <w:webHidden/>
          </w:rPr>
        </w:r>
        <w:r w:rsidR="002A55D3">
          <w:rPr>
            <w:noProof/>
            <w:webHidden/>
          </w:rPr>
          <w:fldChar w:fldCharType="separate"/>
        </w:r>
        <w:r w:rsidR="00715000">
          <w:rPr>
            <w:noProof/>
            <w:webHidden/>
          </w:rPr>
          <w:t>40</w:t>
        </w:r>
        <w:r w:rsidR="002A55D3">
          <w:rPr>
            <w:noProof/>
            <w:webHidden/>
          </w:rPr>
          <w:fldChar w:fldCharType="end"/>
        </w:r>
      </w:hyperlink>
    </w:p>
    <w:p w:rsidR="002A55D3" w:rsidRDefault="009B043A" w:rsidP="00AC2E52">
      <w:pPr>
        <w:pStyle w:val="TM3"/>
        <w:jc w:val="lowKashida"/>
        <w:rPr>
          <w:rFonts w:asciiTheme="minorHAnsi" w:eastAsiaTheme="minorEastAsia" w:hAnsiTheme="minorHAnsi"/>
          <w:noProof/>
          <w:sz w:val="22"/>
          <w:lang w:eastAsia="fr-FR"/>
        </w:rPr>
      </w:pPr>
      <w:hyperlink w:anchor="_Toc106604873" w:history="1">
        <w:r w:rsidR="002A55D3" w:rsidRPr="00027B65">
          <w:rPr>
            <w:rStyle w:val="Lienhypertexte"/>
            <w:noProof/>
            <w:lang w:bidi="ar-DZ"/>
          </w:rPr>
          <w:t>4.1.</w:t>
        </w:r>
        <w:r w:rsidR="002A55D3">
          <w:rPr>
            <w:rFonts w:asciiTheme="minorHAnsi" w:eastAsiaTheme="minorEastAsia" w:hAnsiTheme="minorHAnsi"/>
            <w:noProof/>
            <w:sz w:val="22"/>
            <w:lang w:eastAsia="fr-FR"/>
          </w:rPr>
          <w:tab/>
        </w:r>
        <w:r w:rsidR="002A55D3" w:rsidRPr="00027B65">
          <w:rPr>
            <w:rStyle w:val="Lienhypertexte"/>
            <w:noProof/>
            <w:lang w:bidi="ar-DZ"/>
          </w:rPr>
          <w:t>Les PME exportatrices en Algérie</w:t>
        </w:r>
        <w:r w:rsidR="002A55D3">
          <w:rPr>
            <w:noProof/>
            <w:webHidden/>
          </w:rPr>
          <w:tab/>
        </w:r>
        <w:r w:rsidR="002A55D3">
          <w:rPr>
            <w:noProof/>
            <w:webHidden/>
          </w:rPr>
          <w:fldChar w:fldCharType="begin"/>
        </w:r>
        <w:r w:rsidR="002A55D3">
          <w:rPr>
            <w:noProof/>
            <w:webHidden/>
          </w:rPr>
          <w:instrText xml:space="preserve"> PAGEREF _Toc106604873 \h </w:instrText>
        </w:r>
        <w:r w:rsidR="002A55D3">
          <w:rPr>
            <w:noProof/>
            <w:webHidden/>
          </w:rPr>
        </w:r>
        <w:r w:rsidR="002A55D3">
          <w:rPr>
            <w:noProof/>
            <w:webHidden/>
          </w:rPr>
          <w:fldChar w:fldCharType="separate"/>
        </w:r>
        <w:r w:rsidR="00715000">
          <w:rPr>
            <w:noProof/>
            <w:webHidden/>
          </w:rPr>
          <w:t>40</w:t>
        </w:r>
        <w:r w:rsidR="002A55D3">
          <w:rPr>
            <w:noProof/>
            <w:webHidden/>
          </w:rPr>
          <w:fldChar w:fldCharType="end"/>
        </w:r>
      </w:hyperlink>
    </w:p>
    <w:p w:rsidR="002A55D3" w:rsidRDefault="009B043A" w:rsidP="00AC2E52">
      <w:pPr>
        <w:pStyle w:val="TM3"/>
        <w:jc w:val="lowKashida"/>
        <w:rPr>
          <w:rFonts w:asciiTheme="minorHAnsi" w:eastAsiaTheme="minorEastAsia" w:hAnsiTheme="minorHAnsi"/>
          <w:noProof/>
          <w:sz w:val="22"/>
          <w:lang w:eastAsia="fr-FR"/>
        </w:rPr>
      </w:pPr>
      <w:hyperlink w:anchor="_Toc106604874" w:history="1">
        <w:r w:rsidR="002A55D3" w:rsidRPr="00027B65">
          <w:rPr>
            <w:rStyle w:val="Lienhypertexte"/>
            <w:noProof/>
            <w:lang w:bidi="ar-DZ"/>
          </w:rPr>
          <w:t>4.2.</w:t>
        </w:r>
        <w:r w:rsidR="002A55D3">
          <w:rPr>
            <w:rFonts w:asciiTheme="minorHAnsi" w:eastAsiaTheme="minorEastAsia" w:hAnsiTheme="minorHAnsi"/>
            <w:noProof/>
            <w:sz w:val="22"/>
            <w:lang w:eastAsia="fr-FR"/>
          </w:rPr>
          <w:tab/>
        </w:r>
        <w:r w:rsidR="002A55D3" w:rsidRPr="00027B65">
          <w:rPr>
            <w:rStyle w:val="Lienhypertexte"/>
            <w:noProof/>
            <w:lang w:bidi="ar-DZ"/>
          </w:rPr>
          <w:t>Stratégie de diversification des exportations :</w:t>
        </w:r>
        <w:r w:rsidR="002A55D3">
          <w:rPr>
            <w:noProof/>
            <w:webHidden/>
          </w:rPr>
          <w:tab/>
        </w:r>
        <w:r w:rsidR="002A55D3">
          <w:rPr>
            <w:noProof/>
            <w:webHidden/>
          </w:rPr>
          <w:fldChar w:fldCharType="begin"/>
        </w:r>
        <w:r w:rsidR="002A55D3">
          <w:rPr>
            <w:noProof/>
            <w:webHidden/>
          </w:rPr>
          <w:instrText xml:space="preserve"> PAGEREF _Toc106604874 \h </w:instrText>
        </w:r>
        <w:r w:rsidR="002A55D3">
          <w:rPr>
            <w:noProof/>
            <w:webHidden/>
          </w:rPr>
        </w:r>
        <w:r w:rsidR="002A55D3">
          <w:rPr>
            <w:noProof/>
            <w:webHidden/>
          </w:rPr>
          <w:fldChar w:fldCharType="separate"/>
        </w:r>
        <w:r w:rsidR="00715000">
          <w:rPr>
            <w:noProof/>
            <w:webHidden/>
          </w:rPr>
          <w:t>42</w:t>
        </w:r>
        <w:r w:rsidR="002A55D3">
          <w:rPr>
            <w:noProof/>
            <w:webHidden/>
          </w:rPr>
          <w:fldChar w:fldCharType="end"/>
        </w:r>
      </w:hyperlink>
    </w:p>
    <w:p w:rsidR="002A55D3" w:rsidRDefault="009B043A" w:rsidP="00AC2E52">
      <w:pPr>
        <w:pStyle w:val="TM4"/>
        <w:jc w:val="lowKashida"/>
        <w:rPr>
          <w:rFonts w:asciiTheme="minorHAnsi" w:eastAsiaTheme="minorEastAsia" w:hAnsiTheme="minorHAnsi"/>
          <w:noProof/>
          <w:sz w:val="22"/>
          <w:lang w:eastAsia="fr-FR"/>
        </w:rPr>
      </w:pPr>
      <w:hyperlink w:anchor="_Toc106604875" w:history="1">
        <w:r w:rsidR="002A55D3" w:rsidRPr="00027B65">
          <w:rPr>
            <w:rStyle w:val="Lienhypertexte"/>
            <w:noProof/>
            <w:lang w:bidi="ar-DZ"/>
          </w:rPr>
          <w:t>4.2.1.</w:t>
        </w:r>
        <w:r w:rsidR="002A55D3">
          <w:rPr>
            <w:rFonts w:asciiTheme="minorHAnsi" w:eastAsiaTheme="minorEastAsia" w:hAnsiTheme="minorHAnsi"/>
            <w:noProof/>
            <w:sz w:val="22"/>
            <w:lang w:eastAsia="fr-FR"/>
          </w:rPr>
          <w:tab/>
        </w:r>
        <w:r w:rsidR="002A55D3" w:rsidRPr="00027B65">
          <w:rPr>
            <w:rStyle w:val="Lienhypertexte"/>
            <w:noProof/>
            <w:lang w:bidi="ar-DZ"/>
          </w:rPr>
          <w:t>Le cadre juridique :</w:t>
        </w:r>
        <w:r w:rsidR="002A55D3">
          <w:rPr>
            <w:noProof/>
            <w:webHidden/>
          </w:rPr>
          <w:tab/>
        </w:r>
        <w:r w:rsidR="002A55D3">
          <w:rPr>
            <w:noProof/>
            <w:webHidden/>
          </w:rPr>
          <w:fldChar w:fldCharType="begin"/>
        </w:r>
        <w:r w:rsidR="002A55D3">
          <w:rPr>
            <w:noProof/>
            <w:webHidden/>
          </w:rPr>
          <w:instrText xml:space="preserve"> PAGEREF _Toc106604875 \h </w:instrText>
        </w:r>
        <w:r w:rsidR="002A55D3">
          <w:rPr>
            <w:noProof/>
            <w:webHidden/>
          </w:rPr>
        </w:r>
        <w:r w:rsidR="002A55D3">
          <w:rPr>
            <w:noProof/>
            <w:webHidden/>
          </w:rPr>
          <w:fldChar w:fldCharType="separate"/>
        </w:r>
        <w:r w:rsidR="00715000">
          <w:rPr>
            <w:noProof/>
            <w:webHidden/>
          </w:rPr>
          <w:t>42</w:t>
        </w:r>
        <w:r w:rsidR="002A55D3">
          <w:rPr>
            <w:noProof/>
            <w:webHidden/>
          </w:rPr>
          <w:fldChar w:fldCharType="end"/>
        </w:r>
      </w:hyperlink>
    </w:p>
    <w:p w:rsidR="002A55D3" w:rsidRDefault="009B043A" w:rsidP="00AC2E52">
      <w:pPr>
        <w:pStyle w:val="TM4"/>
        <w:jc w:val="lowKashida"/>
        <w:rPr>
          <w:rFonts w:asciiTheme="minorHAnsi" w:eastAsiaTheme="minorEastAsia" w:hAnsiTheme="minorHAnsi"/>
          <w:noProof/>
          <w:sz w:val="22"/>
          <w:lang w:eastAsia="fr-FR"/>
        </w:rPr>
      </w:pPr>
      <w:hyperlink w:anchor="_Toc106604876" w:history="1">
        <w:r w:rsidR="002A55D3" w:rsidRPr="00027B65">
          <w:rPr>
            <w:rStyle w:val="Lienhypertexte"/>
            <w:noProof/>
            <w:lang w:bidi="ar-DZ"/>
          </w:rPr>
          <w:t>4.2.2.</w:t>
        </w:r>
        <w:r w:rsidR="002A55D3">
          <w:rPr>
            <w:rFonts w:asciiTheme="minorHAnsi" w:eastAsiaTheme="minorEastAsia" w:hAnsiTheme="minorHAnsi"/>
            <w:noProof/>
            <w:sz w:val="22"/>
            <w:lang w:eastAsia="fr-FR"/>
          </w:rPr>
          <w:tab/>
        </w:r>
        <w:r w:rsidR="002A55D3" w:rsidRPr="00027B65">
          <w:rPr>
            <w:rStyle w:val="Lienhypertexte"/>
            <w:noProof/>
            <w:lang w:bidi="ar-DZ"/>
          </w:rPr>
          <w:t>Le cadre d'assurance et de financement :</w:t>
        </w:r>
        <w:r w:rsidR="002A55D3">
          <w:rPr>
            <w:noProof/>
            <w:webHidden/>
          </w:rPr>
          <w:tab/>
        </w:r>
        <w:r w:rsidR="002A55D3">
          <w:rPr>
            <w:noProof/>
            <w:webHidden/>
          </w:rPr>
          <w:fldChar w:fldCharType="begin"/>
        </w:r>
        <w:r w:rsidR="002A55D3">
          <w:rPr>
            <w:noProof/>
            <w:webHidden/>
          </w:rPr>
          <w:instrText xml:space="preserve"> PAGEREF _Toc106604876 \h </w:instrText>
        </w:r>
        <w:r w:rsidR="002A55D3">
          <w:rPr>
            <w:noProof/>
            <w:webHidden/>
          </w:rPr>
        </w:r>
        <w:r w:rsidR="002A55D3">
          <w:rPr>
            <w:noProof/>
            <w:webHidden/>
          </w:rPr>
          <w:fldChar w:fldCharType="separate"/>
        </w:r>
        <w:r w:rsidR="00715000">
          <w:rPr>
            <w:noProof/>
            <w:webHidden/>
          </w:rPr>
          <w:t>43</w:t>
        </w:r>
        <w:r w:rsidR="002A55D3">
          <w:rPr>
            <w:noProof/>
            <w:webHidden/>
          </w:rPr>
          <w:fldChar w:fldCharType="end"/>
        </w:r>
      </w:hyperlink>
    </w:p>
    <w:p w:rsidR="002A55D3" w:rsidRDefault="009B043A" w:rsidP="00AC2E52">
      <w:pPr>
        <w:pStyle w:val="TM4"/>
        <w:jc w:val="lowKashida"/>
        <w:rPr>
          <w:rFonts w:asciiTheme="minorHAnsi" w:eastAsiaTheme="minorEastAsia" w:hAnsiTheme="minorHAnsi"/>
          <w:noProof/>
          <w:sz w:val="22"/>
          <w:lang w:eastAsia="fr-FR"/>
        </w:rPr>
      </w:pPr>
      <w:hyperlink w:anchor="_Toc106604877" w:history="1">
        <w:r w:rsidR="002A55D3" w:rsidRPr="00027B65">
          <w:rPr>
            <w:rStyle w:val="Lienhypertexte"/>
            <w:noProof/>
            <w:lang w:bidi="ar-DZ"/>
          </w:rPr>
          <w:t>4.2.3.</w:t>
        </w:r>
        <w:r w:rsidR="002A55D3">
          <w:rPr>
            <w:rFonts w:asciiTheme="minorHAnsi" w:eastAsiaTheme="minorEastAsia" w:hAnsiTheme="minorHAnsi"/>
            <w:noProof/>
            <w:sz w:val="22"/>
            <w:lang w:eastAsia="fr-FR"/>
          </w:rPr>
          <w:tab/>
        </w:r>
        <w:r w:rsidR="002A55D3" w:rsidRPr="00027B65">
          <w:rPr>
            <w:rStyle w:val="Lienhypertexte"/>
            <w:noProof/>
            <w:lang w:bidi="ar-DZ"/>
          </w:rPr>
          <w:t>Le cadre institutionnel et réglementaire :</w:t>
        </w:r>
        <w:r w:rsidR="002A55D3">
          <w:rPr>
            <w:noProof/>
            <w:webHidden/>
          </w:rPr>
          <w:tab/>
        </w:r>
        <w:r w:rsidR="002A55D3">
          <w:rPr>
            <w:noProof/>
            <w:webHidden/>
          </w:rPr>
          <w:fldChar w:fldCharType="begin"/>
        </w:r>
        <w:r w:rsidR="002A55D3">
          <w:rPr>
            <w:noProof/>
            <w:webHidden/>
          </w:rPr>
          <w:instrText xml:space="preserve"> PAGEREF _Toc106604877 \h </w:instrText>
        </w:r>
        <w:r w:rsidR="002A55D3">
          <w:rPr>
            <w:noProof/>
            <w:webHidden/>
          </w:rPr>
        </w:r>
        <w:r w:rsidR="002A55D3">
          <w:rPr>
            <w:noProof/>
            <w:webHidden/>
          </w:rPr>
          <w:fldChar w:fldCharType="separate"/>
        </w:r>
        <w:r w:rsidR="00715000">
          <w:rPr>
            <w:noProof/>
            <w:webHidden/>
          </w:rPr>
          <w:t>43</w:t>
        </w:r>
        <w:r w:rsidR="002A55D3">
          <w:rPr>
            <w:noProof/>
            <w:webHidden/>
          </w:rPr>
          <w:fldChar w:fldCharType="end"/>
        </w:r>
      </w:hyperlink>
    </w:p>
    <w:p w:rsidR="002A55D3" w:rsidRDefault="009B043A" w:rsidP="00AC2E52">
      <w:pPr>
        <w:pStyle w:val="TM4"/>
        <w:jc w:val="lowKashida"/>
        <w:rPr>
          <w:rFonts w:asciiTheme="minorHAnsi" w:eastAsiaTheme="minorEastAsia" w:hAnsiTheme="minorHAnsi"/>
          <w:noProof/>
          <w:sz w:val="22"/>
          <w:lang w:eastAsia="fr-FR"/>
        </w:rPr>
      </w:pPr>
      <w:hyperlink w:anchor="_Toc106604878" w:history="1">
        <w:r w:rsidR="002A55D3" w:rsidRPr="00027B65">
          <w:rPr>
            <w:rStyle w:val="Lienhypertexte"/>
            <w:noProof/>
            <w:lang w:bidi="ar-DZ"/>
          </w:rPr>
          <w:t>4.2.4.</w:t>
        </w:r>
        <w:r w:rsidR="002A55D3">
          <w:rPr>
            <w:rFonts w:asciiTheme="minorHAnsi" w:eastAsiaTheme="minorEastAsia" w:hAnsiTheme="minorHAnsi"/>
            <w:noProof/>
            <w:sz w:val="22"/>
            <w:lang w:eastAsia="fr-FR"/>
          </w:rPr>
          <w:tab/>
        </w:r>
        <w:r w:rsidR="002A55D3" w:rsidRPr="00027B65">
          <w:rPr>
            <w:rStyle w:val="Lienhypertexte"/>
            <w:noProof/>
            <w:lang w:bidi="ar-DZ"/>
          </w:rPr>
          <w:t>La Chambre Algérienne de Commerce et d’Industrie (CACI) :</w:t>
        </w:r>
        <w:r w:rsidR="002A55D3">
          <w:rPr>
            <w:noProof/>
            <w:webHidden/>
          </w:rPr>
          <w:tab/>
        </w:r>
        <w:r w:rsidR="002A55D3">
          <w:rPr>
            <w:noProof/>
            <w:webHidden/>
          </w:rPr>
          <w:fldChar w:fldCharType="begin"/>
        </w:r>
        <w:r w:rsidR="002A55D3">
          <w:rPr>
            <w:noProof/>
            <w:webHidden/>
          </w:rPr>
          <w:instrText xml:space="preserve"> PAGEREF _Toc106604878 \h </w:instrText>
        </w:r>
        <w:r w:rsidR="002A55D3">
          <w:rPr>
            <w:noProof/>
            <w:webHidden/>
          </w:rPr>
        </w:r>
        <w:r w:rsidR="002A55D3">
          <w:rPr>
            <w:noProof/>
            <w:webHidden/>
          </w:rPr>
          <w:fldChar w:fldCharType="separate"/>
        </w:r>
        <w:r w:rsidR="00715000">
          <w:rPr>
            <w:noProof/>
            <w:webHidden/>
          </w:rPr>
          <w:t>44</w:t>
        </w:r>
        <w:r w:rsidR="002A55D3">
          <w:rPr>
            <w:noProof/>
            <w:webHidden/>
          </w:rPr>
          <w:fldChar w:fldCharType="end"/>
        </w:r>
      </w:hyperlink>
    </w:p>
    <w:p w:rsidR="002A55D3" w:rsidRDefault="009B043A" w:rsidP="00AC2E52">
      <w:pPr>
        <w:pStyle w:val="TM4"/>
        <w:jc w:val="lowKashida"/>
        <w:rPr>
          <w:rFonts w:asciiTheme="minorHAnsi" w:eastAsiaTheme="minorEastAsia" w:hAnsiTheme="minorHAnsi"/>
          <w:noProof/>
          <w:sz w:val="22"/>
          <w:lang w:eastAsia="fr-FR"/>
        </w:rPr>
      </w:pPr>
      <w:hyperlink w:anchor="_Toc106604879" w:history="1">
        <w:r w:rsidR="002A55D3" w:rsidRPr="00027B65">
          <w:rPr>
            <w:rStyle w:val="Lienhypertexte"/>
            <w:noProof/>
            <w:lang w:bidi="ar-DZ"/>
          </w:rPr>
          <w:t>4.2.5.</w:t>
        </w:r>
        <w:r w:rsidR="002A55D3">
          <w:rPr>
            <w:rFonts w:asciiTheme="minorHAnsi" w:eastAsiaTheme="minorEastAsia" w:hAnsiTheme="minorHAnsi"/>
            <w:noProof/>
            <w:sz w:val="22"/>
            <w:lang w:eastAsia="fr-FR"/>
          </w:rPr>
          <w:tab/>
        </w:r>
        <w:r w:rsidR="002A55D3" w:rsidRPr="00027B65">
          <w:rPr>
            <w:rStyle w:val="Lienhypertexte"/>
            <w:noProof/>
            <w:lang w:bidi="ar-DZ"/>
          </w:rPr>
          <w:t>Agence Nationale de Promotion du Commerce Extérieur (ALGEX) :</w:t>
        </w:r>
        <w:r w:rsidR="002A55D3">
          <w:rPr>
            <w:noProof/>
            <w:webHidden/>
          </w:rPr>
          <w:tab/>
        </w:r>
        <w:r w:rsidR="002A55D3">
          <w:rPr>
            <w:noProof/>
            <w:webHidden/>
          </w:rPr>
          <w:fldChar w:fldCharType="begin"/>
        </w:r>
        <w:r w:rsidR="002A55D3">
          <w:rPr>
            <w:noProof/>
            <w:webHidden/>
          </w:rPr>
          <w:instrText xml:space="preserve"> PAGEREF _Toc106604879 \h </w:instrText>
        </w:r>
        <w:r w:rsidR="002A55D3">
          <w:rPr>
            <w:noProof/>
            <w:webHidden/>
          </w:rPr>
        </w:r>
        <w:r w:rsidR="002A55D3">
          <w:rPr>
            <w:noProof/>
            <w:webHidden/>
          </w:rPr>
          <w:fldChar w:fldCharType="separate"/>
        </w:r>
        <w:r w:rsidR="00715000">
          <w:rPr>
            <w:noProof/>
            <w:webHidden/>
          </w:rPr>
          <w:t>44</w:t>
        </w:r>
        <w:r w:rsidR="002A55D3">
          <w:rPr>
            <w:noProof/>
            <w:webHidden/>
          </w:rPr>
          <w:fldChar w:fldCharType="end"/>
        </w:r>
      </w:hyperlink>
    </w:p>
    <w:p w:rsidR="002A55D3" w:rsidRDefault="009B043A" w:rsidP="00AC2E52">
      <w:pPr>
        <w:pStyle w:val="TM4"/>
        <w:jc w:val="lowKashida"/>
        <w:rPr>
          <w:rFonts w:asciiTheme="minorHAnsi" w:eastAsiaTheme="minorEastAsia" w:hAnsiTheme="minorHAnsi"/>
          <w:noProof/>
          <w:sz w:val="22"/>
          <w:lang w:eastAsia="fr-FR"/>
        </w:rPr>
      </w:pPr>
      <w:hyperlink w:anchor="_Toc106604880" w:history="1">
        <w:r w:rsidR="002A55D3" w:rsidRPr="00027B65">
          <w:rPr>
            <w:rStyle w:val="Lienhypertexte"/>
            <w:noProof/>
            <w:lang w:bidi="ar-DZ"/>
          </w:rPr>
          <w:t>4.2.6.</w:t>
        </w:r>
        <w:r w:rsidR="002A55D3">
          <w:rPr>
            <w:rFonts w:asciiTheme="minorHAnsi" w:eastAsiaTheme="minorEastAsia" w:hAnsiTheme="minorHAnsi"/>
            <w:noProof/>
            <w:sz w:val="22"/>
            <w:lang w:eastAsia="fr-FR"/>
          </w:rPr>
          <w:tab/>
        </w:r>
        <w:r w:rsidR="002A55D3" w:rsidRPr="00027B65">
          <w:rPr>
            <w:rStyle w:val="Lienhypertexte"/>
            <w:noProof/>
            <w:lang w:bidi="ar-DZ"/>
          </w:rPr>
          <w:t>Association Nationale des Exportateurs Algériens (ANEXAL) :</w:t>
        </w:r>
        <w:r w:rsidR="002A55D3">
          <w:rPr>
            <w:noProof/>
            <w:webHidden/>
          </w:rPr>
          <w:tab/>
        </w:r>
        <w:r w:rsidR="002A55D3">
          <w:rPr>
            <w:noProof/>
            <w:webHidden/>
          </w:rPr>
          <w:fldChar w:fldCharType="begin"/>
        </w:r>
        <w:r w:rsidR="002A55D3">
          <w:rPr>
            <w:noProof/>
            <w:webHidden/>
          </w:rPr>
          <w:instrText xml:space="preserve"> PAGEREF _Toc106604880 \h </w:instrText>
        </w:r>
        <w:r w:rsidR="002A55D3">
          <w:rPr>
            <w:noProof/>
            <w:webHidden/>
          </w:rPr>
        </w:r>
        <w:r w:rsidR="002A55D3">
          <w:rPr>
            <w:noProof/>
            <w:webHidden/>
          </w:rPr>
          <w:fldChar w:fldCharType="separate"/>
        </w:r>
        <w:r w:rsidR="00715000">
          <w:rPr>
            <w:noProof/>
            <w:webHidden/>
          </w:rPr>
          <w:t>44</w:t>
        </w:r>
        <w:r w:rsidR="002A55D3">
          <w:rPr>
            <w:noProof/>
            <w:webHidden/>
          </w:rPr>
          <w:fldChar w:fldCharType="end"/>
        </w:r>
      </w:hyperlink>
    </w:p>
    <w:p w:rsidR="002A55D3" w:rsidRDefault="009B043A" w:rsidP="00AC2E52">
      <w:pPr>
        <w:pStyle w:val="TM4"/>
        <w:jc w:val="lowKashida"/>
        <w:rPr>
          <w:rFonts w:asciiTheme="minorHAnsi" w:eastAsiaTheme="minorEastAsia" w:hAnsiTheme="minorHAnsi"/>
          <w:noProof/>
          <w:sz w:val="22"/>
          <w:lang w:eastAsia="fr-FR"/>
        </w:rPr>
      </w:pPr>
      <w:hyperlink w:anchor="_Toc106604881" w:history="1">
        <w:r w:rsidR="002A55D3" w:rsidRPr="00027B65">
          <w:rPr>
            <w:rStyle w:val="Lienhypertexte"/>
            <w:noProof/>
            <w:lang w:val="en-US" w:bidi="ar-DZ"/>
          </w:rPr>
          <w:t>4.2.7.</w:t>
        </w:r>
        <w:r w:rsidR="002A55D3">
          <w:rPr>
            <w:rFonts w:asciiTheme="minorHAnsi" w:eastAsiaTheme="minorEastAsia" w:hAnsiTheme="minorHAnsi"/>
            <w:noProof/>
            <w:sz w:val="22"/>
            <w:lang w:eastAsia="fr-FR"/>
          </w:rPr>
          <w:tab/>
        </w:r>
        <w:r w:rsidR="002A55D3" w:rsidRPr="00027B65">
          <w:rPr>
            <w:rStyle w:val="Lienhypertexte"/>
            <w:noProof/>
            <w:lang w:val="en-US" w:bidi="ar-DZ"/>
          </w:rPr>
          <w:t>Le World Trade Center Algeria (WTCA):</w:t>
        </w:r>
        <w:r w:rsidR="002A55D3">
          <w:rPr>
            <w:noProof/>
            <w:webHidden/>
          </w:rPr>
          <w:tab/>
        </w:r>
        <w:r w:rsidR="002A55D3">
          <w:rPr>
            <w:noProof/>
            <w:webHidden/>
          </w:rPr>
          <w:fldChar w:fldCharType="begin"/>
        </w:r>
        <w:r w:rsidR="002A55D3">
          <w:rPr>
            <w:noProof/>
            <w:webHidden/>
          </w:rPr>
          <w:instrText xml:space="preserve"> PAGEREF _Toc106604881 \h </w:instrText>
        </w:r>
        <w:r w:rsidR="002A55D3">
          <w:rPr>
            <w:noProof/>
            <w:webHidden/>
          </w:rPr>
        </w:r>
        <w:r w:rsidR="002A55D3">
          <w:rPr>
            <w:noProof/>
            <w:webHidden/>
          </w:rPr>
          <w:fldChar w:fldCharType="separate"/>
        </w:r>
        <w:r w:rsidR="00715000">
          <w:rPr>
            <w:noProof/>
            <w:webHidden/>
          </w:rPr>
          <w:t>44</w:t>
        </w:r>
        <w:r w:rsidR="002A55D3">
          <w:rPr>
            <w:noProof/>
            <w:webHidden/>
          </w:rPr>
          <w:fldChar w:fldCharType="end"/>
        </w:r>
      </w:hyperlink>
    </w:p>
    <w:p w:rsidR="002A55D3" w:rsidRDefault="009B043A" w:rsidP="00AC2E52">
      <w:pPr>
        <w:pStyle w:val="TM1"/>
        <w:jc w:val="lowKashida"/>
        <w:rPr>
          <w:rFonts w:asciiTheme="minorHAnsi" w:eastAsiaTheme="minorEastAsia" w:hAnsiTheme="minorHAnsi"/>
          <w:sz w:val="22"/>
          <w:lang w:eastAsia="fr-FR"/>
        </w:rPr>
      </w:pPr>
      <w:hyperlink w:anchor="_Toc106604882" w:history="1">
        <w:r w:rsidR="002A55D3" w:rsidRPr="00027B65">
          <w:rPr>
            <w:rStyle w:val="Lienhypertexte"/>
          </w:rPr>
          <w:t>Conclusion du Chapitre :</w:t>
        </w:r>
        <w:r w:rsidR="002A55D3">
          <w:rPr>
            <w:webHidden/>
          </w:rPr>
          <w:tab/>
        </w:r>
        <w:r w:rsidR="002A55D3">
          <w:rPr>
            <w:webHidden/>
          </w:rPr>
          <w:fldChar w:fldCharType="begin"/>
        </w:r>
        <w:r w:rsidR="002A55D3">
          <w:rPr>
            <w:webHidden/>
          </w:rPr>
          <w:instrText xml:space="preserve"> PAGEREF _Toc106604882 \h </w:instrText>
        </w:r>
        <w:r w:rsidR="002A55D3">
          <w:rPr>
            <w:webHidden/>
          </w:rPr>
        </w:r>
        <w:r w:rsidR="002A55D3">
          <w:rPr>
            <w:webHidden/>
          </w:rPr>
          <w:fldChar w:fldCharType="separate"/>
        </w:r>
        <w:r w:rsidR="00715000">
          <w:rPr>
            <w:webHidden/>
          </w:rPr>
          <w:t>45</w:t>
        </w:r>
        <w:r w:rsidR="002A55D3">
          <w:rPr>
            <w:webHidden/>
          </w:rPr>
          <w:fldChar w:fldCharType="end"/>
        </w:r>
      </w:hyperlink>
    </w:p>
    <w:p w:rsidR="002A55D3" w:rsidRDefault="002A55D3" w:rsidP="00AC2E52">
      <w:pPr>
        <w:pStyle w:val="TM1"/>
        <w:jc w:val="lowKashida"/>
        <w:rPr>
          <w:rStyle w:val="Lienhypertexte"/>
          <w:sz w:val="10"/>
          <w:szCs w:val="10"/>
        </w:rPr>
      </w:pPr>
    </w:p>
    <w:p w:rsidR="002A55D3" w:rsidRPr="00677043" w:rsidRDefault="009B043A" w:rsidP="005C6989">
      <w:pPr>
        <w:pStyle w:val="TM1"/>
        <w:jc w:val="lowKashida"/>
        <w:rPr>
          <w:rFonts w:asciiTheme="minorHAnsi" w:eastAsiaTheme="minorEastAsia" w:hAnsiTheme="minorHAnsi"/>
          <w:sz w:val="22"/>
          <w:lang w:eastAsia="fr-FR"/>
        </w:rPr>
      </w:pPr>
      <w:hyperlink w:anchor="_Toc106604883" w:history="1">
        <w:r w:rsidR="002A55D3" w:rsidRPr="00677043">
          <w:rPr>
            <w:rStyle w:val="Lienhypertexte"/>
          </w:rPr>
          <w:t>CHAPITRE II :</w:t>
        </w:r>
        <w:r w:rsidR="002A55D3" w:rsidRPr="00677043">
          <w:t xml:space="preserve"> </w:t>
        </w:r>
        <w:r w:rsidR="002A55D3" w:rsidRPr="00677043">
          <w:rPr>
            <w:rStyle w:val="Lienhypertexte"/>
          </w:rPr>
          <w:t>Le marketing international</w:t>
        </w:r>
        <w:r w:rsidR="00117739">
          <w:rPr>
            <w:rStyle w:val="Lienhypertexte"/>
          </w:rPr>
          <w:t> un levier du</w:t>
        </w:r>
        <w:r w:rsidR="002A55D3" w:rsidRPr="00677043">
          <w:rPr>
            <w:rStyle w:val="Lienhypertexte"/>
          </w:rPr>
          <w:t xml:space="preserve"> processus de l’exportation</w:t>
        </w:r>
      </w:hyperlink>
    </w:p>
    <w:p w:rsidR="002A55D3" w:rsidRDefault="009B043A" w:rsidP="00AC2E52">
      <w:pPr>
        <w:pStyle w:val="TM1"/>
        <w:jc w:val="lowKashida"/>
        <w:rPr>
          <w:rFonts w:asciiTheme="minorHAnsi" w:eastAsiaTheme="minorEastAsia" w:hAnsiTheme="minorHAnsi"/>
          <w:sz w:val="22"/>
          <w:lang w:eastAsia="fr-FR"/>
        </w:rPr>
      </w:pPr>
      <w:hyperlink w:anchor="_Toc106604884" w:history="1">
        <w:r w:rsidR="002A55D3" w:rsidRPr="00027B65">
          <w:rPr>
            <w:rStyle w:val="Lienhypertexte"/>
          </w:rPr>
          <w:t>Introduction :</w:t>
        </w:r>
        <w:r w:rsidR="002A55D3">
          <w:rPr>
            <w:webHidden/>
          </w:rPr>
          <w:tab/>
        </w:r>
        <w:r w:rsidR="002A55D3">
          <w:rPr>
            <w:webHidden/>
          </w:rPr>
          <w:fldChar w:fldCharType="begin"/>
        </w:r>
        <w:r w:rsidR="002A55D3">
          <w:rPr>
            <w:webHidden/>
          </w:rPr>
          <w:instrText xml:space="preserve"> PAGEREF _Toc106604884 \h </w:instrText>
        </w:r>
        <w:r w:rsidR="002A55D3">
          <w:rPr>
            <w:webHidden/>
          </w:rPr>
        </w:r>
        <w:r w:rsidR="002A55D3">
          <w:rPr>
            <w:webHidden/>
          </w:rPr>
          <w:fldChar w:fldCharType="separate"/>
        </w:r>
        <w:r w:rsidR="00715000">
          <w:rPr>
            <w:webHidden/>
          </w:rPr>
          <w:t>47</w:t>
        </w:r>
        <w:r w:rsidR="002A55D3">
          <w:rPr>
            <w:webHidden/>
          </w:rPr>
          <w:fldChar w:fldCharType="end"/>
        </w:r>
      </w:hyperlink>
    </w:p>
    <w:p w:rsidR="002A55D3" w:rsidRDefault="009B043A" w:rsidP="005C6989">
      <w:pPr>
        <w:pStyle w:val="TM1"/>
        <w:jc w:val="lowKashida"/>
        <w:rPr>
          <w:rFonts w:asciiTheme="minorHAnsi" w:eastAsiaTheme="minorEastAsia" w:hAnsiTheme="minorHAnsi"/>
          <w:sz w:val="22"/>
          <w:lang w:eastAsia="fr-FR"/>
        </w:rPr>
      </w:pPr>
      <w:hyperlink w:anchor="_Toc106604885" w:history="1">
        <w:r w:rsidR="002A55D3" w:rsidRPr="00027B65">
          <w:rPr>
            <w:rStyle w:val="Lienhypertexte"/>
          </w:rPr>
          <w:t xml:space="preserve">Section 01 : </w:t>
        </w:r>
        <w:r w:rsidR="005C6989">
          <w:rPr>
            <w:rStyle w:val="Lienhypertexte"/>
          </w:rPr>
          <w:t xml:space="preserve"> Le m</w:t>
        </w:r>
        <w:r w:rsidR="002A55D3" w:rsidRPr="00027B65">
          <w:rPr>
            <w:rStyle w:val="Lienhypertexte"/>
          </w:rPr>
          <w:t>arketing international.</w:t>
        </w:r>
        <w:r w:rsidR="002A55D3">
          <w:rPr>
            <w:webHidden/>
          </w:rPr>
          <w:tab/>
        </w:r>
        <w:r w:rsidR="002A55D3">
          <w:rPr>
            <w:webHidden/>
          </w:rPr>
          <w:fldChar w:fldCharType="begin"/>
        </w:r>
        <w:r w:rsidR="002A55D3">
          <w:rPr>
            <w:webHidden/>
          </w:rPr>
          <w:instrText xml:space="preserve"> PAGEREF _Toc106604885 \h </w:instrText>
        </w:r>
        <w:r w:rsidR="002A55D3">
          <w:rPr>
            <w:webHidden/>
          </w:rPr>
        </w:r>
        <w:r w:rsidR="002A55D3">
          <w:rPr>
            <w:webHidden/>
          </w:rPr>
          <w:fldChar w:fldCharType="separate"/>
        </w:r>
        <w:r w:rsidR="00715000">
          <w:rPr>
            <w:webHidden/>
          </w:rPr>
          <w:t>48</w:t>
        </w:r>
        <w:r w:rsidR="002A55D3">
          <w:rPr>
            <w:webHidden/>
          </w:rPr>
          <w:fldChar w:fldCharType="end"/>
        </w:r>
      </w:hyperlink>
    </w:p>
    <w:p w:rsidR="002A55D3" w:rsidRDefault="009B043A" w:rsidP="00AC2E52">
      <w:pPr>
        <w:pStyle w:val="TM2"/>
        <w:jc w:val="lowKashida"/>
        <w:rPr>
          <w:rFonts w:asciiTheme="minorHAnsi" w:eastAsiaTheme="minorEastAsia" w:hAnsiTheme="minorHAnsi"/>
          <w:noProof/>
          <w:sz w:val="22"/>
          <w:lang w:eastAsia="fr-FR"/>
        </w:rPr>
      </w:pPr>
      <w:hyperlink w:anchor="_Toc106604886" w:history="1">
        <w:r w:rsidR="002A55D3" w:rsidRPr="00027B65">
          <w:rPr>
            <w:rStyle w:val="Lienhypertexte"/>
            <w:noProof/>
          </w:rPr>
          <w:t>1.</w:t>
        </w:r>
        <w:r w:rsidR="002A55D3">
          <w:rPr>
            <w:rFonts w:asciiTheme="minorHAnsi" w:eastAsiaTheme="minorEastAsia" w:hAnsiTheme="minorHAnsi"/>
            <w:noProof/>
            <w:sz w:val="22"/>
            <w:lang w:eastAsia="fr-FR"/>
          </w:rPr>
          <w:tab/>
        </w:r>
        <w:r w:rsidR="002A55D3" w:rsidRPr="00027B65">
          <w:rPr>
            <w:rStyle w:val="Lienhypertexte"/>
            <w:noProof/>
          </w:rPr>
          <w:t>Les apports théoriques de marketing international :</w:t>
        </w:r>
        <w:r w:rsidR="002A55D3">
          <w:rPr>
            <w:noProof/>
            <w:webHidden/>
          </w:rPr>
          <w:tab/>
        </w:r>
        <w:r w:rsidR="002A55D3">
          <w:rPr>
            <w:noProof/>
            <w:webHidden/>
          </w:rPr>
          <w:fldChar w:fldCharType="begin"/>
        </w:r>
        <w:r w:rsidR="002A55D3">
          <w:rPr>
            <w:noProof/>
            <w:webHidden/>
          </w:rPr>
          <w:instrText xml:space="preserve"> PAGEREF _Toc106604886 \h </w:instrText>
        </w:r>
        <w:r w:rsidR="002A55D3">
          <w:rPr>
            <w:noProof/>
            <w:webHidden/>
          </w:rPr>
        </w:r>
        <w:r w:rsidR="002A55D3">
          <w:rPr>
            <w:noProof/>
            <w:webHidden/>
          </w:rPr>
          <w:fldChar w:fldCharType="separate"/>
        </w:r>
        <w:r w:rsidR="00715000">
          <w:rPr>
            <w:noProof/>
            <w:webHidden/>
          </w:rPr>
          <w:t>48</w:t>
        </w:r>
        <w:r w:rsidR="002A55D3">
          <w:rPr>
            <w:noProof/>
            <w:webHidden/>
          </w:rPr>
          <w:fldChar w:fldCharType="end"/>
        </w:r>
      </w:hyperlink>
    </w:p>
    <w:p w:rsidR="002A55D3" w:rsidRDefault="009B043A" w:rsidP="00AC2E52">
      <w:pPr>
        <w:pStyle w:val="TM2"/>
        <w:jc w:val="lowKashida"/>
        <w:rPr>
          <w:rFonts w:asciiTheme="minorHAnsi" w:eastAsiaTheme="minorEastAsia" w:hAnsiTheme="minorHAnsi"/>
          <w:noProof/>
          <w:sz w:val="22"/>
          <w:lang w:eastAsia="fr-FR"/>
        </w:rPr>
      </w:pPr>
      <w:hyperlink w:anchor="_Toc106604887" w:history="1">
        <w:r w:rsidR="002A55D3" w:rsidRPr="00027B65">
          <w:rPr>
            <w:rStyle w:val="Lienhypertexte"/>
            <w:noProof/>
          </w:rPr>
          <w:t>2.</w:t>
        </w:r>
        <w:r w:rsidR="002A55D3">
          <w:rPr>
            <w:rFonts w:asciiTheme="minorHAnsi" w:eastAsiaTheme="minorEastAsia" w:hAnsiTheme="minorHAnsi"/>
            <w:noProof/>
            <w:sz w:val="22"/>
            <w:lang w:eastAsia="fr-FR"/>
          </w:rPr>
          <w:tab/>
        </w:r>
        <w:r w:rsidR="002A55D3" w:rsidRPr="00027B65">
          <w:rPr>
            <w:rStyle w:val="Lienhypertexte"/>
            <w:noProof/>
          </w:rPr>
          <w:t>Le processus de planification du marketing international</w:t>
        </w:r>
        <w:r w:rsidR="002A55D3">
          <w:rPr>
            <w:noProof/>
            <w:webHidden/>
          </w:rPr>
          <w:tab/>
        </w:r>
        <w:r w:rsidR="002A55D3">
          <w:rPr>
            <w:noProof/>
            <w:webHidden/>
          </w:rPr>
          <w:fldChar w:fldCharType="begin"/>
        </w:r>
        <w:r w:rsidR="002A55D3">
          <w:rPr>
            <w:noProof/>
            <w:webHidden/>
          </w:rPr>
          <w:instrText xml:space="preserve"> PAGEREF _Toc106604887 \h </w:instrText>
        </w:r>
        <w:r w:rsidR="002A55D3">
          <w:rPr>
            <w:noProof/>
            <w:webHidden/>
          </w:rPr>
        </w:r>
        <w:r w:rsidR="002A55D3">
          <w:rPr>
            <w:noProof/>
            <w:webHidden/>
          </w:rPr>
          <w:fldChar w:fldCharType="separate"/>
        </w:r>
        <w:r w:rsidR="00715000">
          <w:rPr>
            <w:noProof/>
            <w:webHidden/>
          </w:rPr>
          <w:t>50</w:t>
        </w:r>
        <w:r w:rsidR="002A55D3">
          <w:rPr>
            <w:noProof/>
            <w:webHidden/>
          </w:rPr>
          <w:fldChar w:fldCharType="end"/>
        </w:r>
      </w:hyperlink>
    </w:p>
    <w:p w:rsidR="002A55D3" w:rsidRDefault="009B043A" w:rsidP="00AC2E52">
      <w:pPr>
        <w:pStyle w:val="TM3"/>
        <w:jc w:val="lowKashida"/>
        <w:rPr>
          <w:rFonts w:asciiTheme="minorHAnsi" w:eastAsiaTheme="minorEastAsia" w:hAnsiTheme="minorHAnsi"/>
          <w:noProof/>
          <w:sz w:val="22"/>
          <w:lang w:eastAsia="fr-FR"/>
        </w:rPr>
      </w:pPr>
      <w:hyperlink w:anchor="_Toc106604888" w:history="1">
        <w:r w:rsidR="002A55D3" w:rsidRPr="00027B65">
          <w:rPr>
            <w:rStyle w:val="Lienhypertexte"/>
            <w:noProof/>
          </w:rPr>
          <w:t>2.1.</w:t>
        </w:r>
        <w:r w:rsidR="002A55D3">
          <w:rPr>
            <w:rFonts w:asciiTheme="minorHAnsi" w:eastAsiaTheme="minorEastAsia" w:hAnsiTheme="minorHAnsi"/>
            <w:noProof/>
            <w:sz w:val="22"/>
            <w:lang w:eastAsia="fr-FR"/>
          </w:rPr>
          <w:tab/>
        </w:r>
        <w:r w:rsidR="002A55D3" w:rsidRPr="00027B65">
          <w:rPr>
            <w:rStyle w:val="Lienhypertexte"/>
            <w:noProof/>
          </w:rPr>
          <w:t>Attentes des parties prenantes :</w:t>
        </w:r>
        <w:r w:rsidR="002A55D3">
          <w:rPr>
            <w:noProof/>
            <w:webHidden/>
          </w:rPr>
          <w:tab/>
        </w:r>
        <w:r w:rsidR="002A55D3">
          <w:rPr>
            <w:noProof/>
            <w:webHidden/>
          </w:rPr>
          <w:fldChar w:fldCharType="begin"/>
        </w:r>
        <w:r w:rsidR="002A55D3">
          <w:rPr>
            <w:noProof/>
            <w:webHidden/>
          </w:rPr>
          <w:instrText xml:space="preserve"> PAGEREF _Toc106604888 \h </w:instrText>
        </w:r>
        <w:r w:rsidR="002A55D3">
          <w:rPr>
            <w:noProof/>
            <w:webHidden/>
          </w:rPr>
        </w:r>
        <w:r w:rsidR="002A55D3">
          <w:rPr>
            <w:noProof/>
            <w:webHidden/>
          </w:rPr>
          <w:fldChar w:fldCharType="separate"/>
        </w:r>
        <w:r w:rsidR="00715000">
          <w:rPr>
            <w:noProof/>
            <w:webHidden/>
          </w:rPr>
          <w:t>50</w:t>
        </w:r>
        <w:r w:rsidR="002A55D3">
          <w:rPr>
            <w:noProof/>
            <w:webHidden/>
          </w:rPr>
          <w:fldChar w:fldCharType="end"/>
        </w:r>
      </w:hyperlink>
    </w:p>
    <w:p w:rsidR="002A55D3" w:rsidRDefault="009B043A" w:rsidP="00AC2E52">
      <w:pPr>
        <w:pStyle w:val="TM3"/>
        <w:jc w:val="lowKashida"/>
        <w:rPr>
          <w:rFonts w:asciiTheme="minorHAnsi" w:eastAsiaTheme="minorEastAsia" w:hAnsiTheme="minorHAnsi"/>
          <w:noProof/>
          <w:sz w:val="22"/>
          <w:lang w:eastAsia="fr-FR"/>
        </w:rPr>
      </w:pPr>
      <w:hyperlink w:anchor="_Toc106604889" w:history="1">
        <w:r w:rsidR="002A55D3" w:rsidRPr="00027B65">
          <w:rPr>
            <w:rStyle w:val="Lienhypertexte"/>
            <w:noProof/>
          </w:rPr>
          <w:t>2.2.</w:t>
        </w:r>
        <w:r w:rsidR="002A55D3">
          <w:rPr>
            <w:rFonts w:asciiTheme="minorHAnsi" w:eastAsiaTheme="minorEastAsia" w:hAnsiTheme="minorHAnsi"/>
            <w:noProof/>
            <w:sz w:val="22"/>
            <w:lang w:eastAsia="fr-FR"/>
          </w:rPr>
          <w:tab/>
        </w:r>
        <w:r w:rsidR="002A55D3" w:rsidRPr="00027B65">
          <w:rPr>
            <w:rStyle w:val="Lienhypertexte"/>
            <w:noProof/>
          </w:rPr>
          <w:t>Analyse de la situation</w:t>
        </w:r>
        <w:r w:rsidR="002A55D3">
          <w:rPr>
            <w:noProof/>
            <w:webHidden/>
          </w:rPr>
          <w:tab/>
        </w:r>
        <w:r w:rsidR="002A55D3">
          <w:rPr>
            <w:noProof/>
            <w:webHidden/>
          </w:rPr>
          <w:fldChar w:fldCharType="begin"/>
        </w:r>
        <w:r w:rsidR="002A55D3">
          <w:rPr>
            <w:noProof/>
            <w:webHidden/>
          </w:rPr>
          <w:instrText xml:space="preserve"> PAGEREF _Toc106604889 \h </w:instrText>
        </w:r>
        <w:r w:rsidR="002A55D3">
          <w:rPr>
            <w:noProof/>
            <w:webHidden/>
          </w:rPr>
        </w:r>
        <w:r w:rsidR="002A55D3">
          <w:rPr>
            <w:noProof/>
            <w:webHidden/>
          </w:rPr>
          <w:fldChar w:fldCharType="separate"/>
        </w:r>
        <w:r w:rsidR="00715000">
          <w:rPr>
            <w:noProof/>
            <w:webHidden/>
          </w:rPr>
          <w:t>51</w:t>
        </w:r>
        <w:r w:rsidR="002A55D3">
          <w:rPr>
            <w:noProof/>
            <w:webHidden/>
          </w:rPr>
          <w:fldChar w:fldCharType="end"/>
        </w:r>
      </w:hyperlink>
    </w:p>
    <w:p w:rsidR="002A55D3" w:rsidRDefault="009B043A" w:rsidP="00AC2E52">
      <w:pPr>
        <w:pStyle w:val="TM3"/>
        <w:jc w:val="lowKashida"/>
        <w:rPr>
          <w:rFonts w:asciiTheme="minorHAnsi" w:eastAsiaTheme="minorEastAsia" w:hAnsiTheme="minorHAnsi"/>
          <w:noProof/>
          <w:sz w:val="22"/>
          <w:lang w:eastAsia="fr-FR"/>
        </w:rPr>
      </w:pPr>
      <w:hyperlink w:anchor="_Toc106604890" w:history="1">
        <w:r w:rsidR="002A55D3" w:rsidRPr="00027B65">
          <w:rPr>
            <w:rStyle w:val="Lienhypertexte"/>
            <w:noProof/>
          </w:rPr>
          <w:t>2.3.</w:t>
        </w:r>
        <w:r w:rsidR="002A55D3">
          <w:rPr>
            <w:rFonts w:asciiTheme="minorHAnsi" w:eastAsiaTheme="minorEastAsia" w:hAnsiTheme="minorHAnsi"/>
            <w:noProof/>
            <w:sz w:val="22"/>
            <w:lang w:eastAsia="fr-FR"/>
          </w:rPr>
          <w:tab/>
        </w:r>
        <w:r w:rsidR="002A55D3" w:rsidRPr="00027B65">
          <w:rPr>
            <w:rStyle w:val="Lienhypertexte"/>
            <w:noProof/>
          </w:rPr>
          <w:t>Ressources et capacités</w:t>
        </w:r>
        <w:r w:rsidR="002A55D3">
          <w:rPr>
            <w:noProof/>
            <w:webHidden/>
          </w:rPr>
          <w:tab/>
        </w:r>
        <w:r w:rsidR="002A55D3">
          <w:rPr>
            <w:noProof/>
            <w:webHidden/>
          </w:rPr>
          <w:fldChar w:fldCharType="begin"/>
        </w:r>
        <w:r w:rsidR="002A55D3">
          <w:rPr>
            <w:noProof/>
            <w:webHidden/>
          </w:rPr>
          <w:instrText xml:space="preserve"> PAGEREF _Toc106604890 \h </w:instrText>
        </w:r>
        <w:r w:rsidR="002A55D3">
          <w:rPr>
            <w:noProof/>
            <w:webHidden/>
          </w:rPr>
        </w:r>
        <w:r w:rsidR="002A55D3">
          <w:rPr>
            <w:noProof/>
            <w:webHidden/>
          </w:rPr>
          <w:fldChar w:fldCharType="separate"/>
        </w:r>
        <w:r w:rsidR="00715000">
          <w:rPr>
            <w:noProof/>
            <w:webHidden/>
          </w:rPr>
          <w:t>52</w:t>
        </w:r>
        <w:r w:rsidR="002A55D3">
          <w:rPr>
            <w:noProof/>
            <w:webHidden/>
          </w:rPr>
          <w:fldChar w:fldCharType="end"/>
        </w:r>
      </w:hyperlink>
    </w:p>
    <w:p w:rsidR="002A55D3" w:rsidRDefault="009B043A" w:rsidP="00AC2E52">
      <w:pPr>
        <w:pStyle w:val="TM3"/>
        <w:jc w:val="lowKashida"/>
        <w:rPr>
          <w:rFonts w:asciiTheme="minorHAnsi" w:eastAsiaTheme="minorEastAsia" w:hAnsiTheme="minorHAnsi"/>
          <w:noProof/>
          <w:sz w:val="22"/>
          <w:lang w:eastAsia="fr-FR"/>
        </w:rPr>
      </w:pPr>
      <w:hyperlink w:anchor="_Toc106604891" w:history="1">
        <w:r w:rsidR="002A55D3" w:rsidRPr="00027B65">
          <w:rPr>
            <w:rStyle w:val="Lienhypertexte"/>
            <w:noProof/>
          </w:rPr>
          <w:t>2.4.</w:t>
        </w:r>
        <w:r w:rsidR="002A55D3">
          <w:rPr>
            <w:rFonts w:asciiTheme="minorHAnsi" w:eastAsiaTheme="minorEastAsia" w:hAnsiTheme="minorHAnsi"/>
            <w:noProof/>
            <w:sz w:val="22"/>
            <w:lang w:eastAsia="fr-FR"/>
          </w:rPr>
          <w:tab/>
        </w:r>
        <w:r w:rsidR="002A55D3" w:rsidRPr="00027B65">
          <w:rPr>
            <w:rStyle w:val="Lienhypertexte"/>
            <w:noProof/>
          </w:rPr>
          <w:t>Gestion des connaissances</w:t>
        </w:r>
        <w:r w:rsidR="002A55D3">
          <w:rPr>
            <w:noProof/>
            <w:webHidden/>
          </w:rPr>
          <w:tab/>
        </w:r>
        <w:r w:rsidR="002A55D3">
          <w:rPr>
            <w:noProof/>
            <w:webHidden/>
          </w:rPr>
          <w:fldChar w:fldCharType="begin"/>
        </w:r>
        <w:r w:rsidR="002A55D3">
          <w:rPr>
            <w:noProof/>
            <w:webHidden/>
          </w:rPr>
          <w:instrText xml:space="preserve"> PAGEREF _Toc106604891 \h </w:instrText>
        </w:r>
        <w:r w:rsidR="002A55D3">
          <w:rPr>
            <w:noProof/>
            <w:webHidden/>
          </w:rPr>
        </w:r>
        <w:r w:rsidR="002A55D3">
          <w:rPr>
            <w:noProof/>
            <w:webHidden/>
          </w:rPr>
          <w:fldChar w:fldCharType="separate"/>
        </w:r>
        <w:r w:rsidR="00715000">
          <w:rPr>
            <w:noProof/>
            <w:webHidden/>
          </w:rPr>
          <w:t>52</w:t>
        </w:r>
        <w:r w:rsidR="002A55D3">
          <w:rPr>
            <w:noProof/>
            <w:webHidden/>
          </w:rPr>
          <w:fldChar w:fldCharType="end"/>
        </w:r>
      </w:hyperlink>
    </w:p>
    <w:p w:rsidR="002A55D3" w:rsidRDefault="009B043A" w:rsidP="00AC2E52">
      <w:pPr>
        <w:pStyle w:val="TM3"/>
        <w:jc w:val="lowKashida"/>
        <w:rPr>
          <w:rFonts w:asciiTheme="minorHAnsi" w:eastAsiaTheme="minorEastAsia" w:hAnsiTheme="minorHAnsi"/>
          <w:noProof/>
          <w:sz w:val="22"/>
          <w:lang w:eastAsia="fr-FR"/>
        </w:rPr>
      </w:pPr>
      <w:hyperlink w:anchor="_Toc106604892" w:history="1">
        <w:r w:rsidR="002A55D3" w:rsidRPr="00027B65">
          <w:rPr>
            <w:rStyle w:val="Lienhypertexte"/>
            <w:noProof/>
          </w:rPr>
          <w:t>2.5.</w:t>
        </w:r>
        <w:r w:rsidR="002A55D3">
          <w:rPr>
            <w:rFonts w:asciiTheme="minorHAnsi" w:eastAsiaTheme="minorEastAsia" w:hAnsiTheme="minorHAnsi"/>
            <w:noProof/>
            <w:sz w:val="22"/>
            <w:lang w:eastAsia="fr-FR"/>
          </w:rPr>
          <w:tab/>
        </w:r>
        <w:r w:rsidR="002A55D3" w:rsidRPr="00027B65">
          <w:rPr>
            <w:rStyle w:val="Lienhypertexte"/>
            <w:noProof/>
          </w:rPr>
          <w:t>Objectifs de l'entreprise</w:t>
        </w:r>
        <w:r w:rsidR="002A55D3">
          <w:rPr>
            <w:noProof/>
            <w:webHidden/>
          </w:rPr>
          <w:tab/>
        </w:r>
        <w:r w:rsidR="002A55D3">
          <w:rPr>
            <w:noProof/>
            <w:webHidden/>
          </w:rPr>
          <w:fldChar w:fldCharType="begin"/>
        </w:r>
        <w:r w:rsidR="002A55D3">
          <w:rPr>
            <w:noProof/>
            <w:webHidden/>
          </w:rPr>
          <w:instrText xml:space="preserve"> PAGEREF _Toc106604892 \h </w:instrText>
        </w:r>
        <w:r w:rsidR="002A55D3">
          <w:rPr>
            <w:noProof/>
            <w:webHidden/>
          </w:rPr>
        </w:r>
        <w:r w:rsidR="002A55D3">
          <w:rPr>
            <w:noProof/>
            <w:webHidden/>
          </w:rPr>
          <w:fldChar w:fldCharType="separate"/>
        </w:r>
        <w:r w:rsidR="00715000">
          <w:rPr>
            <w:noProof/>
            <w:webHidden/>
          </w:rPr>
          <w:t>53</w:t>
        </w:r>
        <w:r w:rsidR="002A55D3">
          <w:rPr>
            <w:noProof/>
            <w:webHidden/>
          </w:rPr>
          <w:fldChar w:fldCharType="end"/>
        </w:r>
      </w:hyperlink>
    </w:p>
    <w:p w:rsidR="002A55D3" w:rsidRDefault="009B043A" w:rsidP="00AC2E52">
      <w:pPr>
        <w:pStyle w:val="TM3"/>
        <w:jc w:val="lowKashida"/>
        <w:rPr>
          <w:rFonts w:asciiTheme="minorHAnsi" w:eastAsiaTheme="minorEastAsia" w:hAnsiTheme="minorHAnsi"/>
          <w:noProof/>
          <w:sz w:val="22"/>
          <w:lang w:eastAsia="fr-FR"/>
        </w:rPr>
      </w:pPr>
      <w:hyperlink w:anchor="_Toc106604893" w:history="1">
        <w:r w:rsidR="002A55D3" w:rsidRPr="00027B65">
          <w:rPr>
            <w:rStyle w:val="Lienhypertexte"/>
            <w:noProof/>
          </w:rPr>
          <w:t>2.6.</w:t>
        </w:r>
        <w:r w:rsidR="002A55D3">
          <w:rPr>
            <w:rFonts w:asciiTheme="minorHAnsi" w:eastAsiaTheme="minorEastAsia" w:hAnsiTheme="minorHAnsi"/>
            <w:noProof/>
            <w:sz w:val="22"/>
            <w:lang w:eastAsia="fr-FR"/>
          </w:rPr>
          <w:tab/>
        </w:r>
        <w:r w:rsidR="002A55D3" w:rsidRPr="00027B65">
          <w:rPr>
            <w:rStyle w:val="Lienhypertexte"/>
            <w:noProof/>
          </w:rPr>
          <w:t>Stratégies de marketing</w:t>
        </w:r>
        <w:r w:rsidR="002A55D3">
          <w:rPr>
            <w:noProof/>
            <w:webHidden/>
          </w:rPr>
          <w:tab/>
        </w:r>
        <w:r w:rsidR="002A55D3">
          <w:rPr>
            <w:noProof/>
            <w:webHidden/>
          </w:rPr>
          <w:fldChar w:fldCharType="begin"/>
        </w:r>
        <w:r w:rsidR="002A55D3">
          <w:rPr>
            <w:noProof/>
            <w:webHidden/>
          </w:rPr>
          <w:instrText xml:space="preserve"> PAGEREF _Toc106604893 \h </w:instrText>
        </w:r>
        <w:r w:rsidR="002A55D3">
          <w:rPr>
            <w:noProof/>
            <w:webHidden/>
          </w:rPr>
        </w:r>
        <w:r w:rsidR="002A55D3">
          <w:rPr>
            <w:noProof/>
            <w:webHidden/>
          </w:rPr>
          <w:fldChar w:fldCharType="separate"/>
        </w:r>
        <w:r w:rsidR="00715000">
          <w:rPr>
            <w:noProof/>
            <w:webHidden/>
          </w:rPr>
          <w:t>53</w:t>
        </w:r>
        <w:r w:rsidR="002A55D3">
          <w:rPr>
            <w:noProof/>
            <w:webHidden/>
          </w:rPr>
          <w:fldChar w:fldCharType="end"/>
        </w:r>
      </w:hyperlink>
    </w:p>
    <w:p w:rsidR="002A55D3" w:rsidRDefault="009B043A" w:rsidP="00AC2E52">
      <w:pPr>
        <w:pStyle w:val="TM3"/>
        <w:jc w:val="lowKashida"/>
        <w:rPr>
          <w:rFonts w:asciiTheme="minorHAnsi" w:eastAsiaTheme="minorEastAsia" w:hAnsiTheme="minorHAnsi"/>
          <w:noProof/>
          <w:sz w:val="22"/>
          <w:lang w:eastAsia="fr-FR"/>
        </w:rPr>
      </w:pPr>
      <w:hyperlink w:anchor="_Toc106604894" w:history="1">
        <w:r w:rsidR="002A55D3" w:rsidRPr="00027B65">
          <w:rPr>
            <w:rStyle w:val="Lienhypertexte"/>
            <w:noProof/>
          </w:rPr>
          <w:t>2.7.</w:t>
        </w:r>
        <w:r w:rsidR="002A55D3">
          <w:rPr>
            <w:rFonts w:asciiTheme="minorHAnsi" w:eastAsiaTheme="minorEastAsia" w:hAnsiTheme="minorHAnsi"/>
            <w:noProof/>
            <w:sz w:val="22"/>
            <w:lang w:eastAsia="fr-FR"/>
          </w:rPr>
          <w:tab/>
        </w:r>
        <w:r w:rsidR="002A55D3" w:rsidRPr="00027B65">
          <w:rPr>
            <w:rStyle w:val="Lienhypertexte"/>
            <w:noProof/>
          </w:rPr>
          <w:t>Mise en œuvre du plan de marketing</w:t>
        </w:r>
        <w:r w:rsidR="002A55D3">
          <w:rPr>
            <w:noProof/>
            <w:webHidden/>
          </w:rPr>
          <w:tab/>
        </w:r>
        <w:r w:rsidR="002A55D3">
          <w:rPr>
            <w:noProof/>
            <w:webHidden/>
          </w:rPr>
          <w:fldChar w:fldCharType="begin"/>
        </w:r>
        <w:r w:rsidR="002A55D3">
          <w:rPr>
            <w:noProof/>
            <w:webHidden/>
          </w:rPr>
          <w:instrText xml:space="preserve"> PAGEREF _Toc106604894 \h </w:instrText>
        </w:r>
        <w:r w:rsidR="002A55D3">
          <w:rPr>
            <w:noProof/>
            <w:webHidden/>
          </w:rPr>
        </w:r>
        <w:r w:rsidR="002A55D3">
          <w:rPr>
            <w:noProof/>
            <w:webHidden/>
          </w:rPr>
          <w:fldChar w:fldCharType="separate"/>
        </w:r>
        <w:r w:rsidR="00715000">
          <w:rPr>
            <w:noProof/>
            <w:webHidden/>
          </w:rPr>
          <w:t>54</w:t>
        </w:r>
        <w:r w:rsidR="002A55D3">
          <w:rPr>
            <w:noProof/>
            <w:webHidden/>
          </w:rPr>
          <w:fldChar w:fldCharType="end"/>
        </w:r>
      </w:hyperlink>
    </w:p>
    <w:p w:rsidR="002A55D3" w:rsidRDefault="009B043A" w:rsidP="00AC2E52">
      <w:pPr>
        <w:pStyle w:val="TM3"/>
        <w:jc w:val="lowKashida"/>
        <w:rPr>
          <w:rFonts w:asciiTheme="minorHAnsi" w:eastAsiaTheme="minorEastAsia" w:hAnsiTheme="minorHAnsi"/>
          <w:noProof/>
          <w:sz w:val="22"/>
          <w:lang w:eastAsia="fr-FR"/>
        </w:rPr>
      </w:pPr>
      <w:hyperlink w:anchor="_Toc106604895" w:history="1">
        <w:r w:rsidR="002A55D3" w:rsidRPr="00027B65">
          <w:rPr>
            <w:rStyle w:val="Lienhypertexte"/>
            <w:noProof/>
          </w:rPr>
          <w:t>2.8.</w:t>
        </w:r>
        <w:r w:rsidR="002A55D3">
          <w:rPr>
            <w:rFonts w:asciiTheme="minorHAnsi" w:eastAsiaTheme="minorEastAsia" w:hAnsiTheme="minorHAnsi"/>
            <w:noProof/>
            <w:sz w:val="22"/>
            <w:lang w:eastAsia="fr-FR"/>
          </w:rPr>
          <w:tab/>
        </w:r>
        <w:r w:rsidR="002A55D3" w:rsidRPr="00027B65">
          <w:rPr>
            <w:rStyle w:val="Lienhypertexte"/>
            <w:noProof/>
          </w:rPr>
          <w:t>Le processus de contrôle</w:t>
        </w:r>
        <w:r w:rsidR="002A55D3">
          <w:rPr>
            <w:noProof/>
            <w:webHidden/>
          </w:rPr>
          <w:tab/>
        </w:r>
        <w:r w:rsidR="002A55D3">
          <w:rPr>
            <w:noProof/>
            <w:webHidden/>
          </w:rPr>
          <w:fldChar w:fldCharType="begin"/>
        </w:r>
        <w:r w:rsidR="002A55D3">
          <w:rPr>
            <w:noProof/>
            <w:webHidden/>
          </w:rPr>
          <w:instrText xml:space="preserve"> PAGEREF _Toc106604895 \h </w:instrText>
        </w:r>
        <w:r w:rsidR="002A55D3">
          <w:rPr>
            <w:noProof/>
            <w:webHidden/>
          </w:rPr>
        </w:r>
        <w:r w:rsidR="002A55D3">
          <w:rPr>
            <w:noProof/>
            <w:webHidden/>
          </w:rPr>
          <w:fldChar w:fldCharType="separate"/>
        </w:r>
        <w:r w:rsidR="00715000">
          <w:rPr>
            <w:noProof/>
            <w:webHidden/>
          </w:rPr>
          <w:t>55</w:t>
        </w:r>
        <w:r w:rsidR="002A55D3">
          <w:rPr>
            <w:noProof/>
            <w:webHidden/>
          </w:rPr>
          <w:fldChar w:fldCharType="end"/>
        </w:r>
      </w:hyperlink>
    </w:p>
    <w:p w:rsidR="002A55D3" w:rsidRDefault="009B043A" w:rsidP="00AC2E52">
      <w:pPr>
        <w:pStyle w:val="TM2"/>
        <w:jc w:val="lowKashida"/>
        <w:rPr>
          <w:rFonts w:asciiTheme="minorHAnsi" w:eastAsiaTheme="minorEastAsia" w:hAnsiTheme="minorHAnsi"/>
          <w:noProof/>
          <w:sz w:val="22"/>
          <w:lang w:eastAsia="fr-FR"/>
        </w:rPr>
      </w:pPr>
      <w:hyperlink w:anchor="_Toc106604896" w:history="1">
        <w:r w:rsidR="002A55D3" w:rsidRPr="00027B65">
          <w:rPr>
            <w:rStyle w:val="Lienhypertexte"/>
            <w:noProof/>
          </w:rPr>
          <w:t>3.</w:t>
        </w:r>
        <w:r w:rsidR="002A55D3">
          <w:rPr>
            <w:rFonts w:asciiTheme="minorHAnsi" w:eastAsiaTheme="minorEastAsia" w:hAnsiTheme="minorHAnsi"/>
            <w:noProof/>
            <w:sz w:val="22"/>
            <w:lang w:eastAsia="fr-FR"/>
          </w:rPr>
          <w:tab/>
        </w:r>
        <w:r w:rsidR="002A55D3" w:rsidRPr="00027B65">
          <w:rPr>
            <w:rStyle w:val="Lienhypertexte"/>
            <w:noProof/>
            <w:lang w:val="en-US"/>
          </w:rPr>
          <w:t>PESTEL ANALYSIS:</w:t>
        </w:r>
        <w:r w:rsidR="002A55D3">
          <w:rPr>
            <w:noProof/>
            <w:webHidden/>
          </w:rPr>
          <w:tab/>
        </w:r>
        <w:r w:rsidR="002A55D3">
          <w:rPr>
            <w:noProof/>
            <w:webHidden/>
          </w:rPr>
          <w:fldChar w:fldCharType="begin"/>
        </w:r>
        <w:r w:rsidR="002A55D3">
          <w:rPr>
            <w:noProof/>
            <w:webHidden/>
          </w:rPr>
          <w:instrText xml:space="preserve"> PAGEREF _Toc106604896 \h </w:instrText>
        </w:r>
        <w:r w:rsidR="002A55D3">
          <w:rPr>
            <w:noProof/>
            <w:webHidden/>
          </w:rPr>
        </w:r>
        <w:r w:rsidR="002A55D3">
          <w:rPr>
            <w:noProof/>
            <w:webHidden/>
          </w:rPr>
          <w:fldChar w:fldCharType="separate"/>
        </w:r>
        <w:r w:rsidR="00715000">
          <w:rPr>
            <w:noProof/>
            <w:webHidden/>
          </w:rPr>
          <w:t>56</w:t>
        </w:r>
        <w:r w:rsidR="002A55D3">
          <w:rPr>
            <w:noProof/>
            <w:webHidden/>
          </w:rPr>
          <w:fldChar w:fldCharType="end"/>
        </w:r>
      </w:hyperlink>
    </w:p>
    <w:p w:rsidR="002A55D3" w:rsidRDefault="009B043A" w:rsidP="00AC2E52">
      <w:pPr>
        <w:pStyle w:val="TM3"/>
        <w:jc w:val="lowKashida"/>
        <w:rPr>
          <w:rFonts w:asciiTheme="minorHAnsi" w:eastAsiaTheme="minorEastAsia" w:hAnsiTheme="minorHAnsi"/>
          <w:noProof/>
          <w:sz w:val="22"/>
          <w:lang w:eastAsia="fr-FR"/>
        </w:rPr>
      </w:pPr>
      <w:hyperlink w:anchor="_Toc106604897" w:history="1">
        <w:r w:rsidR="002A55D3" w:rsidRPr="00027B65">
          <w:rPr>
            <w:rStyle w:val="Lienhypertexte"/>
            <w:noProof/>
          </w:rPr>
          <w:t>3.1.</w:t>
        </w:r>
        <w:r w:rsidR="002A55D3">
          <w:rPr>
            <w:rFonts w:asciiTheme="minorHAnsi" w:eastAsiaTheme="minorEastAsia" w:hAnsiTheme="minorHAnsi"/>
            <w:noProof/>
            <w:sz w:val="22"/>
            <w:lang w:eastAsia="fr-FR"/>
          </w:rPr>
          <w:tab/>
        </w:r>
        <w:r w:rsidR="002A55D3" w:rsidRPr="00027B65">
          <w:rPr>
            <w:rStyle w:val="Lienhypertexte"/>
            <w:noProof/>
          </w:rPr>
          <w:t>Environnement politique :</w:t>
        </w:r>
        <w:r w:rsidR="002A55D3">
          <w:rPr>
            <w:noProof/>
            <w:webHidden/>
          </w:rPr>
          <w:tab/>
        </w:r>
        <w:r w:rsidR="002A55D3">
          <w:rPr>
            <w:noProof/>
            <w:webHidden/>
          </w:rPr>
          <w:fldChar w:fldCharType="begin"/>
        </w:r>
        <w:r w:rsidR="002A55D3">
          <w:rPr>
            <w:noProof/>
            <w:webHidden/>
          </w:rPr>
          <w:instrText xml:space="preserve"> PAGEREF _Toc106604897 \h </w:instrText>
        </w:r>
        <w:r w:rsidR="002A55D3">
          <w:rPr>
            <w:noProof/>
            <w:webHidden/>
          </w:rPr>
        </w:r>
        <w:r w:rsidR="002A55D3">
          <w:rPr>
            <w:noProof/>
            <w:webHidden/>
          </w:rPr>
          <w:fldChar w:fldCharType="separate"/>
        </w:r>
        <w:r w:rsidR="00715000">
          <w:rPr>
            <w:noProof/>
            <w:webHidden/>
          </w:rPr>
          <w:t>57</w:t>
        </w:r>
        <w:r w:rsidR="002A55D3">
          <w:rPr>
            <w:noProof/>
            <w:webHidden/>
          </w:rPr>
          <w:fldChar w:fldCharType="end"/>
        </w:r>
      </w:hyperlink>
    </w:p>
    <w:p w:rsidR="002A55D3" w:rsidRDefault="009B043A" w:rsidP="00AC2E52">
      <w:pPr>
        <w:pStyle w:val="TM4"/>
        <w:jc w:val="lowKashida"/>
        <w:rPr>
          <w:rFonts w:asciiTheme="minorHAnsi" w:eastAsiaTheme="minorEastAsia" w:hAnsiTheme="minorHAnsi"/>
          <w:noProof/>
          <w:sz w:val="22"/>
          <w:lang w:eastAsia="fr-FR"/>
        </w:rPr>
      </w:pPr>
      <w:hyperlink w:anchor="_Toc106604898" w:history="1">
        <w:r w:rsidR="002A55D3" w:rsidRPr="00027B65">
          <w:rPr>
            <w:rStyle w:val="Lienhypertexte"/>
            <w:noProof/>
          </w:rPr>
          <w:t>3.1.1.</w:t>
        </w:r>
        <w:r w:rsidR="002A55D3">
          <w:rPr>
            <w:rFonts w:asciiTheme="minorHAnsi" w:eastAsiaTheme="minorEastAsia" w:hAnsiTheme="minorHAnsi"/>
            <w:noProof/>
            <w:sz w:val="22"/>
            <w:lang w:eastAsia="fr-FR"/>
          </w:rPr>
          <w:tab/>
        </w:r>
        <w:r w:rsidR="002A55D3" w:rsidRPr="00027B65">
          <w:rPr>
            <w:rStyle w:val="Lienhypertexte"/>
            <w:noProof/>
          </w:rPr>
          <w:t>Environnement politique du pays d'origine :</w:t>
        </w:r>
        <w:r w:rsidR="002A55D3">
          <w:rPr>
            <w:noProof/>
            <w:webHidden/>
          </w:rPr>
          <w:tab/>
        </w:r>
        <w:r w:rsidR="002A55D3">
          <w:rPr>
            <w:noProof/>
            <w:webHidden/>
          </w:rPr>
          <w:fldChar w:fldCharType="begin"/>
        </w:r>
        <w:r w:rsidR="002A55D3">
          <w:rPr>
            <w:noProof/>
            <w:webHidden/>
          </w:rPr>
          <w:instrText xml:space="preserve"> PAGEREF _Toc106604898 \h </w:instrText>
        </w:r>
        <w:r w:rsidR="002A55D3">
          <w:rPr>
            <w:noProof/>
            <w:webHidden/>
          </w:rPr>
        </w:r>
        <w:r w:rsidR="002A55D3">
          <w:rPr>
            <w:noProof/>
            <w:webHidden/>
          </w:rPr>
          <w:fldChar w:fldCharType="separate"/>
        </w:r>
        <w:r w:rsidR="00715000">
          <w:rPr>
            <w:noProof/>
            <w:webHidden/>
          </w:rPr>
          <w:t>57</w:t>
        </w:r>
        <w:r w:rsidR="002A55D3">
          <w:rPr>
            <w:noProof/>
            <w:webHidden/>
          </w:rPr>
          <w:fldChar w:fldCharType="end"/>
        </w:r>
      </w:hyperlink>
    </w:p>
    <w:p w:rsidR="002A55D3" w:rsidRDefault="009B043A" w:rsidP="00AC2E52">
      <w:pPr>
        <w:pStyle w:val="TM4"/>
        <w:jc w:val="lowKashida"/>
        <w:rPr>
          <w:rFonts w:asciiTheme="minorHAnsi" w:eastAsiaTheme="minorEastAsia" w:hAnsiTheme="minorHAnsi"/>
          <w:noProof/>
          <w:sz w:val="22"/>
          <w:lang w:eastAsia="fr-FR"/>
        </w:rPr>
      </w:pPr>
      <w:hyperlink w:anchor="_Toc106604899" w:history="1">
        <w:r w:rsidR="002A55D3" w:rsidRPr="00027B65">
          <w:rPr>
            <w:rStyle w:val="Lienhypertexte"/>
            <w:noProof/>
          </w:rPr>
          <w:t>3.1.2.</w:t>
        </w:r>
        <w:r w:rsidR="002A55D3">
          <w:rPr>
            <w:rFonts w:asciiTheme="minorHAnsi" w:eastAsiaTheme="minorEastAsia" w:hAnsiTheme="minorHAnsi"/>
            <w:noProof/>
            <w:sz w:val="22"/>
            <w:lang w:eastAsia="fr-FR"/>
          </w:rPr>
          <w:tab/>
        </w:r>
        <w:r w:rsidR="002A55D3" w:rsidRPr="00027B65">
          <w:rPr>
            <w:rStyle w:val="Lienhypertexte"/>
            <w:noProof/>
          </w:rPr>
          <w:t>Environnement politique du pays d'accueil :</w:t>
        </w:r>
        <w:r w:rsidR="002A55D3">
          <w:rPr>
            <w:noProof/>
            <w:webHidden/>
          </w:rPr>
          <w:tab/>
        </w:r>
        <w:r w:rsidR="002A55D3">
          <w:rPr>
            <w:noProof/>
            <w:webHidden/>
          </w:rPr>
          <w:fldChar w:fldCharType="begin"/>
        </w:r>
        <w:r w:rsidR="002A55D3">
          <w:rPr>
            <w:noProof/>
            <w:webHidden/>
          </w:rPr>
          <w:instrText xml:space="preserve"> PAGEREF _Toc106604899 \h </w:instrText>
        </w:r>
        <w:r w:rsidR="002A55D3">
          <w:rPr>
            <w:noProof/>
            <w:webHidden/>
          </w:rPr>
        </w:r>
        <w:r w:rsidR="002A55D3">
          <w:rPr>
            <w:noProof/>
            <w:webHidden/>
          </w:rPr>
          <w:fldChar w:fldCharType="separate"/>
        </w:r>
        <w:r w:rsidR="00715000">
          <w:rPr>
            <w:noProof/>
            <w:webHidden/>
          </w:rPr>
          <w:t>58</w:t>
        </w:r>
        <w:r w:rsidR="002A55D3">
          <w:rPr>
            <w:noProof/>
            <w:webHidden/>
          </w:rPr>
          <w:fldChar w:fldCharType="end"/>
        </w:r>
      </w:hyperlink>
    </w:p>
    <w:p w:rsidR="002A55D3" w:rsidRDefault="009B043A" w:rsidP="00AC2E52">
      <w:pPr>
        <w:pStyle w:val="TM4"/>
        <w:jc w:val="lowKashida"/>
        <w:rPr>
          <w:rFonts w:asciiTheme="minorHAnsi" w:eastAsiaTheme="minorEastAsia" w:hAnsiTheme="minorHAnsi"/>
          <w:noProof/>
          <w:sz w:val="22"/>
          <w:lang w:eastAsia="fr-FR"/>
        </w:rPr>
      </w:pPr>
      <w:hyperlink w:anchor="_Toc106604900" w:history="1">
        <w:r w:rsidR="002A55D3" w:rsidRPr="00027B65">
          <w:rPr>
            <w:rStyle w:val="Lienhypertexte"/>
            <w:noProof/>
          </w:rPr>
          <w:t>3.1.3.</w:t>
        </w:r>
        <w:r w:rsidR="002A55D3">
          <w:rPr>
            <w:rFonts w:asciiTheme="minorHAnsi" w:eastAsiaTheme="minorEastAsia" w:hAnsiTheme="minorHAnsi"/>
            <w:noProof/>
            <w:sz w:val="22"/>
            <w:lang w:eastAsia="fr-FR"/>
          </w:rPr>
          <w:tab/>
        </w:r>
        <w:r w:rsidR="002A55D3" w:rsidRPr="00027B65">
          <w:rPr>
            <w:rStyle w:val="Lienhypertexte"/>
            <w:noProof/>
          </w:rPr>
          <w:t>Environnement politique global :</w:t>
        </w:r>
        <w:r w:rsidR="002A55D3">
          <w:rPr>
            <w:noProof/>
            <w:webHidden/>
          </w:rPr>
          <w:tab/>
        </w:r>
        <w:r w:rsidR="002A55D3">
          <w:rPr>
            <w:noProof/>
            <w:webHidden/>
          </w:rPr>
          <w:fldChar w:fldCharType="begin"/>
        </w:r>
        <w:r w:rsidR="002A55D3">
          <w:rPr>
            <w:noProof/>
            <w:webHidden/>
          </w:rPr>
          <w:instrText xml:space="preserve"> PAGEREF _Toc106604900 \h </w:instrText>
        </w:r>
        <w:r w:rsidR="002A55D3">
          <w:rPr>
            <w:noProof/>
            <w:webHidden/>
          </w:rPr>
        </w:r>
        <w:r w:rsidR="002A55D3">
          <w:rPr>
            <w:noProof/>
            <w:webHidden/>
          </w:rPr>
          <w:fldChar w:fldCharType="separate"/>
        </w:r>
        <w:r w:rsidR="00715000">
          <w:rPr>
            <w:noProof/>
            <w:webHidden/>
          </w:rPr>
          <w:t>59</w:t>
        </w:r>
        <w:r w:rsidR="002A55D3">
          <w:rPr>
            <w:noProof/>
            <w:webHidden/>
          </w:rPr>
          <w:fldChar w:fldCharType="end"/>
        </w:r>
      </w:hyperlink>
    </w:p>
    <w:p w:rsidR="002A55D3" w:rsidRDefault="009B043A" w:rsidP="00AC2E52">
      <w:pPr>
        <w:pStyle w:val="TM3"/>
        <w:jc w:val="lowKashida"/>
        <w:rPr>
          <w:rFonts w:asciiTheme="minorHAnsi" w:eastAsiaTheme="minorEastAsia" w:hAnsiTheme="minorHAnsi"/>
          <w:noProof/>
          <w:sz w:val="22"/>
          <w:lang w:eastAsia="fr-FR"/>
        </w:rPr>
      </w:pPr>
      <w:hyperlink w:anchor="_Toc106604901" w:history="1">
        <w:r w:rsidR="002A55D3" w:rsidRPr="00027B65">
          <w:rPr>
            <w:rStyle w:val="Lienhypertexte"/>
            <w:noProof/>
          </w:rPr>
          <w:t>3.2.</w:t>
        </w:r>
        <w:r w:rsidR="002A55D3">
          <w:rPr>
            <w:rFonts w:asciiTheme="minorHAnsi" w:eastAsiaTheme="minorEastAsia" w:hAnsiTheme="minorHAnsi"/>
            <w:noProof/>
            <w:sz w:val="22"/>
            <w:lang w:eastAsia="fr-FR"/>
          </w:rPr>
          <w:tab/>
        </w:r>
        <w:r w:rsidR="002A55D3" w:rsidRPr="00027B65">
          <w:rPr>
            <w:rStyle w:val="Lienhypertexte"/>
            <w:noProof/>
          </w:rPr>
          <w:t>Environnement économique :</w:t>
        </w:r>
        <w:r w:rsidR="002A55D3">
          <w:rPr>
            <w:noProof/>
            <w:webHidden/>
          </w:rPr>
          <w:tab/>
        </w:r>
        <w:r w:rsidR="002A55D3">
          <w:rPr>
            <w:noProof/>
            <w:webHidden/>
          </w:rPr>
          <w:fldChar w:fldCharType="begin"/>
        </w:r>
        <w:r w:rsidR="002A55D3">
          <w:rPr>
            <w:noProof/>
            <w:webHidden/>
          </w:rPr>
          <w:instrText xml:space="preserve"> PAGEREF _Toc106604901 \h </w:instrText>
        </w:r>
        <w:r w:rsidR="002A55D3">
          <w:rPr>
            <w:noProof/>
            <w:webHidden/>
          </w:rPr>
        </w:r>
        <w:r w:rsidR="002A55D3">
          <w:rPr>
            <w:noProof/>
            <w:webHidden/>
          </w:rPr>
          <w:fldChar w:fldCharType="separate"/>
        </w:r>
        <w:r w:rsidR="00715000">
          <w:rPr>
            <w:noProof/>
            <w:webHidden/>
          </w:rPr>
          <w:t>59</w:t>
        </w:r>
        <w:r w:rsidR="002A55D3">
          <w:rPr>
            <w:noProof/>
            <w:webHidden/>
          </w:rPr>
          <w:fldChar w:fldCharType="end"/>
        </w:r>
      </w:hyperlink>
    </w:p>
    <w:p w:rsidR="002A55D3" w:rsidRDefault="009B043A" w:rsidP="00AC2E52">
      <w:pPr>
        <w:pStyle w:val="TM4"/>
        <w:jc w:val="lowKashida"/>
        <w:rPr>
          <w:rFonts w:asciiTheme="minorHAnsi" w:eastAsiaTheme="minorEastAsia" w:hAnsiTheme="minorHAnsi"/>
          <w:noProof/>
          <w:sz w:val="22"/>
          <w:lang w:eastAsia="fr-FR"/>
        </w:rPr>
      </w:pPr>
      <w:hyperlink w:anchor="_Toc106604902" w:history="1">
        <w:r w:rsidR="002A55D3" w:rsidRPr="00027B65">
          <w:rPr>
            <w:rStyle w:val="Lienhypertexte"/>
            <w:noProof/>
          </w:rPr>
          <w:t>3.2.1.</w:t>
        </w:r>
        <w:r w:rsidR="002A55D3">
          <w:rPr>
            <w:rFonts w:asciiTheme="minorHAnsi" w:eastAsiaTheme="minorEastAsia" w:hAnsiTheme="minorHAnsi"/>
            <w:noProof/>
            <w:sz w:val="22"/>
            <w:lang w:eastAsia="fr-FR"/>
          </w:rPr>
          <w:tab/>
        </w:r>
        <w:r w:rsidR="002A55D3" w:rsidRPr="00027B65">
          <w:rPr>
            <w:rStyle w:val="Lienhypertexte"/>
            <w:noProof/>
          </w:rPr>
          <w:t>Population :</w:t>
        </w:r>
        <w:r w:rsidR="002A55D3">
          <w:rPr>
            <w:noProof/>
            <w:webHidden/>
          </w:rPr>
          <w:tab/>
        </w:r>
        <w:r w:rsidR="002A55D3">
          <w:rPr>
            <w:noProof/>
            <w:webHidden/>
          </w:rPr>
          <w:fldChar w:fldCharType="begin"/>
        </w:r>
        <w:r w:rsidR="002A55D3">
          <w:rPr>
            <w:noProof/>
            <w:webHidden/>
          </w:rPr>
          <w:instrText xml:space="preserve"> PAGEREF _Toc106604902 \h </w:instrText>
        </w:r>
        <w:r w:rsidR="002A55D3">
          <w:rPr>
            <w:noProof/>
            <w:webHidden/>
          </w:rPr>
        </w:r>
        <w:r w:rsidR="002A55D3">
          <w:rPr>
            <w:noProof/>
            <w:webHidden/>
          </w:rPr>
          <w:fldChar w:fldCharType="separate"/>
        </w:r>
        <w:r w:rsidR="00715000">
          <w:rPr>
            <w:noProof/>
            <w:webHidden/>
          </w:rPr>
          <w:t>59</w:t>
        </w:r>
        <w:r w:rsidR="002A55D3">
          <w:rPr>
            <w:noProof/>
            <w:webHidden/>
          </w:rPr>
          <w:fldChar w:fldCharType="end"/>
        </w:r>
      </w:hyperlink>
    </w:p>
    <w:p w:rsidR="002A55D3" w:rsidRDefault="009B043A" w:rsidP="00AC2E52">
      <w:pPr>
        <w:pStyle w:val="TM4"/>
        <w:jc w:val="lowKashida"/>
        <w:rPr>
          <w:rFonts w:asciiTheme="minorHAnsi" w:eastAsiaTheme="minorEastAsia" w:hAnsiTheme="minorHAnsi"/>
          <w:noProof/>
          <w:sz w:val="22"/>
          <w:lang w:eastAsia="fr-FR"/>
        </w:rPr>
      </w:pPr>
      <w:hyperlink w:anchor="_Toc106604903" w:history="1">
        <w:r w:rsidR="002A55D3" w:rsidRPr="00027B65">
          <w:rPr>
            <w:rStyle w:val="Lienhypertexte"/>
            <w:noProof/>
          </w:rPr>
          <w:t>3.2.2.</w:t>
        </w:r>
        <w:r w:rsidR="002A55D3">
          <w:rPr>
            <w:rFonts w:asciiTheme="minorHAnsi" w:eastAsiaTheme="minorEastAsia" w:hAnsiTheme="minorHAnsi"/>
            <w:noProof/>
            <w:sz w:val="22"/>
            <w:lang w:eastAsia="fr-FR"/>
          </w:rPr>
          <w:tab/>
        </w:r>
        <w:r w:rsidR="002A55D3" w:rsidRPr="00027B65">
          <w:rPr>
            <w:rStyle w:val="Lienhypertexte"/>
            <w:noProof/>
          </w:rPr>
          <w:t>Revenu par habitant :</w:t>
        </w:r>
        <w:r w:rsidR="002A55D3">
          <w:rPr>
            <w:noProof/>
            <w:webHidden/>
          </w:rPr>
          <w:tab/>
        </w:r>
        <w:r w:rsidR="002A55D3">
          <w:rPr>
            <w:noProof/>
            <w:webHidden/>
          </w:rPr>
          <w:fldChar w:fldCharType="begin"/>
        </w:r>
        <w:r w:rsidR="002A55D3">
          <w:rPr>
            <w:noProof/>
            <w:webHidden/>
          </w:rPr>
          <w:instrText xml:space="preserve"> PAGEREF _Toc106604903 \h </w:instrText>
        </w:r>
        <w:r w:rsidR="002A55D3">
          <w:rPr>
            <w:noProof/>
            <w:webHidden/>
          </w:rPr>
        </w:r>
        <w:r w:rsidR="002A55D3">
          <w:rPr>
            <w:noProof/>
            <w:webHidden/>
          </w:rPr>
          <w:fldChar w:fldCharType="separate"/>
        </w:r>
        <w:r w:rsidR="00715000">
          <w:rPr>
            <w:noProof/>
            <w:webHidden/>
          </w:rPr>
          <w:t>60</w:t>
        </w:r>
        <w:r w:rsidR="002A55D3">
          <w:rPr>
            <w:noProof/>
            <w:webHidden/>
          </w:rPr>
          <w:fldChar w:fldCharType="end"/>
        </w:r>
      </w:hyperlink>
    </w:p>
    <w:p w:rsidR="002A55D3" w:rsidRDefault="009B043A" w:rsidP="00AC2E52">
      <w:pPr>
        <w:pStyle w:val="TM4"/>
        <w:jc w:val="lowKashida"/>
        <w:rPr>
          <w:rFonts w:asciiTheme="minorHAnsi" w:eastAsiaTheme="minorEastAsia" w:hAnsiTheme="minorHAnsi"/>
          <w:noProof/>
          <w:sz w:val="22"/>
          <w:lang w:eastAsia="fr-FR"/>
        </w:rPr>
      </w:pPr>
      <w:hyperlink w:anchor="_Toc106604904" w:history="1">
        <w:r w:rsidR="002A55D3" w:rsidRPr="00027B65">
          <w:rPr>
            <w:rStyle w:val="Lienhypertexte"/>
            <w:noProof/>
          </w:rPr>
          <w:t>3.2.3.</w:t>
        </w:r>
        <w:r w:rsidR="002A55D3">
          <w:rPr>
            <w:rFonts w:asciiTheme="minorHAnsi" w:eastAsiaTheme="minorEastAsia" w:hAnsiTheme="minorHAnsi"/>
            <w:noProof/>
            <w:sz w:val="22"/>
            <w:lang w:eastAsia="fr-FR"/>
          </w:rPr>
          <w:tab/>
        </w:r>
        <w:r w:rsidR="002A55D3" w:rsidRPr="00027B65">
          <w:rPr>
            <w:rStyle w:val="Lienhypertexte"/>
            <w:noProof/>
          </w:rPr>
          <w:t>Distribution des revenus :</w:t>
        </w:r>
        <w:r w:rsidR="002A55D3">
          <w:rPr>
            <w:noProof/>
            <w:webHidden/>
          </w:rPr>
          <w:tab/>
        </w:r>
        <w:r w:rsidR="002A55D3">
          <w:rPr>
            <w:noProof/>
            <w:webHidden/>
          </w:rPr>
          <w:fldChar w:fldCharType="begin"/>
        </w:r>
        <w:r w:rsidR="002A55D3">
          <w:rPr>
            <w:noProof/>
            <w:webHidden/>
          </w:rPr>
          <w:instrText xml:space="preserve"> PAGEREF _Toc106604904 \h </w:instrText>
        </w:r>
        <w:r w:rsidR="002A55D3">
          <w:rPr>
            <w:noProof/>
            <w:webHidden/>
          </w:rPr>
        </w:r>
        <w:r w:rsidR="002A55D3">
          <w:rPr>
            <w:noProof/>
            <w:webHidden/>
          </w:rPr>
          <w:fldChar w:fldCharType="separate"/>
        </w:r>
        <w:r w:rsidR="00715000">
          <w:rPr>
            <w:noProof/>
            <w:webHidden/>
          </w:rPr>
          <w:t>60</w:t>
        </w:r>
        <w:r w:rsidR="002A55D3">
          <w:rPr>
            <w:noProof/>
            <w:webHidden/>
          </w:rPr>
          <w:fldChar w:fldCharType="end"/>
        </w:r>
      </w:hyperlink>
    </w:p>
    <w:p w:rsidR="002A55D3" w:rsidRDefault="009B043A" w:rsidP="00AC2E52">
      <w:pPr>
        <w:pStyle w:val="TM4"/>
        <w:jc w:val="lowKashida"/>
        <w:rPr>
          <w:rFonts w:asciiTheme="minorHAnsi" w:eastAsiaTheme="minorEastAsia" w:hAnsiTheme="minorHAnsi"/>
          <w:noProof/>
          <w:sz w:val="22"/>
          <w:lang w:eastAsia="fr-FR"/>
        </w:rPr>
      </w:pPr>
      <w:hyperlink w:anchor="_Toc106604905" w:history="1">
        <w:r w:rsidR="002A55D3" w:rsidRPr="00027B65">
          <w:rPr>
            <w:rStyle w:val="Lienhypertexte"/>
            <w:noProof/>
          </w:rPr>
          <w:t>3.2.4.</w:t>
        </w:r>
        <w:r w:rsidR="002A55D3">
          <w:rPr>
            <w:rFonts w:asciiTheme="minorHAnsi" w:eastAsiaTheme="minorEastAsia" w:hAnsiTheme="minorHAnsi"/>
            <w:noProof/>
            <w:sz w:val="22"/>
            <w:lang w:eastAsia="fr-FR"/>
          </w:rPr>
          <w:tab/>
        </w:r>
        <w:r w:rsidR="002A55D3" w:rsidRPr="00027B65">
          <w:rPr>
            <w:rStyle w:val="Lienhypertexte"/>
            <w:noProof/>
          </w:rPr>
          <w:t>Type d'économie :</w:t>
        </w:r>
        <w:r w:rsidR="002A55D3">
          <w:rPr>
            <w:noProof/>
            <w:webHidden/>
          </w:rPr>
          <w:tab/>
        </w:r>
        <w:r w:rsidR="002A55D3">
          <w:rPr>
            <w:noProof/>
            <w:webHidden/>
          </w:rPr>
          <w:fldChar w:fldCharType="begin"/>
        </w:r>
        <w:r w:rsidR="002A55D3">
          <w:rPr>
            <w:noProof/>
            <w:webHidden/>
          </w:rPr>
          <w:instrText xml:space="preserve"> PAGEREF _Toc106604905 \h </w:instrText>
        </w:r>
        <w:r w:rsidR="002A55D3">
          <w:rPr>
            <w:noProof/>
            <w:webHidden/>
          </w:rPr>
        </w:r>
        <w:r w:rsidR="002A55D3">
          <w:rPr>
            <w:noProof/>
            <w:webHidden/>
          </w:rPr>
          <w:fldChar w:fldCharType="separate"/>
        </w:r>
        <w:r w:rsidR="00715000">
          <w:rPr>
            <w:noProof/>
            <w:webHidden/>
          </w:rPr>
          <w:t>61</w:t>
        </w:r>
        <w:r w:rsidR="002A55D3">
          <w:rPr>
            <w:noProof/>
            <w:webHidden/>
          </w:rPr>
          <w:fldChar w:fldCharType="end"/>
        </w:r>
      </w:hyperlink>
    </w:p>
    <w:p w:rsidR="002A55D3" w:rsidRDefault="009B043A" w:rsidP="00AC2E52">
      <w:pPr>
        <w:pStyle w:val="TM3"/>
        <w:jc w:val="lowKashida"/>
        <w:rPr>
          <w:rFonts w:asciiTheme="minorHAnsi" w:eastAsiaTheme="minorEastAsia" w:hAnsiTheme="minorHAnsi"/>
          <w:noProof/>
          <w:sz w:val="22"/>
          <w:lang w:eastAsia="fr-FR"/>
        </w:rPr>
      </w:pPr>
      <w:hyperlink w:anchor="_Toc106604906" w:history="1">
        <w:r w:rsidR="002A55D3" w:rsidRPr="00027B65">
          <w:rPr>
            <w:rStyle w:val="Lienhypertexte"/>
            <w:noProof/>
          </w:rPr>
          <w:t>3.3.</w:t>
        </w:r>
        <w:r w:rsidR="002A55D3">
          <w:rPr>
            <w:rFonts w:asciiTheme="minorHAnsi" w:eastAsiaTheme="minorEastAsia" w:hAnsiTheme="minorHAnsi"/>
            <w:noProof/>
            <w:sz w:val="22"/>
            <w:lang w:eastAsia="fr-FR"/>
          </w:rPr>
          <w:tab/>
        </w:r>
        <w:r w:rsidR="002A55D3" w:rsidRPr="00027B65">
          <w:rPr>
            <w:rStyle w:val="Lienhypertexte"/>
            <w:noProof/>
          </w:rPr>
          <w:t>Socio-culturelle :</w:t>
        </w:r>
        <w:r w:rsidR="002A55D3">
          <w:rPr>
            <w:noProof/>
            <w:webHidden/>
          </w:rPr>
          <w:tab/>
        </w:r>
        <w:r w:rsidR="002A55D3">
          <w:rPr>
            <w:noProof/>
            <w:webHidden/>
          </w:rPr>
          <w:fldChar w:fldCharType="begin"/>
        </w:r>
        <w:r w:rsidR="002A55D3">
          <w:rPr>
            <w:noProof/>
            <w:webHidden/>
          </w:rPr>
          <w:instrText xml:space="preserve"> PAGEREF _Toc106604906 \h </w:instrText>
        </w:r>
        <w:r w:rsidR="002A55D3">
          <w:rPr>
            <w:noProof/>
            <w:webHidden/>
          </w:rPr>
        </w:r>
        <w:r w:rsidR="002A55D3">
          <w:rPr>
            <w:noProof/>
            <w:webHidden/>
          </w:rPr>
          <w:fldChar w:fldCharType="separate"/>
        </w:r>
        <w:r w:rsidR="00715000">
          <w:rPr>
            <w:noProof/>
            <w:webHidden/>
          </w:rPr>
          <w:t>61</w:t>
        </w:r>
        <w:r w:rsidR="002A55D3">
          <w:rPr>
            <w:noProof/>
            <w:webHidden/>
          </w:rPr>
          <w:fldChar w:fldCharType="end"/>
        </w:r>
      </w:hyperlink>
    </w:p>
    <w:p w:rsidR="002A55D3" w:rsidRDefault="009B043A" w:rsidP="00AC2E52">
      <w:pPr>
        <w:pStyle w:val="TM3"/>
        <w:jc w:val="lowKashida"/>
        <w:rPr>
          <w:rFonts w:asciiTheme="minorHAnsi" w:eastAsiaTheme="minorEastAsia" w:hAnsiTheme="minorHAnsi"/>
          <w:noProof/>
          <w:sz w:val="22"/>
          <w:lang w:eastAsia="fr-FR"/>
        </w:rPr>
      </w:pPr>
      <w:hyperlink w:anchor="_Toc106604907" w:history="1">
        <w:r w:rsidR="002A55D3" w:rsidRPr="00027B65">
          <w:rPr>
            <w:rStyle w:val="Lienhypertexte"/>
            <w:noProof/>
          </w:rPr>
          <w:t>3.4.</w:t>
        </w:r>
        <w:r w:rsidR="002A55D3">
          <w:rPr>
            <w:rFonts w:asciiTheme="minorHAnsi" w:eastAsiaTheme="minorEastAsia" w:hAnsiTheme="minorHAnsi"/>
            <w:noProof/>
            <w:sz w:val="22"/>
            <w:lang w:eastAsia="fr-FR"/>
          </w:rPr>
          <w:tab/>
        </w:r>
        <w:r w:rsidR="002A55D3" w:rsidRPr="00027B65">
          <w:rPr>
            <w:rStyle w:val="Lienhypertexte"/>
            <w:noProof/>
          </w:rPr>
          <w:t>Technologique :</w:t>
        </w:r>
        <w:r w:rsidR="002A55D3">
          <w:rPr>
            <w:noProof/>
            <w:webHidden/>
          </w:rPr>
          <w:tab/>
        </w:r>
        <w:r w:rsidR="002A55D3">
          <w:rPr>
            <w:noProof/>
            <w:webHidden/>
          </w:rPr>
          <w:fldChar w:fldCharType="begin"/>
        </w:r>
        <w:r w:rsidR="002A55D3">
          <w:rPr>
            <w:noProof/>
            <w:webHidden/>
          </w:rPr>
          <w:instrText xml:space="preserve"> PAGEREF _Toc106604907 \h </w:instrText>
        </w:r>
        <w:r w:rsidR="002A55D3">
          <w:rPr>
            <w:noProof/>
            <w:webHidden/>
          </w:rPr>
        </w:r>
        <w:r w:rsidR="002A55D3">
          <w:rPr>
            <w:noProof/>
            <w:webHidden/>
          </w:rPr>
          <w:fldChar w:fldCharType="separate"/>
        </w:r>
        <w:r w:rsidR="00715000">
          <w:rPr>
            <w:noProof/>
            <w:webHidden/>
          </w:rPr>
          <w:t>62</w:t>
        </w:r>
        <w:r w:rsidR="002A55D3">
          <w:rPr>
            <w:noProof/>
            <w:webHidden/>
          </w:rPr>
          <w:fldChar w:fldCharType="end"/>
        </w:r>
      </w:hyperlink>
    </w:p>
    <w:p w:rsidR="002A55D3" w:rsidRDefault="009B043A" w:rsidP="00AC2E52">
      <w:pPr>
        <w:pStyle w:val="TM3"/>
        <w:jc w:val="lowKashida"/>
        <w:rPr>
          <w:rFonts w:asciiTheme="minorHAnsi" w:eastAsiaTheme="minorEastAsia" w:hAnsiTheme="minorHAnsi"/>
          <w:noProof/>
          <w:sz w:val="22"/>
          <w:lang w:eastAsia="fr-FR"/>
        </w:rPr>
      </w:pPr>
      <w:hyperlink w:anchor="_Toc106604908" w:history="1">
        <w:r w:rsidR="002A55D3" w:rsidRPr="00027B65">
          <w:rPr>
            <w:rStyle w:val="Lienhypertexte"/>
            <w:noProof/>
          </w:rPr>
          <w:t>3.5.</w:t>
        </w:r>
        <w:r w:rsidR="002A55D3">
          <w:rPr>
            <w:rFonts w:asciiTheme="minorHAnsi" w:eastAsiaTheme="minorEastAsia" w:hAnsiTheme="minorHAnsi"/>
            <w:noProof/>
            <w:sz w:val="22"/>
            <w:lang w:eastAsia="fr-FR"/>
          </w:rPr>
          <w:tab/>
        </w:r>
        <w:r w:rsidR="002A55D3" w:rsidRPr="00027B65">
          <w:rPr>
            <w:rStyle w:val="Lienhypertexte"/>
            <w:noProof/>
          </w:rPr>
          <w:t>Environnementaux</w:t>
        </w:r>
        <w:r w:rsidR="002A55D3">
          <w:rPr>
            <w:noProof/>
            <w:webHidden/>
          </w:rPr>
          <w:tab/>
        </w:r>
        <w:r w:rsidR="002A55D3">
          <w:rPr>
            <w:noProof/>
            <w:webHidden/>
          </w:rPr>
          <w:fldChar w:fldCharType="begin"/>
        </w:r>
        <w:r w:rsidR="002A55D3">
          <w:rPr>
            <w:noProof/>
            <w:webHidden/>
          </w:rPr>
          <w:instrText xml:space="preserve"> PAGEREF _Toc106604908 \h </w:instrText>
        </w:r>
        <w:r w:rsidR="002A55D3">
          <w:rPr>
            <w:noProof/>
            <w:webHidden/>
          </w:rPr>
        </w:r>
        <w:r w:rsidR="002A55D3">
          <w:rPr>
            <w:noProof/>
            <w:webHidden/>
          </w:rPr>
          <w:fldChar w:fldCharType="separate"/>
        </w:r>
        <w:r w:rsidR="00715000">
          <w:rPr>
            <w:noProof/>
            <w:webHidden/>
          </w:rPr>
          <w:t>63</w:t>
        </w:r>
        <w:r w:rsidR="002A55D3">
          <w:rPr>
            <w:noProof/>
            <w:webHidden/>
          </w:rPr>
          <w:fldChar w:fldCharType="end"/>
        </w:r>
      </w:hyperlink>
    </w:p>
    <w:p w:rsidR="002A55D3" w:rsidRDefault="009B043A" w:rsidP="00AC2E52">
      <w:pPr>
        <w:pStyle w:val="TM3"/>
        <w:jc w:val="lowKashida"/>
        <w:rPr>
          <w:rFonts w:asciiTheme="minorHAnsi" w:eastAsiaTheme="minorEastAsia" w:hAnsiTheme="minorHAnsi"/>
          <w:noProof/>
          <w:sz w:val="22"/>
          <w:lang w:eastAsia="fr-FR"/>
        </w:rPr>
      </w:pPr>
      <w:hyperlink w:anchor="_Toc106604909" w:history="1">
        <w:r w:rsidR="002A55D3" w:rsidRPr="00027B65">
          <w:rPr>
            <w:rStyle w:val="Lienhypertexte"/>
            <w:noProof/>
          </w:rPr>
          <w:t>3.6.</w:t>
        </w:r>
        <w:r w:rsidR="002A55D3">
          <w:rPr>
            <w:rFonts w:asciiTheme="minorHAnsi" w:eastAsiaTheme="minorEastAsia" w:hAnsiTheme="minorHAnsi"/>
            <w:noProof/>
            <w:sz w:val="22"/>
            <w:lang w:eastAsia="fr-FR"/>
          </w:rPr>
          <w:tab/>
        </w:r>
        <w:r w:rsidR="002A55D3" w:rsidRPr="00027B65">
          <w:rPr>
            <w:rStyle w:val="Lienhypertexte"/>
            <w:noProof/>
          </w:rPr>
          <w:t>Légale :</w:t>
        </w:r>
        <w:r w:rsidR="002A55D3">
          <w:rPr>
            <w:noProof/>
            <w:webHidden/>
          </w:rPr>
          <w:tab/>
        </w:r>
        <w:r w:rsidR="002A55D3">
          <w:rPr>
            <w:noProof/>
            <w:webHidden/>
          </w:rPr>
          <w:fldChar w:fldCharType="begin"/>
        </w:r>
        <w:r w:rsidR="002A55D3">
          <w:rPr>
            <w:noProof/>
            <w:webHidden/>
          </w:rPr>
          <w:instrText xml:space="preserve"> PAGEREF _Toc106604909 \h </w:instrText>
        </w:r>
        <w:r w:rsidR="002A55D3">
          <w:rPr>
            <w:noProof/>
            <w:webHidden/>
          </w:rPr>
        </w:r>
        <w:r w:rsidR="002A55D3">
          <w:rPr>
            <w:noProof/>
            <w:webHidden/>
          </w:rPr>
          <w:fldChar w:fldCharType="separate"/>
        </w:r>
        <w:r w:rsidR="00715000">
          <w:rPr>
            <w:noProof/>
            <w:webHidden/>
          </w:rPr>
          <w:t>64</w:t>
        </w:r>
        <w:r w:rsidR="002A55D3">
          <w:rPr>
            <w:noProof/>
            <w:webHidden/>
          </w:rPr>
          <w:fldChar w:fldCharType="end"/>
        </w:r>
      </w:hyperlink>
    </w:p>
    <w:p w:rsidR="002A55D3" w:rsidRDefault="009B043A" w:rsidP="00AC2E52">
      <w:pPr>
        <w:pStyle w:val="TM1"/>
        <w:jc w:val="lowKashida"/>
        <w:rPr>
          <w:rFonts w:asciiTheme="minorHAnsi" w:eastAsiaTheme="minorEastAsia" w:hAnsiTheme="minorHAnsi"/>
          <w:sz w:val="22"/>
          <w:lang w:eastAsia="fr-FR"/>
        </w:rPr>
      </w:pPr>
      <w:hyperlink w:anchor="_Toc106604910" w:history="1">
        <w:r w:rsidR="002A55D3" w:rsidRPr="00027B65">
          <w:rPr>
            <w:rStyle w:val="Lienhypertexte"/>
          </w:rPr>
          <w:t>Section 02 : le mix marketing </w:t>
        </w:r>
        <w:r w:rsidR="005C6989">
          <w:rPr>
            <w:rStyle w:val="Lienhypertexte"/>
          </w:rPr>
          <w:t>à l’international</w:t>
        </w:r>
        <w:r w:rsidR="002A55D3" w:rsidRPr="00027B65">
          <w:rPr>
            <w:rStyle w:val="Lienhypertexte"/>
          </w:rPr>
          <w:t>:</w:t>
        </w:r>
        <w:r w:rsidR="002A55D3">
          <w:rPr>
            <w:webHidden/>
          </w:rPr>
          <w:tab/>
        </w:r>
        <w:r w:rsidR="002A55D3">
          <w:rPr>
            <w:webHidden/>
          </w:rPr>
          <w:fldChar w:fldCharType="begin"/>
        </w:r>
        <w:r w:rsidR="002A55D3">
          <w:rPr>
            <w:webHidden/>
          </w:rPr>
          <w:instrText xml:space="preserve"> PAGEREF _Toc106604910 \h </w:instrText>
        </w:r>
        <w:r w:rsidR="002A55D3">
          <w:rPr>
            <w:webHidden/>
          </w:rPr>
        </w:r>
        <w:r w:rsidR="002A55D3">
          <w:rPr>
            <w:webHidden/>
          </w:rPr>
          <w:fldChar w:fldCharType="separate"/>
        </w:r>
        <w:r w:rsidR="00715000">
          <w:rPr>
            <w:webHidden/>
          </w:rPr>
          <w:t>67</w:t>
        </w:r>
        <w:r w:rsidR="002A55D3">
          <w:rPr>
            <w:webHidden/>
          </w:rPr>
          <w:fldChar w:fldCharType="end"/>
        </w:r>
      </w:hyperlink>
    </w:p>
    <w:p w:rsidR="002A55D3" w:rsidRDefault="009B043A" w:rsidP="00AC2E52">
      <w:pPr>
        <w:pStyle w:val="TM2"/>
        <w:jc w:val="lowKashida"/>
        <w:rPr>
          <w:rFonts w:asciiTheme="minorHAnsi" w:eastAsiaTheme="minorEastAsia" w:hAnsiTheme="minorHAnsi"/>
          <w:noProof/>
          <w:sz w:val="22"/>
          <w:lang w:eastAsia="fr-FR"/>
        </w:rPr>
      </w:pPr>
      <w:hyperlink w:anchor="_Toc106604911" w:history="1">
        <w:r w:rsidR="002A55D3" w:rsidRPr="00027B65">
          <w:rPr>
            <w:rStyle w:val="Lienhypertexte"/>
            <w:noProof/>
          </w:rPr>
          <w:t>1.</w:t>
        </w:r>
        <w:r w:rsidR="002A55D3">
          <w:rPr>
            <w:rFonts w:asciiTheme="minorHAnsi" w:eastAsiaTheme="minorEastAsia" w:hAnsiTheme="minorHAnsi"/>
            <w:noProof/>
            <w:sz w:val="22"/>
            <w:lang w:eastAsia="fr-FR"/>
          </w:rPr>
          <w:tab/>
        </w:r>
        <w:r w:rsidR="002A55D3" w:rsidRPr="00027B65">
          <w:rPr>
            <w:rStyle w:val="Lienhypertexte"/>
            <w:noProof/>
          </w:rPr>
          <w:t>Les stratégies de marketing international :</w:t>
        </w:r>
        <w:r w:rsidR="002A55D3">
          <w:rPr>
            <w:noProof/>
            <w:webHidden/>
          </w:rPr>
          <w:tab/>
        </w:r>
        <w:r w:rsidR="002A55D3">
          <w:rPr>
            <w:noProof/>
            <w:webHidden/>
          </w:rPr>
          <w:fldChar w:fldCharType="begin"/>
        </w:r>
        <w:r w:rsidR="002A55D3">
          <w:rPr>
            <w:noProof/>
            <w:webHidden/>
          </w:rPr>
          <w:instrText xml:space="preserve"> PAGEREF _Toc106604911 \h </w:instrText>
        </w:r>
        <w:r w:rsidR="002A55D3">
          <w:rPr>
            <w:noProof/>
            <w:webHidden/>
          </w:rPr>
        </w:r>
        <w:r w:rsidR="002A55D3">
          <w:rPr>
            <w:noProof/>
            <w:webHidden/>
          </w:rPr>
          <w:fldChar w:fldCharType="separate"/>
        </w:r>
        <w:r w:rsidR="00715000">
          <w:rPr>
            <w:noProof/>
            <w:webHidden/>
          </w:rPr>
          <w:t>67</w:t>
        </w:r>
        <w:r w:rsidR="002A55D3">
          <w:rPr>
            <w:noProof/>
            <w:webHidden/>
          </w:rPr>
          <w:fldChar w:fldCharType="end"/>
        </w:r>
      </w:hyperlink>
    </w:p>
    <w:p w:rsidR="002A55D3" w:rsidRDefault="009B043A" w:rsidP="00AC2E52">
      <w:pPr>
        <w:pStyle w:val="TM3"/>
        <w:jc w:val="lowKashida"/>
        <w:rPr>
          <w:rFonts w:asciiTheme="minorHAnsi" w:eastAsiaTheme="minorEastAsia" w:hAnsiTheme="minorHAnsi"/>
          <w:noProof/>
          <w:sz w:val="22"/>
          <w:lang w:eastAsia="fr-FR"/>
        </w:rPr>
      </w:pPr>
      <w:hyperlink w:anchor="_Toc106604912" w:history="1">
        <w:r w:rsidR="002A55D3" w:rsidRPr="00027B65">
          <w:rPr>
            <w:rStyle w:val="Lienhypertexte"/>
            <w:noProof/>
          </w:rPr>
          <w:t>1.1.</w:t>
        </w:r>
        <w:r w:rsidR="002A55D3">
          <w:rPr>
            <w:rFonts w:asciiTheme="minorHAnsi" w:eastAsiaTheme="minorEastAsia" w:hAnsiTheme="minorHAnsi"/>
            <w:noProof/>
            <w:sz w:val="22"/>
            <w:lang w:eastAsia="fr-FR"/>
          </w:rPr>
          <w:tab/>
        </w:r>
        <w:r w:rsidR="002A55D3" w:rsidRPr="00027B65">
          <w:rPr>
            <w:rStyle w:val="Lienhypertexte"/>
            <w:noProof/>
          </w:rPr>
          <w:t>Stratégie d’adaptation :</w:t>
        </w:r>
        <w:r w:rsidR="002A55D3">
          <w:rPr>
            <w:noProof/>
            <w:webHidden/>
          </w:rPr>
          <w:tab/>
        </w:r>
        <w:r w:rsidR="002A55D3">
          <w:rPr>
            <w:noProof/>
            <w:webHidden/>
          </w:rPr>
          <w:fldChar w:fldCharType="begin"/>
        </w:r>
        <w:r w:rsidR="002A55D3">
          <w:rPr>
            <w:noProof/>
            <w:webHidden/>
          </w:rPr>
          <w:instrText xml:space="preserve"> PAGEREF _Toc106604912 \h </w:instrText>
        </w:r>
        <w:r w:rsidR="002A55D3">
          <w:rPr>
            <w:noProof/>
            <w:webHidden/>
          </w:rPr>
        </w:r>
        <w:r w:rsidR="002A55D3">
          <w:rPr>
            <w:noProof/>
            <w:webHidden/>
          </w:rPr>
          <w:fldChar w:fldCharType="separate"/>
        </w:r>
        <w:r w:rsidR="00715000">
          <w:rPr>
            <w:noProof/>
            <w:webHidden/>
          </w:rPr>
          <w:t>68</w:t>
        </w:r>
        <w:r w:rsidR="002A55D3">
          <w:rPr>
            <w:noProof/>
            <w:webHidden/>
          </w:rPr>
          <w:fldChar w:fldCharType="end"/>
        </w:r>
      </w:hyperlink>
    </w:p>
    <w:p w:rsidR="002A55D3" w:rsidRDefault="009B043A" w:rsidP="00AC2E52">
      <w:pPr>
        <w:pStyle w:val="TM3"/>
        <w:jc w:val="lowKashida"/>
        <w:rPr>
          <w:rFonts w:asciiTheme="minorHAnsi" w:eastAsiaTheme="minorEastAsia" w:hAnsiTheme="minorHAnsi"/>
          <w:noProof/>
          <w:sz w:val="22"/>
          <w:lang w:eastAsia="fr-FR"/>
        </w:rPr>
      </w:pPr>
      <w:hyperlink w:anchor="_Toc106604913" w:history="1">
        <w:r w:rsidR="002A55D3" w:rsidRPr="00027B65">
          <w:rPr>
            <w:rStyle w:val="Lienhypertexte"/>
            <w:noProof/>
          </w:rPr>
          <w:t>1.2.</w:t>
        </w:r>
        <w:r w:rsidR="002A55D3">
          <w:rPr>
            <w:rFonts w:asciiTheme="minorHAnsi" w:eastAsiaTheme="minorEastAsia" w:hAnsiTheme="minorHAnsi"/>
            <w:noProof/>
            <w:sz w:val="22"/>
            <w:lang w:eastAsia="fr-FR"/>
          </w:rPr>
          <w:tab/>
        </w:r>
        <w:r w:rsidR="002A55D3" w:rsidRPr="00027B65">
          <w:rPr>
            <w:rStyle w:val="Lienhypertexte"/>
            <w:noProof/>
          </w:rPr>
          <w:t>Stratégie de standardisation :</w:t>
        </w:r>
        <w:r w:rsidR="002A55D3">
          <w:rPr>
            <w:noProof/>
            <w:webHidden/>
          </w:rPr>
          <w:tab/>
        </w:r>
        <w:r w:rsidR="002A55D3">
          <w:rPr>
            <w:noProof/>
            <w:webHidden/>
          </w:rPr>
          <w:fldChar w:fldCharType="begin"/>
        </w:r>
        <w:r w:rsidR="002A55D3">
          <w:rPr>
            <w:noProof/>
            <w:webHidden/>
          </w:rPr>
          <w:instrText xml:space="preserve"> PAGEREF _Toc106604913 \h </w:instrText>
        </w:r>
        <w:r w:rsidR="002A55D3">
          <w:rPr>
            <w:noProof/>
            <w:webHidden/>
          </w:rPr>
        </w:r>
        <w:r w:rsidR="002A55D3">
          <w:rPr>
            <w:noProof/>
            <w:webHidden/>
          </w:rPr>
          <w:fldChar w:fldCharType="separate"/>
        </w:r>
        <w:r w:rsidR="00715000">
          <w:rPr>
            <w:noProof/>
            <w:webHidden/>
          </w:rPr>
          <w:t>69</w:t>
        </w:r>
        <w:r w:rsidR="002A55D3">
          <w:rPr>
            <w:noProof/>
            <w:webHidden/>
          </w:rPr>
          <w:fldChar w:fldCharType="end"/>
        </w:r>
      </w:hyperlink>
    </w:p>
    <w:p w:rsidR="002A55D3" w:rsidRDefault="009B043A" w:rsidP="00AC2E52">
      <w:pPr>
        <w:pStyle w:val="TM3"/>
        <w:jc w:val="lowKashida"/>
        <w:rPr>
          <w:rFonts w:asciiTheme="minorHAnsi" w:eastAsiaTheme="minorEastAsia" w:hAnsiTheme="minorHAnsi"/>
          <w:noProof/>
          <w:sz w:val="22"/>
          <w:lang w:eastAsia="fr-FR"/>
        </w:rPr>
      </w:pPr>
      <w:hyperlink w:anchor="_Toc106604914" w:history="1">
        <w:r w:rsidR="002A55D3" w:rsidRPr="00027B65">
          <w:rPr>
            <w:rStyle w:val="Lienhypertexte"/>
            <w:noProof/>
          </w:rPr>
          <w:t>1.3.</w:t>
        </w:r>
        <w:r w:rsidR="002A55D3">
          <w:rPr>
            <w:rFonts w:asciiTheme="minorHAnsi" w:eastAsiaTheme="minorEastAsia" w:hAnsiTheme="minorHAnsi"/>
            <w:noProof/>
            <w:sz w:val="22"/>
            <w:lang w:eastAsia="fr-FR"/>
          </w:rPr>
          <w:tab/>
        </w:r>
        <w:r w:rsidR="002A55D3" w:rsidRPr="00027B65">
          <w:rPr>
            <w:rStyle w:val="Lienhypertexte"/>
            <w:noProof/>
          </w:rPr>
          <w:t>La perspective de la contingence :</w:t>
        </w:r>
        <w:r w:rsidR="002A55D3">
          <w:rPr>
            <w:noProof/>
            <w:webHidden/>
          </w:rPr>
          <w:tab/>
        </w:r>
        <w:r w:rsidR="002A55D3">
          <w:rPr>
            <w:noProof/>
            <w:webHidden/>
          </w:rPr>
          <w:fldChar w:fldCharType="begin"/>
        </w:r>
        <w:r w:rsidR="002A55D3">
          <w:rPr>
            <w:noProof/>
            <w:webHidden/>
          </w:rPr>
          <w:instrText xml:space="preserve"> PAGEREF _Toc106604914 \h </w:instrText>
        </w:r>
        <w:r w:rsidR="002A55D3">
          <w:rPr>
            <w:noProof/>
            <w:webHidden/>
          </w:rPr>
        </w:r>
        <w:r w:rsidR="002A55D3">
          <w:rPr>
            <w:noProof/>
            <w:webHidden/>
          </w:rPr>
          <w:fldChar w:fldCharType="separate"/>
        </w:r>
        <w:r w:rsidR="00715000">
          <w:rPr>
            <w:noProof/>
            <w:webHidden/>
          </w:rPr>
          <w:t>69</w:t>
        </w:r>
        <w:r w:rsidR="002A55D3">
          <w:rPr>
            <w:noProof/>
            <w:webHidden/>
          </w:rPr>
          <w:fldChar w:fldCharType="end"/>
        </w:r>
      </w:hyperlink>
    </w:p>
    <w:p w:rsidR="002A55D3" w:rsidRDefault="009B043A" w:rsidP="00AC2E52">
      <w:pPr>
        <w:pStyle w:val="TM2"/>
        <w:jc w:val="lowKashida"/>
        <w:rPr>
          <w:rFonts w:asciiTheme="minorHAnsi" w:eastAsiaTheme="minorEastAsia" w:hAnsiTheme="minorHAnsi"/>
          <w:noProof/>
          <w:sz w:val="22"/>
          <w:lang w:eastAsia="fr-FR"/>
        </w:rPr>
      </w:pPr>
      <w:hyperlink w:anchor="_Toc106604915" w:history="1">
        <w:r w:rsidR="002A55D3" w:rsidRPr="00027B65">
          <w:rPr>
            <w:rStyle w:val="Lienhypertexte"/>
            <w:noProof/>
          </w:rPr>
          <w:t>2.</w:t>
        </w:r>
        <w:r w:rsidR="002A55D3">
          <w:rPr>
            <w:rFonts w:asciiTheme="minorHAnsi" w:eastAsiaTheme="minorEastAsia" w:hAnsiTheme="minorHAnsi"/>
            <w:noProof/>
            <w:sz w:val="22"/>
            <w:lang w:eastAsia="fr-FR"/>
          </w:rPr>
          <w:tab/>
        </w:r>
        <w:r w:rsidR="002A55D3" w:rsidRPr="00027B65">
          <w:rPr>
            <w:rStyle w:val="Lienhypertexte"/>
            <w:noProof/>
          </w:rPr>
          <w:t>Les apports théoriques de marketing mix à l’international :</w:t>
        </w:r>
        <w:r w:rsidR="002A55D3">
          <w:rPr>
            <w:noProof/>
            <w:webHidden/>
          </w:rPr>
          <w:tab/>
        </w:r>
        <w:r w:rsidR="002A55D3">
          <w:rPr>
            <w:noProof/>
            <w:webHidden/>
          </w:rPr>
          <w:fldChar w:fldCharType="begin"/>
        </w:r>
        <w:r w:rsidR="002A55D3">
          <w:rPr>
            <w:noProof/>
            <w:webHidden/>
          </w:rPr>
          <w:instrText xml:space="preserve"> PAGEREF _Toc106604915 \h </w:instrText>
        </w:r>
        <w:r w:rsidR="002A55D3">
          <w:rPr>
            <w:noProof/>
            <w:webHidden/>
          </w:rPr>
        </w:r>
        <w:r w:rsidR="002A55D3">
          <w:rPr>
            <w:noProof/>
            <w:webHidden/>
          </w:rPr>
          <w:fldChar w:fldCharType="separate"/>
        </w:r>
        <w:r w:rsidR="00715000">
          <w:rPr>
            <w:noProof/>
            <w:webHidden/>
          </w:rPr>
          <w:t>70</w:t>
        </w:r>
        <w:r w:rsidR="002A55D3">
          <w:rPr>
            <w:noProof/>
            <w:webHidden/>
          </w:rPr>
          <w:fldChar w:fldCharType="end"/>
        </w:r>
      </w:hyperlink>
    </w:p>
    <w:p w:rsidR="002A55D3" w:rsidRDefault="009B043A" w:rsidP="00AC2E52">
      <w:pPr>
        <w:pStyle w:val="TM3"/>
        <w:jc w:val="lowKashida"/>
        <w:rPr>
          <w:rFonts w:asciiTheme="minorHAnsi" w:eastAsiaTheme="minorEastAsia" w:hAnsiTheme="minorHAnsi"/>
          <w:noProof/>
          <w:sz w:val="22"/>
          <w:lang w:eastAsia="fr-FR"/>
        </w:rPr>
      </w:pPr>
      <w:hyperlink w:anchor="_Toc106604916" w:history="1">
        <w:r w:rsidR="002A55D3" w:rsidRPr="00027B65">
          <w:rPr>
            <w:rStyle w:val="Lienhypertexte"/>
            <w:noProof/>
          </w:rPr>
          <w:t>2.1.</w:t>
        </w:r>
        <w:r w:rsidR="002A55D3">
          <w:rPr>
            <w:rFonts w:asciiTheme="minorHAnsi" w:eastAsiaTheme="minorEastAsia" w:hAnsiTheme="minorHAnsi"/>
            <w:noProof/>
            <w:sz w:val="22"/>
            <w:lang w:eastAsia="fr-FR"/>
          </w:rPr>
          <w:tab/>
        </w:r>
        <w:r w:rsidR="002A55D3" w:rsidRPr="00027B65">
          <w:rPr>
            <w:rStyle w:val="Lienhypertexte"/>
            <w:noProof/>
          </w:rPr>
          <w:t>Produit :</w:t>
        </w:r>
        <w:r w:rsidR="002A55D3">
          <w:rPr>
            <w:noProof/>
            <w:webHidden/>
          </w:rPr>
          <w:tab/>
        </w:r>
        <w:r w:rsidR="002A55D3">
          <w:rPr>
            <w:noProof/>
            <w:webHidden/>
          </w:rPr>
          <w:fldChar w:fldCharType="begin"/>
        </w:r>
        <w:r w:rsidR="002A55D3">
          <w:rPr>
            <w:noProof/>
            <w:webHidden/>
          </w:rPr>
          <w:instrText xml:space="preserve"> PAGEREF _Toc106604916 \h </w:instrText>
        </w:r>
        <w:r w:rsidR="002A55D3">
          <w:rPr>
            <w:noProof/>
            <w:webHidden/>
          </w:rPr>
        </w:r>
        <w:r w:rsidR="002A55D3">
          <w:rPr>
            <w:noProof/>
            <w:webHidden/>
          </w:rPr>
          <w:fldChar w:fldCharType="separate"/>
        </w:r>
        <w:r w:rsidR="00715000">
          <w:rPr>
            <w:noProof/>
            <w:webHidden/>
          </w:rPr>
          <w:t>70</w:t>
        </w:r>
        <w:r w:rsidR="002A55D3">
          <w:rPr>
            <w:noProof/>
            <w:webHidden/>
          </w:rPr>
          <w:fldChar w:fldCharType="end"/>
        </w:r>
      </w:hyperlink>
    </w:p>
    <w:p w:rsidR="002A55D3" w:rsidRDefault="009B043A" w:rsidP="00AC2E52">
      <w:pPr>
        <w:pStyle w:val="TM4"/>
        <w:jc w:val="lowKashida"/>
        <w:rPr>
          <w:rFonts w:asciiTheme="minorHAnsi" w:eastAsiaTheme="minorEastAsia" w:hAnsiTheme="minorHAnsi"/>
          <w:noProof/>
          <w:sz w:val="22"/>
          <w:lang w:eastAsia="fr-FR"/>
        </w:rPr>
      </w:pPr>
      <w:hyperlink w:anchor="_Toc106604917" w:history="1">
        <w:r w:rsidR="002A55D3" w:rsidRPr="00027B65">
          <w:rPr>
            <w:rStyle w:val="Lienhypertexte"/>
            <w:noProof/>
          </w:rPr>
          <w:t>2.1.1.</w:t>
        </w:r>
        <w:r w:rsidR="002A55D3">
          <w:rPr>
            <w:rFonts w:asciiTheme="minorHAnsi" w:eastAsiaTheme="minorEastAsia" w:hAnsiTheme="minorHAnsi"/>
            <w:noProof/>
            <w:sz w:val="22"/>
            <w:lang w:eastAsia="fr-FR"/>
          </w:rPr>
          <w:tab/>
        </w:r>
        <w:r w:rsidR="002A55D3" w:rsidRPr="00027B65">
          <w:rPr>
            <w:rStyle w:val="Lienhypertexte"/>
            <w:noProof/>
          </w:rPr>
          <w:t>Standardisation du produit :</w:t>
        </w:r>
        <w:r w:rsidR="002A55D3">
          <w:rPr>
            <w:noProof/>
            <w:webHidden/>
          </w:rPr>
          <w:tab/>
        </w:r>
        <w:r w:rsidR="002A55D3">
          <w:rPr>
            <w:noProof/>
            <w:webHidden/>
          </w:rPr>
          <w:fldChar w:fldCharType="begin"/>
        </w:r>
        <w:r w:rsidR="002A55D3">
          <w:rPr>
            <w:noProof/>
            <w:webHidden/>
          </w:rPr>
          <w:instrText xml:space="preserve"> PAGEREF _Toc106604917 \h </w:instrText>
        </w:r>
        <w:r w:rsidR="002A55D3">
          <w:rPr>
            <w:noProof/>
            <w:webHidden/>
          </w:rPr>
        </w:r>
        <w:r w:rsidR="002A55D3">
          <w:rPr>
            <w:noProof/>
            <w:webHidden/>
          </w:rPr>
          <w:fldChar w:fldCharType="separate"/>
        </w:r>
        <w:r w:rsidR="00715000">
          <w:rPr>
            <w:noProof/>
            <w:webHidden/>
          </w:rPr>
          <w:t>71</w:t>
        </w:r>
        <w:r w:rsidR="002A55D3">
          <w:rPr>
            <w:noProof/>
            <w:webHidden/>
          </w:rPr>
          <w:fldChar w:fldCharType="end"/>
        </w:r>
      </w:hyperlink>
    </w:p>
    <w:p w:rsidR="002A55D3" w:rsidRDefault="009B043A" w:rsidP="00AC2E52">
      <w:pPr>
        <w:pStyle w:val="TM4"/>
        <w:jc w:val="lowKashida"/>
        <w:rPr>
          <w:rFonts w:asciiTheme="minorHAnsi" w:eastAsiaTheme="minorEastAsia" w:hAnsiTheme="minorHAnsi"/>
          <w:noProof/>
          <w:sz w:val="22"/>
          <w:lang w:eastAsia="fr-FR"/>
        </w:rPr>
      </w:pPr>
      <w:hyperlink w:anchor="_Toc106604918" w:history="1">
        <w:r w:rsidR="002A55D3" w:rsidRPr="00027B65">
          <w:rPr>
            <w:rStyle w:val="Lienhypertexte"/>
            <w:noProof/>
          </w:rPr>
          <w:t>2.1.2.</w:t>
        </w:r>
        <w:r w:rsidR="002A55D3">
          <w:rPr>
            <w:rFonts w:asciiTheme="minorHAnsi" w:eastAsiaTheme="minorEastAsia" w:hAnsiTheme="minorHAnsi"/>
            <w:noProof/>
            <w:sz w:val="22"/>
            <w:lang w:eastAsia="fr-FR"/>
          </w:rPr>
          <w:tab/>
        </w:r>
        <w:r w:rsidR="002A55D3" w:rsidRPr="00027B65">
          <w:rPr>
            <w:rStyle w:val="Lienhypertexte"/>
            <w:noProof/>
          </w:rPr>
          <w:t>L'adaptation du produit :</w:t>
        </w:r>
        <w:r w:rsidR="002A55D3">
          <w:rPr>
            <w:noProof/>
            <w:webHidden/>
          </w:rPr>
          <w:tab/>
        </w:r>
        <w:r w:rsidR="002A55D3">
          <w:rPr>
            <w:noProof/>
            <w:webHidden/>
          </w:rPr>
          <w:fldChar w:fldCharType="begin"/>
        </w:r>
        <w:r w:rsidR="002A55D3">
          <w:rPr>
            <w:noProof/>
            <w:webHidden/>
          </w:rPr>
          <w:instrText xml:space="preserve"> PAGEREF _Toc106604918 \h </w:instrText>
        </w:r>
        <w:r w:rsidR="002A55D3">
          <w:rPr>
            <w:noProof/>
            <w:webHidden/>
          </w:rPr>
        </w:r>
        <w:r w:rsidR="002A55D3">
          <w:rPr>
            <w:noProof/>
            <w:webHidden/>
          </w:rPr>
          <w:fldChar w:fldCharType="separate"/>
        </w:r>
        <w:r w:rsidR="00715000">
          <w:rPr>
            <w:noProof/>
            <w:webHidden/>
          </w:rPr>
          <w:t>71</w:t>
        </w:r>
        <w:r w:rsidR="002A55D3">
          <w:rPr>
            <w:noProof/>
            <w:webHidden/>
          </w:rPr>
          <w:fldChar w:fldCharType="end"/>
        </w:r>
      </w:hyperlink>
    </w:p>
    <w:p w:rsidR="002A55D3" w:rsidRDefault="009B043A" w:rsidP="00AC2E52">
      <w:pPr>
        <w:pStyle w:val="TM4"/>
        <w:jc w:val="lowKashida"/>
        <w:rPr>
          <w:rFonts w:asciiTheme="minorHAnsi" w:eastAsiaTheme="minorEastAsia" w:hAnsiTheme="minorHAnsi"/>
          <w:noProof/>
          <w:sz w:val="22"/>
          <w:lang w:eastAsia="fr-FR"/>
        </w:rPr>
      </w:pPr>
      <w:hyperlink w:anchor="_Toc106604919" w:history="1">
        <w:r w:rsidR="002A55D3" w:rsidRPr="00027B65">
          <w:rPr>
            <w:rStyle w:val="Lienhypertexte"/>
            <w:noProof/>
          </w:rPr>
          <w:t>2.1.3.</w:t>
        </w:r>
        <w:r w:rsidR="002A55D3">
          <w:rPr>
            <w:rFonts w:asciiTheme="minorHAnsi" w:eastAsiaTheme="minorEastAsia" w:hAnsiTheme="minorHAnsi"/>
            <w:noProof/>
            <w:sz w:val="22"/>
            <w:lang w:eastAsia="fr-FR"/>
          </w:rPr>
          <w:tab/>
        </w:r>
        <w:r w:rsidR="002A55D3" w:rsidRPr="00027B65">
          <w:rPr>
            <w:rStyle w:val="Lienhypertexte"/>
            <w:noProof/>
          </w:rPr>
          <w:t>Modifications progressives du produit :</w:t>
        </w:r>
        <w:r w:rsidR="002A55D3">
          <w:rPr>
            <w:noProof/>
            <w:webHidden/>
          </w:rPr>
          <w:tab/>
        </w:r>
        <w:r w:rsidR="002A55D3">
          <w:rPr>
            <w:noProof/>
            <w:webHidden/>
          </w:rPr>
          <w:fldChar w:fldCharType="begin"/>
        </w:r>
        <w:r w:rsidR="002A55D3">
          <w:rPr>
            <w:noProof/>
            <w:webHidden/>
          </w:rPr>
          <w:instrText xml:space="preserve"> PAGEREF _Toc106604919 \h </w:instrText>
        </w:r>
        <w:r w:rsidR="002A55D3">
          <w:rPr>
            <w:noProof/>
            <w:webHidden/>
          </w:rPr>
        </w:r>
        <w:r w:rsidR="002A55D3">
          <w:rPr>
            <w:noProof/>
            <w:webHidden/>
          </w:rPr>
          <w:fldChar w:fldCharType="separate"/>
        </w:r>
        <w:r w:rsidR="00715000">
          <w:rPr>
            <w:noProof/>
            <w:webHidden/>
          </w:rPr>
          <w:t>71</w:t>
        </w:r>
        <w:r w:rsidR="002A55D3">
          <w:rPr>
            <w:noProof/>
            <w:webHidden/>
          </w:rPr>
          <w:fldChar w:fldCharType="end"/>
        </w:r>
      </w:hyperlink>
    </w:p>
    <w:p w:rsidR="002A55D3" w:rsidRDefault="009B043A" w:rsidP="00AC2E52">
      <w:pPr>
        <w:pStyle w:val="TM3"/>
        <w:jc w:val="lowKashida"/>
        <w:rPr>
          <w:rFonts w:asciiTheme="minorHAnsi" w:eastAsiaTheme="minorEastAsia" w:hAnsiTheme="minorHAnsi"/>
          <w:noProof/>
          <w:sz w:val="22"/>
          <w:lang w:eastAsia="fr-FR"/>
        </w:rPr>
      </w:pPr>
      <w:hyperlink w:anchor="_Toc106604920" w:history="1">
        <w:r w:rsidR="002A55D3" w:rsidRPr="00027B65">
          <w:rPr>
            <w:rStyle w:val="Lienhypertexte"/>
            <w:noProof/>
          </w:rPr>
          <w:t>2.2.</w:t>
        </w:r>
        <w:r w:rsidR="002A55D3">
          <w:rPr>
            <w:rFonts w:asciiTheme="minorHAnsi" w:eastAsiaTheme="minorEastAsia" w:hAnsiTheme="minorHAnsi"/>
            <w:noProof/>
            <w:sz w:val="22"/>
            <w:lang w:eastAsia="fr-FR"/>
          </w:rPr>
          <w:tab/>
        </w:r>
        <w:r w:rsidR="002A55D3" w:rsidRPr="00027B65">
          <w:rPr>
            <w:rStyle w:val="Lienhypertexte"/>
            <w:noProof/>
          </w:rPr>
          <w:t>Promotion :</w:t>
        </w:r>
        <w:r w:rsidR="002A55D3">
          <w:rPr>
            <w:noProof/>
            <w:webHidden/>
          </w:rPr>
          <w:tab/>
        </w:r>
        <w:r w:rsidR="002A55D3">
          <w:rPr>
            <w:noProof/>
            <w:webHidden/>
          </w:rPr>
          <w:fldChar w:fldCharType="begin"/>
        </w:r>
        <w:r w:rsidR="002A55D3">
          <w:rPr>
            <w:noProof/>
            <w:webHidden/>
          </w:rPr>
          <w:instrText xml:space="preserve"> PAGEREF _Toc106604920 \h </w:instrText>
        </w:r>
        <w:r w:rsidR="002A55D3">
          <w:rPr>
            <w:noProof/>
            <w:webHidden/>
          </w:rPr>
        </w:r>
        <w:r w:rsidR="002A55D3">
          <w:rPr>
            <w:noProof/>
            <w:webHidden/>
          </w:rPr>
          <w:fldChar w:fldCharType="separate"/>
        </w:r>
        <w:r w:rsidR="00715000">
          <w:rPr>
            <w:noProof/>
            <w:webHidden/>
          </w:rPr>
          <w:t>71</w:t>
        </w:r>
        <w:r w:rsidR="002A55D3">
          <w:rPr>
            <w:noProof/>
            <w:webHidden/>
          </w:rPr>
          <w:fldChar w:fldCharType="end"/>
        </w:r>
      </w:hyperlink>
    </w:p>
    <w:p w:rsidR="002A55D3" w:rsidRDefault="009B043A" w:rsidP="00AC2E52">
      <w:pPr>
        <w:pStyle w:val="TM4"/>
        <w:jc w:val="lowKashida"/>
        <w:rPr>
          <w:rFonts w:asciiTheme="minorHAnsi" w:eastAsiaTheme="minorEastAsia" w:hAnsiTheme="minorHAnsi"/>
          <w:noProof/>
          <w:sz w:val="22"/>
          <w:lang w:eastAsia="fr-FR"/>
        </w:rPr>
      </w:pPr>
      <w:hyperlink w:anchor="_Toc106604921" w:history="1">
        <w:r w:rsidR="002A55D3" w:rsidRPr="00027B65">
          <w:rPr>
            <w:rStyle w:val="Lienhypertexte"/>
            <w:noProof/>
          </w:rPr>
          <w:t>2.2.1.</w:t>
        </w:r>
        <w:r w:rsidR="002A55D3">
          <w:rPr>
            <w:rFonts w:asciiTheme="minorHAnsi" w:eastAsiaTheme="minorEastAsia" w:hAnsiTheme="minorHAnsi"/>
            <w:noProof/>
            <w:sz w:val="22"/>
            <w:lang w:eastAsia="fr-FR"/>
          </w:rPr>
          <w:tab/>
        </w:r>
        <w:r w:rsidR="002A55D3" w:rsidRPr="00027B65">
          <w:rPr>
            <w:rStyle w:val="Lienhypertexte"/>
            <w:noProof/>
          </w:rPr>
          <w:t>Langue :</w:t>
        </w:r>
        <w:r w:rsidR="002A55D3">
          <w:rPr>
            <w:noProof/>
            <w:webHidden/>
          </w:rPr>
          <w:tab/>
        </w:r>
        <w:r w:rsidR="002A55D3">
          <w:rPr>
            <w:noProof/>
            <w:webHidden/>
          </w:rPr>
          <w:fldChar w:fldCharType="begin"/>
        </w:r>
        <w:r w:rsidR="002A55D3">
          <w:rPr>
            <w:noProof/>
            <w:webHidden/>
          </w:rPr>
          <w:instrText xml:space="preserve"> PAGEREF _Toc106604921 \h </w:instrText>
        </w:r>
        <w:r w:rsidR="002A55D3">
          <w:rPr>
            <w:noProof/>
            <w:webHidden/>
          </w:rPr>
        </w:r>
        <w:r w:rsidR="002A55D3">
          <w:rPr>
            <w:noProof/>
            <w:webHidden/>
          </w:rPr>
          <w:fldChar w:fldCharType="separate"/>
        </w:r>
        <w:r w:rsidR="00715000">
          <w:rPr>
            <w:noProof/>
            <w:webHidden/>
          </w:rPr>
          <w:t>72</w:t>
        </w:r>
        <w:r w:rsidR="002A55D3">
          <w:rPr>
            <w:noProof/>
            <w:webHidden/>
          </w:rPr>
          <w:fldChar w:fldCharType="end"/>
        </w:r>
      </w:hyperlink>
    </w:p>
    <w:p w:rsidR="002A55D3" w:rsidRDefault="009B043A" w:rsidP="00AC2E52">
      <w:pPr>
        <w:pStyle w:val="TM4"/>
        <w:jc w:val="lowKashida"/>
        <w:rPr>
          <w:rFonts w:asciiTheme="minorHAnsi" w:eastAsiaTheme="minorEastAsia" w:hAnsiTheme="minorHAnsi"/>
          <w:noProof/>
          <w:sz w:val="22"/>
          <w:lang w:eastAsia="fr-FR"/>
        </w:rPr>
      </w:pPr>
      <w:hyperlink w:anchor="_Toc106604922" w:history="1">
        <w:r w:rsidR="002A55D3" w:rsidRPr="00027B65">
          <w:rPr>
            <w:rStyle w:val="Lienhypertexte"/>
            <w:noProof/>
          </w:rPr>
          <w:t>2.2.2.</w:t>
        </w:r>
        <w:r w:rsidR="002A55D3">
          <w:rPr>
            <w:rFonts w:asciiTheme="minorHAnsi" w:eastAsiaTheme="minorEastAsia" w:hAnsiTheme="minorHAnsi"/>
            <w:noProof/>
            <w:sz w:val="22"/>
            <w:lang w:eastAsia="fr-FR"/>
          </w:rPr>
          <w:tab/>
        </w:r>
        <w:r w:rsidR="002A55D3" w:rsidRPr="00027B65">
          <w:rPr>
            <w:rStyle w:val="Lienhypertexte"/>
            <w:noProof/>
          </w:rPr>
          <w:t>Les couleurs :</w:t>
        </w:r>
        <w:r w:rsidR="002A55D3">
          <w:rPr>
            <w:noProof/>
            <w:webHidden/>
          </w:rPr>
          <w:tab/>
        </w:r>
        <w:r w:rsidR="002A55D3">
          <w:rPr>
            <w:noProof/>
            <w:webHidden/>
          </w:rPr>
          <w:fldChar w:fldCharType="begin"/>
        </w:r>
        <w:r w:rsidR="002A55D3">
          <w:rPr>
            <w:noProof/>
            <w:webHidden/>
          </w:rPr>
          <w:instrText xml:space="preserve"> PAGEREF _Toc106604922 \h </w:instrText>
        </w:r>
        <w:r w:rsidR="002A55D3">
          <w:rPr>
            <w:noProof/>
            <w:webHidden/>
          </w:rPr>
        </w:r>
        <w:r w:rsidR="002A55D3">
          <w:rPr>
            <w:noProof/>
            <w:webHidden/>
          </w:rPr>
          <w:fldChar w:fldCharType="separate"/>
        </w:r>
        <w:r w:rsidR="00715000">
          <w:rPr>
            <w:noProof/>
            <w:webHidden/>
          </w:rPr>
          <w:t>72</w:t>
        </w:r>
        <w:r w:rsidR="002A55D3">
          <w:rPr>
            <w:noProof/>
            <w:webHidden/>
          </w:rPr>
          <w:fldChar w:fldCharType="end"/>
        </w:r>
      </w:hyperlink>
    </w:p>
    <w:p w:rsidR="002A55D3" w:rsidRDefault="009B043A" w:rsidP="00AC2E52">
      <w:pPr>
        <w:pStyle w:val="TM4"/>
        <w:jc w:val="lowKashida"/>
        <w:rPr>
          <w:rFonts w:asciiTheme="minorHAnsi" w:eastAsiaTheme="minorEastAsia" w:hAnsiTheme="minorHAnsi"/>
          <w:noProof/>
          <w:sz w:val="22"/>
          <w:lang w:eastAsia="fr-FR"/>
        </w:rPr>
      </w:pPr>
      <w:hyperlink w:anchor="_Toc106604923" w:history="1">
        <w:r w:rsidR="002A55D3" w:rsidRPr="00027B65">
          <w:rPr>
            <w:rStyle w:val="Lienhypertexte"/>
            <w:noProof/>
          </w:rPr>
          <w:t>2.2.3.</w:t>
        </w:r>
        <w:r w:rsidR="002A55D3">
          <w:rPr>
            <w:rFonts w:asciiTheme="minorHAnsi" w:eastAsiaTheme="minorEastAsia" w:hAnsiTheme="minorHAnsi"/>
            <w:noProof/>
            <w:sz w:val="22"/>
            <w:lang w:eastAsia="fr-FR"/>
          </w:rPr>
          <w:tab/>
        </w:r>
        <w:r w:rsidR="002A55D3" w:rsidRPr="00027B65">
          <w:rPr>
            <w:rStyle w:val="Lienhypertexte"/>
            <w:noProof/>
          </w:rPr>
          <w:t>Les valeurs :</w:t>
        </w:r>
        <w:r w:rsidR="002A55D3">
          <w:rPr>
            <w:noProof/>
            <w:webHidden/>
          </w:rPr>
          <w:tab/>
        </w:r>
        <w:r w:rsidR="002A55D3">
          <w:rPr>
            <w:noProof/>
            <w:webHidden/>
          </w:rPr>
          <w:fldChar w:fldCharType="begin"/>
        </w:r>
        <w:r w:rsidR="002A55D3">
          <w:rPr>
            <w:noProof/>
            <w:webHidden/>
          </w:rPr>
          <w:instrText xml:space="preserve"> PAGEREF _Toc106604923 \h </w:instrText>
        </w:r>
        <w:r w:rsidR="002A55D3">
          <w:rPr>
            <w:noProof/>
            <w:webHidden/>
          </w:rPr>
        </w:r>
        <w:r w:rsidR="002A55D3">
          <w:rPr>
            <w:noProof/>
            <w:webHidden/>
          </w:rPr>
          <w:fldChar w:fldCharType="separate"/>
        </w:r>
        <w:r w:rsidR="00715000">
          <w:rPr>
            <w:noProof/>
            <w:webHidden/>
          </w:rPr>
          <w:t>72</w:t>
        </w:r>
        <w:r w:rsidR="002A55D3">
          <w:rPr>
            <w:noProof/>
            <w:webHidden/>
          </w:rPr>
          <w:fldChar w:fldCharType="end"/>
        </w:r>
      </w:hyperlink>
    </w:p>
    <w:p w:rsidR="002A55D3" w:rsidRDefault="009B043A" w:rsidP="00AC2E52">
      <w:pPr>
        <w:pStyle w:val="TM4"/>
        <w:jc w:val="lowKashida"/>
        <w:rPr>
          <w:rFonts w:asciiTheme="minorHAnsi" w:eastAsiaTheme="minorEastAsia" w:hAnsiTheme="minorHAnsi"/>
          <w:noProof/>
          <w:sz w:val="22"/>
          <w:lang w:eastAsia="fr-FR"/>
        </w:rPr>
      </w:pPr>
      <w:hyperlink w:anchor="_Toc106604924" w:history="1">
        <w:r w:rsidR="002A55D3" w:rsidRPr="00027B65">
          <w:rPr>
            <w:rStyle w:val="Lienhypertexte"/>
            <w:noProof/>
          </w:rPr>
          <w:t>2.2.4.</w:t>
        </w:r>
        <w:r w:rsidR="002A55D3">
          <w:rPr>
            <w:rFonts w:asciiTheme="minorHAnsi" w:eastAsiaTheme="minorEastAsia" w:hAnsiTheme="minorHAnsi"/>
            <w:noProof/>
            <w:sz w:val="22"/>
            <w:lang w:eastAsia="fr-FR"/>
          </w:rPr>
          <w:tab/>
        </w:r>
        <w:r w:rsidR="002A55D3" w:rsidRPr="00027B65">
          <w:rPr>
            <w:rStyle w:val="Lienhypertexte"/>
            <w:noProof/>
          </w:rPr>
          <w:t>Normes commerciales</w:t>
        </w:r>
        <w:r w:rsidR="002A55D3">
          <w:rPr>
            <w:noProof/>
            <w:webHidden/>
          </w:rPr>
          <w:tab/>
        </w:r>
        <w:r w:rsidR="002A55D3">
          <w:rPr>
            <w:noProof/>
            <w:webHidden/>
          </w:rPr>
          <w:fldChar w:fldCharType="begin"/>
        </w:r>
        <w:r w:rsidR="002A55D3">
          <w:rPr>
            <w:noProof/>
            <w:webHidden/>
          </w:rPr>
          <w:instrText xml:space="preserve"> PAGEREF _Toc106604924 \h </w:instrText>
        </w:r>
        <w:r w:rsidR="002A55D3">
          <w:rPr>
            <w:noProof/>
            <w:webHidden/>
          </w:rPr>
        </w:r>
        <w:r w:rsidR="002A55D3">
          <w:rPr>
            <w:noProof/>
            <w:webHidden/>
          </w:rPr>
          <w:fldChar w:fldCharType="separate"/>
        </w:r>
        <w:r w:rsidR="00715000">
          <w:rPr>
            <w:noProof/>
            <w:webHidden/>
          </w:rPr>
          <w:t>72</w:t>
        </w:r>
        <w:r w:rsidR="002A55D3">
          <w:rPr>
            <w:noProof/>
            <w:webHidden/>
          </w:rPr>
          <w:fldChar w:fldCharType="end"/>
        </w:r>
      </w:hyperlink>
    </w:p>
    <w:p w:rsidR="002A55D3" w:rsidRDefault="009B043A" w:rsidP="00AC2E52">
      <w:pPr>
        <w:pStyle w:val="TM4"/>
        <w:jc w:val="lowKashida"/>
        <w:rPr>
          <w:rFonts w:asciiTheme="minorHAnsi" w:eastAsiaTheme="minorEastAsia" w:hAnsiTheme="minorHAnsi"/>
          <w:noProof/>
          <w:sz w:val="22"/>
          <w:lang w:eastAsia="fr-FR"/>
        </w:rPr>
      </w:pPr>
      <w:hyperlink w:anchor="_Toc106604925" w:history="1">
        <w:r w:rsidR="002A55D3" w:rsidRPr="00027B65">
          <w:rPr>
            <w:rStyle w:val="Lienhypertexte"/>
            <w:noProof/>
          </w:rPr>
          <w:t>2.2.5.</w:t>
        </w:r>
        <w:r w:rsidR="002A55D3">
          <w:rPr>
            <w:rFonts w:asciiTheme="minorHAnsi" w:eastAsiaTheme="minorEastAsia" w:hAnsiTheme="minorHAnsi"/>
            <w:noProof/>
            <w:sz w:val="22"/>
            <w:lang w:eastAsia="fr-FR"/>
          </w:rPr>
          <w:tab/>
        </w:r>
        <w:r w:rsidR="002A55D3" w:rsidRPr="00027B65">
          <w:rPr>
            <w:rStyle w:val="Lienhypertexte"/>
            <w:noProof/>
          </w:rPr>
          <w:t>Les croyances religieuses</w:t>
        </w:r>
        <w:r w:rsidR="002A55D3">
          <w:rPr>
            <w:noProof/>
            <w:webHidden/>
          </w:rPr>
          <w:tab/>
        </w:r>
        <w:r w:rsidR="002A55D3">
          <w:rPr>
            <w:noProof/>
            <w:webHidden/>
          </w:rPr>
          <w:fldChar w:fldCharType="begin"/>
        </w:r>
        <w:r w:rsidR="002A55D3">
          <w:rPr>
            <w:noProof/>
            <w:webHidden/>
          </w:rPr>
          <w:instrText xml:space="preserve"> PAGEREF _Toc106604925 \h </w:instrText>
        </w:r>
        <w:r w:rsidR="002A55D3">
          <w:rPr>
            <w:noProof/>
            <w:webHidden/>
          </w:rPr>
        </w:r>
        <w:r w:rsidR="002A55D3">
          <w:rPr>
            <w:noProof/>
            <w:webHidden/>
          </w:rPr>
          <w:fldChar w:fldCharType="separate"/>
        </w:r>
        <w:r w:rsidR="00715000">
          <w:rPr>
            <w:noProof/>
            <w:webHidden/>
          </w:rPr>
          <w:t>72</w:t>
        </w:r>
        <w:r w:rsidR="002A55D3">
          <w:rPr>
            <w:noProof/>
            <w:webHidden/>
          </w:rPr>
          <w:fldChar w:fldCharType="end"/>
        </w:r>
      </w:hyperlink>
    </w:p>
    <w:p w:rsidR="002A55D3" w:rsidRDefault="009B043A" w:rsidP="00AC2E52">
      <w:pPr>
        <w:pStyle w:val="TM3"/>
        <w:jc w:val="lowKashida"/>
        <w:rPr>
          <w:rFonts w:asciiTheme="minorHAnsi" w:eastAsiaTheme="minorEastAsia" w:hAnsiTheme="minorHAnsi"/>
          <w:noProof/>
          <w:sz w:val="22"/>
          <w:lang w:eastAsia="fr-FR"/>
        </w:rPr>
      </w:pPr>
      <w:hyperlink w:anchor="_Toc106604926" w:history="1">
        <w:r w:rsidR="002A55D3" w:rsidRPr="00027B65">
          <w:rPr>
            <w:rStyle w:val="Lienhypertexte"/>
            <w:noProof/>
          </w:rPr>
          <w:t>2.3.</w:t>
        </w:r>
        <w:r w:rsidR="002A55D3">
          <w:rPr>
            <w:rFonts w:asciiTheme="minorHAnsi" w:eastAsiaTheme="minorEastAsia" w:hAnsiTheme="minorHAnsi"/>
            <w:noProof/>
            <w:sz w:val="22"/>
            <w:lang w:eastAsia="fr-FR"/>
          </w:rPr>
          <w:tab/>
        </w:r>
        <w:r w:rsidR="002A55D3" w:rsidRPr="00027B65">
          <w:rPr>
            <w:rStyle w:val="Lienhypertexte"/>
            <w:noProof/>
          </w:rPr>
          <w:t>Prix :</w:t>
        </w:r>
        <w:r w:rsidR="002A55D3">
          <w:rPr>
            <w:noProof/>
            <w:webHidden/>
          </w:rPr>
          <w:tab/>
        </w:r>
        <w:r w:rsidR="002A55D3">
          <w:rPr>
            <w:noProof/>
            <w:webHidden/>
          </w:rPr>
          <w:fldChar w:fldCharType="begin"/>
        </w:r>
        <w:r w:rsidR="002A55D3">
          <w:rPr>
            <w:noProof/>
            <w:webHidden/>
          </w:rPr>
          <w:instrText xml:space="preserve"> PAGEREF _Toc106604926 \h </w:instrText>
        </w:r>
        <w:r w:rsidR="002A55D3">
          <w:rPr>
            <w:noProof/>
            <w:webHidden/>
          </w:rPr>
        </w:r>
        <w:r w:rsidR="002A55D3">
          <w:rPr>
            <w:noProof/>
            <w:webHidden/>
          </w:rPr>
          <w:fldChar w:fldCharType="separate"/>
        </w:r>
        <w:r w:rsidR="00715000">
          <w:rPr>
            <w:noProof/>
            <w:webHidden/>
          </w:rPr>
          <w:t>73</w:t>
        </w:r>
        <w:r w:rsidR="002A55D3">
          <w:rPr>
            <w:noProof/>
            <w:webHidden/>
          </w:rPr>
          <w:fldChar w:fldCharType="end"/>
        </w:r>
      </w:hyperlink>
    </w:p>
    <w:p w:rsidR="002A55D3" w:rsidRDefault="009B043A" w:rsidP="00AC2E52">
      <w:pPr>
        <w:pStyle w:val="TM3"/>
        <w:jc w:val="lowKashida"/>
        <w:rPr>
          <w:rFonts w:asciiTheme="minorHAnsi" w:eastAsiaTheme="minorEastAsia" w:hAnsiTheme="minorHAnsi"/>
          <w:noProof/>
          <w:sz w:val="22"/>
          <w:lang w:eastAsia="fr-FR"/>
        </w:rPr>
      </w:pPr>
      <w:hyperlink w:anchor="_Toc106604927" w:history="1">
        <w:r w:rsidR="002A55D3" w:rsidRPr="00027B65">
          <w:rPr>
            <w:rStyle w:val="Lienhypertexte"/>
            <w:noProof/>
          </w:rPr>
          <w:t>2.4.</w:t>
        </w:r>
        <w:r w:rsidR="002A55D3">
          <w:rPr>
            <w:rFonts w:asciiTheme="minorHAnsi" w:eastAsiaTheme="minorEastAsia" w:hAnsiTheme="minorHAnsi"/>
            <w:noProof/>
            <w:sz w:val="22"/>
            <w:lang w:eastAsia="fr-FR"/>
          </w:rPr>
          <w:tab/>
        </w:r>
        <w:r w:rsidR="002A55D3" w:rsidRPr="00027B65">
          <w:rPr>
            <w:rStyle w:val="Lienhypertexte"/>
            <w:noProof/>
          </w:rPr>
          <w:t>Place</w:t>
        </w:r>
        <w:r w:rsidR="002A55D3">
          <w:rPr>
            <w:noProof/>
            <w:webHidden/>
          </w:rPr>
          <w:tab/>
        </w:r>
        <w:r w:rsidR="002A55D3">
          <w:rPr>
            <w:noProof/>
            <w:webHidden/>
          </w:rPr>
          <w:fldChar w:fldCharType="begin"/>
        </w:r>
        <w:r w:rsidR="002A55D3">
          <w:rPr>
            <w:noProof/>
            <w:webHidden/>
          </w:rPr>
          <w:instrText xml:space="preserve"> PAGEREF _Toc106604927 \h </w:instrText>
        </w:r>
        <w:r w:rsidR="002A55D3">
          <w:rPr>
            <w:noProof/>
            <w:webHidden/>
          </w:rPr>
        </w:r>
        <w:r w:rsidR="002A55D3">
          <w:rPr>
            <w:noProof/>
            <w:webHidden/>
          </w:rPr>
          <w:fldChar w:fldCharType="separate"/>
        </w:r>
        <w:r w:rsidR="00715000">
          <w:rPr>
            <w:noProof/>
            <w:webHidden/>
          </w:rPr>
          <w:t>74</w:t>
        </w:r>
        <w:r w:rsidR="002A55D3">
          <w:rPr>
            <w:noProof/>
            <w:webHidden/>
          </w:rPr>
          <w:fldChar w:fldCharType="end"/>
        </w:r>
      </w:hyperlink>
    </w:p>
    <w:p w:rsidR="002A55D3" w:rsidRDefault="009B043A" w:rsidP="00AC2E52">
      <w:pPr>
        <w:pStyle w:val="TM1"/>
        <w:jc w:val="lowKashida"/>
        <w:rPr>
          <w:rFonts w:asciiTheme="minorHAnsi" w:eastAsiaTheme="minorEastAsia" w:hAnsiTheme="minorHAnsi"/>
          <w:sz w:val="22"/>
          <w:lang w:eastAsia="fr-FR"/>
        </w:rPr>
      </w:pPr>
      <w:hyperlink w:anchor="_Toc106604928" w:history="1">
        <w:r w:rsidR="002A55D3" w:rsidRPr="00027B65">
          <w:rPr>
            <w:rStyle w:val="Lienhypertexte"/>
          </w:rPr>
          <w:t>Conclusion du Chapitre :</w:t>
        </w:r>
        <w:r w:rsidR="002A55D3">
          <w:rPr>
            <w:webHidden/>
          </w:rPr>
          <w:tab/>
        </w:r>
        <w:r w:rsidR="002A55D3">
          <w:rPr>
            <w:webHidden/>
          </w:rPr>
          <w:fldChar w:fldCharType="begin"/>
        </w:r>
        <w:r w:rsidR="002A55D3">
          <w:rPr>
            <w:webHidden/>
          </w:rPr>
          <w:instrText xml:space="preserve"> PAGEREF _Toc106604928 \h </w:instrText>
        </w:r>
        <w:r w:rsidR="002A55D3">
          <w:rPr>
            <w:webHidden/>
          </w:rPr>
        </w:r>
        <w:r w:rsidR="002A55D3">
          <w:rPr>
            <w:webHidden/>
          </w:rPr>
          <w:fldChar w:fldCharType="separate"/>
        </w:r>
        <w:r w:rsidR="00715000">
          <w:rPr>
            <w:webHidden/>
          </w:rPr>
          <w:t>76</w:t>
        </w:r>
        <w:r w:rsidR="002A55D3">
          <w:rPr>
            <w:webHidden/>
          </w:rPr>
          <w:fldChar w:fldCharType="end"/>
        </w:r>
      </w:hyperlink>
    </w:p>
    <w:p w:rsidR="002A55D3" w:rsidRDefault="002A55D3" w:rsidP="00AC2E52">
      <w:pPr>
        <w:pStyle w:val="TM1"/>
        <w:jc w:val="lowKashida"/>
        <w:rPr>
          <w:rStyle w:val="Lienhypertexte"/>
          <w:sz w:val="10"/>
          <w:szCs w:val="10"/>
        </w:rPr>
      </w:pPr>
    </w:p>
    <w:p w:rsidR="002A55D3" w:rsidRPr="00677043" w:rsidRDefault="009B043A" w:rsidP="00117739">
      <w:pPr>
        <w:pStyle w:val="TM1"/>
        <w:jc w:val="lowKashida"/>
        <w:rPr>
          <w:rFonts w:asciiTheme="minorHAnsi" w:eastAsiaTheme="minorEastAsia" w:hAnsiTheme="minorHAnsi"/>
          <w:sz w:val="22"/>
          <w:lang w:eastAsia="fr-FR"/>
        </w:rPr>
      </w:pPr>
      <w:hyperlink w:anchor="_Toc106604929" w:history="1">
        <w:r w:rsidR="002A55D3" w:rsidRPr="00027B65">
          <w:rPr>
            <w:rStyle w:val="Lienhypertexte"/>
          </w:rPr>
          <w:t>CHAPITRE III</w:t>
        </w:r>
        <w:r w:rsidR="002A55D3">
          <w:rPr>
            <w:rStyle w:val="Lienhypertexte"/>
          </w:rPr>
          <w:t> </w:t>
        </w:r>
      </w:hyperlink>
      <w:r w:rsidR="002A55D3" w:rsidRPr="00BB31DC">
        <w:rPr>
          <w:rStyle w:val="Lienhypertexte"/>
          <w:b w:val="0"/>
          <w:bCs w:val="0"/>
          <w:color w:val="000000" w:themeColor="text1"/>
          <w:u w:val="none"/>
        </w:rPr>
        <w:t xml:space="preserve">: </w:t>
      </w:r>
      <w:hyperlink w:anchor="_Toc106604930" w:history="1">
        <w:r w:rsidR="002A55D3" w:rsidRPr="005C6989">
          <w:rPr>
            <w:rStyle w:val="Lienhypertexte"/>
            <w:color w:val="000000" w:themeColor="text1"/>
            <w:u w:val="none"/>
          </w:rPr>
          <w:t xml:space="preserve">Etude empirique </w:t>
        </w:r>
      </w:hyperlink>
      <w:r w:rsidR="005C6989">
        <w:rPr>
          <w:rStyle w:val="Lienhypertexte"/>
          <w:color w:val="000000" w:themeColor="text1"/>
          <w:u w:val="none"/>
        </w:rPr>
        <w:t>sur un échantillon  des PME Algériennes</w:t>
      </w:r>
    </w:p>
    <w:p w:rsidR="002A55D3" w:rsidRDefault="009B043A" w:rsidP="00AC2E52">
      <w:pPr>
        <w:pStyle w:val="TM1"/>
        <w:jc w:val="lowKashida"/>
        <w:rPr>
          <w:rFonts w:asciiTheme="minorHAnsi" w:eastAsiaTheme="minorEastAsia" w:hAnsiTheme="minorHAnsi"/>
          <w:sz w:val="22"/>
          <w:lang w:eastAsia="fr-FR"/>
        </w:rPr>
      </w:pPr>
      <w:hyperlink w:anchor="_Toc106604931" w:history="1">
        <w:r w:rsidR="002A55D3" w:rsidRPr="00027B65">
          <w:rPr>
            <w:rStyle w:val="Lienhypertexte"/>
          </w:rPr>
          <w:t>Introduction du Chapitre :</w:t>
        </w:r>
        <w:r w:rsidR="002A55D3">
          <w:rPr>
            <w:webHidden/>
          </w:rPr>
          <w:tab/>
        </w:r>
        <w:r w:rsidR="002A55D3">
          <w:rPr>
            <w:webHidden/>
          </w:rPr>
          <w:fldChar w:fldCharType="begin"/>
        </w:r>
        <w:r w:rsidR="002A55D3">
          <w:rPr>
            <w:webHidden/>
          </w:rPr>
          <w:instrText xml:space="preserve"> PAGEREF _Toc106604931 \h </w:instrText>
        </w:r>
        <w:r w:rsidR="002A55D3">
          <w:rPr>
            <w:webHidden/>
          </w:rPr>
        </w:r>
        <w:r w:rsidR="002A55D3">
          <w:rPr>
            <w:webHidden/>
          </w:rPr>
          <w:fldChar w:fldCharType="separate"/>
        </w:r>
        <w:r w:rsidR="00715000">
          <w:rPr>
            <w:webHidden/>
          </w:rPr>
          <w:t>78</w:t>
        </w:r>
        <w:r w:rsidR="002A55D3">
          <w:rPr>
            <w:webHidden/>
          </w:rPr>
          <w:fldChar w:fldCharType="end"/>
        </w:r>
      </w:hyperlink>
    </w:p>
    <w:p w:rsidR="002A55D3" w:rsidRDefault="009B043A" w:rsidP="00AC2E52">
      <w:pPr>
        <w:pStyle w:val="TM1"/>
        <w:jc w:val="lowKashida"/>
        <w:rPr>
          <w:rFonts w:asciiTheme="minorHAnsi" w:eastAsiaTheme="minorEastAsia" w:hAnsiTheme="minorHAnsi"/>
          <w:sz w:val="22"/>
          <w:lang w:eastAsia="fr-FR"/>
        </w:rPr>
      </w:pPr>
      <w:hyperlink w:anchor="_Toc106604932" w:history="1">
        <w:r w:rsidR="002A55D3" w:rsidRPr="00027B65">
          <w:rPr>
            <w:rStyle w:val="Lienhypertexte"/>
          </w:rPr>
          <w:t>Section 01 : méthodologie de la recherche</w:t>
        </w:r>
        <w:r w:rsidR="002A55D3">
          <w:rPr>
            <w:webHidden/>
          </w:rPr>
          <w:tab/>
        </w:r>
        <w:r w:rsidR="002A55D3">
          <w:rPr>
            <w:webHidden/>
          </w:rPr>
          <w:fldChar w:fldCharType="begin"/>
        </w:r>
        <w:r w:rsidR="002A55D3">
          <w:rPr>
            <w:webHidden/>
          </w:rPr>
          <w:instrText xml:space="preserve"> PAGEREF _Toc106604932 \h </w:instrText>
        </w:r>
        <w:r w:rsidR="002A55D3">
          <w:rPr>
            <w:webHidden/>
          </w:rPr>
        </w:r>
        <w:r w:rsidR="002A55D3">
          <w:rPr>
            <w:webHidden/>
          </w:rPr>
          <w:fldChar w:fldCharType="separate"/>
        </w:r>
        <w:r w:rsidR="00715000">
          <w:rPr>
            <w:webHidden/>
          </w:rPr>
          <w:t>79</w:t>
        </w:r>
        <w:r w:rsidR="002A55D3">
          <w:rPr>
            <w:webHidden/>
          </w:rPr>
          <w:fldChar w:fldCharType="end"/>
        </w:r>
      </w:hyperlink>
    </w:p>
    <w:p w:rsidR="002A55D3" w:rsidRDefault="009B043A" w:rsidP="00AC2E52">
      <w:pPr>
        <w:pStyle w:val="TM2"/>
        <w:jc w:val="lowKashida"/>
        <w:rPr>
          <w:rFonts w:asciiTheme="minorHAnsi" w:eastAsiaTheme="minorEastAsia" w:hAnsiTheme="minorHAnsi"/>
          <w:noProof/>
          <w:sz w:val="22"/>
          <w:lang w:eastAsia="fr-FR"/>
        </w:rPr>
      </w:pPr>
      <w:hyperlink w:anchor="_Toc106604933" w:history="1">
        <w:r w:rsidR="002A55D3" w:rsidRPr="00027B65">
          <w:rPr>
            <w:rStyle w:val="Lienhypertexte"/>
            <w:noProof/>
          </w:rPr>
          <w:t>1.</w:t>
        </w:r>
        <w:r w:rsidR="002A55D3">
          <w:rPr>
            <w:rFonts w:asciiTheme="minorHAnsi" w:eastAsiaTheme="minorEastAsia" w:hAnsiTheme="minorHAnsi"/>
            <w:noProof/>
            <w:sz w:val="22"/>
            <w:lang w:eastAsia="fr-FR"/>
          </w:rPr>
          <w:tab/>
        </w:r>
        <w:r w:rsidR="002A55D3" w:rsidRPr="00027B65">
          <w:rPr>
            <w:rStyle w:val="Lienhypertexte"/>
            <w:noProof/>
          </w:rPr>
          <w:t>Le Modèle de mesure de l’étude :</w:t>
        </w:r>
        <w:r w:rsidR="002A55D3">
          <w:rPr>
            <w:noProof/>
            <w:webHidden/>
          </w:rPr>
          <w:tab/>
        </w:r>
        <w:r w:rsidR="002A55D3">
          <w:rPr>
            <w:noProof/>
            <w:webHidden/>
          </w:rPr>
          <w:fldChar w:fldCharType="begin"/>
        </w:r>
        <w:r w:rsidR="002A55D3">
          <w:rPr>
            <w:noProof/>
            <w:webHidden/>
          </w:rPr>
          <w:instrText xml:space="preserve"> PAGEREF _Toc106604933 \h </w:instrText>
        </w:r>
        <w:r w:rsidR="002A55D3">
          <w:rPr>
            <w:noProof/>
            <w:webHidden/>
          </w:rPr>
        </w:r>
        <w:r w:rsidR="002A55D3">
          <w:rPr>
            <w:noProof/>
            <w:webHidden/>
          </w:rPr>
          <w:fldChar w:fldCharType="separate"/>
        </w:r>
        <w:r w:rsidR="00715000">
          <w:rPr>
            <w:noProof/>
            <w:webHidden/>
          </w:rPr>
          <w:t>79</w:t>
        </w:r>
        <w:r w:rsidR="002A55D3">
          <w:rPr>
            <w:noProof/>
            <w:webHidden/>
          </w:rPr>
          <w:fldChar w:fldCharType="end"/>
        </w:r>
      </w:hyperlink>
    </w:p>
    <w:p w:rsidR="002A55D3" w:rsidRDefault="009B043A" w:rsidP="00AC2E52">
      <w:pPr>
        <w:pStyle w:val="TM3"/>
        <w:jc w:val="lowKashida"/>
        <w:rPr>
          <w:rFonts w:asciiTheme="minorHAnsi" w:eastAsiaTheme="minorEastAsia" w:hAnsiTheme="minorHAnsi"/>
          <w:noProof/>
          <w:sz w:val="22"/>
          <w:lang w:eastAsia="fr-FR"/>
        </w:rPr>
      </w:pPr>
      <w:hyperlink w:anchor="_Toc106604934" w:history="1">
        <w:r w:rsidR="002A55D3" w:rsidRPr="00027B65">
          <w:rPr>
            <w:rStyle w:val="Lienhypertexte"/>
            <w:noProof/>
          </w:rPr>
          <w:t>1.1.</w:t>
        </w:r>
        <w:r w:rsidR="002A55D3">
          <w:rPr>
            <w:rFonts w:asciiTheme="minorHAnsi" w:eastAsiaTheme="minorEastAsia" w:hAnsiTheme="minorHAnsi"/>
            <w:noProof/>
            <w:sz w:val="22"/>
            <w:lang w:eastAsia="fr-FR"/>
          </w:rPr>
          <w:tab/>
        </w:r>
        <w:r w:rsidR="002A55D3" w:rsidRPr="00027B65">
          <w:rPr>
            <w:rStyle w:val="Lienhypertexte"/>
            <w:noProof/>
          </w:rPr>
          <w:t>Présentation des items de mesure :</w:t>
        </w:r>
        <w:r w:rsidR="002A55D3">
          <w:rPr>
            <w:noProof/>
            <w:webHidden/>
          </w:rPr>
          <w:tab/>
        </w:r>
        <w:r w:rsidR="002A55D3">
          <w:rPr>
            <w:noProof/>
            <w:webHidden/>
          </w:rPr>
          <w:fldChar w:fldCharType="begin"/>
        </w:r>
        <w:r w:rsidR="002A55D3">
          <w:rPr>
            <w:noProof/>
            <w:webHidden/>
          </w:rPr>
          <w:instrText xml:space="preserve"> PAGEREF _Toc106604934 \h </w:instrText>
        </w:r>
        <w:r w:rsidR="002A55D3">
          <w:rPr>
            <w:noProof/>
            <w:webHidden/>
          </w:rPr>
        </w:r>
        <w:r w:rsidR="002A55D3">
          <w:rPr>
            <w:noProof/>
            <w:webHidden/>
          </w:rPr>
          <w:fldChar w:fldCharType="separate"/>
        </w:r>
        <w:r w:rsidR="00715000">
          <w:rPr>
            <w:noProof/>
            <w:webHidden/>
          </w:rPr>
          <w:t>79</w:t>
        </w:r>
        <w:r w:rsidR="002A55D3">
          <w:rPr>
            <w:noProof/>
            <w:webHidden/>
          </w:rPr>
          <w:fldChar w:fldCharType="end"/>
        </w:r>
      </w:hyperlink>
    </w:p>
    <w:p w:rsidR="002A55D3" w:rsidRDefault="009B043A" w:rsidP="00AC2E52">
      <w:pPr>
        <w:pStyle w:val="TM2"/>
        <w:jc w:val="lowKashida"/>
        <w:rPr>
          <w:rFonts w:asciiTheme="minorHAnsi" w:eastAsiaTheme="minorEastAsia" w:hAnsiTheme="minorHAnsi"/>
          <w:noProof/>
          <w:sz w:val="22"/>
          <w:lang w:eastAsia="fr-FR"/>
        </w:rPr>
      </w:pPr>
      <w:hyperlink w:anchor="_Toc106604935" w:history="1">
        <w:r w:rsidR="002A55D3" w:rsidRPr="00027B65">
          <w:rPr>
            <w:rStyle w:val="Lienhypertexte"/>
            <w:noProof/>
          </w:rPr>
          <w:t>2.</w:t>
        </w:r>
        <w:r w:rsidR="002A55D3">
          <w:rPr>
            <w:rFonts w:asciiTheme="minorHAnsi" w:eastAsiaTheme="minorEastAsia" w:hAnsiTheme="minorHAnsi"/>
            <w:noProof/>
            <w:sz w:val="22"/>
            <w:lang w:eastAsia="fr-FR"/>
          </w:rPr>
          <w:tab/>
        </w:r>
        <w:r w:rsidR="002A55D3" w:rsidRPr="00027B65">
          <w:rPr>
            <w:rStyle w:val="Lienhypertexte"/>
            <w:noProof/>
          </w:rPr>
          <w:t>Les hypothèses :</w:t>
        </w:r>
        <w:r w:rsidR="002A55D3">
          <w:rPr>
            <w:noProof/>
            <w:webHidden/>
          </w:rPr>
          <w:tab/>
        </w:r>
        <w:r w:rsidR="002A55D3">
          <w:rPr>
            <w:noProof/>
            <w:webHidden/>
          </w:rPr>
          <w:fldChar w:fldCharType="begin"/>
        </w:r>
        <w:r w:rsidR="002A55D3">
          <w:rPr>
            <w:noProof/>
            <w:webHidden/>
          </w:rPr>
          <w:instrText xml:space="preserve"> PAGEREF _Toc106604935 \h </w:instrText>
        </w:r>
        <w:r w:rsidR="002A55D3">
          <w:rPr>
            <w:noProof/>
            <w:webHidden/>
          </w:rPr>
        </w:r>
        <w:r w:rsidR="002A55D3">
          <w:rPr>
            <w:noProof/>
            <w:webHidden/>
          </w:rPr>
          <w:fldChar w:fldCharType="separate"/>
        </w:r>
        <w:r w:rsidR="00715000">
          <w:rPr>
            <w:noProof/>
            <w:webHidden/>
          </w:rPr>
          <w:t>81</w:t>
        </w:r>
        <w:r w:rsidR="002A55D3">
          <w:rPr>
            <w:noProof/>
            <w:webHidden/>
          </w:rPr>
          <w:fldChar w:fldCharType="end"/>
        </w:r>
      </w:hyperlink>
    </w:p>
    <w:p w:rsidR="002A55D3" w:rsidRDefault="009B043A" w:rsidP="00AC2E52">
      <w:pPr>
        <w:pStyle w:val="TM2"/>
        <w:jc w:val="lowKashida"/>
        <w:rPr>
          <w:rFonts w:asciiTheme="minorHAnsi" w:eastAsiaTheme="minorEastAsia" w:hAnsiTheme="minorHAnsi"/>
          <w:noProof/>
          <w:sz w:val="22"/>
          <w:lang w:eastAsia="fr-FR"/>
        </w:rPr>
      </w:pPr>
      <w:hyperlink w:anchor="_Toc106604936" w:history="1">
        <w:r w:rsidR="002A55D3" w:rsidRPr="00027B65">
          <w:rPr>
            <w:rStyle w:val="Lienhypertexte"/>
            <w:noProof/>
          </w:rPr>
          <w:t>3.</w:t>
        </w:r>
        <w:r w:rsidR="002A55D3">
          <w:rPr>
            <w:rFonts w:asciiTheme="minorHAnsi" w:eastAsiaTheme="minorEastAsia" w:hAnsiTheme="minorHAnsi"/>
            <w:noProof/>
            <w:sz w:val="22"/>
            <w:lang w:eastAsia="fr-FR"/>
          </w:rPr>
          <w:tab/>
        </w:r>
        <w:r w:rsidR="002A55D3" w:rsidRPr="00027B65">
          <w:rPr>
            <w:rStyle w:val="Lienhypertexte"/>
            <w:noProof/>
          </w:rPr>
          <w:t>Présentation de GEMA :</w:t>
        </w:r>
        <w:r w:rsidR="002A55D3">
          <w:rPr>
            <w:noProof/>
            <w:webHidden/>
          </w:rPr>
          <w:tab/>
        </w:r>
        <w:r w:rsidR="002A55D3">
          <w:rPr>
            <w:noProof/>
            <w:webHidden/>
          </w:rPr>
          <w:fldChar w:fldCharType="begin"/>
        </w:r>
        <w:r w:rsidR="002A55D3">
          <w:rPr>
            <w:noProof/>
            <w:webHidden/>
          </w:rPr>
          <w:instrText xml:space="preserve"> PAGEREF _Toc106604936 \h </w:instrText>
        </w:r>
        <w:r w:rsidR="002A55D3">
          <w:rPr>
            <w:noProof/>
            <w:webHidden/>
          </w:rPr>
        </w:r>
        <w:r w:rsidR="002A55D3">
          <w:rPr>
            <w:noProof/>
            <w:webHidden/>
          </w:rPr>
          <w:fldChar w:fldCharType="separate"/>
        </w:r>
        <w:r w:rsidR="00715000">
          <w:rPr>
            <w:noProof/>
            <w:webHidden/>
          </w:rPr>
          <w:t>83</w:t>
        </w:r>
        <w:r w:rsidR="002A55D3">
          <w:rPr>
            <w:noProof/>
            <w:webHidden/>
          </w:rPr>
          <w:fldChar w:fldCharType="end"/>
        </w:r>
      </w:hyperlink>
    </w:p>
    <w:p w:rsidR="002A55D3" w:rsidRDefault="009B043A" w:rsidP="00AC2E52">
      <w:pPr>
        <w:pStyle w:val="TM3"/>
        <w:jc w:val="lowKashida"/>
        <w:rPr>
          <w:rFonts w:asciiTheme="minorHAnsi" w:eastAsiaTheme="minorEastAsia" w:hAnsiTheme="minorHAnsi"/>
          <w:noProof/>
          <w:sz w:val="22"/>
          <w:lang w:eastAsia="fr-FR"/>
        </w:rPr>
      </w:pPr>
      <w:hyperlink w:anchor="_Toc106604937" w:history="1">
        <w:r w:rsidR="002A55D3" w:rsidRPr="00027B65">
          <w:rPr>
            <w:rStyle w:val="Lienhypertexte"/>
            <w:noProof/>
          </w:rPr>
          <w:t>3.1.</w:t>
        </w:r>
        <w:r w:rsidR="002A55D3">
          <w:rPr>
            <w:rFonts w:asciiTheme="minorHAnsi" w:eastAsiaTheme="minorEastAsia" w:hAnsiTheme="minorHAnsi"/>
            <w:noProof/>
            <w:sz w:val="22"/>
            <w:lang w:eastAsia="fr-FR"/>
          </w:rPr>
          <w:tab/>
        </w:r>
        <w:r w:rsidR="002A55D3" w:rsidRPr="00027B65">
          <w:rPr>
            <w:rStyle w:val="Lienhypertexte"/>
            <w:noProof/>
          </w:rPr>
          <w:t>Création et aperçus historique :</w:t>
        </w:r>
        <w:r w:rsidR="002A55D3">
          <w:rPr>
            <w:noProof/>
            <w:webHidden/>
          </w:rPr>
          <w:tab/>
        </w:r>
        <w:r w:rsidR="002A55D3">
          <w:rPr>
            <w:noProof/>
            <w:webHidden/>
          </w:rPr>
          <w:fldChar w:fldCharType="begin"/>
        </w:r>
        <w:r w:rsidR="002A55D3">
          <w:rPr>
            <w:noProof/>
            <w:webHidden/>
          </w:rPr>
          <w:instrText xml:space="preserve"> PAGEREF _Toc106604937 \h </w:instrText>
        </w:r>
        <w:r w:rsidR="002A55D3">
          <w:rPr>
            <w:noProof/>
            <w:webHidden/>
          </w:rPr>
        </w:r>
        <w:r w:rsidR="002A55D3">
          <w:rPr>
            <w:noProof/>
            <w:webHidden/>
          </w:rPr>
          <w:fldChar w:fldCharType="separate"/>
        </w:r>
        <w:r w:rsidR="00715000">
          <w:rPr>
            <w:noProof/>
            <w:webHidden/>
          </w:rPr>
          <w:t>83</w:t>
        </w:r>
        <w:r w:rsidR="002A55D3">
          <w:rPr>
            <w:noProof/>
            <w:webHidden/>
          </w:rPr>
          <w:fldChar w:fldCharType="end"/>
        </w:r>
      </w:hyperlink>
    </w:p>
    <w:p w:rsidR="002A55D3" w:rsidRDefault="009B043A" w:rsidP="00AC2E52">
      <w:pPr>
        <w:pStyle w:val="TM3"/>
        <w:jc w:val="lowKashida"/>
        <w:rPr>
          <w:rFonts w:asciiTheme="minorHAnsi" w:eastAsiaTheme="minorEastAsia" w:hAnsiTheme="minorHAnsi"/>
          <w:noProof/>
          <w:sz w:val="22"/>
          <w:lang w:eastAsia="fr-FR"/>
        </w:rPr>
      </w:pPr>
      <w:hyperlink w:anchor="_Toc106604938" w:history="1">
        <w:r w:rsidR="002A55D3" w:rsidRPr="00027B65">
          <w:rPr>
            <w:rStyle w:val="Lienhypertexte"/>
            <w:noProof/>
          </w:rPr>
          <w:t>3.2.</w:t>
        </w:r>
        <w:r w:rsidR="002A55D3">
          <w:rPr>
            <w:rFonts w:asciiTheme="minorHAnsi" w:eastAsiaTheme="minorEastAsia" w:hAnsiTheme="minorHAnsi"/>
            <w:noProof/>
            <w:sz w:val="22"/>
            <w:lang w:eastAsia="fr-FR"/>
          </w:rPr>
          <w:tab/>
        </w:r>
        <w:r w:rsidR="002A55D3" w:rsidRPr="00027B65">
          <w:rPr>
            <w:rStyle w:val="Lienhypertexte"/>
            <w:noProof/>
          </w:rPr>
          <w:t>Les activités de GEMA :</w:t>
        </w:r>
        <w:r w:rsidR="002A55D3">
          <w:rPr>
            <w:noProof/>
            <w:webHidden/>
          </w:rPr>
          <w:tab/>
        </w:r>
        <w:r w:rsidR="002A55D3">
          <w:rPr>
            <w:noProof/>
            <w:webHidden/>
          </w:rPr>
          <w:fldChar w:fldCharType="begin"/>
        </w:r>
        <w:r w:rsidR="002A55D3">
          <w:rPr>
            <w:noProof/>
            <w:webHidden/>
          </w:rPr>
          <w:instrText xml:space="preserve"> PAGEREF _Toc106604938 \h </w:instrText>
        </w:r>
        <w:r w:rsidR="002A55D3">
          <w:rPr>
            <w:noProof/>
            <w:webHidden/>
          </w:rPr>
        </w:r>
        <w:r w:rsidR="002A55D3">
          <w:rPr>
            <w:noProof/>
            <w:webHidden/>
          </w:rPr>
          <w:fldChar w:fldCharType="separate"/>
        </w:r>
        <w:r w:rsidR="00715000">
          <w:rPr>
            <w:noProof/>
            <w:webHidden/>
          </w:rPr>
          <w:t>83</w:t>
        </w:r>
        <w:r w:rsidR="002A55D3">
          <w:rPr>
            <w:noProof/>
            <w:webHidden/>
          </w:rPr>
          <w:fldChar w:fldCharType="end"/>
        </w:r>
      </w:hyperlink>
    </w:p>
    <w:p w:rsidR="002A55D3" w:rsidRDefault="009B043A" w:rsidP="00AC2E52">
      <w:pPr>
        <w:pStyle w:val="TM3"/>
        <w:jc w:val="lowKashida"/>
        <w:rPr>
          <w:rFonts w:asciiTheme="minorHAnsi" w:eastAsiaTheme="minorEastAsia" w:hAnsiTheme="minorHAnsi"/>
          <w:noProof/>
          <w:sz w:val="22"/>
          <w:lang w:eastAsia="fr-FR"/>
        </w:rPr>
      </w:pPr>
      <w:hyperlink w:anchor="_Toc106604939" w:history="1">
        <w:r w:rsidR="002A55D3" w:rsidRPr="00027B65">
          <w:rPr>
            <w:rStyle w:val="Lienhypertexte"/>
            <w:noProof/>
          </w:rPr>
          <w:t>3.3.</w:t>
        </w:r>
        <w:r w:rsidR="002A55D3">
          <w:rPr>
            <w:rFonts w:asciiTheme="minorHAnsi" w:eastAsiaTheme="minorEastAsia" w:hAnsiTheme="minorHAnsi"/>
            <w:noProof/>
            <w:sz w:val="22"/>
            <w:lang w:eastAsia="fr-FR"/>
          </w:rPr>
          <w:tab/>
        </w:r>
        <w:r w:rsidR="002A55D3" w:rsidRPr="00027B65">
          <w:rPr>
            <w:rStyle w:val="Lienhypertexte"/>
            <w:noProof/>
          </w:rPr>
          <w:t>Les filiales et les prises de participation :</w:t>
        </w:r>
        <w:r w:rsidR="002A55D3">
          <w:rPr>
            <w:noProof/>
            <w:webHidden/>
          </w:rPr>
          <w:tab/>
        </w:r>
        <w:r w:rsidR="002A55D3">
          <w:rPr>
            <w:noProof/>
            <w:webHidden/>
          </w:rPr>
          <w:fldChar w:fldCharType="begin"/>
        </w:r>
        <w:r w:rsidR="002A55D3">
          <w:rPr>
            <w:noProof/>
            <w:webHidden/>
          </w:rPr>
          <w:instrText xml:space="preserve"> PAGEREF _Toc106604939 \h </w:instrText>
        </w:r>
        <w:r w:rsidR="002A55D3">
          <w:rPr>
            <w:noProof/>
            <w:webHidden/>
          </w:rPr>
        </w:r>
        <w:r w:rsidR="002A55D3">
          <w:rPr>
            <w:noProof/>
            <w:webHidden/>
          </w:rPr>
          <w:fldChar w:fldCharType="separate"/>
        </w:r>
        <w:r w:rsidR="00715000">
          <w:rPr>
            <w:noProof/>
            <w:webHidden/>
          </w:rPr>
          <w:t>83</w:t>
        </w:r>
        <w:r w:rsidR="002A55D3">
          <w:rPr>
            <w:noProof/>
            <w:webHidden/>
          </w:rPr>
          <w:fldChar w:fldCharType="end"/>
        </w:r>
      </w:hyperlink>
    </w:p>
    <w:p w:rsidR="002A55D3" w:rsidRDefault="009B043A" w:rsidP="00AC2E52">
      <w:pPr>
        <w:pStyle w:val="TM2"/>
        <w:jc w:val="lowKashida"/>
        <w:rPr>
          <w:rFonts w:asciiTheme="minorHAnsi" w:eastAsiaTheme="minorEastAsia" w:hAnsiTheme="minorHAnsi"/>
          <w:noProof/>
          <w:sz w:val="22"/>
          <w:lang w:eastAsia="fr-FR"/>
        </w:rPr>
      </w:pPr>
      <w:hyperlink w:anchor="_Toc106604940" w:history="1">
        <w:r w:rsidR="002A55D3" w:rsidRPr="00027B65">
          <w:rPr>
            <w:rStyle w:val="Lienhypertexte"/>
            <w:noProof/>
          </w:rPr>
          <w:t>4.</w:t>
        </w:r>
        <w:r w:rsidR="002A55D3">
          <w:rPr>
            <w:rFonts w:asciiTheme="minorHAnsi" w:eastAsiaTheme="minorEastAsia" w:hAnsiTheme="minorHAnsi"/>
            <w:noProof/>
            <w:sz w:val="22"/>
            <w:lang w:eastAsia="fr-FR"/>
          </w:rPr>
          <w:tab/>
        </w:r>
        <w:r w:rsidR="002A55D3" w:rsidRPr="00027B65">
          <w:rPr>
            <w:rStyle w:val="Lienhypertexte"/>
            <w:noProof/>
          </w:rPr>
          <w:t>Présentation de l’enquête :</w:t>
        </w:r>
        <w:r w:rsidR="002A55D3">
          <w:rPr>
            <w:noProof/>
            <w:webHidden/>
          </w:rPr>
          <w:tab/>
        </w:r>
        <w:r w:rsidR="002A55D3">
          <w:rPr>
            <w:noProof/>
            <w:webHidden/>
          </w:rPr>
          <w:fldChar w:fldCharType="begin"/>
        </w:r>
        <w:r w:rsidR="002A55D3">
          <w:rPr>
            <w:noProof/>
            <w:webHidden/>
          </w:rPr>
          <w:instrText xml:space="preserve"> PAGEREF _Toc106604940 \h </w:instrText>
        </w:r>
        <w:r w:rsidR="002A55D3">
          <w:rPr>
            <w:noProof/>
            <w:webHidden/>
          </w:rPr>
        </w:r>
        <w:r w:rsidR="002A55D3">
          <w:rPr>
            <w:noProof/>
            <w:webHidden/>
          </w:rPr>
          <w:fldChar w:fldCharType="separate"/>
        </w:r>
        <w:r w:rsidR="00715000">
          <w:rPr>
            <w:noProof/>
            <w:webHidden/>
          </w:rPr>
          <w:t>84</w:t>
        </w:r>
        <w:r w:rsidR="002A55D3">
          <w:rPr>
            <w:noProof/>
            <w:webHidden/>
          </w:rPr>
          <w:fldChar w:fldCharType="end"/>
        </w:r>
      </w:hyperlink>
    </w:p>
    <w:p w:rsidR="002A55D3" w:rsidRDefault="009B043A" w:rsidP="00AC2E52">
      <w:pPr>
        <w:pStyle w:val="TM2"/>
        <w:jc w:val="lowKashida"/>
        <w:rPr>
          <w:rFonts w:asciiTheme="minorHAnsi" w:eastAsiaTheme="minorEastAsia" w:hAnsiTheme="minorHAnsi"/>
          <w:noProof/>
          <w:sz w:val="22"/>
          <w:lang w:eastAsia="fr-FR"/>
        </w:rPr>
      </w:pPr>
      <w:hyperlink w:anchor="_Toc106604941" w:history="1">
        <w:r w:rsidR="002A55D3" w:rsidRPr="00027B65">
          <w:rPr>
            <w:rStyle w:val="Lienhypertexte"/>
            <w:noProof/>
          </w:rPr>
          <w:t>5.</w:t>
        </w:r>
        <w:r w:rsidR="002A55D3">
          <w:rPr>
            <w:rFonts w:asciiTheme="minorHAnsi" w:eastAsiaTheme="minorEastAsia" w:hAnsiTheme="minorHAnsi"/>
            <w:noProof/>
            <w:sz w:val="22"/>
            <w:lang w:eastAsia="fr-FR"/>
          </w:rPr>
          <w:tab/>
        </w:r>
        <w:r w:rsidR="002A55D3" w:rsidRPr="00027B65">
          <w:rPr>
            <w:rStyle w:val="Lienhypertexte"/>
            <w:noProof/>
          </w:rPr>
          <w:t>Les objectifs de l’enquête :</w:t>
        </w:r>
        <w:r w:rsidR="002A55D3">
          <w:rPr>
            <w:noProof/>
            <w:webHidden/>
          </w:rPr>
          <w:tab/>
        </w:r>
        <w:r w:rsidR="002A55D3">
          <w:rPr>
            <w:noProof/>
            <w:webHidden/>
          </w:rPr>
          <w:fldChar w:fldCharType="begin"/>
        </w:r>
        <w:r w:rsidR="002A55D3">
          <w:rPr>
            <w:noProof/>
            <w:webHidden/>
          </w:rPr>
          <w:instrText xml:space="preserve"> PAGEREF _Toc106604941 \h </w:instrText>
        </w:r>
        <w:r w:rsidR="002A55D3">
          <w:rPr>
            <w:noProof/>
            <w:webHidden/>
          </w:rPr>
        </w:r>
        <w:r w:rsidR="002A55D3">
          <w:rPr>
            <w:noProof/>
            <w:webHidden/>
          </w:rPr>
          <w:fldChar w:fldCharType="separate"/>
        </w:r>
        <w:r w:rsidR="00715000">
          <w:rPr>
            <w:noProof/>
            <w:webHidden/>
          </w:rPr>
          <w:t>85</w:t>
        </w:r>
        <w:r w:rsidR="002A55D3">
          <w:rPr>
            <w:noProof/>
            <w:webHidden/>
          </w:rPr>
          <w:fldChar w:fldCharType="end"/>
        </w:r>
      </w:hyperlink>
    </w:p>
    <w:p w:rsidR="002A55D3" w:rsidRDefault="009B043A" w:rsidP="00AC2E52">
      <w:pPr>
        <w:pStyle w:val="TM2"/>
        <w:jc w:val="lowKashida"/>
        <w:rPr>
          <w:rFonts w:asciiTheme="minorHAnsi" w:eastAsiaTheme="minorEastAsia" w:hAnsiTheme="minorHAnsi"/>
          <w:noProof/>
          <w:sz w:val="22"/>
          <w:lang w:eastAsia="fr-FR"/>
        </w:rPr>
      </w:pPr>
      <w:hyperlink w:anchor="_Toc106604942" w:history="1">
        <w:r w:rsidR="002A55D3" w:rsidRPr="00027B65">
          <w:rPr>
            <w:rStyle w:val="Lienhypertexte"/>
            <w:noProof/>
          </w:rPr>
          <w:t>6.</w:t>
        </w:r>
        <w:r w:rsidR="002A55D3">
          <w:rPr>
            <w:rFonts w:asciiTheme="minorHAnsi" w:eastAsiaTheme="minorEastAsia" w:hAnsiTheme="minorHAnsi"/>
            <w:noProof/>
            <w:sz w:val="22"/>
            <w:lang w:eastAsia="fr-FR"/>
          </w:rPr>
          <w:tab/>
        </w:r>
        <w:r w:rsidR="002A55D3" w:rsidRPr="00027B65">
          <w:rPr>
            <w:rStyle w:val="Lienhypertexte"/>
            <w:noProof/>
          </w:rPr>
          <w:t>Le cadre structurel de la recherche empirique :</w:t>
        </w:r>
        <w:r w:rsidR="002A55D3">
          <w:rPr>
            <w:noProof/>
            <w:webHidden/>
          </w:rPr>
          <w:tab/>
        </w:r>
        <w:r w:rsidR="002A55D3">
          <w:rPr>
            <w:noProof/>
            <w:webHidden/>
          </w:rPr>
          <w:fldChar w:fldCharType="begin"/>
        </w:r>
        <w:r w:rsidR="002A55D3">
          <w:rPr>
            <w:noProof/>
            <w:webHidden/>
          </w:rPr>
          <w:instrText xml:space="preserve"> PAGEREF _Toc106604942 \h </w:instrText>
        </w:r>
        <w:r w:rsidR="002A55D3">
          <w:rPr>
            <w:noProof/>
            <w:webHidden/>
          </w:rPr>
        </w:r>
        <w:r w:rsidR="002A55D3">
          <w:rPr>
            <w:noProof/>
            <w:webHidden/>
          </w:rPr>
          <w:fldChar w:fldCharType="separate"/>
        </w:r>
        <w:r w:rsidR="00715000">
          <w:rPr>
            <w:noProof/>
            <w:webHidden/>
          </w:rPr>
          <w:t>85</w:t>
        </w:r>
        <w:r w:rsidR="002A55D3">
          <w:rPr>
            <w:noProof/>
            <w:webHidden/>
          </w:rPr>
          <w:fldChar w:fldCharType="end"/>
        </w:r>
      </w:hyperlink>
    </w:p>
    <w:p w:rsidR="002A55D3" w:rsidRDefault="009B043A" w:rsidP="00AC2E52">
      <w:pPr>
        <w:pStyle w:val="TM2"/>
        <w:jc w:val="lowKashida"/>
        <w:rPr>
          <w:rFonts w:asciiTheme="minorHAnsi" w:eastAsiaTheme="minorEastAsia" w:hAnsiTheme="minorHAnsi"/>
          <w:noProof/>
          <w:sz w:val="22"/>
          <w:lang w:eastAsia="fr-FR"/>
        </w:rPr>
      </w:pPr>
      <w:hyperlink w:anchor="_Toc106604943" w:history="1">
        <w:r w:rsidR="002A55D3" w:rsidRPr="00027B65">
          <w:rPr>
            <w:rStyle w:val="Lienhypertexte"/>
            <w:noProof/>
          </w:rPr>
          <w:t>7.</w:t>
        </w:r>
        <w:r w:rsidR="002A55D3">
          <w:rPr>
            <w:rFonts w:asciiTheme="minorHAnsi" w:eastAsiaTheme="minorEastAsia" w:hAnsiTheme="minorHAnsi"/>
            <w:noProof/>
            <w:sz w:val="22"/>
            <w:lang w:eastAsia="fr-FR"/>
          </w:rPr>
          <w:tab/>
        </w:r>
        <w:r w:rsidR="002A55D3" w:rsidRPr="00027B65">
          <w:rPr>
            <w:rStyle w:val="Lienhypertexte"/>
            <w:noProof/>
          </w:rPr>
          <w:t>La source d'information et la durée de l'enquête :</w:t>
        </w:r>
        <w:r w:rsidR="002A55D3">
          <w:rPr>
            <w:noProof/>
            <w:webHidden/>
          </w:rPr>
          <w:tab/>
        </w:r>
        <w:r w:rsidR="002A55D3">
          <w:rPr>
            <w:noProof/>
            <w:webHidden/>
          </w:rPr>
          <w:fldChar w:fldCharType="begin"/>
        </w:r>
        <w:r w:rsidR="002A55D3">
          <w:rPr>
            <w:noProof/>
            <w:webHidden/>
          </w:rPr>
          <w:instrText xml:space="preserve"> PAGEREF _Toc106604943 \h </w:instrText>
        </w:r>
        <w:r w:rsidR="002A55D3">
          <w:rPr>
            <w:noProof/>
            <w:webHidden/>
          </w:rPr>
        </w:r>
        <w:r w:rsidR="002A55D3">
          <w:rPr>
            <w:noProof/>
            <w:webHidden/>
          </w:rPr>
          <w:fldChar w:fldCharType="separate"/>
        </w:r>
        <w:r w:rsidR="00715000">
          <w:rPr>
            <w:noProof/>
            <w:webHidden/>
          </w:rPr>
          <w:t>86</w:t>
        </w:r>
        <w:r w:rsidR="002A55D3">
          <w:rPr>
            <w:noProof/>
            <w:webHidden/>
          </w:rPr>
          <w:fldChar w:fldCharType="end"/>
        </w:r>
      </w:hyperlink>
    </w:p>
    <w:p w:rsidR="002A55D3" w:rsidRDefault="009B043A" w:rsidP="00AC2E52">
      <w:pPr>
        <w:pStyle w:val="TM2"/>
        <w:jc w:val="lowKashida"/>
        <w:rPr>
          <w:rFonts w:asciiTheme="minorHAnsi" w:eastAsiaTheme="minorEastAsia" w:hAnsiTheme="minorHAnsi"/>
          <w:noProof/>
          <w:sz w:val="22"/>
          <w:lang w:eastAsia="fr-FR"/>
        </w:rPr>
      </w:pPr>
      <w:hyperlink w:anchor="_Toc106604944" w:history="1">
        <w:r w:rsidR="002A55D3" w:rsidRPr="00027B65">
          <w:rPr>
            <w:rStyle w:val="Lienhypertexte"/>
            <w:noProof/>
          </w:rPr>
          <w:t>8.</w:t>
        </w:r>
        <w:r w:rsidR="002A55D3">
          <w:rPr>
            <w:rFonts w:asciiTheme="minorHAnsi" w:eastAsiaTheme="minorEastAsia" w:hAnsiTheme="minorHAnsi"/>
            <w:noProof/>
            <w:sz w:val="22"/>
            <w:lang w:eastAsia="fr-FR"/>
          </w:rPr>
          <w:tab/>
        </w:r>
        <w:r w:rsidR="002A55D3" w:rsidRPr="00027B65">
          <w:rPr>
            <w:rStyle w:val="Lienhypertexte"/>
            <w:noProof/>
          </w:rPr>
          <w:t>L’élaboration et l’administration du questionnaire :</w:t>
        </w:r>
        <w:r w:rsidR="002A55D3">
          <w:rPr>
            <w:noProof/>
            <w:webHidden/>
          </w:rPr>
          <w:tab/>
        </w:r>
        <w:r w:rsidR="002A55D3">
          <w:rPr>
            <w:noProof/>
            <w:webHidden/>
          </w:rPr>
          <w:fldChar w:fldCharType="begin"/>
        </w:r>
        <w:r w:rsidR="002A55D3">
          <w:rPr>
            <w:noProof/>
            <w:webHidden/>
          </w:rPr>
          <w:instrText xml:space="preserve"> PAGEREF _Toc106604944 \h </w:instrText>
        </w:r>
        <w:r w:rsidR="002A55D3">
          <w:rPr>
            <w:noProof/>
            <w:webHidden/>
          </w:rPr>
        </w:r>
        <w:r w:rsidR="002A55D3">
          <w:rPr>
            <w:noProof/>
            <w:webHidden/>
          </w:rPr>
          <w:fldChar w:fldCharType="separate"/>
        </w:r>
        <w:r w:rsidR="00715000">
          <w:rPr>
            <w:noProof/>
            <w:webHidden/>
          </w:rPr>
          <w:t>87</w:t>
        </w:r>
        <w:r w:rsidR="002A55D3">
          <w:rPr>
            <w:noProof/>
            <w:webHidden/>
          </w:rPr>
          <w:fldChar w:fldCharType="end"/>
        </w:r>
      </w:hyperlink>
    </w:p>
    <w:p w:rsidR="002A55D3" w:rsidRDefault="009B043A" w:rsidP="00AC2E52">
      <w:pPr>
        <w:pStyle w:val="TM2"/>
        <w:jc w:val="lowKashida"/>
        <w:rPr>
          <w:rFonts w:asciiTheme="minorHAnsi" w:eastAsiaTheme="minorEastAsia" w:hAnsiTheme="minorHAnsi"/>
          <w:noProof/>
          <w:sz w:val="22"/>
          <w:lang w:eastAsia="fr-FR"/>
        </w:rPr>
      </w:pPr>
      <w:hyperlink w:anchor="_Toc106604945" w:history="1">
        <w:r w:rsidR="002A55D3" w:rsidRPr="00027B65">
          <w:rPr>
            <w:rStyle w:val="Lienhypertexte"/>
            <w:noProof/>
          </w:rPr>
          <w:t>9.</w:t>
        </w:r>
        <w:r w:rsidR="002A55D3">
          <w:rPr>
            <w:rFonts w:asciiTheme="minorHAnsi" w:eastAsiaTheme="minorEastAsia" w:hAnsiTheme="minorHAnsi"/>
            <w:noProof/>
            <w:sz w:val="22"/>
            <w:lang w:eastAsia="fr-FR"/>
          </w:rPr>
          <w:tab/>
        </w:r>
        <w:r w:rsidR="002A55D3" w:rsidRPr="00027B65">
          <w:rPr>
            <w:rStyle w:val="Lienhypertexte"/>
            <w:noProof/>
          </w:rPr>
          <w:t>Le questionnaire :</w:t>
        </w:r>
        <w:r w:rsidR="002A55D3">
          <w:rPr>
            <w:noProof/>
            <w:webHidden/>
          </w:rPr>
          <w:tab/>
        </w:r>
        <w:r w:rsidR="002A55D3">
          <w:rPr>
            <w:noProof/>
            <w:webHidden/>
          </w:rPr>
          <w:fldChar w:fldCharType="begin"/>
        </w:r>
        <w:r w:rsidR="002A55D3">
          <w:rPr>
            <w:noProof/>
            <w:webHidden/>
          </w:rPr>
          <w:instrText xml:space="preserve"> PAGEREF _Toc106604945 \h </w:instrText>
        </w:r>
        <w:r w:rsidR="002A55D3">
          <w:rPr>
            <w:noProof/>
            <w:webHidden/>
          </w:rPr>
        </w:r>
        <w:r w:rsidR="002A55D3">
          <w:rPr>
            <w:noProof/>
            <w:webHidden/>
          </w:rPr>
          <w:fldChar w:fldCharType="separate"/>
        </w:r>
        <w:r w:rsidR="00715000">
          <w:rPr>
            <w:noProof/>
            <w:webHidden/>
          </w:rPr>
          <w:t>88</w:t>
        </w:r>
        <w:r w:rsidR="002A55D3">
          <w:rPr>
            <w:noProof/>
            <w:webHidden/>
          </w:rPr>
          <w:fldChar w:fldCharType="end"/>
        </w:r>
      </w:hyperlink>
    </w:p>
    <w:p w:rsidR="002A55D3" w:rsidRDefault="009B043A" w:rsidP="00117739">
      <w:pPr>
        <w:pStyle w:val="TM1"/>
        <w:jc w:val="lowKashida"/>
        <w:rPr>
          <w:rFonts w:asciiTheme="minorHAnsi" w:eastAsiaTheme="minorEastAsia" w:hAnsiTheme="minorHAnsi"/>
          <w:sz w:val="22"/>
          <w:lang w:eastAsia="fr-FR"/>
        </w:rPr>
      </w:pPr>
      <w:hyperlink w:anchor="_Toc106604946" w:history="1">
        <w:r w:rsidR="002A55D3" w:rsidRPr="00027B65">
          <w:rPr>
            <w:rStyle w:val="Lienhypertexte"/>
          </w:rPr>
          <w:t>Section 02 :</w:t>
        </w:r>
        <w:r w:rsidR="001051F2" w:rsidRPr="001051F2">
          <w:t xml:space="preserve"> </w:t>
        </w:r>
        <w:r w:rsidR="00117739">
          <w:t>A</w:t>
        </w:r>
        <w:r w:rsidR="001051F2" w:rsidRPr="001051F2">
          <w:rPr>
            <w:rStyle w:val="Lienhypertexte"/>
          </w:rPr>
          <w:t>nalyse et interprétation des</w:t>
        </w:r>
        <w:r w:rsidR="00117739">
          <w:rPr>
            <w:rStyle w:val="Lienhypertexte"/>
          </w:rPr>
          <w:t xml:space="preserve"> résultats</w:t>
        </w:r>
        <w:r w:rsidR="002A55D3">
          <w:rPr>
            <w:webHidden/>
          </w:rPr>
          <w:tab/>
        </w:r>
        <w:r w:rsidR="002A55D3">
          <w:rPr>
            <w:webHidden/>
          </w:rPr>
          <w:fldChar w:fldCharType="begin"/>
        </w:r>
        <w:r w:rsidR="002A55D3">
          <w:rPr>
            <w:webHidden/>
          </w:rPr>
          <w:instrText xml:space="preserve"> PAGEREF _Toc106604946 \h </w:instrText>
        </w:r>
        <w:r w:rsidR="002A55D3">
          <w:rPr>
            <w:webHidden/>
          </w:rPr>
        </w:r>
        <w:r w:rsidR="002A55D3">
          <w:rPr>
            <w:webHidden/>
          </w:rPr>
          <w:fldChar w:fldCharType="separate"/>
        </w:r>
        <w:r w:rsidR="00715000">
          <w:rPr>
            <w:webHidden/>
          </w:rPr>
          <w:t>90</w:t>
        </w:r>
        <w:r w:rsidR="002A55D3">
          <w:rPr>
            <w:webHidden/>
          </w:rPr>
          <w:fldChar w:fldCharType="end"/>
        </w:r>
      </w:hyperlink>
    </w:p>
    <w:p w:rsidR="002A55D3" w:rsidRDefault="009B043A" w:rsidP="00AC2E52">
      <w:pPr>
        <w:pStyle w:val="TM2"/>
        <w:jc w:val="lowKashida"/>
        <w:rPr>
          <w:rFonts w:asciiTheme="minorHAnsi" w:eastAsiaTheme="minorEastAsia" w:hAnsiTheme="minorHAnsi"/>
          <w:noProof/>
          <w:sz w:val="22"/>
          <w:lang w:eastAsia="fr-FR"/>
        </w:rPr>
      </w:pPr>
      <w:hyperlink w:anchor="_Toc106604947" w:history="1">
        <w:r w:rsidR="002A55D3" w:rsidRPr="00027B65">
          <w:rPr>
            <w:rStyle w:val="Lienhypertexte"/>
            <w:noProof/>
          </w:rPr>
          <w:t>1.</w:t>
        </w:r>
        <w:r w:rsidR="002A55D3">
          <w:rPr>
            <w:rFonts w:asciiTheme="minorHAnsi" w:eastAsiaTheme="minorEastAsia" w:hAnsiTheme="minorHAnsi"/>
            <w:noProof/>
            <w:sz w:val="22"/>
            <w:lang w:eastAsia="fr-FR"/>
          </w:rPr>
          <w:tab/>
        </w:r>
        <w:r w:rsidR="002A55D3" w:rsidRPr="00027B65">
          <w:rPr>
            <w:rStyle w:val="Lienhypertexte"/>
            <w:noProof/>
          </w:rPr>
          <w:t>Analyse des résultats :</w:t>
        </w:r>
        <w:r w:rsidR="002A55D3">
          <w:rPr>
            <w:noProof/>
            <w:webHidden/>
          </w:rPr>
          <w:tab/>
        </w:r>
        <w:r w:rsidR="002A55D3">
          <w:rPr>
            <w:noProof/>
            <w:webHidden/>
          </w:rPr>
          <w:fldChar w:fldCharType="begin"/>
        </w:r>
        <w:r w:rsidR="002A55D3">
          <w:rPr>
            <w:noProof/>
            <w:webHidden/>
          </w:rPr>
          <w:instrText xml:space="preserve"> PAGEREF _Toc106604947 \h </w:instrText>
        </w:r>
        <w:r w:rsidR="002A55D3">
          <w:rPr>
            <w:noProof/>
            <w:webHidden/>
          </w:rPr>
        </w:r>
        <w:r w:rsidR="002A55D3">
          <w:rPr>
            <w:noProof/>
            <w:webHidden/>
          </w:rPr>
          <w:fldChar w:fldCharType="separate"/>
        </w:r>
        <w:r w:rsidR="00715000">
          <w:rPr>
            <w:noProof/>
            <w:webHidden/>
          </w:rPr>
          <w:t>90</w:t>
        </w:r>
        <w:r w:rsidR="002A55D3">
          <w:rPr>
            <w:noProof/>
            <w:webHidden/>
          </w:rPr>
          <w:fldChar w:fldCharType="end"/>
        </w:r>
      </w:hyperlink>
    </w:p>
    <w:p w:rsidR="002A55D3" w:rsidRDefault="009B043A" w:rsidP="00AC2E52">
      <w:pPr>
        <w:pStyle w:val="TM3"/>
        <w:jc w:val="lowKashida"/>
        <w:rPr>
          <w:rFonts w:asciiTheme="minorHAnsi" w:eastAsiaTheme="minorEastAsia" w:hAnsiTheme="minorHAnsi"/>
          <w:noProof/>
          <w:sz w:val="22"/>
          <w:lang w:eastAsia="fr-FR"/>
        </w:rPr>
      </w:pPr>
      <w:hyperlink w:anchor="_Toc106604948" w:history="1">
        <w:r w:rsidR="002A55D3" w:rsidRPr="00027B65">
          <w:rPr>
            <w:rStyle w:val="Lienhypertexte"/>
            <w:noProof/>
          </w:rPr>
          <w:t>1.1.</w:t>
        </w:r>
        <w:r w:rsidR="002A55D3">
          <w:rPr>
            <w:rFonts w:asciiTheme="minorHAnsi" w:eastAsiaTheme="minorEastAsia" w:hAnsiTheme="minorHAnsi"/>
            <w:noProof/>
            <w:sz w:val="22"/>
            <w:lang w:eastAsia="fr-FR"/>
          </w:rPr>
          <w:tab/>
        </w:r>
        <w:r w:rsidR="002A55D3" w:rsidRPr="00027B65">
          <w:rPr>
            <w:rStyle w:val="Lienhypertexte"/>
            <w:noProof/>
          </w:rPr>
          <w:t>Analyse descriptive du questionnaire de l'étude</w:t>
        </w:r>
        <w:r w:rsidR="002A55D3">
          <w:rPr>
            <w:noProof/>
            <w:webHidden/>
          </w:rPr>
          <w:tab/>
        </w:r>
        <w:r w:rsidR="002A55D3">
          <w:rPr>
            <w:noProof/>
            <w:webHidden/>
          </w:rPr>
          <w:fldChar w:fldCharType="begin"/>
        </w:r>
        <w:r w:rsidR="002A55D3">
          <w:rPr>
            <w:noProof/>
            <w:webHidden/>
          </w:rPr>
          <w:instrText xml:space="preserve"> PAGEREF _Toc106604948 \h </w:instrText>
        </w:r>
        <w:r w:rsidR="002A55D3">
          <w:rPr>
            <w:noProof/>
            <w:webHidden/>
          </w:rPr>
        </w:r>
        <w:r w:rsidR="002A55D3">
          <w:rPr>
            <w:noProof/>
            <w:webHidden/>
          </w:rPr>
          <w:fldChar w:fldCharType="separate"/>
        </w:r>
        <w:r w:rsidR="00715000">
          <w:rPr>
            <w:noProof/>
            <w:webHidden/>
          </w:rPr>
          <w:t>90</w:t>
        </w:r>
        <w:r w:rsidR="002A55D3">
          <w:rPr>
            <w:noProof/>
            <w:webHidden/>
          </w:rPr>
          <w:fldChar w:fldCharType="end"/>
        </w:r>
      </w:hyperlink>
    </w:p>
    <w:p w:rsidR="002A55D3" w:rsidRDefault="009B043A" w:rsidP="00AC2E52">
      <w:pPr>
        <w:pStyle w:val="TM2"/>
        <w:jc w:val="lowKashida"/>
        <w:rPr>
          <w:rFonts w:asciiTheme="minorHAnsi" w:eastAsiaTheme="minorEastAsia" w:hAnsiTheme="minorHAnsi"/>
          <w:noProof/>
          <w:sz w:val="22"/>
          <w:lang w:eastAsia="fr-FR"/>
        </w:rPr>
      </w:pPr>
      <w:hyperlink w:anchor="_Toc106604949" w:history="1">
        <w:r w:rsidR="002A55D3" w:rsidRPr="00027B65">
          <w:rPr>
            <w:rStyle w:val="Lienhypertexte"/>
            <w:noProof/>
          </w:rPr>
          <w:t>2.</w:t>
        </w:r>
        <w:r w:rsidR="002A55D3">
          <w:rPr>
            <w:rFonts w:asciiTheme="minorHAnsi" w:eastAsiaTheme="minorEastAsia" w:hAnsiTheme="minorHAnsi"/>
            <w:noProof/>
            <w:sz w:val="22"/>
            <w:lang w:eastAsia="fr-FR"/>
          </w:rPr>
          <w:tab/>
        </w:r>
        <w:r w:rsidR="002A55D3" w:rsidRPr="00027B65">
          <w:rPr>
            <w:rStyle w:val="Lienhypertexte"/>
            <w:noProof/>
          </w:rPr>
          <w:t>Le modèle de recherche :</w:t>
        </w:r>
        <w:r w:rsidR="002A55D3">
          <w:rPr>
            <w:noProof/>
            <w:webHidden/>
          </w:rPr>
          <w:tab/>
        </w:r>
        <w:r w:rsidR="002A55D3">
          <w:rPr>
            <w:noProof/>
            <w:webHidden/>
          </w:rPr>
          <w:fldChar w:fldCharType="begin"/>
        </w:r>
        <w:r w:rsidR="002A55D3">
          <w:rPr>
            <w:noProof/>
            <w:webHidden/>
          </w:rPr>
          <w:instrText xml:space="preserve"> PAGEREF _Toc106604949 \h </w:instrText>
        </w:r>
        <w:r w:rsidR="002A55D3">
          <w:rPr>
            <w:noProof/>
            <w:webHidden/>
          </w:rPr>
        </w:r>
        <w:r w:rsidR="002A55D3">
          <w:rPr>
            <w:noProof/>
            <w:webHidden/>
          </w:rPr>
          <w:fldChar w:fldCharType="separate"/>
        </w:r>
        <w:r w:rsidR="00715000">
          <w:rPr>
            <w:noProof/>
            <w:webHidden/>
          </w:rPr>
          <w:t>98</w:t>
        </w:r>
        <w:r w:rsidR="002A55D3">
          <w:rPr>
            <w:noProof/>
            <w:webHidden/>
          </w:rPr>
          <w:fldChar w:fldCharType="end"/>
        </w:r>
      </w:hyperlink>
    </w:p>
    <w:p w:rsidR="002A55D3" w:rsidRDefault="009B043A" w:rsidP="00AC2E52">
      <w:pPr>
        <w:pStyle w:val="TM3"/>
        <w:jc w:val="lowKashida"/>
        <w:rPr>
          <w:rFonts w:asciiTheme="minorHAnsi" w:eastAsiaTheme="minorEastAsia" w:hAnsiTheme="minorHAnsi"/>
          <w:noProof/>
          <w:sz w:val="22"/>
          <w:lang w:eastAsia="fr-FR"/>
        </w:rPr>
      </w:pPr>
      <w:hyperlink w:anchor="_Toc106604950" w:history="1">
        <w:r w:rsidR="002A55D3" w:rsidRPr="00027B65">
          <w:rPr>
            <w:rStyle w:val="Lienhypertexte"/>
            <w:noProof/>
          </w:rPr>
          <w:t>2.1.</w:t>
        </w:r>
        <w:r w:rsidR="002A55D3">
          <w:rPr>
            <w:rFonts w:asciiTheme="minorHAnsi" w:eastAsiaTheme="minorEastAsia" w:hAnsiTheme="minorHAnsi"/>
            <w:noProof/>
            <w:sz w:val="22"/>
            <w:lang w:eastAsia="fr-FR"/>
          </w:rPr>
          <w:tab/>
        </w:r>
        <w:r w:rsidR="002A55D3" w:rsidRPr="00027B65">
          <w:rPr>
            <w:rStyle w:val="Lienhypertexte"/>
            <w:noProof/>
          </w:rPr>
          <w:t>La validité et la fiabilité du questionnaire de l'étude :</w:t>
        </w:r>
        <w:r w:rsidR="002A55D3">
          <w:rPr>
            <w:noProof/>
            <w:webHidden/>
          </w:rPr>
          <w:tab/>
        </w:r>
        <w:r w:rsidR="002A55D3">
          <w:rPr>
            <w:noProof/>
            <w:webHidden/>
          </w:rPr>
          <w:fldChar w:fldCharType="begin"/>
        </w:r>
        <w:r w:rsidR="002A55D3">
          <w:rPr>
            <w:noProof/>
            <w:webHidden/>
          </w:rPr>
          <w:instrText xml:space="preserve"> PAGEREF _Toc106604950 \h </w:instrText>
        </w:r>
        <w:r w:rsidR="002A55D3">
          <w:rPr>
            <w:noProof/>
            <w:webHidden/>
          </w:rPr>
        </w:r>
        <w:r w:rsidR="002A55D3">
          <w:rPr>
            <w:noProof/>
            <w:webHidden/>
          </w:rPr>
          <w:fldChar w:fldCharType="separate"/>
        </w:r>
        <w:r w:rsidR="00715000">
          <w:rPr>
            <w:noProof/>
            <w:webHidden/>
          </w:rPr>
          <w:t>98</w:t>
        </w:r>
        <w:r w:rsidR="002A55D3">
          <w:rPr>
            <w:noProof/>
            <w:webHidden/>
          </w:rPr>
          <w:fldChar w:fldCharType="end"/>
        </w:r>
      </w:hyperlink>
    </w:p>
    <w:p w:rsidR="002A55D3" w:rsidRDefault="009B043A" w:rsidP="00AC2E52">
      <w:pPr>
        <w:pStyle w:val="TM3"/>
        <w:jc w:val="lowKashida"/>
        <w:rPr>
          <w:rFonts w:asciiTheme="minorHAnsi" w:eastAsiaTheme="minorEastAsia" w:hAnsiTheme="minorHAnsi"/>
          <w:noProof/>
          <w:sz w:val="22"/>
          <w:lang w:eastAsia="fr-FR"/>
        </w:rPr>
      </w:pPr>
      <w:hyperlink w:anchor="_Toc106604951" w:history="1">
        <w:r w:rsidR="002A55D3" w:rsidRPr="00027B65">
          <w:rPr>
            <w:rStyle w:val="Lienhypertexte"/>
            <w:noProof/>
          </w:rPr>
          <w:t>2.2.</w:t>
        </w:r>
        <w:r w:rsidR="002A55D3">
          <w:rPr>
            <w:rFonts w:asciiTheme="minorHAnsi" w:eastAsiaTheme="minorEastAsia" w:hAnsiTheme="minorHAnsi"/>
            <w:noProof/>
            <w:sz w:val="22"/>
            <w:lang w:eastAsia="fr-FR"/>
          </w:rPr>
          <w:tab/>
        </w:r>
        <w:r w:rsidR="002A55D3" w:rsidRPr="00027B65">
          <w:rPr>
            <w:rStyle w:val="Lienhypertexte"/>
            <w:noProof/>
          </w:rPr>
          <w:t>Vérification du premier axe : le marketing international</w:t>
        </w:r>
        <w:r w:rsidR="002A55D3">
          <w:rPr>
            <w:noProof/>
            <w:webHidden/>
          </w:rPr>
          <w:tab/>
        </w:r>
        <w:r w:rsidR="002A55D3">
          <w:rPr>
            <w:noProof/>
            <w:webHidden/>
          </w:rPr>
          <w:fldChar w:fldCharType="begin"/>
        </w:r>
        <w:r w:rsidR="002A55D3">
          <w:rPr>
            <w:noProof/>
            <w:webHidden/>
          </w:rPr>
          <w:instrText xml:space="preserve"> PAGEREF _Toc106604951 \h </w:instrText>
        </w:r>
        <w:r w:rsidR="002A55D3">
          <w:rPr>
            <w:noProof/>
            <w:webHidden/>
          </w:rPr>
        </w:r>
        <w:r w:rsidR="002A55D3">
          <w:rPr>
            <w:noProof/>
            <w:webHidden/>
          </w:rPr>
          <w:fldChar w:fldCharType="separate"/>
        </w:r>
        <w:r w:rsidR="00715000">
          <w:rPr>
            <w:noProof/>
            <w:webHidden/>
          </w:rPr>
          <w:t>99</w:t>
        </w:r>
        <w:r w:rsidR="002A55D3">
          <w:rPr>
            <w:noProof/>
            <w:webHidden/>
          </w:rPr>
          <w:fldChar w:fldCharType="end"/>
        </w:r>
      </w:hyperlink>
    </w:p>
    <w:p w:rsidR="002A55D3" w:rsidRDefault="009B043A" w:rsidP="00AC2E52">
      <w:pPr>
        <w:pStyle w:val="TM3"/>
        <w:jc w:val="lowKashida"/>
        <w:rPr>
          <w:rFonts w:asciiTheme="minorHAnsi" w:eastAsiaTheme="minorEastAsia" w:hAnsiTheme="minorHAnsi"/>
          <w:noProof/>
          <w:sz w:val="22"/>
          <w:lang w:eastAsia="fr-FR"/>
        </w:rPr>
      </w:pPr>
      <w:hyperlink w:anchor="_Toc106604952" w:history="1">
        <w:r w:rsidR="002A55D3" w:rsidRPr="00027B65">
          <w:rPr>
            <w:rStyle w:val="Lienhypertexte"/>
            <w:noProof/>
          </w:rPr>
          <w:t>2.3.</w:t>
        </w:r>
        <w:r w:rsidR="002A55D3">
          <w:rPr>
            <w:rFonts w:asciiTheme="minorHAnsi" w:eastAsiaTheme="minorEastAsia" w:hAnsiTheme="minorHAnsi"/>
            <w:noProof/>
            <w:sz w:val="22"/>
            <w:lang w:eastAsia="fr-FR"/>
          </w:rPr>
          <w:tab/>
        </w:r>
        <w:r w:rsidR="002A55D3" w:rsidRPr="00027B65">
          <w:rPr>
            <w:rStyle w:val="Lienhypertexte"/>
            <w:noProof/>
          </w:rPr>
          <w:t>Vérification du deuxième axe : le développement à l’export</w:t>
        </w:r>
        <w:r w:rsidR="002A55D3">
          <w:rPr>
            <w:noProof/>
            <w:webHidden/>
          </w:rPr>
          <w:tab/>
        </w:r>
        <w:r w:rsidR="002A55D3">
          <w:rPr>
            <w:noProof/>
            <w:webHidden/>
          </w:rPr>
          <w:fldChar w:fldCharType="begin"/>
        </w:r>
        <w:r w:rsidR="002A55D3">
          <w:rPr>
            <w:noProof/>
            <w:webHidden/>
          </w:rPr>
          <w:instrText xml:space="preserve"> PAGEREF _Toc106604952 \h </w:instrText>
        </w:r>
        <w:r w:rsidR="002A55D3">
          <w:rPr>
            <w:noProof/>
            <w:webHidden/>
          </w:rPr>
        </w:r>
        <w:r w:rsidR="002A55D3">
          <w:rPr>
            <w:noProof/>
            <w:webHidden/>
          </w:rPr>
          <w:fldChar w:fldCharType="separate"/>
        </w:r>
        <w:r w:rsidR="00715000">
          <w:rPr>
            <w:noProof/>
            <w:webHidden/>
          </w:rPr>
          <w:t>99</w:t>
        </w:r>
        <w:r w:rsidR="002A55D3">
          <w:rPr>
            <w:noProof/>
            <w:webHidden/>
          </w:rPr>
          <w:fldChar w:fldCharType="end"/>
        </w:r>
      </w:hyperlink>
    </w:p>
    <w:p w:rsidR="002A55D3" w:rsidRDefault="009B043A" w:rsidP="00AC2E52">
      <w:pPr>
        <w:pStyle w:val="TM3"/>
        <w:jc w:val="lowKashida"/>
        <w:rPr>
          <w:rFonts w:asciiTheme="minorHAnsi" w:eastAsiaTheme="minorEastAsia" w:hAnsiTheme="minorHAnsi"/>
          <w:noProof/>
          <w:sz w:val="22"/>
          <w:lang w:eastAsia="fr-FR"/>
        </w:rPr>
      </w:pPr>
      <w:hyperlink w:anchor="_Toc106604953" w:history="1">
        <w:r w:rsidR="002A55D3" w:rsidRPr="00027B65">
          <w:rPr>
            <w:rStyle w:val="Lienhypertexte"/>
            <w:noProof/>
          </w:rPr>
          <w:t>2.4.</w:t>
        </w:r>
        <w:r w:rsidR="002A55D3">
          <w:rPr>
            <w:rFonts w:asciiTheme="minorHAnsi" w:eastAsiaTheme="minorEastAsia" w:hAnsiTheme="minorHAnsi"/>
            <w:noProof/>
            <w:sz w:val="22"/>
            <w:lang w:eastAsia="fr-FR"/>
          </w:rPr>
          <w:tab/>
        </w:r>
        <w:r w:rsidR="002A55D3" w:rsidRPr="00027B65">
          <w:rPr>
            <w:rStyle w:val="Lienhypertexte"/>
            <w:noProof/>
          </w:rPr>
          <w:t>Vérification du troisième axe : le marketing à l’export</w:t>
        </w:r>
        <w:r w:rsidR="002A55D3">
          <w:rPr>
            <w:noProof/>
            <w:webHidden/>
          </w:rPr>
          <w:tab/>
        </w:r>
        <w:r w:rsidR="002A55D3">
          <w:rPr>
            <w:noProof/>
            <w:webHidden/>
          </w:rPr>
          <w:fldChar w:fldCharType="begin"/>
        </w:r>
        <w:r w:rsidR="002A55D3">
          <w:rPr>
            <w:noProof/>
            <w:webHidden/>
          </w:rPr>
          <w:instrText xml:space="preserve"> PAGEREF _Toc106604953 \h </w:instrText>
        </w:r>
        <w:r w:rsidR="002A55D3">
          <w:rPr>
            <w:noProof/>
            <w:webHidden/>
          </w:rPr>
        </w:r>
        <w:r w:rsidR="002A55D3">
          <w:rPr>
            <w:noProof/>
            <w:webHidden/>
          </w:rPr>
          <w:fldChar w:fldCharType="separate"/>
        </w:r>
        <w:r w:rsidR="00715000">
          <w:rPr>
            <w:noProof/>
            <w:webHidden/>
          </w:rPr>
          <w:t>99</w:t>
        </w:r>
        <w:r w:rsidR="002A55D3">
          <w:rPr>
            <w:noProof/>
            <w:webHidden/>
          </w:rPr>
          <w:fldChar w:fldCharType="end"/>
        </w:r>
      </w:hyperlink>
    </w:p>
    <w:p w:rsidR="002A55D3" w:rsidRDefault="009B043A" w:rsidP="00AC2E52">
      <w:pPr>
        <w:pStyle w:val="TM2"/>
        <w:jc w:val="lowKashida"/>
        <w:rPr>
          <w:rFonts w:asciiTheme="minorHAnsi" w:eastAsiaTheme="minorEastAsia" w:hAnsiTheme="minorHAnsi"/>
          <w:noProof/>
          <w:sz w:val="22"/>
          <w:lang w:eastAsia="fr-FR"/>
        </w:rPr>
      </w:pPr>
      <w:hyperlink w:anchor="_Toc106604954" w:history="1">
        <w:r w:rsidR="002A55D3" w:rsidRPr="00027B65">
          <w:rPr>
            <w:rStyle w:val="Lienhypertexte"/>
            <w:noProof/>
            <w:lang w:val="en-US" w:bidi="ar-DZ"/>
          </w:rPr>
          <w:t>3.</w:t>
        </w:r>
        <w:r w:rsidR="002A55D3">
          <w:rPr>
            <w:rFonts w:asciiTheme="minorHAnsi" w:eastAsiaTheme="minorEastAsia" w:hAnsiTheme="minorHAnsi"/>
            <w:noProof/>
            <w:sz w:val="22"/>
            <w:lang w:eastAsia="fr-FR"/>
          </w:rPr>
          <w:tab/>
        </w:r>
        <w:r w:rsidR="002A55D3" w:rsidRPr="00027B65">
          <w:rPr>
            <w:rStyle w:val="Lienhypertexte"/>
            <w:noProof/>
            <w:lang w:val="en-US" w:bidi="ar-DZ"/>
          </w:rPr>
          <w:t>Orientation global du questionnaire:</w:t>
        </w:r>
        <w:r w:rsidR="002A55D3">
          <w:rPr>
            <w:noProof/>
            <w:webHidden/>
          </w:rPr>
          <w:tab/>
        </w:r>
        <w:r w:rsidR="002A55D3">
          <w:rPr>
            <w:noProof/>
            <w:webHidden/>
          </w:rPr>
          <w:fldChar w:fldCharType="begin"/>
        </w:r>
        <w:r w:rsidR="002A55D3">
          <w:rPr>
            <w:noProof/>
            <w:webHidden/>
          </w:rPr>
          <w:instrText xml:space="preserve"> PAGEREF _Toc106604954 \h </w:instrText>
        </w:r>
        <w:r w:rsidR="002A55D3">
          <w:rPr>
            <w:noProof/>
            <w:webHidden/>
          </w:rPr>
        </w:r>
        <w:r w:rsidR="002A55D3">
          <w:rPr>
            <w:noProof/>
            <w:webHidden/>
          </w:rPr>
          <w:fldChar w:fldCharType="separate"/>
        </w:r>
        <w:r w:rsidR="00715000">
          <w:rPr>
            <w:noProof/>
            <w:webHidden/>
          </w:rPr>
          <w:t>100</w:t>
        </w:r>
        <w:r w:rsidR="002A55D3">
          <w:rPr>
            <w:noProof/>
            <w:webHidden/>
          </w:rPr>
          <w:fldChar w:fldCharType="end"/>
        </w:r>
      </w:hyperlink>
    </w:p>
    <w:p w:rsidR="002A55D3" w:rsidRDefault="009B043A" w:rsidP="00AC2E52">
      <w:pPr>
        <w:pStyle w:val="TM3"/>
        <w:jc w:val="lowKashida"/>
        <w:rPr>
          <w:rFonts w:asciiTheme="minorHAnsi" w:eastAsiaTheme="minorEastAsia" w:hAnsiTheme="minorHAnsi"/>
          <w:noProof/>
          <w:sz w:val="22"/>
          <w:lang w:eastAsia="fr-FR"/>
        </w:rPr>
      </w:pPr>
      <w:hyperlink w:anchor="_Toc106604955" w:history="1">
        <w:r w:rsidR="002A55D3" w:rsidRPr="00027B65">
          <w:rPr>
            <w:rStyle w:val="Lienhypertexte"/>
            <w:noProof/>
            <w:lang w:bidi="ar-DZ"/>
          </w:rPr>
          <w:t>3.1.</w:t>
        </w:r>
        <w:r w:rsidR="002A55D3">
          <w:rPr>
            <w:rFonts w:asciiTheme="minorHAnsi" w:eastAsiaTheme="minorEastAsia" w:hAnsiTheme="minorHAnsi"/>
            <w:noProof/>
            <w:sz w:val="22"/>
            <w:lang w:eastAsia="fr-FR"/>
          </w:rPr>
          <w:tab/>
        </w:r>
        <w:r w:rsidR="002A55D3" w:rsidRPr="00027B65">
          <w:rPr>
            <w:rStyle w:val="Lienhypertexte"/>
            <w:noProof/>
            <w:lang w:bidi="ar-DZ"/>
          </w:rPr>
          <w:t>Orientation global du premier axe :</w:t>
        </w:r>
        <w:r w:rsidR="002A55D3">
          <w:rPr>
            <w:noProof/>
            <w:webHidden/>
          </w:rPr>
          <w:tab/>
        </w:r>
        <w:r w:rsidR="002A55D3">
          <w:rPr>
            <w:noProof/>
            <w:webHidden/>
          </w:rPr>
          <w:fldChar w:fldCharType="begin"/>
        </w:r>
        <w:r w:rsidR="002A55D3">
          <w:rPr>
            <w:noProof/>
            <w:webHidden/>
          </w:rPr>
          <w:instrText xml:space="preserve"> PAGEREF _Toc106604955 \h </w:instrText>
        </w:r>
        <w:r w:rsidR="002A55D3">
          <w:rPr>
            <w:noProof/>
            <w:webHidden/>
          </w:rPr>
        </w:r>
        <w:r w:rsidR="002A55D3">
          <w:rPr>
            <w:noProof/>
            <w:webHidden/>
          </w:rPr>
          <w:fldChar w:fldCharType="separate"/>
        </w:r>
        <w:r w:rsidR="00715000">
          <w:rPr>
            <w:noProof/>
            <w:webHidden/>
          </w:rPr>
          <w:t>100</w:t>
        </w:r>
        <w:r w:rsidR="002A55D3">
          <w:rPr>
            <w:noProof/>
            <w:webHidden/>
          </w:rPr>
          <w:fldChar w:fldCharType="end"/>
        </w:r>
      </w:hyperlink>
    </w:p>
    <w:p w:rsidR="002A55D3" w:rsidRDefault="009B043A" w:rsidP="00AC2E52">
      <w:pPr>
        <w:pStyle w:val="TM3"/>
        <w:jc w:val="lowKashida"/>
        <w:rPr>
          <w:rFonts w:asciiTheme="minorHAnsi" w:eastAsiaTheme="minorEastAsia" w:hAnsiTheme="minorHAnsi"/>
          <w:noProof/>
          <w:sz w:val="22"/>
          <w:lang w:eastAsia="fr-FR"/>
        </w:rPr>
      </w:pPr>
      <w:hyperlink w:anchor="_Toc106604956" w:history="1">
        <w:r w:rsidR="002A55D3" w:rsidRPr="00027B65">
          <w:rPr>
            <w:rStyle w:val="Lienhypertexte"/>
            <w:noProof/>
            <w:lang w:bidi="ar-DZ"/>
          </w:rPr>
          <w:t>3.2.</w:t>
        </w:r>
        <w:r w:rsidR="002A55D3">
          <w:rPr>
            <w:rFonts w:asciiTheme="minorHAnsi" w:eastAsiaTheme="minorEastAsia" w:hAnsiTheme="minorHAnsi"/>
            <w:noProof/>
            <w:sz w:val="22"/>
            <w:lang w:eastAsia="fr-FR"/>
          </w:rPr>
          <w:tab/>
        </w:r>
        <w:r w:rsidR="002A55D3" w:rsidRPr="00027B65">
          <w:rPr>
            <w:rStyle w:val="Lienhypertexte"/>
            <w:noProof/>
            <w:lang w:bidi="ar-DZ"/>
          </w:rPr>
          <w:t>Orientation global de second axe :</w:t>
        </w:r>
        <w:r w:rsidR="002A55D3">
          <w:rPr>
            <w:noProof/>
            <w:webHidden/>
          </w:rPr>
          <w:tab/>
        </w:r>
        <w:r w:rsidR="002A55D3">
          <w:rPr>
            <w:noProof/>
            <w:webHidden/>
          </w:rPr>
          <w:fldChar w:fldCharType="begin"/>
        </w:r>
        <w:r w:rsidR="002A55D3">
          <w:rPr>
            <w:noProof/>
            <w:webHidden/>
          </w:rPr>
          <w:instrText xml:space="preserve"> PAGEREF _Toc106604956 \h </w:instrText>
        </w:r>
        <w:r w:rsidR="002A55D3">
          <w:rPr>
            <w:noProof/>
            <w:webHidden/>
          </w:rPr>
        </w:r>
        <w:r w:rsidR="002A55D3">
          <w:rPr>
            <w:noProof/>
            <w:webHidden/>
          </w:rPr>
          <w:fldChar w:fldCharType="separate"/>
        </w:r>
        <w:r w:rsidR="00715000">
          <w:rPr>
            <w:noProof/>
            <w:webHidden/>
          </w:rPr>
          <w:t>101</w:t>
        </w:r>
        <w:r w:rsidR="002A55D3">
          <w:rPr>
            <w:noProof/>
            <w:webHidden/>
          </w:rPr>
          <w:fldChar w:fldCharType="end"/>
        </w:r>
      </w:hyperlink>
    </w:p>
    <w:p w:rsidR="002A55D3" w:rsidRDefault="009B043A" w:rsidP="00117739">
      <w:pPr>
        <w:pStyle w:val="TM3"/>
        <w:jc w:val="lowKashida"/>
        <w:rPr>
          <w:rFonts w:asciiTheme="minorHAnsi" w:eastAsiaTheme="minorEastAsia" w:hAnsiTheme="minorHAnsi"/>
          <w:noProof/>
          <w:sz w:val="22"/>
          <w:lang w:eastAsia="fr-FR"/>
        </w:rPr>
      </w:pPr>
      <w:hyperlink w:anchor="_Toc106604957" w:history="1">
        <w:r w:rsidR="002A55D3" w:rsidRPr="00027B65">
          <w:rPr>
            <w:rStyle w:val="Lienhypertexte"/>
            <w:noProof/>
            <w:lang w:bidi="ar-DZ"/>
          </w:rPr>
          <w:t>3.3.</w:t>
        </w:r>
        <w:r w:rsidR="002A55D3">
          <w:rPr>
            <w:rFonts w:asciiTheme="minorHAnsi" w:eastAsiaTheme="minorEastAsia" w:hAnsiTheme="minorHAnsi"/>
            <w:noProof/>
            <w:sz w:val="22"/>
            <w:lang w:eastAsia="fr-FR"/>
          </w:rPr>
          <w:tab/>
        </w:r>
        <w:r w:rsidR="002A55D3" w:rsidRPr="00027B65">
          <w:rPr>
            <w:rStyle w:val="Lienhypertexte"/>
            <w:noProof/>
            <w:lang w:bidi="ar-DZ"/>
          </w:rPr>
          <w:t xml:space="preserve">Orientation global de </w:t>
        </w:r>
        <w:r w:rsidR="00117739">
          <w:rPr>
            <w:rStyle w:val="Lienhypertexte"/>
            <w:noProof/>
            <w:lang w:bidi="ar-DZ"/>
          </w:rPr>
          <w:t xml:space="preserve">troisieme </w:t>
        </w:r>
        <w:r w:rsidR="002A55D3" w:rsidRPr="00027B65">
          <w:rPr>
            <w:rStyle w:val="Lienhypertexte"/>
            <w:noProof/>
            <w:lang w:bidi="ar-DZ"/>
          </w:rPr>
          <w:t xml:space="preserve"> axe :</w:t>
        </w:r>
        <w:r w:rsidR="002A55D3">
          <w:rPr>
            <w:noProof/>
            <w:webHidden/>
          </w:rPr>
          <w:tab/>
        </w:r>
        <w:r w:rsidR="002A55D3">
          <w:rPr>
            <w:noProof/>
            <w:webHidden/>
          </w:rPr>
          <w:fldChar w:fldCharType="begin"/>
        </w:r>
        <w:r w:rsidR="002A55D3">
          <w:rPr>
            <w:noProof/>
            <w:webHidden/>
          </w:rPr>
          <w:instrText xml:space="preserve"> PAGEREF _Toc106604957 \h </w:instrText>
        </w:r>
        <w:r w:rsidR="002A55D3">
          <w:rPr>
            <w:noProof/>
            <w:webHidden/>
          </w:rPr>
        </w:r>
        <w:r w:rsidR="002A55D3">
          <w:rPr>
            <w:noProof/>
            <w:webHidden/>
          </w:rPr>
          <w:fldChar w:fldCharType="separate"/>
        </w:r>
        <w:r w:rsidR="00715000">
          <w:rPr>
            <w:noProof/>
            <w:webHidden/>
          </w:rPr>
          <w:t>102</w:t>
        </w:r>
        <w:r w:rsidR="002A55D3">
          <w:rPr>
            <w:noProof/>
            <w:webHidden/>
          </w:rPr>
          <w:fldChar w:fldCharType="end"/>
        </w:r>
      </w:hyperlink>
    </w:p>
    <w:p w:rsidR="002A55D3" w:rsidRDefault="009B043A" w:rsidP="00AC2E52">
      <w:pPr>
        <w:pStyle w:val="TM2"/>
        <w:jc w:val="lowKashida"/>
        <w:rPr>
          <w:rFonts w:asciiTheme="minorHAnsi" w:eastAsiaTheme="minorEastAsia" w:hAnsiTheme="minorHAnsi"/>
          <w:noProof/>
          <w:sz w:val="22"/>
          <w:lang w:eastAsia="fr-FR"/>
        </w:rPr>
      </w:pPr>
      <w:hyperlink w:anchor="_Toc106604958" w:history="1">
        <w:r w:rsidR="002A55D3" w:rsidRPr="00027B65">
          <w:rPr>
            <w:rStyle w:val="Lienhypertexte"/>
            <w:noProof/>
          </w:rPr>
          <w:t>4.</w:t>
        </w:r>
        <w:r w:rsidR="002A55D3">
          <w:rPr>
            <w:rFonts w:asciiTheme="minorHAnsi" w:eastAsiaTheme="minorEastAsia" w:hAnsiTheme="minorHAnsi"/>
            <w:noProof/>
            <w:sz w:val="22"/>
            <w:lang w:eastAsia="fr-FR"/>
          </w:rPr>
          <w:tab/>
        </w:r>
        <w:r w:rsidR="002A55D3" w:rsidRPr="00027B65">
          <w:rPr>
            <w:rStyle w:val="Lienhypertexte"/>
            <w:noProof/>
          </w:rPr>
          <w:t>Test des hypothèses :</w:t>
        </w:r>
        <w:r w:rsidR="002A55D3">
          <w:rPr>
            <w:noProof/>
            <w:webHidden/>
          </w:rPr>
          <w:tab/>
        </w:r>
        <w:r w:rsidR="002A55D3">
          <w:rPr>
            <w:noProof/>
            <w:webHidden/>
          </w:rPr>
          <w:fldChar w:fldCharType="begin"/>
        </w:r>
        <w:r w:rsidR="002A55D3">
          <w:rPr>
            <w:noProof/>
            <w:webHidden/>
          </w:rPr>
          <w:instrText xml:space="preserve"> PAGEREF _Toc106604958 \h </w:instrText>
        </w:r>
        <w:r w:rsidR="002A55D3">
          <w:rPr>
            <w:noProof/>
            <w:webHidden/>
          </w:rPr>
        </w:r>
        <w:r w:rsidR="002A55D3">
          <w:rPr>
            <w:noProof/>
            <w:webHidden/>
          </w:rPr>
          <w:fldChar w:fldCharType="separate"/>
        </w:r>
        <w:r w:rsidR="00715000">
          <w:rPr>
            <w:noProof/>
            <w:webHidden/>
          </w:rPr>
          <w:t>104</w:t>
        </w:r>
        <w:r w:rsidR="002A55D3">
          <w:rPr>
            <w:noProof/>
            <w:webHidden/>
          </w:rPr>
          <w:fldChar w:fldCharType="end"/>
        </w:r>
      </w:hyperlink>
    </w:p>
    <w:p w:rsidR="002A55D3" w:rsidRDefault="009B043A" w:rsidP="00AC2E52">
      <w:pPr>
        <w:pStyle w:val="TM3"/>
        <w:jc w:val="lowKashida"/>
        <w:rPr>
          <w:rFonts w:asciiTheme="minorHAnsi" w:eastAsiaTheme="minorEastAsia" w:hAnsiTheme="minorHAnsi"/>
          <w:noProof/>
          <w:sz w:val="22"/>
          <w:lang w:eastAsia="fr-FR"/>
        </w:rPr>
      </w:pPr>
      <w:hyperlink w:anchor="_Toc106604959" w:history="1">
        <w:r w:rsidR="002A55D3" w:rsidRPr="00027B65">
          <w:rPr>
            <w:rStyle w:val="Lienhypertexte"/>
            <w:noProof/>
          </w:rPr>
          <w:t>4.1.</w:t>
        </w:r>
        <w:r w:rsidR="002A55D3">
          <w:rPr>
            <w:rFonts w:asciiTheme="minorHAnsi" w:eastAsiaTheme="minorEastAsia" w:hAnsiTheme="minorHAnsi"/>
            <w:noProof/>
            <w:sz w:val="22"/>
            <w:lang w:eastAsia="fr-FR"/>
          </w:rPr>
          <w:tab/>
        </w:r>
        <w:r w:rsidR="002A55D3" w:rsidRPr="00027B65">
          <w:rPr>
            <w:rStyle w:val="Lienhypertexte"/>
            <w:noProof/>
          </w:rPr>
          <w:t>Test de première hypothèse :</w:t>
        </w:r>
        <w:r w:rsidR="002A55D3">
          <w:rPr>
            <w:noProof/>
            <w:webHidden/>
          </w:rPr>
          <w:tab/>
        </w:r>
        <w:r w:rsidR="002A55D3">
          <w:rPr>
            <w:noProof/>
            <w:webHidden/>
          </w:rPr>
          <w:fldChar w:fldCharType="begin"/>
        </w:r>
        <w:r w:rsidR="002A55D3">
          <w:rPr>
            <w:noProof/>
            <w:webHidden/>
          </w:rPr>
          <w:instrText xml:space="preserve"> PAGEREF _Toc106604959 \h </w:instrText>
        </w:r>
        <w:r w:rsidR="002A55D3">
          <w:rPr>
            <w:noProof/>
            <w:webHidden/>
          </w:rPr>
        </w:r>
        <w:r w:rsidR="002A55D3">
          <w:rPr>
            <w:noProof/>
            <w:webHidden/>
          </w:rPr>
          <w:fldChar w:fldCharType="separate"/>
        </w:r>
        <w:r w:rsidR="00715000">
          <w:rPr>
            <w:noProof/>
            <w:webHidden/>
          </w:rPr>
          <w:t>104</w:t>
        </w:r>
        <w:r w:rsidR="002A55D3">
          <w:rPr>
            <w:noProof/>
            <w:webHidden/>
          </w:rPr>
          <w:fldChar w:fldCharType="end"/>
        </w:r>
      </w:hyperlink>
    </w:p>
    <w:p w:rsidR="002A55D3" w:rsidRDefault="009B043A" w:rsidP="00AC2E52">
      <w:pPr>
        <w:pStyle w:val="TM3"/>
        <w:jc w:val="lowKashida"/>
        <w:rPr>
          <w:rFonts w:asciiTheme="minorHAnsi" w:eastAsiaTheme="minorEastAsia" w:hAnsiTheme="minorHAnsi"/>
          <w:noProof/>
          <w:sz w:val="22"/>
          <w:lang w:eastAsia="fr-FR"/>
        </w:rPr>
      </w:pPr>
      <w:hyperlink w:anchor="_Toc106604960" w:history="1">
        <w:r w:rsidR="002A55D3" w:rsidRPr="00027B65">
          <w:rPr>
            <w:rStyle w:val="Lienhypertexte"/>
            <w:noProof/>
          </w:rPr>
          <w:t>4.2.</w:t>
        </w:r>
        <w:r w:rsidR="002A55D3">
          <w:rPr>
            <w:rFonts w:asciiTheme="minorHAnsi" w:eastAsiaTheme="minorEastAsia" w:hAnsiTheme="minorHAnsi"/>
            <w:noProof/>
            <w:sz w:val="22"/>
            <w:lang w:eastAsia="fr-FR"/>
          </w:rPr>
          <w:tab/>
        </w:r>
        <w:r w:rsidR="002A55D3" w:rsidRPr="00027B65">
          <w:rPr>
            <w:rStyle w:val="Lienhypertexte"/>
            <w:noProof/>
          </w:rPr>
          <w:t>Test de deuxième hypothèse :</w:t>
        </w:r>
        <w:r w:rsidR="002A55D3">
          <w:rPr>
            <w:noProof/>
            <w:webHidden/>
          </w:rPr>
          <w:tab/>
        </w:r>
        <w:r w:rsidR="002A55D3">
          <w:rPr>
            <w:noProof/>
            <w:webHidden/>
          </w:rPr>
          <w:fldChar w:fldCharType="begin"/>
        </w:r>
        <w:r w:rsidR="002A55D3">
          <w:rPr>
            <w:noProof/>
            <w:webHidden/>
          </w:rPr>
          <w:instrText xml:space="preserve"> PAGEREF _Toc106604960 \h </w:instrText>
        </w:r>
        <w:r w:rsidR="002A55D3">
          <w:rPr>
            <w:noProof/>
            <w:webHidden/>
          </w:rPr>
        </w:r>
        <w:r w:rsidR="002A55D3">
          <w:rPr>
            <w:noProof/>
            <w:webHidden/>
          </w:rPr>
          <w:fldChar w:fldCharType="separate"/>
        </w:r>
        <w:r w:rsidR="00715000">
          <w:rPr>
            <w:noProof/>
            <w:webHidden/>
          </w:rPr>
          <w:t>106</w:t>
        </w:r>
        <w:r w:rsidR="002A55D3">
          <w:rPr>
            <w:noProof/>
            <w:webHidden/>
          </w:rPr>
          <w:fldChar w:fldCharType="end"/>
        </w:r>
      </w:hyperlink>
    </w:p>
    <w:p w:rsidR="002A55D3" w:rsidRDefault="009B043A" w:rsidP="00AC2E52">
      <w:pPr>
        <w:pStyle w:val="TM2"/>
        <w:jc w:val="lowKashida"/>
        <w:rPr>
          <w:rFonts w:asciiTheme="minorHAnsi" w:eastAsiaTheme="minorEastAsia" w:hAnsiTheme="minorHAnsi"/>
          <w:noProof/>
          <w:sz w:val="22"/>
          <w:lang w:eastAsia="fr-FR"/>
        </w:rPr>
      </w:pPr>
      <w:hyperlink w:anchor="_Toc106604961" w:history="1">
        <w:r w:rsidR="002A55D3" w:rsidRPr="00027B65">
          <w:rPr>
            <w:rStyle w:val="Lienhypertexte"/>
            <w:noProof/>
          </w:rPr>
          <w:t>5.</w:t>
        </w:r>
        <w:r w:rsidR="002A55D3">
          <w:rPr>
            <w:rFonts w:asciiTheme="minorHAnsi" w:eastAsiaTheme="minorEastAsia" w:hAnsiTheme="minorHAnsi"/>
            <w:noProof/>
            <w:sz w:val="22"/>
            <w:lang w:eastAsia="fr-FR"/>
          </w:rPr>
          <w:tab/>
        </w:r>
        <w:r w:rsidR="002A55D3" w:rsidRPr="00027B65">
          <w:rPr>
            <w:rStyle w:val="Lienhypertexte"/>
            <w:noProof/>
          </w:rPr>
          <w:t>Discussion des résultats :</w:t>
        </w:r>
        <w:r w:rsidR="002A55D3">
          <w:rPr>
            <w:noProof/>
            <w:webHidden/>
          </w:rPr>
          <w:tab/>
        </w:r>
        <w:r w:rsidR="002A55D3">
          <w:rPr>
            <w:noProof/>
            <w:webHidden/>
          </w:rPr>
          <w:fldChar w:fldCharType="begin"/>
        </w:r>
        <w:r w:rsidR="002A55D3">
          <w:rPr>
            <w:noProof/>
            <w:webHidden/>
          </w:rPr>
          <w:instrText xml:space="preserve"> PAGEREF _Toc106604961 \h </w:instrText>
        </w:r>
        <w:r w:rsidR="002A55D3">
          <w:rPr>
            <w:noProof/>
            <w:webHidden/>
          </w:rPr>
        </w:r>
        <w:r w:rsidR="002A55D3">
          <w:rPr>
            <w:noProof/>
            <w:webHidden/>
          </w:rPr>
          <w:fldChar w:fldCharType="separate"/>
        </w:r>
        <w:r w:rsidR="00715000">
          <w:rPr>
            <w:noProof/>
            <w:webHidden/>
          </w:rPr>
          <w:t>109</w:t>
        </w:r>
        <w:r w:rsidR="002A55D3">
          <w:rPr>
            <w:noProof/>
            <w:webHidden/>
          </w:rPr>
          <w:fldChar w:fldCharType="end"/>
        </w:r>
      </w:hyperlink>
    </w:p>
    <w:p w:rsidR="002A55D3" w:rsidRDefault="009B043A" w:rsidP="00AC2E52">
      <w:pPr>
        <w:pStyle w:val="TM1"/>
        <w:jc w:val="lowKashida"/>
        <w:rPr>
          <w:rFonts w:asciiTheme="minorHAnsi" w:eastAsiaTheme="minorEastAsia" w:hAnsiTheme="minorHAnsi"/>
          <w:sz w:val="22"/>
          <w:lang w:eastAsia="fr-FR"/>
        </w:rPr>
      </w:pPr>
      <w:hyperlink w:anchor="_Toc106604962" w:history="1">
        <w:r w:rsidR="002A55D3" w:rsidRPr="00027B65">
          <w:rPr>
            <w:rStyle w:val="Lienhypertexte"/>
          </w:rPr>
          <w:t>Conclusion du Chapitre :</w:t>
        </w:r>
        <w:r w:rsidR="002A55D3">
          <w:rPr>
            <w:webHidden/>
          </w:rPr>
          <w:tab/>
        </w:r>
        <w:r w:rsidR="002A55D3">
          <w:rPr>
            <w:webHidden/>
          </w:rPr>
          <w:fldChar w:fldCharType="begin"/>
        </w:r>
        <w:r w:rsidR="002A55D3">
          <w:rPr>
            <w:webHidden/>
          </w:rPr>
          <w:instrText xml:space="preserve"> PAGEREF _Toc106604962 \h </w:instrText>
        </w:r>
        <w:r w:rsidR="002A55D3">
          <w:rPr>
            <w:webHidden/>
          </w:rPr>
        </w:r>
        <w:r w:rsidR="002A55D3">
          <w:rPr>
            <w:webHidden/>
          </w:rPr>
          <w:fldChar w:fldCharType="separate"/>
        </w:r>
        <w:r w:rsidR="00715000">
          <w:rPr>
            <w:webHidden/>
          </w:rPr>
          <w:t>111</w:t>
        </w:r>
        <w:r w:rsidR="002A55D3">
          <w:rPr>
            <w:webHidden/>
          </w:rPr>
          <w:fldChar w:fldCharType="end"/>
        </w:r>
      </w:hyperlink>
    </w:p>
    <w:p w:rsidR="00BB31DC" w:rsidRPr="00BB31DC" w:rsidRDefault="00BB31DC" w:rsidP="00AC2E52">
      <w:pPr>
        <w:pStyle w:val="TM1"/>
        <w:jc w:val="lowKashida"/>
        <w:rPr>
          <w:rStyle w:val="Lienhypertexte"/>
          <w:sz w:val="10"/>
          <w:szCs w:val="10"/>
        </w:rPr>
      </w:pPr>
    </w:p>
    <w:p w:rsidR="002A55D3" w:rsidRDefault="009B043A" w:rsidP="00AC2E52">
      <w:pPr>
        <w:pStyle w:val="TM1"/>
        <w:jc w:val="lowKashida"/>
        <w:rPr>
          <w:rFonts w:asciiTheme="minorHAnsi" w:eastAsiaTheme="minorEastAsia" w:hAnsiTheme="minorHAnsi"/>
          <w:sz w:val="22"/>
          <w:lang w:eastAsia="fr-FR"/>
        </w:rPr>
      </w:pPr>
      <w:hyperlink w:anchor="_Toc106604963" w:history="1">
        <w:r w:rsidR="002A55D3" w:rsidRPr="00027B65">
          <w:rPr>
            <w:rStyle w:val="Lienhypertexte"/>
          </w:rPr>
          <w:t>Conclusion Générale :</w:t>
        </w:r>
        <w:r w:rsidR="002A55D3">
          <w:rPr>
            <w:webHidden/>
          </w:rPr>
          <w:tab/>
        </w:r>
        <w:r w:rsidR="002A55D3">
          <w:rPr>
            <w:webHidden/>
          </w:rPr>
          <w:fldChar w:fldCharType="begin"/>
        </w:r>
        <w:r w:rsidR="002A55D3">
          <w:rPr>
            <w:webHidden/>
          </w:rPr>
          <w:instrText xml:space="preserve"> PAGEREF _Toc106604963 \h </w:instrText>
        </w:r>
        <w:r w:rsidR="002A55D3">
          <w:rPr>
            <w:webHidden/>
          </w:rPr>
        </w:r>
        <w:r w:rsidR="002A55D3">
          <w:rPr>
            <w:webHidden/>
          </w:rPr>
          <w:fldChar w:fldCharType="separate"/>
        </w:r>
        <w:r w:rsidR="00715000">
          <w:rPr>
            <w:webHidden/>
          </w:rPr>
          <w:t>113</w:t>
        </w:r>
        <w:r w:rsidR="002A55D3">
          <w:rPr>
            <w:webHidden/>
          </w:rPr>
          <w:fldChar w:fldCharType="end"/>
        </w:r>
      </w:hyperlink>
    </w:p>
    <w:p w:rsidR="002A55D3" w:rsidRDefault="009B043A" w:rsidP="00AC2E52">
      <w:pPr>
        <w:pStyle w:val="TM1"/>
        <w:jc w:val="lowKashida"/>
        <w:rPr>
          <w:rFonts w:asciiTheme="minorHAnsi" w:eastAsiaTheme="minorEastAsia" w:hAnsiTheme="minorHAnsi"/>
          <w:sz w:val="22"/>
          <w:lang w:eastAsia="fr-FR"/>
        </w:rPr>
      </w:pPr>
      <w:hyperlink w:anchor="_Toc106604964" w:history="1">
        <w:r w:rsidR="002A55D3" w:rsidRPr="00027B65">
          <w:rPr>
            <w:rStyle w:val="Lienhypertexte"/>
          </w:rPr>
          <w:t>Bibliographie :</w:t>
        </w:r>
        <w:r w:rsidR="002A55D3">
          <w:rPr>
            <w:webHidden/>
          </w:rPr>
          <w:tab/>
        </w:r>
        <w:r w:rsidR="002A55D3">
          <w:rPr>
            <w:webHidden/>
          </w:rPr>
          <w:fldChar w:fldCharType="begin"/>
        </w:r>
        <w:r w:rsidR="002A55D3">
          <w:rPr>
            <w:webHidden/>
          </w:rPr>
          <w:instrText xml:space="preserve"> PAGEREF _Toc106604964 \h </w:instrText>
        </w:r>
        <w:r w:rsidR="002A55D3">
          <w:rPr>
            <w:webHidden/>
          </w:rPr>
        </w:r>
        <w:r w:rsidR="002A55D3">
          <w:rPr>
            <w:webHidden/>
          </w:rPr>
          <w:fldChar w:fldCharType="separate"/>
        </w:r>
        <w:r w:rsidR="00715000">
          <w:rPr>
            <w:webHidden/>
          </w:rPr>
          <w:t>116</w:t>
        </w:r>
        <w:r w:rsidR="002A55D3">
          <w:rPr>
            <w:webHidden/>
          </w:rPr>
          <w:fldChar w:fldCharType="end"/>
        </w:r>
      </w:hyperlink>
    </w:p>
    <w:p w:rsidR="002A55D3" w:rsidRDefault="009B043A" w:rsidP="00AC2E52">
      <w:pPr>
        <w:pStyle w:val="TM1"/>
        <w:jc w:val="lowKashida"/>
        <w:rPr>
          <w:rFonts w:asciiTheme="minorHAnsi" w:eastAsiaTheme="minorEastAsia" w:hAnsiTheme="minorHAnsi"/>
          <w:sz w:val="22"/>
          <w:lang w:eastAsia="fr-FR"/>
        </w:rPr>
      </w:pPr>
      <w:hyperlink w:anchor="_Toc106604965" w:history="1">
        <w:r w:rsidR="002A55D3" w:rsidRPr="00027B65">
          <w:rPr>
            <w:rStyle w:val="Lienhypertexte"/>
          </w:rPr>
          <w:t>Ouvrages :</w:t>
        </w:r>
        <w:r w:rsidR="002A55D3">
          <w:rPr>
            <w:webHidden/>
          </w:rPr>
          <w:tab/>
        </w:r>
        <w:r w:rsidR="002A55D3">
          <w:rPr>
            <w:webHidden/>
          </w:rPr>
          <w:fldChar w:fldCharType="begin"/>
        </w:r>
        <w:r w:rsidR="002A55D3">
          <w:rPr>
            <w:webHidden/>
          </w:rPr>
          <w:instrText xml:space="preserve"> PAGEREF _Toc106604965 \h </w:instrText>
        </w:r>
        <w:r w:rsidR="002A55D3">
          <w:rPr>
            <w:webHidden/>
          </w:rPr>
        </w:r>
        <w:r w:rsidR="002A55D3">
          <w:rPr>
            <w:webHidden/>
          </w:rPr>
          <w:fldChar w:fldCharType="separate"/>
        </w:r>
        <w:r w:rsidR="00715000">
          <w:rPr>
            <w:b w:val="0"/>
            <w:bCs w:val="0"/>
            <w:webHidden/>
          </w:rPr>
          <w:t>Erreur ! Signet non défini.</w:t>
        </w:r>
        <w:r w:rsidR="002A55D3">
          <w:rPr>
            <w:webHidden/>
          </w:rPr>
          <w:fldChar w:fldCharType="end"/>
        </w:r>
      </w:hyperlink>
    </w:p>
    <w:p w:rsidR="002A55D3" w:rsidRDefault="009B043A" w:rsidP="00AC2E52">
      <w:pPr>
        <w:pStyle w:val="TM1"/>
        <w:jc w:val="lowKashida"/>
        <w:rPr>
          <w:rFonts w:asciiTheme="minorHAnsi" w:eastAsiaTheme="minorEastAsia" w:hAnsiTheme="minorHAnsi"/>
          <w:sz w:val="22"/>
          <w:lang w:eastAsia="fr-FR"/>
        </w:rPr>
      </w:pPr>
      <w:hyperlink w:anchor="_Toc106604966" w:history="1">
        <w:r w:rsidR="002A55D3" w:rsidRPr="00027B65">
          <w:rPr>
            <w:rStyle w:val="Lienhypertexte"/>
          </w:rPr>
          <w:t>Articles universitaires :</w:t>
        </w:r>
        <w:r w:rsidR="002A55D3">
          <w:rPr>
            <w:webHidden/>
          </w:rPr>
          <w:tab/>
        </w:r>
        <w:r w:rsidR="002A55D3">
          <w:rPr>
            <w:webHidden/>
          </w:rPr>
          <w:fldChar w:fldCharType="begin"/>
        </w:r>
        <w:r w:rsidR="002A55D3">
          <w:rPr>
            <w:webHidden/>
          </w:rPr>
          <w:instrText xml:space="preserve"> PAGEREF _Toc106604966 \h </w:instrText>
        </w:r>
        <w:r w:rsidR="002A55D3">
          <w:rPr>
            <w:webHidden/>
          </w:rPr>
        </w:r>
        <w:r w:rsidR="002A55D3">
          <w:rPr>
            <w:webHidden/>
          </w:rPr>
          <w:fldChar w:fldCharType="separate"/>
        </w:r>
        <w:r w:rsidR="00715000">
          <w:rPr>
            <w:webHidden/>
          </w:rPr>
          <w:t>116</w:t>
        </w:r>
        <w:r w:rsidR="002A55D3">
          <w:rPr>
            <w:webHidden/>
          </w:rPr>
          <w:fldChar w:fldCharType="end"/>
        </w:r>
      </w:hyperlink>
    </w:p>
    <w:p w:rsidR="002A55D3" w:rsidRDefault="009B043A" w:rsidP="00AC2E52">
      <w:pPr>
        <w:pStyle w:val="TM1"/>
        <w:jc w:val="lowKashida"/>
        <w:rPr>
          <w:rFonts w:asciiTheme="minorHAnsi" w:eastAsiaTheme="minorEastAsia" w:hAnsiTheme="minorHAnsi"/>
          <w:sz w:val="22"/>
          <w:lang w:eastAsia="fr-FR"/>
        </w:rPr>
      </w:pPr>
      <w:hyperlink w:anchor="_Toc106604967" w:history="1">
        <w:r w:rsidR="002A55D3" w:rsidRPr="00027B65">
          <w:rPr>
            <w:rStyle w:val="Lienhypertexte"/>
          </w:rPr>
          <w:t>ANNEXES :</w:t>
        </w:r>
        <w:r w:rsidR="002A55D3">
          <w:rPr>
            <w:webHidden/>
          </w:rPr>
          <w:tab/>
        </w:r>
        <w:r w:rsidR="002A55D3">
          <w:rPr>
            <w:webHidden/>
          </w:rPr>
          <w:fldChar w:fldCharType="begin"/>
        </w:r>
        <w:r w:rsidR="002A55D3">
          <w:rPr>
            <w:webHidden/>
          </w:rPr>
          <w:instrText xml:space="preserve"> PAGEREF _Toc106604967 \h </w:instrText>
        </w:r>
        <w:r w:rsidR="002A55D3">
          <w:rPr>
            <w:webHidden/>
          </w:rPr>
        </w:r>
        <w:r w:rsidR="002A55D3">
          <w:rPr>
            <w:webHidden/>
          </w:rPr>
          <w:fldChar w:fldCharType="separate"/>
        </w:r>
        <w:r w:rsidR="00715000">
          <w:rPr>
            <w:webHidden/>
          </w:rPr>
          <w:t>124</w:t>
        </w:r>
        <w:r w:rsidR="002A55D3">
          <w:rPr>
            <w:webHidden/>
          </w:rPr>
          <w:fldChar w:fldCharType="end"/>
        </w:r>
      </w:hyperlink>
    </w:p>
    <w:p w:rsidR="002A55D3" w:rsidRDefault="009B043A" w:rsidP="00AC2E52">
      <w:pPr>
        <w:pStyle w:val="TM1"/>
        <w:jc w:val="lowKashida"/>
      </w:pPr>
      <w:hyperlink w:anchor="_Toc106604968" w:history="1">
        <w:r w:rsidR="002A55D3" w:rsidRPr="00027B65">
          <w:rPr>
            <w:rStyle w:val="Lienhypertexte"/>
            <w:lang w:bidi="ar-DZ"/>
          </w:rPr>
          <w:t>Table des Matières :</w:t>
        </w:r>
        <w:r w:rsidR="002A55D3">
          <w:rPr>
            <w:webHidden/>
          </w:rPr>
          <w:tab/>
        </w:r>
        <w:r w:rsidR="002A55D3">
          <w:rPr>
            <w:webHidden/>
          </w:rPr>
          <w:fldChar w:fldCharType="begin"/>
        </w:r>
        <w:r w:rsidR="002A55D3">
          <w:rPr>
            <w:webHidden/>
          </w:rPr>
          <w:instrText xml:space="preserve"> PAGEREF _Toc106604968 \h </w:instrText>
        </w:r>
        <w:r w:rsidR="002A55D3">
          <w:rPr>
            <w:webHidden/>
          </w:rPr>
        </w:r>
        <w:r w:rsidR="002A55D3">
          <w:rPr>
            <w:webHidden/>
          </w:rPr>
          <w:fldChar w:fldCharType="separate"/>
        </w:r>
        <w:r w:rsidR="00715000">
          <w:rPr>
            <w:webHidden/>
          </w:rPr>
          <w:t>130</w:t>
        </w:r>
        <w:r w:rsidR="002A55D3">
          <w:rPr>
            <w:webHidden/>
          </w:rPr>
          <w:fldChar w:fldCharType="end"/>
        </w:r>
      </w:hyperlink>
    </w:p>
    <w:p w:rsidR="001051F2" w:rsidRPr="001051F2" w:rsidRDefault="001051F2" w:rsidP="00AC2E52">
      <w:pPr>
        <w:ind w:firstLine="0"/>
        <w:jc w:val="lowKashida"/>
        <w:rPr>
          <w:b/>
          <w:bCs/>
        </w:rPr>
      </w:pPr>
      <w:r w:rsidRPr="001051F2">
        <w:rPr>
          <w:b/>
          <w:bCs/>
        </w:rPr>
        <w:t>Résumé</w:t>
      </w:r>
    </w:p>
    <w:p w:rsidR="001051F2" w:rsidRDefault="002A55D3" w:rsidP="00AC2E52">
      <w:pPr>
        <w:ind w:firstLine="0"/>
        <w:jc w:val="lowKashida"/>
        <w:sectPr w:rsidR="001051F2" w:rsidSect="005E5514">
          <w:headerReference w:type="default" r:id="rId88"/>
          <w:footerReference w:type="default" r:id="rId89"/>
          <w:pgSz w:w="11906" w:h="16838"/>
          <w:pgMar w:top="1417" w:right="1417" w:bottom="1417" w:left="1417" w:header="709" w:footer="708" w:gutter="0"/>
          <w:cols w:space="708"/>
          <w:docGrid w:linePitch="360"/>
        </w:sectPr>
      </w:pPr>
      <w:r w:rsidRPr="001051F2">
        <w:rPr>
          <w:b/>
          <w:bCs/>
        </w:rPr>
        <w:fldChar w:fldCharType="end"/>
      </w:r>
    </w:p>
    <w:p w:rsidR="005A0169" w:rsidRDefault="005A0169" w:rsidP="00AC2E52">
      <w:pPr>
        <w:spacing w:before="0" w:after="0" w:line="276" w:lineRule="auto"/>
        <w:ind w:firstLine="0"/>
        <w:jc w:val="lowKashida"/>
        <w:rPr>
          <w:b/>
          <w:bCs/>
          <w:sz w:val="28"/>
          <w:szCs w:val="28"/>
        </w:rPr>
      </w:pPr>
    </w:p>
    <w:p w:rsidR="001051F2" w:rsidRPr="00485267" w:rsidRDefault="001051F2" w:rsidP="00AC2E52">
      <w:pPr>
        <w:spacing w:before="0" w:after="0" w:line="276" w:lineRule="auto"/>
        <w:ind w:firstLine="0"/>
        <w:jc w:val="lowKashida"/>
        <w:rPr>
          <w:b/>
          <w:bCs/>
          <w:sz w:val="28"/>
          <w:szCs w:val="28"/>
        </w:rPr>
      </w:pPr>
      <w:r w:rsidRPr="00485267">
        <w:rPr>
          <w:b/>
          <w:bCs/>
          <w:sz w:val="28"/>
          <w:szCs w:val="28"/>
        </w:rPr>
        <w:t>Résumé :</w:t>
      </w:r>
    </w:p>
    <w:p w:rsidR="00FA1E16" w:rsidRDefault="00FA1E16" w:rsidP="00AC2E52">
      <w:pPr>
        <w:spacing w:before="0" w:after="0" w:line="276" w:lineRule="auto"/>
        <w:ind w:firstLine="0"/>
        <w:jc w:val="lowKashida"/>
        <w:rPr>
          <w:b/>
          <w:bCs/>
        </w:rPr>
      </w:pPr>
    </w:p>
    <w:p w:rsidR="00FA1E16" w:rsidRPr="00485267" w:rsidRDefault="006E0779" w:rsidP="00485267">
      <w:pPr>
        <w:spacing w:before="0" w:after="0"/>
        <w:ind w:firstLine="0"/>
        <w:jc w:val="lowKashida"/>
        <w:rPr>
          <w:sz w:val="28"/>
          <w:szCs w:val="28"/>
        </w:rPr>
      </w:pPr>
      <w:r w:rsidRPr="00485267">
        <w:rPr>
          <w:sz w:val="28"/>
          <w:szCs w:val="28"/>
        </w:rPr>
        <w:t xml:space="preserve">Le </w:t>
      </w:r>
      <w:r w:rsidR="0064220F" w:rsidRPr="00485267">
        <w:rPr>
          <w:sz w:val="28"/>
          <w:szCs w:val="28"/>
        </w:rPr>
        <w:t>présent travail</w:t>
      </w:r>
      <w:r w:rsidR="00FA1E16" w:rsidRPr="00485267">
        <w:rPr>
          <w:sz w:val="28"/>
          <w:szCs w:val="28"/>
        </w:rPr>
        <w:t xml:space="preserve"> vise à </w:t>
      </w:r>
      <w:r w:rsidRPr="00485267">
        <w:rPr>
          <w:sz w:val="28"/>
          <w:szCs w:val="28"/>
        </w:rPr>
        <w:t xml:space="preserve">examiner </w:t>
      </w:r>
      <w:r w:rsidR="0064220F" w:rsidRPr="00485267">
        <w:rPr>
          <w:sz w:val="28"/>
          <w:szCs w:val="28"/>
        </w:rPr>
        <w:t>les effets</w:t>
      </w:r>
      <w:r w:rsidRPr="00485267">
        <w:rPr>
          <w:sz w:val="28"/>
          <w:szCs w:val="28"/>
        </w:rPr>
        <w:t xml:space="preserve"> </w:t>
      </w:r>
      <w:r w:rsidR="0064220F" w:rsidRPr="00485267">
        <w:rPr>
          <w:sz w:val="28"/>
          <w:szCs w:val="28"/>
        </w:rPr>
        <w:t>du marketing</w:t>
      </w:r>
      <w:r w:rsidR="00FA1E16" w:rsidRPr="00485267">
        <w:rPr>
          <w:sz w:val="28"/>
          <w:szCs w:val="28"/>
        </w:rPr>
        <w:t xml:space="preserve"> international sur </w:t>
      </w:r>
      <w:r w:rsidR="00485267" w:rsidRPr="00485267">
        <w:rPr>
          <w:sz w:val="28"/>
          <w:szCs w:val="28"/>
        </w:rPr>
        <w:t>les activités d’exportation</w:t>
      </w:r>
      <w:r w:rsidR="00FA1E16" w:rsidRPr="00485267">
        <w:rPr>
          <w:sz w:val="28"/>
          <w:szCs w:val="28"/>
        </w:rPr>
        <w:t xml:space="preserve"> auprès des</w:t>
      </w:r>
      <w:r w:rsidR="00485267" w:rsidRPr="00485267">
        <w:rPr>
          <w:sz w:val="28"/>
          <w:szCs w:val="28"/>
        </w:rPr>
        <w:t xml:space="preserve"> petites et moyennes entreprises (PME)</w:t>
      </w:r>
      <w:r w:rsidR="00FA1E16" w:rsidRPr="00485267">
        <w:rPr>
          <w:sz w:val="28"/>
          <w:szCs w:val="28"/>
        </w:rPr>
        <w:t xml:space="preserve">. </w:t>
      </w:r>
    </w:p>
    <w:p w:rsidR="0064220F" w:rsidRPr="00485267" w:rsidRDefault="006E0779" w:rsidP="00485267">
      <w:pPr>
        <w:spacing w:before="0" w:after="0"/>
        <w:ind w:firstLine="0"/>
        <w:jc w:val="lowKashida"/>
        <w:rPr>
          <w:sz w:val="28"/>
          <w:szCs w:val="28"/>
        </w:rPr>
      </w:pPr>
      <w:r w:rsidRPr="00485267">
        <w:rPr>
          <w:sz w:val="28"/>
          <w:szCs w:val="28"/>
        </w:rPr>
        <w:t xml:space="preserve">Dans ce </w:t>
      </w:r>
      <w:r w:rsidR="00485267" w:rsidRPr="00485267">
        <w:rPr>
          <w:sz w:val="28"/>
          <w:szCs w:val="28"/>
        </w:rPr>
        <w:t>contexte, une</w:t>
      </w:r>
      <w:r w:rsidRPr="00485267">
        <w:rPr>
          <w:sz w:val="28"/>
          <w:szCs w:val="28"/>
        </w:rPr>
        <w:t xml:space="preserve"> étude </w:t>
      </w:r>
      <w:r w:rsidR="0064220F" w:rsidRPr="00485267">
        <w:rPr>
          <w:sz w:val="28"/>
          <w:szCs w:val="28"/>
        </w:rPr>
        <w:t>quantitative a</w:t>
      </w:r>
      <w:r w:rsidRPr="00485267">
        <w:rPr>
          <w:sz w:val="28"/>
          <w:szCs w:val="28"/>
        </w:rPr>
        <w:t xml:space="preserve"> été mené</w:t>
      </w:r>
      <w:r w:rsidR="0064220F" w:rsidRPr="00485267">
        <w:rPr>
          <w:sz w:val="28"/>
          <w:szCs w:val="28"/>
        </w:rPr>
        <w:t>e</w:t>
      </w:r>
      <w:r w:rsidRPr="00485267">
        <w:rPr>
          <w:sz w:val="28"/>
          <w:szCs w:val="28"/>
        </w:rPr>
        <w:t xml:space="preserve"> </w:t>
      </w:r>
      <w:r w:rsidR="0064220F" w:rsidRPr="00485267">
        <w:rPr>
          <w:sz w:val="28"/>
          <w:szCs w:val="28"/>
        </w:rPr>
        <w:t xml:space="preserve">auprès des </w:t>
      </w:r>
      <w:r w:rsidR="00485267" w:rsidRPr="00485267">
        <w:rPr>
          <w:sz w:val="28"/>
          <w:szCs w:val="28"/>
        </w:rPr>
        <w:t>PME A</w:t>
      </w:r>
      <w:r w:rsidR="0064220F" w:rsidRPr="00485267">
        <w:rPr>
          <w:sz w:val="28"/>
          <w:szCs w:val="28"/>
        </w:rPr>
        <w:t>lgériennes de</w:t>
      </w:r>
      <w:r w:rsidRPr="00485267">
        <w:rPr>
          <w:sz w:val="28"/>
          <w:szCs w:val="28"/>
        </w:rPr>
        <w:t xml:space="preserve"> </w:t>
      </w:r>
      <w:r w:rsidR="0064220F" w:rsidRPr="00485267">
        <w:rPr>
          <w:sz w:val="28"/>
          <w:szCs w:val="28"/>
        </w:rPr>
        <w:t>différents</w:t>
      </w:r>
      <w:r w:rsidRPr="00485267">
        <w:rPr>
          <w:sz w:val="28"/>
          <w:szCs w:val="28"/>
        </w:rPr>
        <w:t xml:space="preserve"> </w:t>
      </w:r>
      <w:r w:rsidR="0064220F" w:rsidRPr="00485267">
        <w:rPr>
          <w:sz w:val="28"/>
          <w:szCs w:val="28"/>
        </w:rPr>
        <w:t>profils. L</w:t>
      </w:r>
      <w:r w:rsidR="00485267">
        <w:rPr>
          <w:sz w:val="28"/>
          <w:szCs w:val="28"/>
        </w:rPr>
        <w:t xml:space="preserve">’échantillon </w:t>
      </w:r>
      <w:r w:rsidR="0064220F" w:rsidRPr="00485267">
        <w:rPr>
          <w:sz w:val="28"/>
          <w:szCs w:val="28"/>
        </w:rPr>
        <w:t xml:space="preserve">de cette étude </w:t>
      </w:r>
      <w:r w:rsidR="00485267">
        <w:rPr>
          <w:sz w:val="28"/>
          <w:szCs w:val="28"/>
        </w:rPr>
        <w:t xml:space="preserve">est constitué </w:t>
      </w:r>
      <w:r w:rsidR="00485267" w:rsidRPr="00485267">
        <w:rPr>
          <w:sz w:val="28"/>
          <w:szCs w:val="28"/>
        </w:rPr>
        <w:t>de</w:t>
      </w:r>
      <w:r w:rsidR="0064220F" w:rsidRPr="00485267">
        <w:rPr>
          <w:sz w:val="28"/>
          <w:szCs w:val="28"/>
        </w:rPr>
        <w:t xml:space="preserve"> 32</w:t>
      </w:r>
      <w:r w:rsidR="00485267" w:rsidRPr="00485267">
        <w:rPr>
          <w:sz w:val="28"/>
          <w:szCs w:val="28"/>
        </w:rPr>
        <w:t xml:space="preserve"> PME   </w:t>
      </w:r>
      <w:r w:rsidR="0064220F" w:rsidRPr="00485267">
        <w:rPr>
          <w:sz w:val="28"/>
          <w:szCs w:val="28"/>
        </w:rPr>
        <w:t xml:space="preserve">à orientation </w:t>
      </w:r>
      <w:r w:rsidR="00485267" w:rsidRPr="00485267">
        <w:rPr>
          <w:sz w:val="28"/>
          <w:szCs w:val="28"/>
        </w:rPr>
        <w:t>internationale</w:t>
      </w:r>
      <w:r w:rsidR="0064220F" w:rsidRPr="00485267">
        <w:rPr>
          <w:sz w:val="28"/>
          <w:szCs w:val="28"/>
        </w:rPr>
        <w:t>.</w:t>
      </w:r>
    </w:p>
    <w:p w:rsidR="001051F2" w:rsidRPr="00485267" w:rsidRDefault="00485267" w:rsidP="009E4B81">
      <w:pPr>
        <w:spacing w:before="0" w:after="0"/>
        <w:ind w:firstLine="0"/>
        <w:jc w:val="lowKashida"/>
        <w:rPr>
          <w:sz w:val="28"/>
          <w:szCs w:val="28"/>
        </w:rPr>
      </w:pPr>
      <w:r w:rsidRPr="00485267">
        <w:rPr>
          <w:rFonts w:cstheme="majorBidi"/>
          <w:sz w:val="28"/>
          <w:szCs w:val="28"/>
        </w:rPr>
        <w:t xml:space="preserve">Les résultats obtenus montrent   que </w:t>
      </w:r>
      <w:r w:rsidR="0064220F" w:rsidRPr="00485267">
        <w:rPr>
          <w:rFonts w:cstheme="majorBidi"/>
          <w:sz w:val="28"/>
          <w:szCs w:val="28"/>
        </w:rPr>
        <w:t xml:space="preserve">le marketing </w:t>
      </w:r>
      <w:r w:rsidRPr="00485267">
        <w:rPr>
          <w:rFonts w:cstheme="majorBidi"/>
          <w:sz w:val="28"/>
          <w:szCs w:val="28"/>
        </w:rPr>
        <w:t xml:space="preserve">international </w:t>
      </w:r>
      <w:r>
        <w:rPr>
          <w:rFonts w:cstheme="majorBidi"/>
          <w:sz w:val="28"/>
          <w:szCs w:val="28"/>
        </w:rPr>
        <w:t xml:space="preserve">et ses dimensions </w:t>
      </w:r>
      <w:r w:rsidRPr="00485267">
        <w:rPr>
          <w:rFonts w:cstheme="majorBidi"/>
          <w:sz w:val="28"/>
          <w:szCs w:val="28"/>
        </w:rPr>
        <w:t>peut</w:t>
      </w:r>
      <w:r>
        <w:rPr>
          <w:rFonts w:cstheme="majorBidi"/>
          <w:sz w:val="28"/>
          <w:szCs w:val="28"/>
        </w:rPr>
        <w:t xml:space="preserve"> apporter une </w:t>
      </w:r>
      <w:r w:rsidRPr="00485267">
        <w:rPr>
          <w:rFonts w:cstheme="majorBidi"/>
          <w:sz w:val="28"/>
          <w:szCs w:val="28"/>
        </w:rPr>
        <w:t>contribution significative</w:t>
      </w:r>
      <w:r w:rsidR="0064220F" w:rsidRPr="00485267">
        <w:rPr>
          <w:rFonts w:cstheme="majorBidi"/>
          <w:sz w:val="28"/>
          <w:szCs w:val="28"/>
        </w:rPr>
        <w:t xml:space="preserve"> </w:t>
      </w:r>
      <w:r w:rsidRPr="00485267">
        <w:rPr>
          <w:rFonts w:cstheme="majorBidi"/>
          <w:sz w:val="28"/>
          <w:szCs w:val="28"/>
        </w:rPr>
        <w:t>positi</w:t>
      </w:r>
      <w:r w:rsidR="009E4B81">
        <w:rPr>
          <w:rFonts w:cstheme="majorBidi"/>
          <w:sz w:val="28"/>
          <w:szCs w:val="28"/>
        </w:rPr>
        <w:t>ve</w:t>
      </w:r>
      <w:r w:rsidRPr="00485267">
        <w:rPr>
          <w:rFonts w:cstheme="majorBidi"/>
          <w:sz w:val="28"/>
          <w:szCs w:val="28"/>
        </w:rPr>
        <w:t xml:space="preserve"> au</w:t>
      </w:r>
      <w:r w:rsidR="0064220F" w:rsidRPr="00485267">
        <w:rPr>
          <w:rFonts w:cstheme="majorBidi"/>
          <w:sz w:val="28"/>
          <w:szCs w:val="28"/>
        </w:rPr>
        <w:t xml:space="preserve"> processus d’exportation</w:t>
      </w:r>
      <w:r>
        <w:rPr>
          <w:rFonts w:cstheme="majorBidi"/>
          <w:sz w:val="28"/>
          <w:szCs w:val="28"/>
        </w:rPr>
        <w:t>.</w:t>
      </w:r>
    </w:p>
    <w:p w:rsidR="001051F2" w:rsidRPr="00485267" w:rsidRDefault="001051F2" w:rsidP="00AC2E52">
      <w:pPr>
        <w:spacing w:before="0" w:after="0" w:line="276" w:lineRule="auto"/>
        <w:ind w:firstLine="0"/>
        <w:jc w:val="lowKashida"/>
        <w:rPr>
          <w:sz w:val="28"/>
          <w:szCs w:val="28"/>
        </w:rPr>
      </w:pPr>
    </w:p>
    <w:p w:rsidR="001051F2" w:rsidRDefault="001051F2" w:rsidP="00D01F58">
      <w:pPr>
        <w:spacing w:before="0" w:after="0" w:line="276" w:lineRule="auto"/>
        <w:ind w:firstLine="0"/>
        <w:jc w:val="left"/>
        <w:rPr>
          <w:sz w:val="28"/>
          <w:szCs w:val="28"/>
          <w:lang w:val="en-US"/>
        </w:rPr>
      </w:pPr>
      <w:r w:rsidRPr="00485267">
        <w:rPr>
          <w:b/>
          <w:bCs/>
          <w:sz w:val="28"/>
          <w:szCs w:val="28"/>
          <w:lang w:val="en-US"/>
        </w:rPr>
        <w:t xml:space="preserve">Mots </w:t>
      </w:r>
      <w:r w:rsidR="00FA1E16" w:rsidRPr="00485267">
        <w:rPr>
          <w:b/>
          <w:bCs/>
          <w:sz w:val="28"/>
          <w:szCs w:val="28"/>
          <w:lang w:val="en-US"/>
        </w:rPr>
        <w:t>clés</w:t>
      </w:r>
      <w:r w:rsidR="00FA1E16" w:rsidRPr="00485267">
        <w:rPr>
          <w:sz w:val="28"/>
          <w:szCs w:val="28"/>
          <w:lang w:val="en-US"/>
        </w:rPr>
        <w:t>:</w:t>
      </w:r>
      <w:r w:rsidRPr="00485267">
        <w:rPr>
          <w:sz w:val="28"/>
          <w:szCs w:val="28"/>
          <w:lang w:val="en-US"/>
        </w:rPr>
        <w:t xml:space="preserve"> </w:t>
      </w:r>
      <w:r w:rsidR="00D01F58">
        <w:rPr>
          <w:sz w:val="28"/>
          <w:szCs w:val="28"/>
          <w:lang w:val="en-US"/>
        </w:rPr>
        <w:t xml:space="preserve">Exportation; Marketing International; </w:t>
      </w:r>
      <w:r w:rsidR="00FA1E16" w:rsidRPr="00485267">
        <w:rPr>
          <w:sz w:val="28"/>
          <w:szCs w:val="28"/>
          <w:lang w:val="en-US"/>
        </w:rPr>
        <w:t xml:space="preserve">Mix </w:t>
      </w:r>
      <w:r w:rsidR="00D36AA3" w:rsidRPr="00485267">
        <w:rPr>
          <w:sz w:val="28"/>
          <w:szCs w:val="28"/>
          <w:lang w:val="en-US"/>
        </w:rPr>
        <w:t>Marketin</w:t>
      </w:r>
      <w:r w:rsidR="00D01F58">
        <w:rPr>
          <w:sz w:val="28"/>
          <w:szCs w:val="28"/>
          <w:lang w:val="en-US"/>
        </w:rPr>
        <w:t>g I</w:t>
      </w:r>
      <w:r w:rsidR="00436220">
        <w:rPr>
          <w:sz w:val="28"/>
          <w:szCs w:val="28"/>
          <w:lang w:val="en-US"/>
        </w:rPr>
        <w:t>nternational</w:t>
      </w:r>
      <w:r w:rsidR="00D01F58">
        <w:rPr>
          <w:sz w:val="28"/>
          <w:szCs w:val="28"/>
          <w:lang w:val="en-US"/>
        </w:rPr>
        <w:t>;</w:t>
      </w:r>
      <w:r w:rsidR="00D01F58" w:rsidRPr="00485267">
        <w:rPr>
          <w:sz w:val="28"/>
          <w:szCs w:val="28"/>
          <w:lang w:val="en-US"/>
        </w:rPr>
        <w:t xml:space="preserve"> </w:t>
      </w:r>
      <w:r w:rsidR="00D01F58">
        <w:rPr>
          <w:sz w:val="28"/>
          <w:szCs w:val="28"/>
          <w:lang w:val="en-US"/>
        </w:rPr>
        <w:t>PME</w:t>
      </w:r>
      <w:r w:rsidR="00485267" w:rsidRPr="00485267">
        <w:rPr>
          <w:sz w:val="28"/>
          <w:szCs w:val="28"/>
          <w:lang w:val="en-US"/>
        </w:rPr>
        <w:t xml:space="preserve"> Algériennes.</w:t>
      </w:r>
      <w:r w:rsidRPr="00485267">
        <w:rPr>
          <w:sz w:val="28"/>
          <w:szCs w:val="28"/>
          <w:lang w:val="en-US"/>
        </w:rPr>
        <w:t xml:space="preserve"> </w:t>
      </w:r>
    </w:p>
    <w:p w:rsidR="005A0169" w:rsidRDefault="005A0169" w:rsidP="00D01F58">
      <w:pPr>
        <w:spacing w:before="0" w:after="0" w:line="276" w:lineRule="auto"/>
        <w:ind w:firstLine="0"/>
        <w:jc w:val="left"/>
        <w:rPr>
          <w:sz w:val="28"/>
          <w:szCs w:val="28"/>
          <w:lang w:val="en-US"/>
        </w:rPr>
      </w:pPr>
    </w:p>
    <w:p w:rsidR="005A0169" w:rsidRDefault="005A0169" w:rsidP="00FA1E16">
      <w:pPr>
        <w:spacing w:before="0" w:after="0" w:line="276" w:lineRule="auto"/>
        <w:ind w:firstLine="0"/>
        <w:jc w:val="lowKashida"/>
        <w:rPr>
          <w:sz w:val="28"/>
          <w:szCs w:val="28"/>
          <w:rtl/>
          <w:lang w:val="en-US"/>
        </w:rPr>
      </w:pPr>
    </w:p>
    <w:p w:rsidR="00095360" w:rsidRPr="00095360" w:rsidRDefault="00095360" w:rsidP="00095360">
      <w:pPr>
        <w:bidi/>
        <w:spacing w:before="0" w:after="0" w:line="276" w:lineRule="auto"/>
        <w:ind w:hanging="24"/>
        <w:jc w:val="lowKashida"/>
        <w:rPr>
          <w:rFonts w:cstheme="majorBidi"/>
          <w:b/>
          <w:bCs/>
          <w:sz w:val="28"/>
          <w:szCs w:val="28"/>
          <w:lang w:bidi="ar-DZ"/>
        </w:rPr>
      </w:pPr>
      <w:r w:rsidRPr="00095360">
        <w:rPr>
          <w:rFonts w:cstheme="majorBidi"/>
          <w:b/>
          <w:bCs/>
          <w:sz w:val="28"/>
          <w:szCs w:val="28"/>
          <w:rtl/>
          <w:lang w:bidi="ar-DZ"/>
        </w:rPr>
        <w:t>ملخص:</w:t>
      </w:r>
    </w:p>
    <w:p w:rsidR="005A0169" w:rsidRPr="00D36AA3" w:rsidRDefault="005A0169" w:rsidP="00095360">
      <w:pPr>
        <w:bidi/>
        <w:ind w:firstLine="0"/>
      </w:pPr>
    </w:p>
    <w:p w:rsidR="00095360" w:rsidRPr="00095360" w:rsidRDefault="00D36AA3" w:rsidP="00D36AA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before="0" w:after="0" w:line="480" w:lineRule="atLeast"/>
        <w:ind w:firstLine="0"/>
        <w:rPr>
          <w:rFonts w:eastAsia="Times New Roman" w:cstheme="majorBidi"/>
          <w:color w:val="202124"/>
          <w:sz w:val="32"/>
          <w:szCs w:val="32"/>
          <w:rtl/>
          <w:lang w:eastAsia="fr-FR" w:bidi="ar"/>
        </w:rPr>
      </w:pPr>
      <w:r>
        <w:rPr>
          <w:rFonts w:eastAsia="Times New Roman" w:cstheme="majorBidi" w:hint="cs"/>
          <w:color w:val="202124"/>
          <w:sz w:val="32"/>
          <w:szCs w:val="32"/>
          <w:rtl/>
          <w:lang w:eastAsia="fr-FR" w:bidi="ar-DZ"/>
        </w:rPr>
        <w:t>ي</w:t>
      </w:r>
      <w:r w:rsidR="00095360" w:rsidRPr="00095360">
        <w:rPr>
          <w:rFonts w:eastAsia="Times New Roman" w:cstheme="majorBidi" w:hint="cs"/>
          <w:color w:val="202124"/>
          <w:sz w:val="32"/>
          <w:szCs w:val="32"/>
          <w:rtl/>
          <w:lang w:eastAsia="fr-FR"/>
        </w:rPr>
        <w:t xml:space="preserve">هدف هذا العمل إلى دراسة </w:t>
      </w:r>
      <w:r w:rsidR="00095360">
        <w:rPr>
          <w:rFonts w:eastAsia="Times New Roman" w:cstheme="majorBidi" w:hint="cs"/>
          <w:color w:val="202124"/>
          <w:sz w:val="32"/>
          <w:szCs w:val="32"/>
          <w:rtl/>
          <w:lang w:eastAsia="fr-FR"/>
        </w:rPr>
        <w:t xml:space="preserve">اثار </w:t>
      </w:r>
      <w:r w:rsidR="00095360" w:rsidRPr="00095360">
        <w:rPr>
          <w:rFonts w:eastAsia="Times New Roman" w:cstheme="majorBidi" w:hint="cs"/>
          <w:color w:val="202124"/>
          <w:sz w:val="32"/>
          <w:szCs w:val="32"/>
          <w:rtl/>
          <w:lang w:eastAsia="fr-FR"/>
        </w:rPr>
        <w:t>التسويق الدولي في ت</w:t>
      </w:r>
      <w:r>
        <w:rPr>
          <w:rFonts w:eastAsia="Times New Roman" w:cstheme="majorBidi" w:hint="cs"/>
          <w:color w:val="202124"/>
          <w:sz w:val="32"/>
          <w:szCs w:val="32"/>
          <w:rtl/>
          <w:lang w:eastAsia="fr-FR"/>
        </w:rPr>
        <w:t>مكين</w:t>
      </w:r>
      <w:r w:rsidR="00095360" w:rsidRPr="00095360">
        <w:rPr>
          <w:rFonts w:eastAsia="Times New Roman" w:cstheme="majorBidi" w:hint="cs"/>
          <w:color w:val="202124"/>
          <w:sz w:val="32"/>
          <w:szCs w:val="32"/>
          <w:rtl/>
          <w:lang w:eastAsia="fr-FR"/>
        </w:rPr>
        <w:t xml:space="preserve"> أنشطة التصدير للمؤسسات الصغيرة والمتوسطة الحجم.</w:t>
      </w:r>
    </w:p>
    <w:p w:rsidR="00095360" w:rsidRPr="00095360" w:rsidRDefault="00095360" w:rsidP="0009536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before="0" w:after="0" w:line="480" w:lineRule="atLeast"/>
        <w:ind w:firstLine="0"/>
        <w:rPr>
          <w:rFonts w:eastAsia="Times New Roman" w:cstheme="majorBidi"/>
          <w:color w:val="202124"/>
          <w:sz w:val="32"/>
          <w:szCs w:val="32"/>
          <w:rtl/>
          <w:lang w:eastAsia="fr-FR" w:bidi="ar"/>
        </w:rPr>
      </w:pPr>
      <w:r w:rsidRPr="00095360">
        <w:rPr>
          <w:rFonts w:eastAsia="Times New Roman" w:cstheme="majorBidi" w:hint="cs"/>
          <w:color w:val="202124"/>
          <w:sz w:val="32"/>
          <w:szCs w:val="32"/>
          <w:rtl/>
          <w:lang w:eastAsia="fr-FR"/>
        </w:rPr>
        <w:t>في هذا السياق، أجريت دراسة كمية على المؤسسات الجزائرية الصغيرة والمتوسطة من مختلف المجالات. تتكون عينة هذه الدراسة من 32 مؤسسة صغيرة ومتوسطة ذات توجه دولي.</w:t>
      </w:r>
    </w:p>
    <w:p w:rsidR="00095360" w:rsidRPr="00095360" w:rsidRDefault="00095360" w:rsidP="0009536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before="0" w:after="0" w:line="480" w:lineRule="atLeast"/>
        <w:ind w:firstLine="0"/>
        <w:rPr>
          <w:rFonts w:eastAsia="Times New Roman" w:cstheme="majorBidi"/>
          <w:color w:val="202124"/>
          <w:sz w:val="32"/>
          <w:szCs w:val="32"/>
          <w:lang w:eastAsia="fr-FR"/>
        </w:rPr>
      </w:pPr>
      <w:r w:rsidRPr="00095360">
        <w:rPr>
          <w:rFonts w:eastAsia="Times New Roman" w:cstheme="majorBidi" w:hint="cs"/>
          <w:color w:val="202124"/>
          <w:sz w:val="32"/>
          <w:szCs w:val="32"/>
          <w:rtl/>
          <w:lang w:eastAsia="fr-FR"/>
        </w:rPr>
        <w:t>تظهر النتائج التي تم الحصول عليها أن التسويق الدولي وأبعاده يمكن أن تقدم مساهمة إيجابية كبيرة في عملية التصدير.</w:t>
      </w:r>
    </w:p>
    <w:p w:rsidR="00095360" w:rsidRPr="00095360" w:rsidRDefault="00095360" w:rsidP="00095360">
      <w:pPr>
        <w:ind w:firstLine="0"/>
        <w:rPr>
          <w:rFonts w:cstheme="majorBidi"/>
          <w:bCs/>
          <w:sz w:val="32"/>
          <w:szCs w:val="32"/>
        </w:rPr>
      </w:pPr>
    </w:p>
    <w:p w:rsidR="00D36AA3" w:rsidRPr="00D36AA3" w:rsidRDefault="00D36AA3" w:rsidP="00D36AA3">
      <w:pPr>
        <w:bidi/>
        <w:spacing w:before="0" w:after="0" w:line="276" w:lineRule="auto"/>
        <w:ind w:firstLine="0"/>
        <w:jc w:val="lowKashida"/>
        <w:rPr>
          <w:rFonts w:cstheme="majorBidi"/>
          <w:sz w:val="28"/>
          <w:szCs w:val="28"/>
        </w:rPr>
      </w:pPr>
      <w:r w:rsidRPr="00D36AA3">
        <w:rPr>
          <w:rFonts w:cstheme="majorBidi"/>
          <w:b/>
          <w:bCs/>
          <w:sz w:val="28"/>
          <w:szCs w:val="28"/>
          <w:rtl/>
          <w:lang w:bidi="ar-DZ"/>
        </w:rPr>
        <w:t xml:space="preserve">الكلمات </w:t>
      </w:r>
      <w:r w:rsidR="00D01F58" w:rsidRPr="00D36AA3">
        <w:rPr>
          <w:rFonts w:cstheme="majorBidi" w:hint="cs"/>
          <w:b/>
          <w:bCs/>
          <w:sz w:val="28"/>
          <w:szCs w:val="28"/>
          <w:rtl/>
          <w:lang w:bidi="ar-DZ"/>
        </w:rPr>
        <w:t>المفتاحية:</w:t>
      </w:r>
      <w:r w:rsidR="00D01F58" w:rsidRPr="00D36AA3">
        <w:rPr>
          <w:rFonts w:cstheme="majorBidi" w:hint="cs"/>
          <w:sz w:val="28"/>
          <w:szCs w:val="28"/>
          <w:rtl/>
          <w:lang w:bidi="ar-DZ"/>
        </w:rPr>
        <w:t xml:space="preserve"> </w:t>
      </w:r>
      <w:r w:rsidR="00D01F58">
        <w:rPr>
          <w:rFonts w:cstheme="majorBidi"/>
          <w:sz w:val="28"/>
          <w:szCs w:val="28"/>
          <w:rtl/>
          <w:lang w:bidi="ar-DZ"/>
        </w:rPr>
        <w:t>التصدير</w:t>
      </w:r>
      <w:r w:rsidRPr="00D36AA3">
        <w:rPr>
          <w:rFonts w:cstheme="majorBidi"/>
          <w:sz w:val="28"/>
          <w:szCs w:val="28"/>
          <w:rtl/>
          <w:lang w:bidi="ar-DZ"/>
        </w:rPr>
        <w:t xml:space="preserve"> </w:t>
      </w:r>
      <w:r w:rsidRPr="00485267">
        <w:rPr>
          <w:sz w:val="28"/>
          <w:szCs w:val="28"/>
          <w:lang w:val="en-US"/>
        </w:rPr>
        <w:t>;</w:t>
      </w:r>
      <w:r>
        <w:rPr>
          <w:rFonts w:cstheme="majorBidi" w:hint="cs"/>
          <w:sz w:val="28"/>
          <w:szCs w:val="28"/>
          <w:rtl/>
          <w:lang w:bidi="ar-DZ"/>
        </w:rPr>
        <w:t xml:space="preserve"> </w:t>
      </w:r>
      <w:r w:rsidRPr="00D36AA3">
        <w:rPr>
          <w:rFonts w:cstheme="majorBidi" w:hint="cs"/>
          <w:sz w:val="28"/>
          <w:szCs w:val="28"/>
          <w:rtl/>
          <w:lang w:bidi="ar-DZ"/>
        </w:rPr>
        <w:t>التسويق</w:t>
      </w:r>
      <w:r w:rsidRPr="00D36AA3">
        <w:rPr>
          <w:rFonts w:cstheme="majorBidi"/>
          <w:sz w:val="28"/>
          <w:szCs w:val="28"/>
          <w:rtl/>
          <w:lang w:bidi="ar-DZ"/>
        </w:rPr>
        <w:t xml:space="preserve"> </w:t>
      </w:r>
      <w:r w:rsidRPr="00D36AA3">
        <w:rPr>
          <w:rFonts w:cstheme="majorBidi" w:hint="cs"/>
          <w:sz w:val="28"/>
          <w:szCs w:val="28"/>
          <w:rtl/>
          <w:lang w:bidi="ar-DZ"/>
        </w:rPr>
        <w:t>الدولي</w:t>
      </w:r>
      <w:r w:rsidRPr="00485267">
        <w:rPr>
          <w:sz w:val="28"/>
          <w:szCs w:val="28"/>
          <w:lang w:val="en-US"/>
        </w:rPr>
        <w:t xml:space="preserve"> ;</w:t>
      </w:r>
      <w:r>
        <w:rPr>
          <w:rFonts w:cstheme="majorBidi" w:hint="cs"/>
          <w:sz w:val="28"/>
          <w:szCs w:val="28"/>
          <w:rtl/>
          <w:lang w:bidi="ar-DZ"/>
        </w:rPr>
        <w:t xml:space="preserve">المزيج </w:t>
      </w:r>
      <w:r w:rsidR="00436220">
        <w:rPr>
          <w:rFonts w:cstheme="majorBidi" w:hint="cs"/>
          <w:sz w:val="28"/>
          <w:szCs w:val="28"/>
          <w:rtl/>
          <w:lang w:bidi="ar-DZ"/>
        </w:rPr>
        <w:t>التسويقي الدولي</w:t>
      </w:r>
      <w:r>
        <w:rPr>
          <w:rFonts w:cstheme="majorBidi" w:hint="cs"/>
          <w:sz w:val="28"/>
          <w:szCs w:val="28"/>
          <w:rtl/>
          <w:lang w:bidi="ar-DZ"/>
        </w:rPr>
        <w:t xml:space="preserve"> </w:t>
      </w:r>
      <w:r w:rsidRPr="00485267">
        <w:rPr>
          <w:sz w:val="28"/>
          <w:szCs w:val="28"/>
          <w:lang w:val="en-US"/>
        </w:rPr>
        <w:t>;</w:t>
      </w:r>
      <w:r>
        <w:rPr>
          <w:rFonts w:cstheme="majorBidi" w:hint="cs"/>
          <w:sz w:val="28"/>
          <w:szCs w:val="28"/>
          <w:rtl/>
          <w:lang w:bidi="ar-DZ"/>
        </w:rPr>
        <w:t xml:space="preserve"> </w:t>
      </w:r>
      <w:r w:rsidRPr="00D36AA3">
        <w:rPr>
          <w:rFonts w:cstheme="majorBidi"/>
          <w:sz w:val="28"/>
          <w:szCs w:val="28"/>
          <w:rtl/>
          <w:lang w:bidi="ar-DZ"/>
        </w:rPr>
        <w:t>المؤسسات الصغيرة والمتوسطة</w:t>
      </w:r>
      <w:r>
        <w:rPr>
          <w:rFonts w:cstheme="majorBidi" w:hint="cs"/>
          <w:sz w:val="28"/>
          <w:szCs w:val="28"/>
          <w:rtl/>
          <w:lang w:bidi="ar-DZ"/>
        </w:rPr>
        <w:t xml:space="preserve"> الجزائرية.</w:t>
      </w:r>
    </w:p>
    <w:p w:rsidR="00E11023" w:rsidRPr="005A0169" w:rsidRDefault="005A0169" w:rsidP="005A0169">
      <w:pPr>
        <w:tabs>
          <w:tab w:val="left" w:pos="9551"/>
        </w:tabs>
        <w:bidi/>
        <w:rPr>
          <w:lang w:val="en-US"/>
        </w:rPr>
      </w:pPr>
      <w:r w:rsidRPr="00D36AA3">
        <w:rPr>
          <w:rFonts w:cstheme="majorBidi"/>
          <w:sz w:val="28"/>
          <w:szCs w:val="28"/>
          <w:rtl/>
          <w:lang w:val="en-US"/>
        </w:rPr>
        <w:tab/>
      </w:r>
    </w:p>
    <w:sectPr w:rsidR="00E11023" w:rsidRPr="005A0169" w:rsidSect="001051F2">
      <w:headerReference w:type="default" r:id="rId90"/>
      <w:footerReference w:type="default" r:id="rId91"/>
      <w:pgSz w:w="11906" w:h="16838"/>
      <w:pgMar w:top="720" w:right="720" w:bottom="720" w:left="720" w:header="709"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A1E16" w:rsidRDefault="00FA1E16" w:rsidP="003D52A8">
      <w:pPr>
        <w:spacing w:before="0" w:after="0" w:line="240" w:lineRule="auto"/>
      </w:pPr>
      <w:r>
        <w:separator/>
      </w:r>
    </w:p>
  </w:endnote>
  <w:endnote w:type="continuationSeparator" w:id="0">
    <w:p w:rsidR="00FA1E16" w:rsidRDefault="00FA1E16" w:rsidP="003D52A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Forte">
    <w:panose1 w:val="03060902040502070203"/>
    <w:charset w:val="00"/>
    <w:family w:val="script"/>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85553044"/>
      <w:docPartObj>
        <w:docPartGallery w:val="Page Numbers (Bottom of Page)"/>
        <w:docPartUnique/>
      </w:docPartObj>
    </w:sdtPr>
    <w:sdtEndPr/>
    <w:sdtContent>
      <w:p w:rsidR="00FA1E16" w:rsidRDefault="00FA1E16">
        <w:pPr>
          <w:pStyle w:val="Pieddepage"/>
          <w:jc w:val="right"/>
        </w:pPr>
        <w:r>
          <w:fldChar w:fldCharType="begin"/>
        </w:r>
        <w:r>
          <w:instrText>PAGE   \* MERGEFORMAT</w:instrText>
        </w:r>
        <w:r>
          <w:fldChar w:fldCharType="separate"/>
        </w:r>
        <w:r w:rsidR="00715000">
          <w:rPr>
            <w:noProof/>
          </w:rPr>
          <w:t>XI</w:t>
        </w:r>
        <w:r>
          <w:fldChar w:fldCharType="end"/>
        </w:r>
      </w:p>
    </w:sdtContent>
  </w:sdt>
  <w:p w:rsidR="00FA1E16" w:rsidRDefault="00FA1E1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1E16" w:rsidRDefault="00FA1E16">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87852052"/>
      <w:docPartObj>
        <w:docPartGallery w:val="Page Numbers (Bottom of Page)"/>
        <w:docPartUnique/>
      </w:docPartObj>
    </w:sdtPr>
    <w:sdtEndPr/>
    <w:sdtContent>
      <w:p w:rsidR="00FA1E16" w:rsidRDefault="00FA1E16">
        <w:pPr>
          <w:pStyle w:val="Pieddepage"/>
          <w:jc w:val="right"/>
        </w:pPr>
        <w:r>
          <w:fldChar w:fldCharType="begin"/>
        </w:r>
        <w:r>
          <w:instrText>PAGE   \* MERGEFORMAT</w:instrText>
        </w:r>
        <w:r>
          <w:fldChar w:fldCharType="separate"/>
        </w:r>
        <w:r w:rsidR="00715000">
          <w:rPr>
            <w:noProof/>
          </w:rPr>
          <w:t>6</w:t>
        </w:r>
        <w:r>
          <w:fldChar w:fldCharType="end"/>
        </w:r>
      </w:p>
    </w:sdtContent>
  </w:sdt>
  <w:p w:rsidR="00FA1E16" w:rsidRDefault="00FA1E16">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1E16" w:rsidRDefault="00FA1E16">
    <w:pPr>
      <w:pStyle w:val="Pieddepag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18905417"/>
      <w:docPartObj>
        <w:docPartGallery w:val="Page Numbers (Bottom of Page)"/>
        <w:docPartUnique/>
      </w:docPartObj>
    </w:sdtPr>
    <w:sdtEndPr/>
    <w:sdtContent>
      <w:p w:rsidR="00FA1E16" w:rsidRDefault="00FA1E16">
        <w:pPr>
          <w:pStyle w:val="Pieddepage"/>
          <w:jc w:val="right"/>
        </w:pPr>
        <w:r>
          <w:fldChar w:fldCharType="begin"/>
        </w:r>
        <w:r>
          <w:instrText>PAGE   \* MERGEFORMAT</w:instrText>
        </w:r>
        <w:r>
          <w:fldChar w:fldCharType="separate"/>
        </w:r>
        <w:r w:rsidR="00715000">
          <w:rPr>
            <w:noProof/>
          </w:rPr>
          <w:t>45</w:t>
        </w:r>
        <w:r>
          <w:fldChar w:fldCharType="end"/>
        </w:r>
      </w:p>
    </w:sdtContent>
  </w:sdt>
  <w:p w:rsidR="00FA1E16" w:rsidRDefault="00FA1E16">
    <w:pPr>
      <w:pStyle w:val="Pieddepag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1E16" w:rsidRDefault="00FA1E16">
    <w:pPr>
      <w:pStyle w:val="Pieddepag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37666997"/>
      <w:docPartObj>
        <w:docPartGallery w:val="Page Numbers (Bottom of Page)"/>
        <w:docPartUnique/>
      </w:docPartObj>
    </w:sdtPr>
    <w:sdtEndPr/>
    <w:sdtContent>
      <w:p w:rsidR="00FA1E16" w:rsidRDefault="00FA1E16">
        <w:pPr>
          <w:pStyle w:val="Pieddepage"/>
          <w:jc w:val="right"/>
        </w:pPr>
        <w:r>
          <w:fldChar w:fldCharType="begin"/>
        </w:r>
        <w:r>
          <w:instrText>PAGE   \* MERGEFORMAT</w:instrText>
        </w:r>
        <w:r>
          <w:fldChar w:fldCharType="separate"/>
        </w:r>
        <w:r w:rsidR="00715000">
          <w:rPr>
            <w:noProof/>
          </w:rPr>
          <w:t>76</w:t>
        </w:r>
        <w:r>
          <w:fldChar w:fldCharType="end"/>
        </w:r>
      </w:p>
    </w:sdtContent>
  </w:sdt>
  <w:p w:rsidR="00FA1E16" w:rsidRDefault="00FA1E16">
    <w:pPr>
      <w:pStyle w:val="Pieddepage"/>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1E16" w:rsidRDefault="00FA1E16">
    <w:pPr>
      <w:pStyle w:val="Pieddepage"/>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72935386"/>
      <w:docPartObj>
        <w:docPartGallery w:val="Page Numbers (Bottom of Page)"/>
        <w:docPartUnique/>
      </w:docPartObj>
    </w:sdtPr>
    <w:sdtEndPr/>
    <w:sdtContent>
      <w:p w:rsidR="00FA1E16" w:rsidRDefault="00FA1E16">
        <w:pPr>
          <w:pStyle w:val="Pieddepage"/>
          <w:jc w:val="right"/>
        </w:pPr>
        <w:r>
          <w:fldChar w:fldCharType="begin"/>
        </w:r>
        <w:r>
          <w:instrText>PAGE   \* MERGEFORMAT</w:instrText>
        </w:r>
        <w:r>
          <w:fldChar w:fldCharType="separate"/>
        </w:r>
        <w:r w:rsidR="00715000">
          <w:rPr>
            <w:noProof/>
          </w:rPr>
          <w:t>111</w:t>
        </w:r>
        <w:r>
          <w:fldChar w:fldCharType="end"/>
        </w:r>
      </w:p>
    </w:sdtContent>
  </w:sdt>
  <w:p w:rsidR="00FA1E16" w:rsidRDefault="00FA1E16">
    <w:pPr>
      <w:pStyle w:val="Pieddepage"/>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1E16" w:rsidRDefault="00FA1E16">
    <w:pPr>
      <w:pStyle w:val="Pieddepage"/>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86403816"/>
      <w:docPartObj>
        <w:docPartGallery w:val="Page Numbers (Bottom of Page)"/>
        <w:docPartUnique/>
      </w:docPartObj>
    </w:sdtPr>
    <w:sdtEndPr/>
    <w:sdtContent>
      <w:p w:rsidR="00FA1E16" w:rsidRDefault="00FA1E16">
        <w:pPr>
          <w:pStyle w:val="Corpsdetexte"/>
          <w:jc w:val="right"/>
        </w:pPr>
        <w:r>
          <w:fldChar w:fldCharType="begin"/>
        </w:r>
        <w:r>
          <w:instrText>PAGE   \* MERGEFORMAT</w:instrText>
        </w:r>
        <w:r>
          <w:fldChar w:fldCharType="separate"/>
        </w:r>
        <w:r w:rsidR="00715000">
          <w:rPr>
            <w:noProof/>
          </w:rPr>
          <w:t>114</w:t>
        </w:r>
        <w:r>
          <w:fldChar w:fldCharType="end"/>
        </w:r>
      </w:p>
    </w:sdtContent>
  </w:sdt>
  <w:p w:rsidR="00FA1E16" w:rsidRDefault="00FA1E16">
    <w:pPr>
      <w:pStyle w:val="Corpsdetexte"/>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78051206"/>
      <w:docPartObj>
        <w:docPartGallery w:val="Page Numbers (Bottom of Page)"/>
        <w:docPartUnique/>
      </w:docPartObj>
    </w:sdtPr>
    <w:sdtEndPr/>
    <w:sdtContent>
      <w:p w:rsidR="00FA1E16" w:rsidRDefault="00FA1E16">
        <w:pPr>
          <w:pStyle w:val="Pieddepage"/>
          <w:jc w:val="right"/>
        </w:pPr>
        <w:r>
          <w:fldChar w:fldCharType="begin"/>
        </w:r>
        <w:r>
          <w:instrText>PAGE   \* MERGEFORMAT</w:instrText>
        </w:r>
        <w:r>
          <w:fldChar w:fldCharType="separate"/>
        </w:r>
        <w:r w:rsidR="00715000">
          <w:rPr>
            <w:noProof/>
          </w:rPr>
          <w:t>122</w:t>
        </w:r>
        <w:r>
          <w:fldChar w:fldCharType="end"/>
        </w:r>
      </w:p>
    </w:sdtContent>
  </w:sdt>
  <w:p w:rsidR="00FA1E16" w:rsidRDefault="00FA1E16">
    <w:pPr>
      <w:pStyle w:val="Pieddepage"/>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1E16" w:rsidRDefault="00FA1E16">
    <w:pPr>
      <w:pStyle w:val="Pieddepage"/>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35313971"/>
      <w:docPartObj>
        <w:docPartGallery w:val="Page Numbers (Bottom of Page)"/>
        <w:docPartUnique/>
      </w:docPartObj>
    </w:sdtPr>
    <w:sdtEndPr/>
    <w:sdtContent>
      <w:p w:rsidR="00FA1E16" w:rsidRDefault="00FA1E16">
        <w:pPr>
          <w:pStyle w:val="Pieddepage"/>
          <w:jc w:val="right"/>
        </w:pPr>
        <w:r>
          <w:fldChar w:fldCharType="begin"/>
        </w:r>
        <w:r>
          <w:instrText>PAGE   \* MERGEFORMAT</w:instrText>
        </w:r>
        <w:r>
          <w:fldChar w:fldCharType="separate"/>
        </w:r>
        <w:r w:rsidR="00715000">
          <w:rPr>
            <w:noProof/>
          </w:rPr>
          <w:t>128</w:t>
        </w:r>
        <w:r>
          <w:fldChar w:fldCharType="end"/>
        </w:r>
      </w:p>
    </w:sdtContent>
  </w:sdt>
  <w:p w:rsidR="00FA1E16" w:rsidRDefault="00FA1E16">
    <w:pPr>
      <w:pStyle w:val="Pieddepage"/>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1E16" w:rsidRDefault="00FA1E16">
    <w:pPr>
      <w:pStyle w:val="Pieddepage"/>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1E16" w:rsidRDefault="00FA1E16">
    <w:pPr>
      <w:pStyle w:val="Pieddepage"/>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1E16" w:rsidRDefault="00FA1E1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A1E16" w:rsidRDefault="00FA1E16" w:rsidP="00341EC3">
      <w:pPr>
        <w:spacing w:before="0" w:after="0" w:line="240" w:lineRule="auto"/>
        <w:ind w:firstLine="0"/>
      </w:pPr>
      <w:r>
        <w:separator/>
      </w:r>
    </w:p>
  </w:footnote>
  <w:footnote w:type="continuationSeparator" w:id="0">
    <w:p w:rsidR="00FA1E16" w:rsidRDefault="00FA1E16" w:rsidP="003D52A8">
      <w:pPr>
        <w:spacing w:before="0" w:after="0" w:line="240" w:lineRule="auto"/>
      </w:pPr>
      <w:r>
        <w:continuationSeparator/>
      </w:r>
    </w:p>
  </w:footnote>
  <w:footnote w:id="1">
    <w:p w:rsidR="00FA1E16" w:rsidRPr="00E44AC2" w:rsidRDefault="00FA1E16" w:rsidP="0052171C">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rPr>
        <w:t xml:space="preserve"> Lachance Justine (2020), Les déterminants de l’exportation dans une industrie nouvelle : une étude exploratoire de l’industrie du vin au canada. Mémoire présenté en vue de l’obtention du grade de maitrises ès science. HEC Montréal.</w:t>
      </w:r>
    </w:p>
  </w:footnote>
  <w:footnote w:id="2">
    <w:p w:rsidR="00FA1E16" w:rsidRPr="00E44AC2" w:rsidRDefault="00FA1E16" w:rsidP="0052171C">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rPr>
        <w:t xml:space="preserve"> Panet Raymond Antoine, Robichaud Denis, Menvielle William et Balbinot Zandra. Marketing International.  Chenelière éducation. (TC) média livre Inc.</w:t>
      </w:r>
    </w:p>
  </w:footnote>
  <w:footnote w:id="3">
    <w:p w:rsidR="00FA1E16" w:rsidRPr="00E44AC2" w:rsidRDefault="00FA1E16" w:rsidP="0052171C">
      <w:pPr>
        <w:pStyle w:val="Notedebasdepage"/>
        <w:jc w:val="lowKashida"/>
        <w:rPr>
          <w:rFonts w:asciiTheme="majorBidi" w:hAnsiTheme="majorBidi" w:cstheme="majorBidi"/>
          <w:lang w:val="en-US"/>
        </w:rPr>
      </w:pPr>
      <w:r w:rsidRPr="00E44AC2">
        <w:rPr>
          <w:rStyle w:val="Appelnotedebasdep"/>
          <w:rFonts w:asciiTheme="majorBidi" w:hAnsiTheme="majorBidi" w:cstheme="majorBidi"/>
        </w:rPr>
        <w:footnoteRef/>
      </w:r>
      <w:r w:rsidRPr="00E44AC2">
        <w:rPr>
          <w:rFonts w:asciiTheme="majorBidi" w:hAnsiTheme="majorBidi" w:cstheme="majorBidi"/>
        </w:rPr>
        <w:t xml:space="preserve"> Chen., J ; Sousa., C.MP et </w:t>
      </w:r>
      <w:proofErr w:type="gramStart"/>
      <w:r w:rsidRPr="00E44AC2">
        <w:rPr>
          <w:rFonts w:asciiTheme="majorBidi" w:hAnsiTheme="majorBidi" w:cstheme="majorBidi"/>
        </w:rPr>
        <w:t>Xinming .</w:t>
      </w:r>
      <w:proofErr w:type="gramEnd"/>
      <w:r w:rsidRPr="00E44AC2">
        <w:rPr>
          <w:rFonts w:asciiTheme="majorBidi" w:hAnsiTheme="majorBidi" w:cstheme="majorBidi"/>
        </w:rPr>
        <w:t xml:space="preserve">, He (2016). </w:t>
      </w:r>
      <w:r w:rsidRPr="00E44AC2">
        <w:rPr>
          <w:rFonts w:asciiTheme="majorBidi" w:hAnsiTheme="majorBidi" w:cstheme="majorBidi"/>
          <w:lang w:val="en-US"/>
        </w:rPr>
        <w:t xml:space="preserve">The determinants of export </w:t>
      </w:r>
      <w:proofErr w:type="gramStart"/>
      <w:r w:rsidRPr="00E44AC2">
        <w:rPr>
          <w:rFonts w:asciiTheme="majorBidi" w:hAnsiTheme="majorBidi" w:cstheme="majorBidi"/>
          <w:lang w:val="en-US"/>
        </w:rPr>
        <w:t>performance :</w:t>
      </w:r>
      <w:proofErr w:type="gramEnd"/>
      <w:r w:rsidRPr="00E44AC2">
        <w:rPr>
          <w:rFonts w:asciiTheme="majorBidi" w:hAnsiTheme="majorBidi" w:cstheme="majorBidi"/>
          <w:lang w:val="en-US"/>
        </w:rPr>
        <w:t xml:space="preserve"> a review of the litterature (2006-2014). International Marketing Review. Vol 33. N°5. P626-670.</w:t>
      </w:r>
    </w:p>
  </w:footnote>
  <w:footnote w:id="4">
    <w:p w:rsidR="00FA1E16" w:rsidRPr="00E44AC2" w:rsidRDefault="00FA1E16" w:rsidP="00584A11">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rPr>
        <w:t xml:space="preserve"> </w:t>
      </w:r>
      <w:r w:rsidRPr="00E44AC2">
        <w:rPr>
          <w:rFonts w:asciiTheme="majorBidi" w:hAnsiTheme="majorBidi" w:cstheme="majorBidi"/>
          <w:szCs w:val="24"/>
        </w:rPr>
        <w:t>Johanson et Vahlne (1977</w:t>
      </w:r>
      <w:proofErr w:type="gramStart"/>
      <w:r w:rsidRPr="00E44AC2">
        <w:rPr>
          <w:rFonts w:asciiTheme="majorBidi" w:hAnsiTheme="majorBidi" w:cstheme="majorBidi"/>
          <w:szCs w:val="24"/>
        </w:rPr>
        <w:t>) ,</w:t>
      </w:r>
      <w:proofErr w:type="gramEnd"/>
      <w:r w:rsidRPr="00E44AC2">
        <w:rPr>
          <w:rFonts w:asciiTheme="majorBidi" w:hAnsiTheme="majorBidi" w:cstheme="majorBidi"/>
        </w:rPr>
        <w:t xml:space="preserve"> </w:t>
      </w:r>
      <w:r w:rsidRPr="00E44AC2">
        <w:rPr>
          <w:rFonts w:asciiTheme="majorBidi" w:hAnsiTheme="majorBidi" w:cstheme="majorBidi"/>
          <w:szCs w:val="24"/>
        </w:rPr>
        <w:t>Les Grands Auteurs en Management International,</w:t>
      </w:r>
      <w:r w:rsidRPr="00E44AC2">
        <w:rPr>
          <w:rFonts w:asciiTheme="majorBidi" w:hAnsiTheme="majorBidi" w:cstheme="majorBidi"/>
        </w:rPr>
        <w:t xml:space="preserve"> </w:t>
      </w:r>
      <w:r w:rsidRPr="00E44AC2">
        <w:rPr>
          <w:rFonts w:asciiTheme="majorBidi" w:hAnsiTheme="majorBidi" w:cstheme="majorBidi"/>
          <w:szCs w:val="24"/>
        </w:rPr>
        <w:t>EMS Editions</w:t>
      </w:r>
      <w:r w:rsidRPr="00E44AC2">
        <w:rPr>
          <w:rFonts w:asciiTheme="majorBidi" w:hAnsiTheme="majorBidi" w:cstheme="majorBidi"/>
        </w:rPr>
        <w:t xml:space="preserve"> </w:t>
      </w:r>
      <w:r w:rsidRPr="00E44AC2">
        <w:rPr>
          <w:rFonts w:asciiTheme="majorBidi" w:hAnsiTheme="majorBidi" w:cstheme="majorBidi"/>
          <w:szCs w:val="24"/>
        </w:rPr>
        <w:t>Collection : Grands auteurs .</w:t>
      </w:r>
    </w:p>
  </w:footnote>
  <w:footnote w:id="5">
    <w:p w:rsidR="00FA1E16" w:rsidRPr="00E44AC2" w:rsidRDefault="00FA1E16" w:rsidP="0052171C">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lang w:val="en-US"/>
        </w:rPr>
        <w:t xml:space="preserve"> Catanzaro, A., Messegham, K., Sammut., S &amp; Swalhi, A. (2015). </w:t>
      </w:r>
      <w:r w:rsidRPr="00E44AC2">
        <w:rPr>
          <w:rFonts w:asciiTheme="majorBidi" w:hAnsiTheme="majorBidi" w:cstheme="majorBidi"/>
        </w:rPr>
        <w:t xml:space="preserve">Développement et validation d’une échelle de mesure de l’accompagnement des PME à l’exportation. Revue Internationale PME. (28) (1). 117-156. </w:t>
      </w:r>
    </w:p>
  </w:footnote>
  <w:footnote w:id="6">
    <w:p w:rsidR="00FA1E16" w:rsidRPr="00E44AC2" w:rsidRDefault="00FA1E16" w:rsidP="0052171C">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rPr>
        <w:t xml:space="preserve"> Laghzaoui, S. (2009), « Internationalisation des PME : apports d’une analyse en termes de ressources et compétences », Management &amp; Avenir, Numéro 22, pp.52-69.</w:t>
      </w:r>
    </w:p>
  </w:footnote>
  <w:footnote w:id="7">
    <w:p w:rsidR="00FA1E16" w:rsidRPr="00E44AC2" w:rsidRDefault="00FA1E16" w:rsidP="0052171C">
      <w:pPr>
        <w:pStyle w:val="Notedebasdepage"/>
        <w:jc w:val="lowKashida"/>
        <w:rPr>
          <w:rFonts w:asciiTheme="majorBidi" w:hAnsiTheme="majorBidi" w:cstheme="majorBidi"/>
          <w:lang w:val="en-US"/>
        </w:rPr>
      </w:pPr>
      <w:r w:rsidRPr="00E44AC2">
        <w:rPr>
          <w:rStyle w:val="Appelnotedebasdep"/>
          <w:rFonts w:asciiTheme="majorBidi" w:hAnsiTheme="majorBidi" w:cstheme="majorBidi"/>
        </w:rPr>
        <w:footnoteRef/>
      </w:r>
      <w:r w:rsidRPr="00E44AC2">
        <w:rPr>
          <w:rFonts w:asciiTheme="majorBidi" w:hAnsiTheme="majorBidi" w:cstheme="majorBidi"/>
          <w:lang w:val="en-US"/>
        </w:rPr>
        <w:t xml:space="preserve"> Leonidou, L.e. (2011). Factors stimulating export business: An empirical investigation. Journal of Applied Business Research, 14(2), 43-68.</w:t>
      </w:r>
    </w:p>
  </w:footnote>
  <w:footnote w:id="8">
    <w:p w:rsidR="00FA1E16" w:rsidRPr="00E44AC2" w:rsidRDefault="00FA1E16" w:rsidP="0052171C">
      <w:pPr>
        <w:pStyle w:val="Notedebasdepage"/>
        <w:jc w:val="lowKashida"/>
        <w:rPr>
          <w:rFonts w:asciiTheme="majorBidi" w:eastAsia="Calibri" w:hAnsiTheme="majorBidi" w:cstheme="majorBidi"/>
          <w:lang w:val="en-US"/>
        </w:rPr>
      </w:pPr>
      <w:r w:rsidRPr="00E44AC2">
        <w:rPr>
          <w:rStyle w:val="Appelnotedebasdep"/>
          <w:rFonts w:asciiTheme="majorBidi" w:hAnsiTheme="majorBidi" w:cstheme="majorBidi"/>
        </w:rPr>
        <w:footnoteRef/>
      </w:r>
      <w:r w:rsidRPr="00E44AC2">
        <w:rPr>
          <w:rFonts w:asciiTheme="majorBidi" w:hAnsiTheme="majorBidi" w:cstheme="majorBidi"/>
          <w:lang w:val="en-US"/>
        </w:rPr>
        <w:t xml:space="preserve"> </w:t>
      </w:r>
      <w:r w:rsidRPr="00E44AC2">
        <w:rPr>
          <w:rFonts w:asciiTheme="majorBidi" w:eastAsia="Calibri" w:hAnsiTheme="majorBidi" w:cstheme="majorBidi"/>
          <w:lang w:val="en-US"/>
        </w:rPr>
        <w:t>Zaefarian, R., Eng, T.-Y. &amp; Tasavori, M. (2016). « An Exploratory Study of International Opportunity Identification Among Family Firms ». International Business Review. 25(1), pp. 333–345.</w:t>
      </w:r>
    </w:p>
  </w:footnote>
  <w:footnote w:id="9">
    <w:p w:rsidR="00FA1E16" w:rsidRPr="00E44AC2" w:rsidRDefault="00FA1E16" w:rsidP="0052171C">
      <w:pPr>
        <w:pStyle w:val="Notedebasdepage"/>
        <w:jc w:val="lowKashida"/>
        <w:rPr>
          <w:rFonts w:asciiTheme="majorBidi" w:hAnsiTheme="majorBidi" w:cstheme="majorBidi"/>
          <w:lang w:val="en-US"/>
        </w:rPr>
      </w:pPr>
      <w:r w:rsidRPr="00E44AC2">
        <w:rPr>
          <w:rStyle w:val="Appelnotedebasdep"/>
          <w:rFonts w:asciiTheme="majorBidi" w:hAnsiTheme="majorBidi" w:cstheme="majorBidi"/>
        </w:rPr>
        <w:footnoteRef/>
      </w:r>
      <w:r w:rsidRPr="00E44AC2">
        <w:rPr>
          <w:rFonts w:asciiTheme="majorBidi" w:hAnsiTheme="majorBidi" w:cstheme="majorBidi"/>
          <w:lang w:val="en-US"/>
        </w:rPr>
        <w:t xml:space="preserve"> Muhammad Imran, Azelin Aziz and Siti Norasyikim (2017). Determianats of SME Export performance. International Journal of Data and Network Science1. 39-58. </w:t>
      </w:r>
    </w:p>
  </w:footnote>
  <w:footnote w:id="10">
    <w:p w:rsidR="00FA1E16" w:rsidRPr="00E44AC2" w:rsidRDefault="00FA1E16" w:rsidP="0052171C">
      <w:pPr>
        <w:pStyle w:val="Notedebasdepage"/>
        <w:jc w:val="lowKashida"/>
        <w:rPr>
          <w:rFonts w:asciiTheme="majorBidi" w:hAnsiTheme="majorBidi" w:cstheme="majorBidi"/>
          <w:lang w:val="en-US"/>
        </w:rPr>
      </w:pPr>
      <w:r w:rsidRPr="00E44AC2">
        <w:rPr>
          <w:rStyle w:val="Appelnotedebasdep"/>
          <w:rFonts w:asciiTheme="majorBidi" w:hAnsiTheme="majorBidi" w:cstheme="majorBidi"/>
        </w:rPr>
        <w:footnoteRef/>
      </w:r>
      <w:r w:rsidRPr="00E44AC2">
        <w:rPr>
          <w:rFonts w:asciiTheme="majorBidi" w:hAnsiTheme="majorBidi" w:cstheme="majorBidi"/>
          <w:lang w:val="en-US"/>
        </w:rPr>
        <w:t xml:space="preserve"> Lachance (2020). Op.cit.</w:t>
      </w:r>
    </w:p>
  </w:footnote>
  <w:footnote w:id="11">
    <w:p w:rsidR="00FA1E16" w:rsidRPr="00E44AC2" w:rsidRDefault="00FA1E16" w:rsidP="00584A11">
      <w:pPr>
        <w:pStyle w:val="Notedebasdepage"/>
        <w:jc w:val="lowKashida"/>
        <w:rPr>
          <w:rFonts w:asciiTheme="majorBidi" w:hAnsiTheme="majorBidi" w:cstheme="majorBidi"/>
          <w:lang w:val="en-US"/>
        </w:rPr>
      </w:pPr>
      <w:r w:rsidRPr="00E44AC2">
        <w:rPr>
          <w:rStyle w:val="Appelnotedebasdep"/>
          <w:rFonts w:asciiTheme="majorBidi" w:hAnsiTheme="majorBidi" w:cstheme="majorBidi"/>
        </w:rPr>
        <w:footnoteRef/>
      </w:r>
      <w:r w:rsidRPr="00E44AC2">
        <w:rPr>
          <w:rFonts w:asciiTheme="majorBidi" w:hAnsiTheme="majorBidi" w:cstheme="majorBidi"/>
          <w:lang w:val="en-US"/>
        </w:rPr>
        <w:t xml:space="preserve"> </w:t>
      </w:r>
      <w:r w:rsidRPr="00E44AC2">
        <w:rPr>
          <w:rFonts w:asciiTheme="majorBidi" w:eastAsia="Calibri" w:hAnsiTheme="majorBidi" w:cstheme="majorBidi"/>
          <w:lang w:val="en-US"/>
        </w:rPr>
        <w:t xml:space="preserve">Meschi P X., </w:t>
      </w:r>
      <w:proofErr w:type="gramStart"/>
      <w:r w:rsidRPr="00E44AC2">
        <w:rPr>
          <w:rFonts w:asciiTheme="majorBidi" w:eastAsia="Calibri" w:hAnsiTheme="majorBidi" w:cstheme="majorBidi"/>
          <w:lang w:val="en-US"/>
        </w:rPr>
        <w:t>Ricard,.</w:t>
      </w:r>
      <w:proofErr w:type="gramEnd"/>
      <w:r w:rsidRPr="00E44AC2">
        <w:rPr>
          <w:rFonts w:asciiTheme="majorBidi" w:eastAsia="Calibri" w:hAnsiTheme="majorBidi" w:cstheme="majorBidi"/>
          <w:lang w:val="en-US"/>
        </w:rPr>
        <w:t xml:space="preserve"> A. &amp; Moore, E T (2021).  Pre- Internalization and Performance Conditions of First –Time Exporting SMEs.  Dans Management. Vol 24. Pages 31-43</w:t>
      </w:r>
    </w:p>
  </w:footnote>
  <w:footnote w:id="12">
    <w:p w:rsidR="00FA1E16" w:rsidRPr="00E44AC2" w:rsidRDefault="00FA1E16" w:rsidP="00584A11">
      <w:pPr>
        <w:spacing w:before="0" w:after="0" w:line="240" w:lineRule="auto"/>
        <w:ind w:firstLine="0"/>
        <w:contextualSpacing/>
        <w:jc w:val="lowKashida"/>
        <w:rPr>
          <w:rFonts w:eastAsia="Calibri" w:cstheme="majorBidi"/>
          <w:sz w:val="20"/>
          <w:szCs w:val="20"/>
        </w:rPr>
      </w:pPr>
      <w:r w:rsidRPr="00E44AC2">
        <w:rPr>
          <w:rStyle w:val="Appelnotedebasdep"/>
          <w:rFonts w:cstheme="majorBidi"/>
          <w:sz w:val="20"/>
          <w:szCs w:val="20"/>
        </w:rPr>
        <w:footnoteRef/>
      </w:r>
      <w:r w:rsidRPr="00E44AC2">
        <w:rPr>
          <w:rFonts w:cstheme="majorBidi"/>
          <w:sz w:val="20"/>
          <w:szCs w:val="20"/>
          <w:lang w:val="en-US"/>
        </w:rPr>
        <w:t xml:space="preserve"> </w:t>
      </w:r>
      <w:r w:rsidRPr="00E44AC2">
        <w:rPr>
          <w:rFonts w:eastAsia="Calibri" w:cstheme="majorBidi"/>
          <w:sz w:val="20"/>
          <w:szCs w:val="20"/>
          <w:lang w:val="en-US"/>
        </w:rPr>
        <w:t xml:space="preserve">Masroor, N., &amp; Muhammad, A. (2019). SMEs in the Contemporary Era of Global Competition. </w:t>
      </w:r>
      <w:r w:rsidRPr="00E44AC2">
        <w:rPr>
          <w:rFonts w:eastAsia="Calibri" w:cstheme="majorBidi"/>
          <w:sz w:val="20"/>
          <w:szCs w:val="20"/>
        </w:rPr>
        <w:t>632(641), 158. Mugwi</w:t>
      </w:r>
    </w:p>
  </w:footnote>
  <w:footnote w:id="13">
    <w:p w:rsidR="00FA1E16" w:rsidRPr="00E44AC2" w:rsidRDefault="00FA1E16" w:rsidP="00584A11">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rPr>
        <w:t xml:space="preserve"> Rahmani Yamina et Benyahia Taibi Ghalia (2020). Analyse de la politique de soitien aux exportations des PME en Algérie. Journal Management and Economics Sciences Prospects. Vol 4/ N° 1. P205-225.</w:t>
      </w:r>
    </w:p>
  </w:footnote>
  <w:footnote w:id="14">
    <w:p w:rsidR="00FA1E16" w:rsidRPr="00E44AC2" w:rsidRDefault="00FA1E16" w:rsidP="0052171C">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rPr>
        <w:t>Www. ALGEX.dz.</w:t>
      </w:r>
    </w:p>
  </w:footnote>
  <w:footnote w:id="15">
    <w:p w:rsidR="00FA1E16" w:rsidRPr="007A72E2" w:rsidRDefault="00FA1E16" w:rsidP="007A72E2">
      <w:pPr>
        <w:pStyle w:val="Notedebasdepage"/>
        <w:jc w:val="lowKashida"/>
        <w:rPr>
          <w:rFonts w:asciiTheme="majorBidi" w:hAnsiTheme="majorBidi" w:cstheme="majorBidi"/>
        </w:rPr>
      </w:pPr>
      <w:r>
        <w:rPr>
          <w:rStyle w:val="Appelnotedebasdep"/>
        </w:rPr>
        <w:footnoteRef/>
      </w:r>
      <w:r>
        <w:t xml:space="preserve"> </w:t>
      </w:r>
      <w:r w:rsidRPr="00E44AC2">
        <w:rPr>
          <w:rFonts w:asciiTheme="majorBidi" w:hAnsiTheme="majorBidi" w:cstheme="majorBidi"/>
        </w:rPr>
        <w:t>Algérie Press Service (2021). Exportation hors hydrocarbures : la diversificat</w:t>
      </w:r>
      <w:r>
        <w:rPr>
          <w:rFonts w:asciiTheme="majorBidi" w:hAnsiTheme="majorBidi" w:cstheme="majorBidi"/>
        </w:rPr>
        <w:t>ion économique amorcée en 2021.</w:t>
      </w:r>
    </w:p>
  </w:footnote>
  <w:footnote w:id="16">
    <w:p w:rsidR="00FA1E16" w:rsidRPr="00E44AC2" w:rsidRDefault="00FA1E16" w:rsidP="0052171C">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lang w:val="en-US"/>
        </w:rPr>
        <w:t xml:space="preserve"> Rahmani Yamina &amp; Benyahia Taibi Ghalia (2019). </w:t>
      </w:r>
      <w:r w:rsidRPr="00E44AC2">
        <w:rPr>
          <w:rFonts w:asciiTheme="majorBidi" w:hAnsiTheme="majorBidi" w:cstheme="majorBidi"/>
        </w:rPr>
        <w:t>Les obstacles à l’exportation chez les petites moyennes entreprises algériennes : le cas des PME Oranaise. JEFB, volume 4, N°1. P253-268. Université d’El Oued. Algérie.</w:t>
      </w:r>
    </w:p>
  </w:footnote>
  <w:footnote w:id="17">
    <w:p w:rsidR="00FA1E16" w:rsidRPr="00E44AC2" w:rsidRDefault="00FA1E16" w:rsidP="0052171C">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rPr>
        <w:t xml:space="preserve"> Rahmani Yamina &amp; Benyahia Taibi Ghalia (2020). Les PME privées : un levier pour le développement économique en Algérie.Journal of Economics and Management. ISSN 2572-0090. Vol 4. N°1. P.16-25.</w:t>
      </w:r>
    </w:p>
  </w:footnote>
  <w:footnote w:id="18">
    <w:p w:rsidR="00D919BB" w:rsidRPr="00E44AC2" w:rsidRDefault="00D919BB" w:rsidP="00D919BB">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rPr>
        <w:t xml:space="preserve"> Lila DOUADI, « L’internationalisation des entreprises et les stratégies marketing » "L’INTERNATIONALISATION PRECOCE DES ENTREPRISES : ENTRE NOUVEAUTE ET COMPLEMENTARITE CONCEPTUELLE. 2014</w:t>
      </w:r>
    </w:p>
  </w:footnote>
  <w:footnote w:id="19">
    <w:p w:rsidR="00D919BB" w:rsidRPr="00E44AC2" w:rsidRDefault="00D919BB" w:rsidP="00D919BB">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rPr>
        <w:t xml:space="preserve"> DOUAR BRAHIM, « Essai d'analyse du processus d'internationalisation des PME algériennes : un défi pour les compétences du dirigeant » Thèse de doctorat. Université Mouloud Mammeri. 2016</w:t>
      </w:r>
    </w:p>
  </w:footnote>
  <w:footnote w:id="20">
    <w:p w:rsidR="00FA1E16" w:rsidRPr="00E44AC2" w:rsidRDefault="00FA1E16" w:rsidP="0052171C">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rPr>
        <w:t xml:space="preserve"> KAMEL Warda, « L’internationalisation des PME algériennes : Un potentiel inexploité ?» Revue Algérienne d’Economie et du Management Vol, (2017)</w:t>
      </w:r>
    </w:p>
  </w:footnote>
  <w:footnote w:id="21">
    <w:p w:rsidR="00FA1E16" w:rsidRPr="00E44AC2" w:rsidRDefault="00FA1E16" w:rsidP="0052171C">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rPr>
        <w:t xml:space="preserve"> NABIL, BOUDA et RIM, AKKARENE. « Internationalisation des entreprises : les obstacles à l’exportation-Étude exploratoire d’un échantillon d’entreprises agroalimentaires de la wilaya de Bejaia ». 2021</w:t>
      </w:r>
    </w:p>
  </w:footnote>
  <w:footnote w:id="22">
    <w:p w:rsidR="00FA1E16" w:rsidRPr="00E44AC2" w:rsidRDefault="00FA1E16" w:rsidP="0052171C">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rPr>
        <w:t xml:space="preserve"> Rahariniaina, Clarion Georges.L « Les barrières à l'exportation perçues par les PME dans les pays en développement : cas de Madagascar ». Diss. Université du Québec à Trois-Rivières, 2012.</w:t>
      </w:r>
    </w:p>
  </w:footnote>
  <w:footnote w:id="23">
    <w:p w:rsidR="00FA1E16" w:rsidRPr="00E44AC2" w:rsidRDefault="00FA1E16" w:rsidP="0052171C">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rPr>
        <w:t xml:space="preserve"> Disponible sur : </w:t>
      </w:r>
      <w:hyperlink r:id="rId1" w:history="1">
        <w:r w:rsidRPr="00E44AC2">
          <w:rPr>
            <w:rStyle w:val="Lienhypertexte"/>
            <w:rFonts w:asciiTheme="majorBidi" w:hAnsiTheme="majorBidi" w:cstheme="majorBidi"/>
            <w:color w:val="auto"/>
            <w:u w:val="none"/>
          </w:rPr>
          <w:t>https://www.vedantu.com/commerce/export</w:t>
        </w:r>
      </w:hyperlink>
      <w:r w:rsidRPr="00E44AC2">
        <w:rPr>
          <w:rFonts w:asciiTheme="majorBidi" w:hAnsiTheme="majorBidi" w:cstheme="majorBidi"/>
        </w:rPr>
        <w:t xml:space="preserve"> consulté le 07/03</w:t>
      </w:r>
    </w:p>
  </w:footnote>
  <w:footnote w:id="24">
    <w:p w:rsidR="00FA1E16" w:rsidRPr="00E44AC2" w:rsidRDefault="00FA1E16" w:rsidP="00E44AC2">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rPr>
        <w:t xml:space="preserve">Disponible sur : </w:t>
      </w:r>
      <w:hyperlink r:id="rId2" w:anchor=":~:text=D%C3% A9finition%20de%20Exportation&amp;text=L'exportation%20est%20l'action,ensemble%20%C3%A9conomique%2C%20pays%20ou%20r%C3%A9gion" w:history="1">
        <w:r w:rsidRPr="008064AE">
          <w:rPr>
            <w:rStyle w:val="Lienhypertexte"/>
            <w:rFonts w:asciiTheme="majorBidi" w:hAnsiTheme="majorBidi" w:cstheme="majorBidi"/>
          </w:rPr>
          <w:t>https://www.glossaire-international.com/pages/tous-les-termes/e.html#:~:text=D%C3% A9finition%20de%20Exportation&amp;text=L'exportation%20est%20l'action,ensemble%20%C3%A9conomique%2C%20pays%20ou%20r%C3%A9gion</w:t>
        </w:r>
      </w:hyperlink>
      <w:r w:rsidRPr="00E44AC2">
        <w:rPr>
          <w:rFonts w:asciiTheme="majorBidi" w:hAnsiTheme="majorBidi" w:cstheme="majorBidi"/>
        </w:rPr>
        <w:t>. Consulté le 07/03</w:t>
      </w:r>
    </w:p>
  </w:footnote>
  <w:footnote w:id="25">
    <w:p w:rsidR="00FA1E16" w:rsidRPr="00E44AC2" w:rsidRDefault="00FA1E16" w:rsidP="0052171C">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rPr>
        <w:t xml:space="preserve"> Disponible sur :  </w:t>
      </w:r>
      <w:hyperlink r:id="rId3" w:history="1">
        <w:r w:rsidRPr="00E44AC2">
          <w:rPr>
            <w:rStyle w:val="Lienhypertexte"/>
            <w:rFonts w:asciiTheme="majorBidi" w:hAnsiTheme="majorBidi" w:cstheme="majorBidi"/>
            <w:color w:val="auto"/>
            <w:u w:val="none"/>
          </w:rPr>
          <w:t>https://www.cnrtl.fr/definition/exportation</w:t>
        </w:r>
      </w:hyperlink>
      <w:r w:rsidRPr="00E44AC2">
        <w:rPr>
          <w:rFonts w:asciiTheme="majorBidi" w:hAnsiTheme="majorBidi" w:cstheme="majorBidi"/>
        </w:rPr>
        <w:t>. Consulté le 07/03</w:t>
      </w:r>
    </w:p>
  </w:footnote>
  <w:footnote w:id="26">
    <w:p w:rsidR="00FA1E16" w:rsidRPr="00E44AC2" w:rsidRDefault="00FA1E16" w:rsidP="00E44AC2">
      <w:pPr>
        <w:pStyle w:val="Notedebasdepage"/>
        <w:jc w:val="lowKashida"/>
        <w:rPr>
          <w:rFonts w:asciiTheme="majorBidi" w:hAnsiTheme="majorBidi" w:cstheme="majorBidi"/>
          <w:lang w:val="en-US"/>
        </w:rPr>
      </w:pPr>
      <w:r w:rsidRPr="00E44AC2">
        <w:rPr>
          <w:rStyle w:val="Appelnotedebasdep"/>
          <w:rFonts w:asciiTheme="majorBidi" w:hAnsiTheme="majorBidi" w:cstheme="majorBidi"/>
        </w:rPr>
        <w:footnoteRef/>
      </w:r>
      <w:r w:rsidRPr="00E44AC2">
        <w:rPr>
          <w:rFonts w:asciiTheme="majorBidi" w:hAnsiTheme="majorBidi" w:cstheme="majorBidi"/>
        </w:rPr>
        <w:t xml:space="preserve"> LABIAD, Naima, and Mohamed BENSAID. "Internationalisation des entreprises : L’apprentissage organisationnel dans le modèle Uppsala (Cas des entreprises algériennes)." </w:t>
      </w:r>
      <w:r w:rsidRPr="00E44AC2">
        <w:rPr>
          <w:rFonts w:asciiTheme="majorBidi" w:hAnsiTheme="majorBidi" w:cstheme="majorBidi"/>
          <w:lang w:val="en-US"/>
        </w:rPr>
        <w:t>International Journal of Economics &amp; Strategic Management of Business Process-ESMB 9 (2017): 150-162</w:t>
      </w:r>
    </w:p>
  </w:footnote>
  <w:footnote w:id="27">
    <w:p w:rsidR="00FA1E16" w:rsidRPr="00E44AC2" w:rsidRDefault="00FA1E16" w:rsidP="0052171C">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rPr>
        <w:t xml:space="preserve"> </w:t>
      </w:r>
      <w:r w:rsidRPr="00E44AC2">
        <w:rPr>
          <w:rFonts w:asciiTheme="majorBidi" w:hAnsiTheme="majorBidi" w:cstheme="majorBidi"/>
          <w:shd w:val="clear" w:color="auto" w:fill="FFFFFF"/>
        </w:rPr>
        <w:t>Marion, G. (2015). Les facteurs de succès des PME exportatrices vers les pays émergents (Doctoral dissertation, Université du Québec à Trois-Rivières)</w:t>
      </w:r>
    </w:p>
  </w:footnote>
  <w:footnote w:id="28">
    <w:p w:rsidR="00FA1E16" w:rsidRPr="00E44AC2" w:rsidRDefault="00FA1E16" w:rsidP="0052171C">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rPr>
        <w:t xml:space="preserve"> Disponible sur : </w:t>
      </w:r>
      <w:hyperlink r:id="rId4" w:history="1">
        <w:r w:rsidRPr="00E44AC2">
          <w:rPr>
            <w:rStyle w:val="Lienhypertexte"/>
            <w:rFonts w:asciiTheme="majorBidi" w:hAnsiTheme="majorBidi" w:cstheme="majorBidi"/>
            <w:color w:val="auto"/>
            <w:u w:val="none"/>
          </w:rPr>
          <w:t>https://www.petite-entreprise.net/P-3050-136-G1-quels-sont-les-differents-types-d-exportation.html</w:t>
        </w:r>
      </w:hyperlink>
      <w:r w:rsidRPr="00E44AC2">
        <w:rPr>
          <w:rFonts w:asciiTheme="majorBidi" w:hAnsiTheme="majorBidi" w:cstheme="majorBidi"/>
        </w:rPr>
        <w:t xml:space="preserve">  consulté le 12/03</w:t>
      </w:r>
    </w:p>
  </w:footnote>
  <w:footnote w:id="29">
    <w:p w:rsidR="00FA1E16" w:rsidRPr="00E44AC2" w:rsidRDefault="00FA1E16" w:rsidP="0052171C">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rPr>
        <w:t xml:space="preserve"> Disponible sur : </w:t>
      </w:r>
      <w:hyperlink r:id="rId5" w:history="1">
        <w:r w:rsidRPr="00E44AC2">
          <w:rPr>
            <w:rStyle w:val="Lienhypertexte"/>
            <w:rFonts w:asciiTheme="majorBidi" w:hAnsiTheme="majorBidi" w:cstheme="majorBidi"/>
            <w:color w:val="auto"/>
            <w:u w:val="none"/>
          </w:rPr>
          <w:t>https://www.petite-entreprise.net/P-3050-136-G1-quels-sont-les-differents-types-d-exportation.html</w:t>
        </w:r>
      </w:hyperlink>
      <w:r w:rsidRPr="00E44AC2">
        <w:rPr>
          <w:rFonts w:asciiTheme="majorBidi" w:hAnsiTheme="majorBidi" w:cstheme="majorBidi"/>
        </w:rPr>
        <w:t xml:space="preserve">  consulté le 12/03</w:t>
      </w:r>
    </w:p>
  </w:footnote>
  <w:footnote w:id="30">
    <w:p w:rsidR="00FA1E16" w:rsidRPr="00E44AC2" w:rsidRDefault="00FA1E16" w:rsidP="0052171C">
      <w:pPr>
        <w:pStyle w:val="Notedebasdepage"/>
        <w:jc w:val="lowKashida"/>
        <w:rPr>
          <w:rFonts w:asciiTheme="majorBidi" w:hAnsiTheme="majorBidi" w:cstheme="majorBidi"/>
          <w:lang w:val="en-US"/>
        </w:rPr>
      </w:pPr>
      <w:r w:rsidRPr="00E44AC2">
        <w:rPr>
          <w:rStyle w:val="Appelnotedebasdep"/>
          <w:rFonts w:asciiTheme="majorBidi" w:hAnsiTheme="majorBidi" w:cstheme="majorBidi"/>
        </w:rPr>
        <w:footnoteRef/>
      </w:r>
      <w:r w:rsidRPr="00E44AC2">
        <w:rPr>
          <w:rFonts w:asciiTheme="majorBidi" w:hAnsiTheme="majorBidi" w:cstheme="majorBidi"/>
          <w:lang w:val="en-US"/>
        </w:rPr>
        <w:t xml:space="preserve"> </w:t>
      </w:r>
      <w:r w:rsidRPr="00E44AC2">
        <w:rPr>
          <w:rFonts w:asciiTheme="majorBidi" w:hAnsiTheme="majorBidi" w:cstheme="majorBidi"/>
          <w:shd w:val="clear" w:color="auto" w:fill="FFFFFF"/>
          <w:lang w:val="en-US"/>
        </w:rPr>
        <w:t>Marion, G. Op.cit. p</w:t>
      </w:r>
    </w:p>
  </w:footnote>
  <w:footnote w:id="31">
    <w:p w:rsidR="00FA1E16" w:rsidRPr="00E44AC2" w:rsidRDefault="00FA1E16" w:rsidP="0052171C">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lang w:val="en-US"/>
        </w:rPr>
        <w:t xml:space="preserve"> </w:t>
      </w:r>
      <w:r w:rsidRPr="00E44AC2">
        <w:rPr>
          <w:rFonts w:asciiTheme="majorBidi" w:hAnsiTheme="majorBidi" w:cstheme="majorBidi"/>
          <w:shd w:val="clear" w:color="auto" w:fill="FFFFFF"/>
          <w:lang w:val="en-US"/>
        </w:rPr>
        <w:t xml:space="preserve">Marion, G. Op. </w:t>
      </w:r>
      <w:r w:rsidRPr="00E44AC2">
        <w:rPr>
          <w:rFonts w:asciiTheme="majorBidi" w:hAnsiTheme="majorBidi" w:cstheme="majorBidi"/>
          <w:shd w:val="clear" w:color="auto" w:fill="FFFFFF"/>
        </w:rPr>
        <w:t>Cit. p</w:t>
      </w:r>
    </w:p>
  </w:footnote>
  <w:footnote w:id="32">
    <w:p w:rsidR="00FA1E16" w:rsidRPr="00E44AC2" w:rsidRDefault="00FA1E16" w:rsidP="0052171C">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rPr>
        <w:t xml:space="preserve"> </w:t>
      </w:r>
      <w:r w:rsidRPr="00E44AC2">
        <w:rPr>
          <w:rFonts w:asciiTheme="majorBidi" w:hAnsiTheme="majorBidi" w:cstheme="majorBidi"/>
          <w:shd w:val="clear" w:color="auto" w:fill="FFFFFF"/>
        </w:rPr>
        <w:t>Ibid. p</w:t>
      </w:r>
    </w:p>
  </w:footnote>
  <w:footnote w:id="33">
    <w:p w:rsidR="00FA1E16" w:rsidRPr="00E44AC2" w:rsidRDefault="00FA1E16" w:rsidP="0052171C">
      <w:pPr>
        <w:pStyle w:val="Notedebasdepage"/>
        <w:jc w:val="lowKashida"/>
        <w:rPr>
          <w:rFonts w:asciiTheme="majorBidi" w:hAnsiTheme="majorBidi" w:cstheme="majorBidi"/>
          <w:lang w:val="en-US"/>
        </w:rPr>
      </w:pPr>
      <w:r w:rsidRPr="00E44AC2">
        <w:rPr>
          <w:rStyle w:val="Appelnotedebasdep"/>
          <w:rFonts w:asciiTheme="majorBidi" w:hAnsiTheme="majorBidi" w:cstheme="majorBidi"/>
        </w:rPr>
        <w:footnoteRef/>
      </w:r>
      <w:r w:rsidRPr="00E44AC2">
        <w:rPr>
          <w:rFonts w:asciiTheme="majorBidi" w:hAnsiTheme="majorBidi" w:cstheme="majorBidi"/>
        </w:rPr>
        <w:t xml:space="preserve"> </w:t>
      </w:r>
      <w:r w:rsidRPr="00E44AC2">
        <w:rPr>
          <w:rFonts w:asciiTheme="majorBidi" w:hAnsiTheme="majorBidi" w:cstheme="majorBidi"/>
          <w:shd w:val="clear" w:color="auto" w:fill="FFFFFF"/>
        </w:rPr>
        <w:t xml:space="preserve">Johanson, J., &amp; Mattsson, L. G. (2015). L'internationalisation dans les systèmes industriels-une approche par réseau. </w:t>
      </w:r>
      <w:r w:rsidRPr="00E44AC2">
        <w:rPr>
          <w:rFonts w:asciiTheme="majorBidi" w:hAnsiTheme="majorBidi" w:cstheme="majorBidi"/>
          <w:shd w:val="clear" w:color="auto" w:fill="FFFFFF"/>
          <w:lang w:val="en-US"/>
        </w:rPr>
        <w:t>In Knowledge, networks and power (pp. 111-132). Palgrave Macmillan, Londres.</w:t>
      </w:r>
    </w:p>
  </w:footnote>
  <w:footnote w:id="34">
    <w:p w:rsidR="00FA1E16" w:rsidRPr="00E44AC2" w:rsidRDefault="00FA1E16" w:rsidP="0052171C">
      <w:pPr>
        <w:pStyle w:val="Notedebasdepage"/>
        <w:jc w:val="lowKashida"/>
        <w:rPr>
          <w:rFonts w:asciiTheme="majorBidi" w:hAnsiTheme="majorBidi" w:cstheme="majorBidi"/>
          <w:lang w:val="en-US"/>
        </w:rPr>
      </w:pPr>
      <w:r w:rsidRPr="00E44AC2">
        <w:rPr>
          <w:rStyle w:val="Appelnotedebasdep"/>
          <w:rFonts w:asciiTheme="majorBidi" w:hAnsiTheme="majorBidi" w:cstheme="majorBidi"/>
        </w:rPr>
        <w:footnoteRef/>
      </w:r>
      <w:r w:rsidRPr="00E44AC2">
        <w:rPr>
          <w:rFonts w:asciiTheme="majorBidi" w:hAnsiTheme="majorBidi" w:cstheme="majorBidi"/>
          <w:lang w:val="en-US"/>
        </w:rPr>
        <w:t xml:space="preserve"> </w:t>
      </w:r>
      <w:r w:rsidRPr="00E44AC2">
        <w:rPr>
          <w:rFonts w:asciiTheme="majorBidi" w:hAnsiTheme="majorBidi" w:cstheme="majorBidi"/>
          <w:shd w:val="clear" w:color="auto" w:fill="FFFFFF"/>
          <w:lang w:val="en-US"/>
        </w:rPr>
        <w:t>LABIAD, Naima, and Mohamed BENSAID, op. cit. p 03</w:t>
      </w:r>
    </w:p>
  </w:footnote>
  <w:footnote w:id="35">
    <w:p w:rsidR="00FA1E16" w:rsidRPr="00E44AC2" w:rsidRDefault="00FA1E16" w:rsidP="0052171C">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lang w:val="en-US"/>
        </w:rPr>
        <w:t xml:space="preserve"> Arvidsson, H., and Ruslana Arvidsson. "The Uppsala Model of internationalisation and beyond." </w:t>
      </w:r>
      <w:r w:rsidRPr="00E44AC2">
        <w:rPr>
          <w:rFonts w:asciiTheme="majorBidi" w:hAnsiTheme="majorBidi" w:cstheme="majorBidi"/>
          <w:i/>
          <w:iCs/>
        </w:rPr>
        <w:t>International Journal of Finance and Administration</w:t>
      </w:r>
      <w:r w:rsidRPr="00E44AC2">
        <w:rPr>
          <w:rFonts w:asciiTheme="majorBidi" w:hAnsiTheme="majorBidi" w:cstheme="majorBidi"/>
        </w:rPr>
        <w:t> 42.2 (2019</w:t>
      </w:r>
      <w:proofErr w:type="gramStart"/>
      <w:r w:rsidRPr="00E44AC2">
        <w:rPr>
          <w:rFonts w:asciiTheme="majorBidi" w:hAnsiTheme="majorBidi" w:cstheme="majorBidi"/>
        </w:rPr>
        <w:t>):</w:t>
      </w:r>
      <w:proofErr w:type="gramEnd"/>
      <w:r w:rsidRPr="00E44AC2">
        <w:rPr>
          <w:rFonts w:asciiTheme="majorBidi" w:hAnsiTheme="majorBidi" w:cstheme="majorBidi"/>
        </w:rPr>
        <w:t xml:space="preserve"> 221-239</w:t>
      </w:r>
    </w:p>
  </w:footnote>
  <w:footnote w:id="36">
    <w:p w:rsidR="00FA1E16" w:rsidRPr="00E44AC2" w:rsidRDefault="00FA1E16" w:rsidP="0052171C">
      <w:pPr>
        <w:pStyle w:val="Notedebasdepage"/>
        <w:jc w:val="lowKashida"/>
        <w:rPr>
          <w:rFonts w:asciiTheme="majorBidi" w:hAnsiTheme="majorBidi" w:cstheme="majorBidi"/>
          <w:rtl/>
          <w:lang w:val="en-US" w:bidi="ar-DZ"/>
        </w:rPr>
      </w:pPr>
      <w:r w:rsidRPr="00E44AC2">
        <w:rPr>
          <w:rStyle w:val="Appelnotedebasdep"/>
          <w:rFonts w:asciiTheme="majorBidi" w:hAnsiTheme="majorBidi" w:cstheme="majorBidi"/>
        </w:rPr>
        <w:footnoteRef/>
      </w:r>
      <w:r w:rsidRPr="00E44AC2">
        <w:rPr>
          <w:rFonts w:asciiTheme="majorBidi" w:hAnsiTheme="majorBidi" w:cstheme="majorBidi"/>
        </w:rPr>
        <w:t xml:space="preserve"> Johanson, J., &amp; Vahlne, J. E. (2015). Le modèle du processus d'internationalisation d'Uppsala revisité : De la responsabilité de l'extranéité à la responsabilité de l'outsidership. Dans International Business Strategy (pp. 33-59). Routledge.</w:t>
      </w:r>
    </w:p>
  </w:footnote>
  <w:footnote w:id="37">
    <w:p w:rsidR="00FA1E16" w:rsidRPr="00E44AC2" w:rsidRDefault="00FA1E16" w:rsidP="0052171C">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rPr>
        <w:t xml:space="preserve"> Maksym, B. (2019) POLITIQUE D'ÉTAT ET RÉGIONALE DE DÉVELOPPEMENT DE L'INNOVATION EN GESTION ET ORIENTATIONS D'AMÉLIORATION. Mécanisme organisationnel-économique de gestion du développement innovant des entités économiques.</w:t>
      </w:r>
    </w:p>
  </w:footnote>
  <w:footnote w:id="38">
    <w:p w:rsidR="00FA1E16" w:rsidRPr="00E44AC2" w:rsidRDefault="00FA1E16" w:rsidP="0052171C">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rPr>
        <w:t xml:space="preserve"> ibid. p </w:t>
      </w:r>
    </w:p>
  </w:footnote>
  <w:footnote w:id="39">
    <w:p w:rsidR="00FA1E16" w:rsidRPr="00E44AC2" w:rsidRDefault="00FA1E16" w:rsidP="0052171C">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rPr>
        <w:t xml:space="preserve">   Hansson, Gabrielle, Hanna Sundell et Marcus Öhman. "Le nouveau modèle d'Uppsala modifié". (2004).</w:t>
      </w:r>
    </w:p>
  </w:footnote>
  <w:footnote w:id="40">
    <w:p w:rsidR="00FA1E16" w:rsidRPr="00E44AC2" w:rsidRDefault="00FA1E16" w:rsidP="0052171C">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rPr>
        <w:t xml:space="preserve"> </w:t>
      </w:r>
      <w:r w:rsidRPr="00E44AC2">
        <w:rPr>
          <w:rFonts w:asciiTheme="majorBidi" w:hAnsiTheme="majorBidi" w:cstheme="majorBidi"/>
          <w:shd w:val="clear" w:color="auto" w:fill="FFFFFF"/>
        </w:rPr>
        <w:t>Mura, Ladislav, et Veronika Gašparíková. "Pénétration des petites et moyennes entreprises alimentaires sur les marchés étrangers". Acta Universitatis Agriculturae et Silviculturae Mendelianae Brunensis 58.3 (2010) : 157-164</w:t>
      </w:r>
    </w:p>
  </w:footnote>
  <w:footnote w:id="41">
    <w:p w:rsidR="00FA1E16" w:rsidRPr="00E44AC2" w:rsidRDefault="00FA1E16" w:rsidP="0052171C">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rPr>
        <w:t xml:space="preserve"> </w:t>
      </w:r>
      <w:r w:rsidRPr="00E44AC2">
        <w:rPr>
          <w:rFonts w:asciiTheme="majorBidi" w:hAnsiTheme="majorBidi" w:cstheme="majorBidi"/>
          <w:shd w:val="clear" w:color="auto" w:fill="FFFFFF"/>
        </w:rPr>
        <w:t>Malhotra, Naresh K., James Agarwal, et Francis M. Ulgado. " Internationalisation et modes d'entrée : un cadre multithéorique et des propositions de recherche ". Journal of internationa</w:t>
      </w:r>
      <w:r>
        <w:rPr>
          <w:rFonts w:asciiTheme="majorBidi" w:hAnsiTheme="majorBidi" w:cstheme="majorBidi"/>
          <w:shd w:val="clear" w:color="auto" w:fill="FFFFFF"/>
        </w:rPr>
        <w:t>l marketing 11.4 (2003) : 1-31.</w:t>
      </w:r>
      <w:r w:rsidRPr="00E44AC2">
        <w:rPr>
          <w:rFonts w:asciiTheme="majorBidi" w:hAnsiTheme="majorBidi" w:cstheme="majorBidi"/>
          <w:shd w:val="clear" w:color="auto" w:fill="FFFFFF"/>
        </w:rPr>
        <w:tab/>
      </w:r>
    </w:p>
  </w:footnote>
  <w:footnote w:id="42">
    <w:p w:rsidR="00FA1E16" w:rsidRPr="00E44AC2" w:rsidRDefault="00FA1E16" w:rsidP="0052171C">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rPr>
        <w:t xml:space="preserve"> </w:t>
      </w:r>
      <w:r w:rsidRPr="00E44AC2">
        <w:rPr>
          <w:rFonts w:asciiTheme="majorBidi" w:hAnsiTheme="majorBidi" w:cstheme="majorBidi"/>
          <w:shd w:val="clear" w:color="auto" w:fill="FFFFFF"/>
        </w:rPr>
        <w:t>KJELLMAN, A. et al. Internationalisation des petites entreprises. 1ère édition. Vaasa, Finlande : Anders Kjellman Consulting Ltd, 2004</w:t>
      </w:r>
    </w:p>
  </w:footnote>
  <w:footnote w:id="43">
    <w:p w:rsidR="00FA1E16" w:rsidRPr="00E44AC2" w:rsidRDefault="00FA1E16" w:rsidP="0052171C">
      <w:pPr>
        <w:pStyle w:val="Notedebasdepage"/>
        <w:jc w:val="lowKashida"/>
        <w:rPr>
          <w:rFonts w:asciiTheme="majorBidi" w:hAnsiTheme="majorBidi" w:cstheme="majorBidi"/>
          <w:lang w:val="en-US"/>
        </w:rPr>
      </w:pPr>
      <w:r w:rsidRPr="00E44AC2">
        <w:rPr>
          <w:rStyle w:val="Appelnotedebasdep"/>
          <w:rFonts w:asciiTheme="majorBidi" w:hAnsiTheme="majorBidi" w:cstheme="majorBidi"/>
        </w:rPr>
        <w:footnoteRef/>
      </w:r>
      <w:r w:rsidRPr="00E44AC2">
        <w:rPr>
          <w:rFonts w:asciiTheme="majorBidi" w:hAnsiTheme="majorBidi" w:cstheme="majorBidi"/>
        </w:rPr>
        <w:t xml:space="preserve">  Kjellman, Anders. </w:t>
      </w:r>
      <w:r w:rsidRPr="00E44AC2">
        <w:rPr>
          <w:rFonts w:asciiTheme="majorBidi" w:hAnsiTheme="majorBidi" w:cstheme="majorBidi"/>
          <w:lang w:val="en-US"/>
        </w:rPr>
        <w:t>Op.cit. p</w:t>
      </w:r>
    </w:p>
  </w:footnote>
  <w:footnote w:id="44">
    <w:p w:rsidR="00FA1E16" w:rsidRPr="00E44AC2" w:rsidRDefault="00FA1E16" w:rsidP="0052171C">
      <w:pPr>
        <w:pStyle w:val="Notedebasdepage"/>
        <w:jc w:val="lowKashida"/>
        <w:rPr>
          <w:rFonts w:asciiTheme="majorBidi" w:hAnsiTheme="majorBidi" w:cstheme="majorBidi"/>
          <w:lang w:val="en-US"/>
        </w:rPr>
      </w:pPr>
      <w:r w:rsidRPr="00E44AC2">
        <w:rPr>
          <w:rStyle w:val="Appelnotedebasdep"/>
          <w:rFonts w:asciiTheme="majorBidi" w:hAnsiTheme="majorBidi" w:cstheme="majorBidi"/>
        </w:rPr>
        <w:footnoteRef/>
      </w:r>
      <w:r w:rsidRPr="00E44AC2">
        <w:rPr>
          <w:rFonts w:asciiTheme="majorBidi" w:hAnsiTheme="majorBidi" w:cstheme="majorBidi"/>
          <w:lang w:val="en-US"/>
        </w:rPr>
        <w:t xml:space="preserve"> Ibid. p</w:t>
      </w:r>
    </w:p>
  </w:footnote>
  <w:footnote w:id="45">
    <w:p w:rsidR="00FA1E16" w:rsidRPr="00E44AC2" w:rsidRDefault="00FA1E16" w:rsidP="0052171C">
      <w:pPr>
        <w:pStyle w:val="Notedebasdepage"/>
        <w:jc w:val="lowKashida"/>
        <w:rPr>
          <w:rFonts w:asciiTheme="majorBidi" w:hAnsiTheme="majorBidi" w:cstheme="majorBidi"/>
          <w:rtl/>
          <w:lang w:val="en-US" w:bidi="ar-DZ"/>
        </w:rPr>
      </w:pPr>
      <w:r w:rsidRPr="00E44AC2">
        <w:rPr>
          <w:rStyle w:val="Appelnotedebasdep"/>
          <w:rFonts w:asciiTheme="majorBidi" w:hAnsiTheme="majorBidi" w:cstheme="majorBidi"/>
        </w:rPr>
        <w:footnoteRef/>
      </w:r>
      <w:r w:rsidRPr="00E44AC2">
        <w:rPr>
          <w:rFonts w:asciiTheme="majorBidi" w:hAnsiTheme="majorBidi" w:cstheme="majorBidi"/>
          <w:lang w:val="en-US"/>
        </w:rPr>
        <w:t xml:space="preserve"> </w:t>
      </w:r>
      <w:r w:rsidRPr="00E44AC2">
        <w:rPr>
          <w:rFonts w:asciiTheme="majorBidi" w:hAnsiTheme="majorBidi" w:cstheme="majorBidi"/>
          <w:shd w:val="clear" w:color="auto" w:fill="FFFFFF"/>
          <w:lang w:val="en-US"/>
        </w:rPr>
        <w:t xml:space="preserve">Bereket, I. (2020). </w:t>
      </w:r>
      <w:r w:rsidRPr="00E44AC2">
        <w:rPr>
          <w:rFonts w:asciiTheme="majorBidi" w:hAnsiTheme="majorBidi" w:cstheme="majorBidi"/>
          <w:shd w:val="clear" w:color="auto" w:fill="FFFFFF"/>
        </w:rPr>
        <w:t>Les déterminants de l'exportation en Ethiopie, une approche auto régressive distributive lag bound test. Journal de la recherche économique mondiale, 9(1), 20</w:t>
      </w:r>
    </w:p>
  </w:footnote>
  <w:footnote w:id="46">
    <w:p w:rsidR="00FA1E16" w:rsidRPr="00E44AC2" w:rsidRDefault="00FA1E16" w:rsidP="0052171C">
      <w:pPr>
        <w:pStyle w:val="Notedebasdepage"/>
        <w:jc w:val="lowKashida"/>
        <w:rPr>
          <w:rFonts w:asciiTheme="majorBidi" w:hAnsiTheme="majorBidi" w:cstheme="majorBidi"/>
          <w:lang w:val="en-US"/>
        </w:rPr>
      </w:pPr>
      <w:r w:rsidRPr="00E44AC2">
        <w:rPr>
          <w:rStyle w:val="Appelnotedebasdep"/>
          <w:rFonts w:asciiTheme="majorBidi" w:hAnsiTheme="majorBidi" w:cstheme="majorBidi"/>
        </w:rPr>
        <w:footnoteRef/>
      </w:r>
      <w:r w:rsidRPr="00E44AC2">
        <w:rPr>
          <w:rFonts w:asciiTheme="majorBidi" w:hAnsiTheme="majorBidi" w:cstheme="majorBidi"/>
        </w:rPr>
        <w:t xml:space="preserve"> </w:t>
      </w:r>
      <w:r w:rsidRPr="00E44AC2">
        <w:rPr>
          <w:rFonts w:asciiTheme="majorBidi" w:hAnsiTheme="majorBidi" w:cstheme="majorBidi"/>
          <w:shd w:val="clear" w:color="auto" w:fill="FFFFFF"/>
        </w:rPr>
        <w:t xml:space="preserve">Haddoud, M. Y., Nowinski, W., Jones, P. et Newbery, R. (2019). Déterminants internes et externes de la performance à l'exportation : Insights from Algeria. </w:t>
      </w:r>
      <w:r w:rsidRPr="00E44AC2">
        <w:rPr>
          <w:rFonts w:asciiTheme="majorBidi" w:hAnsiTheme="majorBidi" w:cstheme="majorBidi"/>
          <w:shd w:val="clear" w:color="auto" w:fill="FFFFFF"/>
          <w:lang w:val="en-US"/>
        </w:rPr>
        <w:t>Thunderbird International Business Review, 61(1), 43-60.</w:t>
      </w:r>
    </w:p>
  </w:footnote>
  <w:footnote w:id="47">
    <w:p w:rsidR="00FA1E16" w:rsidRPr="00E44AC2" w:rsidRDefault="00FA1E16" w:rsidP="0052171C">
      <w:pPr>
        <w:pStyle w:val="Notedebasdepage"/>
        <w:jc w:val="lowKashida"/>
        <w:rPr>
          <w:rFonts w:asciiTheme="majorBidi" w:hAnsiTheme="majorBidi" w:cstheme="majorBidi"/>
          <w:lang w:val="en-US"/>
        </w:rPr>
      </w:pPr>
      <w:r w:rsidRPr="00E44AC2">
        <w:rPr>
          <w:rStyle w:val="Appelnotedebasdep"/>
          <w:rFonts w:asciiTheme="majorBidi" w:hAnsiTheme="majorBidi" w:cstheme="majorBidi"/>
        </w:rPr>
        <w:footnoteRef/>
      </w:r>
      <w:r w:rsidRPr="00E44AC2">
        <w:rPr>
          <w:rFonts w:asciiTheme="majorBidi" w:hAnsiTheme="majorBidi" w:cstheme="majorBidi"/>
          <w:shd w:val="clear" w:color="auto" w:fill="FFFFFF"/>
          <w:lang w:val="en-US"/>
        </w:rPr>
        <w:t xml:space="preserve"> ibid.</w:t>
      </w:r>
    </w:p>
  </w:footnote>
  <w:footnote w:id="48">
    <w:p w:rsidR="00FA1E16" w:rsidRPr="00E44AC2" w:rsidRDefault="00FA1E16" w:rsidP="0052171C">
      <w:pPr>
        <w:pStyle w:val="Notedebasdepage"/>
        <w:jc w:val="lowKashida"/>
        <w:rPr>
          <w:rFonts w:asciiTheme="majorBidi" w:hAnsiTheme="majorBidi" w:cstheme="majorBidi"/>
          <w:lang w:val="en-US"/>
        </w:rPr>
      </w:pPr>
      <w:r w:rsidRPr="00E44AC2">
        <w:rPr>
          <w:rStyle w:val="Appelnotedebasdep"/>
          <w:rFonts w:asciiTheme="majorBidi" w:hAnsiTheme="majorBidi" w:cstheme="majorBidi"/>
        </w:rPr>
        <w:footnoteRef/>
      </w:r>
      <w:r w:rsidRPr="00E44AC2">
        <w:rPr>
          <w:rFonts w:asciiTheme="majorBidi" w:hAnsiTheme="majorBidi" w:cstheme="majorBidi"/>
          <w:lang w:val="en-US"/>
        </w:rPr>
        <w:t xml:space="preserve"> </w:t>
      </w:r>
      <w:r w:rsidRPr="00E44AC2">
        <w:rPr>
          <w:rFonts w:asciiTheme="majorBidi" w:hAnsiTheme="majorBidi" w:cstheme="majorBidi"/>
          <w:shd w:val="clear" w:color="auto" w:fill="FFFFFF"/>
          <w:lang w:val="en-US"/>
        </w:rPr>
        <w:t>Haddoud, M. Y., Nowinski, W., Jones, P., &amp; Newbery, R. Op. cit. p 04</w:t>
      </w:r>
    </w:p>
  </w:footnote>
  <w:footnote w:id="49">
    <w:p w:rsidR="00FA1E16" w:rsidRPr="00E44AC2" w:rsidRDefault="00FA1E16" w:rsidP="0052171C">
      <w:pPr>
        <w:pStyle w:val="Notedebasdepage"/>
        <w:jc w:val="lowKashida"/>
        <w:rPr>
          <w:rFonts w:asciiTheme="majorBidi" w:hAnsiTheme="majorBidi" w:cstheme="majorBidi"/>
          <w:lang w:val="en-US"/>
        </w:rPr>
      </w:pPr>
      <w:r w:rsidRPr="00E44AC2">
        <w:rPr>
          <w:rStyle w:val="Appelnotedebasdep"/>
          <w:rFonts w:asciiTheme="majorBidi" w:hAnsiTheme="majorBidi" w:cstheme="majorBidi"/>
        </w:rPr>
        <w:footnoteRef/>
      </w:r>
      <w:r w:rsidRPr="00E44AC2">
        <w:rPr>
          <w:rFonts w:asciiTheme="majorBidi" w:hAnsiTheme="majorBidi" w:cstheme="majorBidi"/>
          <w:lang w:val="en-US"/>
        </w:rPr>
        <w:t xml:space="preserve"> </w:t>
      </w:r>
      <w:r w:rsidRPr="00E44AC2">
        <w:rPr>
          <w:rFonts w:asciiTheme="majorBidi" w:hAnsiTheme="majorBidi" w:cstheme="majorBidi"/>
          <w:shd w:val="clear" w:color="auto" w:fill="FFFFFF"/>
          <w:lang w:val="en-US"/>
        </w:rPr>
        <w:t>Madsen, T. K. (1987). Empirical export performance studies: a review of conceptualizations and findings. </w:t>
      </w:r>
      <w:r w:rsidRPr="00E44AC2">
        <w:rPr>
          <w:rFonts w:asciiTheme="majorBidi" w:hAnsiTheme="majorBidi" w:cstheme="majorBidi"/>
          <w:i/>
          <w:iCs/>
          <w:shd w:val="clear" w:color="auto" w:fill="FFFFFF"/>
          <w:lang w:val="en-US"/>
        </w:rPr>
        <w:t>Advances in international marketing</w:t>
      </w:r>
      <w:r w:rsidRPr="00E44AC2">
        <w:rPr>
          <w:rFonts w:asciiTheme="majorBidi" w:hAnsiTheme="majorBidi" w:cstheme="majorBidi"/>
          <w:shd w:val="clear" w:color="auto" w:fill="FFFFFF"/>
          <w:lang w:val="en-US"/>
        </w:rPr>
        <w:t>, </w:t>
      </w:r>
      <w:r w:rsidRPr="00E44AC2">
        <w:rPr>
          <w:rFonts w:asciiTheme="majorBidi" w:hAnsiTheme="majorBidi" w:cstheme="majorBidi"/>
          <w:i/>
          <w:iCs/>
          <w:shd w:val="clear" w:color="auto" w:fill="FFFFFF"/>
          <w:lang w:val="en-US"/>
        </w:rPr>
        <w:t>2</w:t>
      </w:r>
      <w:r w:rsidRPr="00E44AC2">
        <w:rPr>
          <w:rFonts w:asciiTheme="majorBidi" w:hAnsiTheme="majorBidi" w:cstheme="majorBidi"/>
          <w:shd w:val="clear" w:color="auto" w:fill="FFFFFF"/>
          <w:lang w:val="en-US"/>
        </w:rPr>
        <w:t>, 177-198</w:t>
      </w:r>
    </w:p>
  </w:footnote>
  <w:footnote w:id="50">
    <w:p w:rsidR="00FA1E16" w:rsidRPr="00E44AC2" w:rsidRDefault="00FA1E16" w:rsidP="0052171C">
      <w:pPr>
        <w:pStyle w:val="Notedebasdepage"/>
        <w:jc w:val="lowKashida"/>
        <w:rPr>
          <w:rFonts w:asciiTheme="majorBidi" w:hAnsiTheme="majorBidi" w:cstheme="majorBidi"/>
          <w:lang w:val="en-US"/>
        </w:rPr>
      </w:pPr>
      <w:r w:rsidRPr="00E44AC2">
        <w:rPr>
          <w:rStyle w:val="Appelnotedebasdep"/>
          <w:rFonts w:asciiTheme="majorBidi" w:hAnsiTheme="majorBidi" w:cstheme="majorBidi"/>
        </w:rPr>
        <w:footnoteRef/>
      </w:r>
      <w:r w:rsidRPr="00E44AC2">
        <w:rPr>
          <w:rFonts w:asciiTheme="majorBidi" w:hAnsiTheme="majorBidi" w:cstheme="majorBidi"/>
          <w:lang w:val="en-US"/>
        </w:rPr>
        <w:t xml:space="preserve"> </w:t>
      </w:r>
      <w:r w:rsidRPr="00E44AC2">
        <w:rPr>
          <w:rFonts w:asciiTheme="majorBidi" w:hAnsiTheme="majorBidi" w:cstheme="majorBidi"/>
          <w:shd w:val="clear" w:color="auto" w:fill="FFFFFF"/>
          <w:lang w:val="en-US"/>
        </w:rPr>
        <w:t>Ibid. p</w:t>
      </w:r>
    </w:p>
  </w:footnote>
  <w:footnote w:id="51">
    <w:p w:rsidR="00FA1E16" w:rsidRPr="00E44AC2" w:rsidRDefault="00FA1E16" w:rsidP="0052171C">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lang w:val="en-US"/>
        </w:rPr>
        <w:t xml:space="preserve"> Samiee, S., &amp; Walters, P.G. (2003). </w:t>
      </w:r>
      <w:r w:rsidRPr="00E44AC2">
        <w:rPr>
          <w:rFonts w:asciiTheme="majorBidi" w:hAnsiTheme="majorBidi" w:cstheme="majorBidi"/>
        </w:rPr>
        <w:t>Marketing relationnel dans un contexte international : une revue de la littérature. Revue du commerce international, 12(2), 193-214.</w:t>
      </w:r>
    </w:p>
  </w:footnote>
  <w:footnote w:id="52">
    <w:p w:rsidR="00FA1E16" w:rsidRPr="00E44AC2" w:rsidRDefault="00FA1E16" w:rsidP="0052171C">
      <w:pPr>
        <w:pStyle w:val="Notedebasdepage"/>
        <w:jc w:val="lowKashida"/>
        <w:rPr>
          <w:rFonts w:asciiTheme="majorBidi" w:hAnsiTheme="majorBidi" w:cstheme="majorBidi"/>
          <w:lang w:val="en-US"/>
        </w:rPr>
      </w:pPr>
      <w:r w:rsidRPr="00E44AC2">
        <w:rPr>
          <w:rStyle w:val="Appelnotedebasdep"/>
          <w:rFonts w:asciiTheme="majorBidi" w:hAnsiTheme="majorBidi" w:cstheme="majorBidi"/>
        </w:rPr>
        <w:footnoteRef/>
      </w:r>
      <w:r w:rsidRPr="00E44AC2">
        <w:rPr>
          <w:rFonts w:asciiTheme="majorBidi" w:hAnsiTheme="majorBidi" w:cstheme="majorBidi"/>
        </w:rPr>
        <w:t xml:space="preserve"> Calantone, R.J., Kim, D., Schmidt, J.B. et Cavusgil, S.T. (2006). L'influence des facteurs internes et externes de l'entreprise sur la stratégie d'adaptation internationale des produits et les performances à l'exportation : une comparaison de trois pays. </w:t>
      </w:r>
      <w:r w:rsidRPr="00E44AC2">
        <w:rPr>
          <w:rFonts w:asciiTheme="majorBidi" w:hAnsiTheme="majorBidi" w:cstheme="majorBidi"/>
          <w:lang w:val="en-US"/>
        </w:rPr>
        <w:t>Journal of Business Research, 59(2), 176-185</w:t>
      </w:r>
    </w:p>
  </w:footnote>
  <w:footnote w:id="53">
    <w:p w:rsidR="00FA1E16" w:rsidRPr="00E44AC2" w:rsidRDefault="00FA1E16" w:rsidP="0052171C">
      <w:pPr>
        <w:pStyle w:val="Notedebasdepage"/>
        <w:jc w:val="lowKashida"/>
        <w:rPr>
          <w:rFonts w:asciiTheme="majorBidi" w:hAnsiTheme="majorBidi" w:cstheme="majorBidi"/>
          <w:lang w:val="en-US"/>
        </w:rPr>
      </w:pPr>
      <w:r w:rsidRPr="00E44AC2">
        <w:rPr>
          <w:rStyle w:val="Appelnotedebasdep"/>
          <w:rFonts w:asciiTheme="majorBidi" w:hAnsiTheme="majorBidi" w:cstheme="majorBidi"/>
        </w:rPr>
        <w:footnoteRef/>
      </w:r>
      <w:r w:rsidRPr="00E44AC2">
        <w:rPr>
          <w:rFonts w:asciiTheme="majorBidi" w:hAnsiTheme="majorBidi" w:cstheme="majorBidi"/>
          <w:lang w:val="en-US"/>
        </w:rPr>
        <w:t xml:space="preserve"> </w:t>
      </w:r>
      <w:r w:rsidRPr="00E44AC2">
        <w:rPr>
          <w:rFonts w:asciiTheme="majorBidi" w:hAnsiTheme="majorBidi" w:cstheme="majorBidi"/>
          <w:shd w:val="clear" w:color="auto" w:fill="FFFFFF"/>
          <w:lang w:val="en-US"/>
        </w:rPr>
        <w:t xml:space="preserve">Haddoud, M. Y., Nowinski, W., Jones, P., &amp; Newbery, R. Op. cit. </w:t>
      </w:r>
    </w:p>
  </w:footnote>
  <w:footnote w:id="54">
    <w:p w:rsidR="00FA1E16" w:rsidRPr="00E44AC2" w:rsidRDefault="00FA1E16" w:rsidP="0052171C">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rPr>
        <w:t xml:space="preserve"> Das, M. (1994). Exportateurs prospères et non prospères des pays en </w:t>
      </w:r>
      <w:proofErr w:type="gramStart"/>
      <w:r w:rsidRPr="00E44AC2">
        <w:rPr>
          <w:rFonts w:asciiTheme="majorBidi" w:hAnsiTheme="majorBidi" w:cstheme="majorBidi"/>
        </w:rPr>
        <w:t>développement:</w:t>
      </w:r>
      <w:proofErr w:type="gramEnd"/>
      <w:r w:rsidRPr="00E44AC2">
        <w:rPr>
          <w:rFonts w:asciiTheme="majorBidi" w:hAnsiTheme="majorBidi" w:cstheme="majorBidi"/>
        </w:rPr>
        <w:t xml:space="preserve"> Quelques constatations préliminaires. Revue européenne de marketing.</w:t>
      </w:r>
    </w:p>
  </w:footnote>
  <w:footnote w:id="55">
    <w:p w:rsidR="00FA1E16" w:rsidRPr="00E44AC2" w:rsidRDefault="00FA1E16" w:rsidP="0052171C">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rPr>
        <w:t xml:space="preserve"> Nakos, G., Brouthers, K.D. et Brouthers, L.E. (1998). L'impact des caractéristiques de l'entreprise et de la direction sur les performances à l'exportation des petites et moyennes entreprises grecques. Journal du marketing mondial, 11(4), 23-47.</w:t>
      </w:r>
    </w:p>
  </w:footnote>
  <w:footnote w:id="56">
    <w:p w:rsidR="00FA1E16" w:rsidRPr="00E44AC2" w:rsidRDefault="00FA1E16" w:rsidP="0052171C">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rPr>
        <w:t xml:space="preserve"> </w:t>
      </w:r>
      <w:r w:rsidRPr="00E44AC2">
        <w:rPr>
          <w:rFonts w:asciiTheme="majorBidi" w:hAnsiTheme="majorBidi" w:cstheme="majorBidi"/>
          <w:shd w:val="clear" w:color="auto" w:fill="FFFFFF"/>
        </w:rPr>
        <w:t>Madsen, T. K. (1987). Op.cit</w:t>
      </w:r>
    </w:p>
  </w:footnote>
  <w:footnote w:id="57">
    <w:p w:rsidR="00FA1E16" w:rsidRPr="00E44AC2" w:rsidRDefault="00FA1E16" w:rsidP="0052171C">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rPr>
        <w:t xml:space="preserve"> Chetty, S.K., &amp; Hamilton, R.T. (1993). Déterminants de la performance à l'exportation au niveau de l'entreprise : une méta‐analyse. Revue de marketing internationale.</w:t>
      </w:r>
    </w:p>
  </w:footnote>
  <w:footnote w:id="58">
    <w:p w:rsidR="00FA1E16" w:rsidRPr="00E44AC2" w:rsidRDefault="00FA1E16" w:rsidP="0052171C">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rPr>
        <w:t xml:space="preserve"> </w:t>
      </w:r>
      <w:r w:rsidRPr="00E44AC2">
        <w:rPr>
          <w:rFonts w:asciiTheme="majorBidi" w:hAnsiTheme="majorBidi" w:cstheme="majorBidi"/>
          <w:shd w:val="clear" w:color="auto" w:fill="FFFFFF"/>
        </w:rPr>
        <w:t xml:space="preserve">Haddoud, M. Y., Nowinski, W., Jones, P., &amp; Newbery, R. Op. </w:t>
      </w:r>
      <w:proofErr w:type="gramStart"/>
      <w:r w:rsidRPr="00E44AC2">
        <w:rPr>
          <w:rFonts w:asciiTheme="majorBidi" w:hAnsiTheme="majorBidi" w:cstheme="majorBidi"/>
          <w:shd w:val="clear" w:color="auto" w:fill="FFFFFF"/>
        </w:rPr>
        <w:t>cit</w:t>
      </w:r>
      <w:proofErr w:type="gramEnd"/>
      <w:r w:rsidRPr="00E44AC2">
        <w:rPr>
          <w:rFonts w:asciiTheme="majorBidi" w:hAnsiTheme="majorBidi" w:cstheme="majorBidi"/>
          <w:shd w:val="clear" w:color="auto" w:fill="FFFFFF"/>
        </w:rPr>
        <w:t xml:space="preserve">. </w:t>
      </w:r>
      <w:proofErr w:type="gramStart"/>
      <w:r w:rsidRPr="00E44AC2">
        <w:rPr>
          <w:rFonts w:asciiTheme="majorBidi" w:hAnsiTheme="majorBidi" w:cstheme="majorBidi"/>
          <w:shd w:val="clear" w:color="auto" w:fill="FFFFFF"/>
        </w:rPr>
        <w:t>p</w:t>
      </w:r>
      <w:proofErr w:type="gramEnd"/>
      <w:r w:rsidRPr="00E44AC2">
        <w:rPr>
          <w:rFonts w:asciiTheme="majorBidi" w:hAnsiTheme="majorBidi" w:cstheme="majorBidi"/>
          <w:shd w:val="clear" w:color="auto" w:fill="FFFFFF"/>
        </w:rPr>
        <w:t xml:space="preserve"> 04</w:t>
      </w:r>
    </w:p>
  </w:footnote>
  <w:footnote w:id="59">
    <w:p w:rsidR="00FA1E16" w:rsidRPr="00E44AC2" w:rsidRDefault="00FA1E16" w:rsidP="0052171C">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rPr>
        <w:t xml:space="preserve"> </w:t>
      </w:r>
      <w:r w:rsidRPr="00E44AC2">
        <w:rPr>
          <w:rFonts w:asciiTheme="majorBidi" w:hAnsiTheme="majorBidi" w:cstheme="majorBidi"/>
          <w:shd w:val="clear" w:color="auto" w:fill="FFFFFF"/>
        </w:rPr>
        <w:t xml:space="preserve">Haddoud, M. Y., Nowinski, W., Jones, P., &amp; Newbery, R Op. </w:t>
      </w:r>
      <w:proofErr w:type="gramStart"/>
      <w:r w:rsidRPr="00E44AC2">
        <w:rPr>
          <w:rFonts w:asciiTheme="majorBidi" w:hAnsiTheme="majorBidi" w:cstheme="majorBidi"/>
          <w:shd w:val="clear" w:color="auto" w:fill="FFFFFF"/>
        </w:rPr>
        <w:t>cit</w:t>
      </w:r>
      <w:proofErr w:type="gramEnd"/>
      <w:r w:rsidRPr="00E44AC2">
        <w:rPr>
          <w:rFonts w:asciiTheme="majorBidi" w:hAnsiTheme="majorBidi" w:cstheme="majorBidi"/>
          <w:shd w:val="clear" w:color="auto" w:fill="FFFFFF"/>
        </w:rPr>
        <w:t xml:space="preserve">. </w:t>
      </w:r>
    </w:p>
  </w:footnote>
  <w:footnote w:id="60">
    <w:p w:rsidR="00FA1E16" w:rsidRPr="00E44AC2" w:rsidRDefault="00FA1E16" w:rsidP="0052171C">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rPr>
        <w:t xml:space="preserve"> Katsikeas, C.S., Piercy, N.F. et Ioannidis, C. (1996). Déterminants de la performance à l'exportation dans un contexte européen. Revue Européenne de Marketing.</w:t>
      </w:r>
    </w:p>
  </w:footnote>
  <w:footnote w:id="61">
    <w:p w:rsidR="00FA1E16" w:rsidRPr="00E44AC2" w:rsidRDefault="00FA1E16" w:rsidP="0052171C">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rPr>
        <w:t xml:space="preserve"> Madsen, T.K. (1989). Gestion réussie du marketing à l’exportation : quelques preuves empiriques. Revue de marché internationale.</w:t>
      </w:r>
    </w:p>
  </w:footnote>
  <w:footnote w:id="62">
    <w:p w:rsidR="00FA1E16" w:rsidRPr="00E44AC2" w:rsidRDefault="00FA1E16" w:rsidP="0052171C">
      <w:pPr>
        <w:pStyle w:val="Notedebasdepage"/>
        <w:jc w:val="lowKashida"/>
        <w:rPr>
          <w:rFonts w:asciiTheme="majorBidi" w:hAnsiTheme="majorBidi" w:cstheme="majorBidi"/>
          <w:lang w:val="en-US"/>
        </w:rPr>
      </w:pPr>
      <w:r w:rsidRPr="00E44AC2">
        <w:rPr>
          <w:rStyle w:val="Appelnotedebasdep"/>
          <w:rFonts w:asciiTheme="majorBidi" w:hAnsiTheme="majorBidi" w:cstheme="majorBidi"/>
        </w:rPr>
        <w:footnoteRef/>
      </w:r>
      <w:r w:rsidRPr="00E44AC2">
        <w:rPr>
          <w:rFonts w:asciiTheme="majorBidi" w:hAnsiTheme="majorBidi" w:cstheme="majorBidi"/>
        </w:rPr>
        <w:t xml:space="preserve"> </w:t>
      </w:r>
      <w:r w:rsidRPr="00E44AC2">
        <w:rPr>
          <w:rFonts w:asciiTheme="majorBidi" w:hAnsiTheme="majorBidi" w:cstheme="majorBidi"/>
          <w:shd w:val="clear" w:color="auto" w:fill="FFFFFF"/>
        </w:rPr>
        <w:t xml:space="preserve">BENYAHIA-TAIBI, Ghalia, and Yamina RAHMANI. "Les obstacles à l’exportation chez les petites moyennes entreprises </w:t>
      </w:r>
      <w:proofErr w:type="gramStart"/>
      <w:r w:rsidRPr="00E44AC2">
        <w:rPr>
          <w:rFonts w:asciiTheme="majorBidi" w:hAnsiTheme="majorBidi" w:cstheme="majorBidi"/>
          <w:shd w:val="clear" w:color="auto" w:fill="FFFFFF"/>
        </w:rPr>
        <w:t>Algériennes:</w:t>
      </w:r>
      <w:proofErr w:type="gramEnd"/>
      <w:r w:rsidRPr="00E44AC2">
        <w:rPr>
          <w:rFonts w:asciiTheme="majorBidi" w:hAnsiTheme="majorBidi" w:cstheme="majorBidi"/>
          <w:shd w:val="clear" w:color="auto" w:fill="FFFFFF"/>
        </w:rPr>
        <w:t xml:space="preserve"> Le cas des PME Oranaises." </w:t>
      </w:r>
      <w:r w:rsidRPr="00E44AC2">
        <w:rPr>
          <w:rFonts w:asciiTheme="majorBidi" w:hAnsiTheme="majorBidi" w:cstheme="majorBidi"/>
          <w:shd w:val="clear" w:color="auto" w:fill="FFFFFF"/>
          <w:lang w:val="en-US"/>
        </w:rPr>
        <w:t xml:space="preserve">(2019): 253-268 </w:t>
      </w:r>
    </w:p>
  </w:footnote>
  <w:footnote w:id="63">
    <w:p w:rsidR="00FA1E16" w:rsidRPr="00E44AC2" w:rsidRDefault="00FA1E16" w:rsidP="0052171C">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lang w:val="en-US"/>
        </w:rPr>
        <w:t xml:space="preserve"> </w:t>
      </w:r>
      <w:r w:rsidRPr="00E44AC2">
        <w:rPr>
          <w:rFonts w:asciiTheme="majorBidi" w:hAnsiTheme="majorBidi" w:cstheme="majorBidi"/>
          <w:shd w:val="clear" w:color="auto" w:fill="FFFFFF"/>
          <w:lang w:val="en-US"/>
        </w:rPr>
        <w:t>Narayanan, Vijay. "Export barriers for small and medium-sized enterprises: A literature review based on Leonidou’s Model." </w:t>
      </w:r>
      <w:r w:rsidRPr="00E44AC2">
        <w:rPr>
          <w:rFonts w:asciiTheme="majorBidi" w:hAnsiTheme="majorBidi" w:cstheme="majorBidi"/>
          <w:i/>
          <w:iCs/>
          <w:shd w:val="clear" w:color="auto" w:fill="FFFFFF"/>
        </w:rPr>
        <w:t>Entrepreneurial Business and Economics Review</w:t>
      </w:r>
      <w:r w:rsidRPr="00E44AC2">
        <w:rPr>
          <w:rFonts w:asciiTheme="majorBidi" w:hAnsiTheme="majorBidi" w:cstheme="majorBidi"/>
          <w:shd w:val="clear" w:color="auto" w:fill="FFFFFF"/>
        </w:rPr>
        <w:t> 3.2 (2015</w:t>
      </w:r>
      <w:proofErr w:type="gramStart"/>
      <w:r w:rsidRPr="00E44AC2">
        <w:rPr>
          <w:rFonts w:asciiTheme="majorBidi" w:hAnsiTheme="majorBidi" w:cstheme="majorBidi"/>
          <w:shd w:val="clear" w:color="auto" w:fill="FFFFFF"/>
        </w:rPr>
        <w:t>):</w:t>
      </w:r>
      <w:proofErr w:type="gramEnd"/>
      <w:r w:rsidRPr="00E44AC2">
        <w:rPr>
          <w:rFonts w:asciiTheme="majorBidi" w:hAnsiTheme="majorBidi" w:cstheme="majorBidi"/>
          <w:shd w:val="clear" w:color="auto" w:fill="FFFFFF"/>
        </w:rPr>
        <w:t xml:space="preserve"> 105-123 </w:t>
      </w:r>
    </w:p>
  </w:footnote>
  <w:footnote w:id="64">
    <w:p w:rsidR="00FA1E16" w:rsidRPr="00E44AC2" w:rsidRDefault="00FA1E16" w:rsidP="0052171C">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rPr>
        <w:t xml:space="preserve"> Johanson, J., &amp; Vahlne, J.E. (2006). Développement de l'engagement et des opportunités dans le processus d'internationalisation : une note sur le modèle de processus d'internationalisation d'Uppsala. Revue internationale de gestion, 46(2), 165-178.</w:t>
      </w:r>
    </w:p>
  </w:footnote>
  <w:footnote w:id="65">
    <w:p w:rsidR="00FA1E16" w:rsidRPr="00E44AC2" w:rsidRDefault="00FA1E16" w:rsidP="0052171C">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rPr>
        <w:t xml:space="preserve"> Johanson, J., &amp; Wiedersheim-Paul, F. (1975). L'internationalisation de l'entreprise : quatre cas suédois. Journal des études de gestion, 12(3), 305-322.</w:t>
      </w:r>
    </w:p>
  </w:footnote>
  <w:footnote w:id="66">
    <w:p w:rsidR="00FA1E16" w:rsidRPr="00E44AC2" w:rsidRDefault="00FA1E16" w:rsidP="0052171C">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rPr>
        <w:t xml:space="preserve"> </w:t>
      </w:r>
      <w:r w:rsidRPr="00E44AC2">
        <w:rPr>
          <w:rFonts w:asciiTheme="majorBidi" w:hAnsiTheme="majorBidi" w:cstheme="majorBidi"/>
          <w:shd w:val="clear" w:color="auto" w:fill="FFFFFF"/>
        </w:rPr>
        <w:t xml:space="preserve">Narayanan, Vijay. Op. </w:t>
      </w:r>
      <w:proofErr w:type="gramStart"/>
      <w:r w:rsidRPr="00E44AC2">
        <w:rPr>
          <w:rFonts w:asciiTheme="majorBidi" w:hAnsiTheme="majorBidi" w:cstheme="majorBidi"/>
          <w:shd w:val="clear" w:color="auto" w:fill="FFFFFF"/>
        </w:rPr>
        <w:t>cit</w:t>
      </w:r>
      <w:proofErr w:type="gramEnd"/>
      <w:r w:rsidRPr="00E44AC2">
        <w:rPr>
          <w:rFonts w:asciiTheme="majorBidi" w:hAnsiTheme="majorBidi" w:cstheme="majorBidi"/>
          <w:shd w:val="clear" w:color="auto" w:fill="FFFFFF"/>
        </w:rPr>
        <w:t xml:space="preserve">. </w:t>
      </w:r>
      <w:proofErr w:type="gramStart"/>
      <w:r w:rsidRPr="00E44AC2">
        <w:rPr>
          <w:rFonts w:asciiTheme="majorBidi" w:hAnsiTheme="majorBidi" w:cstheme="majorBidi"/>
          <w:shd w:val="clear" w:color="auto" w:fill="FFFFFF"/>
        </w:rPr>
        <w:t>p</w:t>
      </w:r>
      <w:proofErr w:type="gramEnd"/>
      <w:r w:rsidRPr="00E44AC2">
        <w:rPr>
          <w:rFonts w:asciiTheme="majorBidi" w:hAnsiTheme="majorBidi" w:cstheme="majorBidi"/>
          <w:shd w:val="clear" w:color="auto" w:fill="FFFFFF"/>
        </w:rPr>
        <w:t xml:space="preserve"> 112</w:t>
      </w:r>
    </w:p>
  </w:footnote>
  <w:footnote w:id="67">
    <w:p w:rsidR="00FA1E16" w:rsidRPr="00E44AC2" w:rsidRDefault="00FA1E16" w:rsidP="0052171C">
      <w:pPr>
        <w:pStyle w:val="Notedebasdepage"/>
        <w:jc w:val="lowKashida"/>
        <w:rPr>
          <w:rFonts w:asciiTheme="majorBidi" w:hAnsiTheme="majorBidi" w:cstheme="majorBidi"/>
          <w:lang w:val="en-US"/>
        </w:rPr>
      </w:pPr>
      <w:r w:rsidRPr="00E44AC2">
        <w:rPr>
          <w:rStyle w:val="Appelnotedebasdep"/>
          <w:rFonts w:asciiTheme="majorBidi" w:hAnsiTheme="majorBidi" w:cstheme="majorBidi"/>
        </w:rPr>
        <w:footnoteRef/>
      </w:r>
      <w:r w:rsidRPr="00E44AC2">
        <w:rPr>
          <w:rFonts w:asciiTheme="majorBidi" w:hAnsiTheme="majorBidi" w:cstheme="majorBidi"/>
        </w:rPr>
        <w:t xml:space="preserve"> Namiki, N. (1988). Stratégie d'exportation pour les petites entreprises. </w:t>
      </w:r>
      <w:r w:rsidRPr="00E44AC2">
        <w:rPr>
          <w:rFonts w:asciiTheme="majorBidi" w:hAnsiTheme="majorBidi" w:cstheme="majorBidi"/>
          <w:lang w:val="en-US"/>
        </w:rPr>
        <w:t>Journal of Small Business Management, 26(2), 32.</w:t>
      </w:r>
    </w:p>
  </w:footnote>
  <w:footnote w:id="68">
    <w:p w:rsidR="00FA1E16" w:rsidRPr="00E44AC2" w:rsidRDefault="00FA1E16" w:rsidP="0052171C">
      <w:pPr>
        <w:pStyle w:val="Notedebasdepage"/>
        <w:jc w:val="lowKashida"/>
        <w:rPr>
          <w:rFonts w:asciiTheme="majorBidi" w:hAnsiTheme="majorBidi" w:cstheme="majorBidi"/>
          <w:lang w:val="en-US"/>
        </w:rPr>
      </w:pPr>
      <w:r w:rsidRPr="00E44AC2">
        <w:rPr>
          <w:rStyle w:val="Appelnotedebasdep"/>
          <w:rFonts w:asciiTheme="majorBidi" w:hAnsiTheme="majorBidi" w:cstheme="majorBidi"/>
        </w:rPr>
        <w:footnoteRef/>
      </w:r>
      <w:r w:rsidRPr="00E44AC2">
        <w:rPr>
          <w:rFonts w:asciiTheme="majorBidi" w:hAnsiTheme="majorBidi" w:cstheme="majorBidi"/>
          <w:lang w:val="en-US"/>
        </w:rPr>
        <w:t xml:space="preserve"> </w:t>
      </w:r>
      <w:r w:rsidRPr="00E44AC2">
        <w:rPr>
          <w:rFonts w:asciiTheme="majorBidi" w:hAnsiTheme="majorBidi" w:cstheme="majorBidi"/>
          <w:shd w:val="clear" w:color="auto" w:fill="FFFFFF"/>
          <w:lang w:val="en-US"/>
        </w:rPr>
        <w:t>Narayanan, Vijay. Op. cit. p 114</w:t>
      </w:r>
    </w:p>
  </w:footnote>
  <w:footnote w:id="69">
    <w:p w:rsidR="00FA1E16" w:rsidRPr="00E44AC2" w:rsidRDefault="00FA1E16" w:rsidP="0052171C">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rPr>
        <w:t xml:space="preserve"> </w:t>
      </w:r>
      <w:r w:rsidRPr="00E44AC2">
        <w:rPr>
          <w:rFonts w:asciiTheme="majorBidi" w:hAnsiTheme="majorBidi" w:cstheme="majorBidi"/>
          <w:shd w:val="clear" w:color="auto" w:fill="FFFFFF"/>
        </w:rPr>
        <w:t xml:space="preserve">Narayanan, Vijay. Op. </w:t>
      </w:r>
      <w:proofErr w:type="gramStart"/>
      <w:r w:rsidRPr="00E44AC2">
        <w:rPr>
          <w:rFonts w:asciiTheme="majorBidi" w:hAnsiTheme="majorBidi" w:cstheme="majorBidi"/>
          <w:shd w:val="clear" w:color="auto" w:fill="FFFFFF"/>
        </w:rPr>
        <w:t>cit</w:t>
      </w:r>
      <w:proofErr w:type="gramEnd"/>
      <w:r w:rsidRPr="00E44AC2">
        <w:rPr>
          <w:rFonts w:asciiTheme="majorBidi" w:hAnsiTheme="majorBidi" w:cstheme="majorBidi"/>
          <w:shd w:val="clear" w:color="auto" w:fill="FFFFFF"/>
        </w:rPr>
        <w:t xml:space="preserve">.  </w:t>
      </w:r>
      <w:proofErr w:type="gramStart"/>
      <w:r w:rsidRPr="00E44AC2">
        <w:rPr>
          <w:rFonts w:asciiTheme="majorBidi" w:hAnsiTheme="majorBidi" w:cstheme="majorBidi"/>
          <w:shd w:val="clear" w:color="auto" w:fill="FFFFFF"/>
        </w:rPr>
        <w:t>p</w:t>
      </w:r>
      <w:proofErr w:type="gramEnd"/>
      <w:r w:rsidRPr="00E44AC2">
        <w:rPr>
          <w:rFonts w:asciiTheme="majorBidi" w:hAnsiTheme="majorBidi" w:cstheme="majorBidi"/>
          <w:shd w:val="clear" w:color="auto" w:fill="FFFFFF"/>
        </w:rPr>
        <w:t>116</w:t>
      </w:r>
    </w:p>
  </w:footnote>
  <w:footnote w:id="70">
    <w:p w:rsidR="00FA1E16" w:rsidRPr="00E44AC2" w:rsidRDefault="00FA1E16" w:rsidP="0052171C">
      <w:pPr>
        <w:pStyle w:val="Notedebasdepage"/>
        <w:jc w:val="lowKashida"/>
        <w:rPr>
          <w:rFonts w:asciiTheme="majorBidi" w:hAnsiTheme="majorBidi" w:cstheme="majorBidi"/>
          <w:lang w:val="en-US"/>
        </w:rPr>
      </w:pPr>
      <w:r w:rsidRPr="00E44AC2">
        <w:rPr>
          <w:rStyle w:val="Appelnotedebasdep"/>
          <w:rFonts w:asciiTheme="majorBidi" w:hAnsiTheme="majorBidi" w:cstheme="majorBidi"/>
        </w:rPr>
        <w:footnoteRef/>
      </w:r>
      <w:r w:rsidRPr="00E44AC2">
        <w:rPr>
          <w:rFonts w:asciiTheme="majorBidi" w:hAnsiTheme="majorBidi" w:cstheme="majorBidi"/>
        </w:rPr>
        <w:t xml:space="preserve"> </w:t>
      </w:r>
      <w:r w:rsidRPr="00E44AC2">
        <w:rPr>
          <w:rFonts w:asciiTheme="majorBidi" w:hAnsiTheme="majorBidi" w:cstheme="majorBidi"/>
          <w:shd w:val="clear" w:color="auto" w:fill="FFFFFF"/>
        </w:rPr>
        <w:t xml:space="preserve">Tien, Nguyen Hoang. </w:t>
      </w:r>
      <w:r w:rsidRPr="00E44AC2">
        <w:rPr>
          <w:rFonts w:asciiTheme="majorBidi" w:hAnsiTheme="majorBidi" w:cstheme="majorBidi"/>
          <w:shd w:val="clear" w:color="auto" w:fill="FFFFFF"/>
          <w:lang w:val="en-US"/>
        </w:rPr>
        <w:t>"Analysis of Lotte’s Market Penetration Strategy in Vietnam FMCG Industry." </w:t>
      </w:r>
      <w:r w:rsidRPr="00E44AC2">
        <w:rPr>
          <w:rFonts w:asciiTheme="majorBidi" w:hAnsiTheme="majorBidi" w:cstheme="majorBidi"/>
          <w:i/>
          <w:iCs/>
          <w:shd w:val="clear" w:color="auto" w:fill="FFFFFF"/>
          <w:lang w:val="en-US"/>
        </w:rPr>
        <w:t>International Journal of Educational Research and Studies</w:t>
      </w:r>
      <w:r w:rsidRPr="00E44AC2">
        <w:rPr>
          <w:rFonts w:asciiTheme="majorBidi" w:hAnsiTheme="majorBidi" w:cstheme="majorBidi"/>
          <w:shd w:val="clear" w:color="auto" w:fill="FFFFFF"/>
          <w:lang w:val="en-US"/>
        </w:rPr>
        <w:t> 2.2 (2020): 20-23.</w:t>
      </w:r>
    </w:p>
  </w:footnote>
  <w:footnote w:id="71">
    <w:p w:rsidR="00FA1E16" w:rsidRPr="00E44AC2" w:rsidRDefault="00FA1E16" w:rsidP="0052171C">
      <w:pPr>
        <w:pStyle w:val="Notedebasdepage"/>
        <w:jc w:val="lowKashida"/>
        <w:rPr>
          <w:rFonts w:asciiTheme="majorBidi" w:hAnsiTheme="majorBidi" w:cstheme="majorBidi"/>
          <w:lang w:val="en-US"/>
        </w:rPr>
      </w:pPr>
      <w:r w:rsidRPr="00E44AC2">
        <w:rPr>
          <w:rStyle w:val="Appelnotedebasdep"/>
          <w:rFonts w:asciiTheme="majorBidi" w:hAnsiTheme="majorBidi" w:cstheme="majorBidi"/>
        </w:rPr>
        <w:footnoteRef/>
      </w:r>
      <w:r w:rsidRPr="00E44AC2">
        <w:rPr>
          <w:rFonts w:asciiTheme="majorBidi" w:hAnsiTheme="majorBidi" w:cstheme="majorBidi"/>
          <w:lang w:val="en-US"/>
        </w:rPr>
        <w:t xml:space="preserve"> </w:t>
      </w:r>
      <w:r w:rsidRPr="00E44AC2">
        <w:rPr>
          <w:rFonts w:asciiTheme="majorBidi" w:hAnsiTheme="majorBidi" w:cstheme="majorBidi"/>
          <w:shd w:val="clear" w:color="auto" w:fill="FFFFFF"/>
          <w:lang w:val="en-US"/>
        </w:rPr>
        <w:t>Tien, Nguyen Hoang op. cit. p 21</w:t>
      </w:r>
    </w:p>
  </w:footnote>
  <w:footnote w:id="72">
    <w:p w:rsidR="00FA1E16" w:rsidRPr="00E44AC2" w:rsidRDefault="00FA1E16" w:rsidP="0052171C">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rPr>
        <w:t xml:space="preserve"> </w:t>
      </w:r>
      <w:r w:rsidRPr="00E44AC2">
        <w:rPr>
          <w:rFonts w:asciiTheme="majorBidi" w:hAnsiTheme="majorBidi" w:cstheme="majorBidi"/>
          <w:shd w:val="clear" w:color="auto" w:fill="FFFFFF"/>
        </w:rPr>
        <w:t xml:space="preserve">Tien, Nguyen Hoang Op. </w:t>
      </w:r>
      <w:proofErr w:type="gramStart"/>
      <w:r w:rsidRPr="00E44AC2">
        <w:rPr>
          <w:rFonts w:asciiTheme="majorBidi" w:hAnsiTheme="majorBidi" w:cstheme="majorBidi"/>
          <w:shd w:val="clear" w:color="auto" w:fill="FFFFFF"/>
        </w:rPr>
        <w:t>cit</w:t>
      </w:r>
      <w:proofErr w:type="gramEnd"/>
      <w:r w:rsidRPr="00E44AC2">
        <w:rPr>
          <w:rFonts w:asciiTheme="majorBidi" w:hAnsiTheme="majorBidi" w:cstheme="majorBidi"/>
          <w:shd w:val="clear" w:color="auto" w:fill="FFFFFF"/>
        </w:rPr>
        <w:t xml:space="preserve">. </w:t>
      </w:r>
      <w:proofErr w:type="gramStart"/>
      <w:r w:rsidRPr="00E44AC2">
        <w:rPr>
          <w:rFonts w:asciiTheme="majorBidi" w:hAnsiTheme="majorBidi" w:cstheme="majorBidi"/>
          <w:shd w:val="clear" w:color="auto" w:fill="FFFFFF"/>
        </w:rPr>
        <w:t>p</w:t>
      </w:r>
      <w:proofErr w:type="gramEnd"/>
      <w:r w:rsidRPr="00E44AC2">
        <w:rPr>
          <w:rFonts w:asciiTheme="majorBidi" w:hAnsiTheme="majorBidi" w:cstheme="majorBidi"/>
          <w:shd w:val="clear" w:color="auto" w:fill="FFFFFF"/>
        </w:rPr>
        <w:t xml:space="preserve"> 22</w:t>
      </w:r>
    </w:p>
    <w:p w:rsidR="00FA1E16" w:rsidRPr="00E44AC2" w:rsidRDefault="00FA1E16" w:rsidP="0052171C">
      <w:pPr>
        <w:pStyle w:val="Notedebasdepage"/>
        <w:jc w:val="lowKashida"/>
        <w:rPr>
          <w:rFonts w:asciiTheme="majorBidi" w:hAnsiTheme="majorBidi" w:cstheme="majorBidi"/>
        </w:rPr>
      </w:pPr>
    </w:p>
  </w:footnote>
  <w:footnote w:id="73">
    <w:p w:rsidR="00FA1E16" w:rsidRPr="00E44AC2" w:rsidRDefault="00FA1E16" w:rsidP="0052171C">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rPr>
        <w:t xml:space="preserve"> </w:t>
      </w:r>
      <w:r w:rsidRPr="00E44AC2">
        <w:rPr>
          <w:rFonts w:asciiTheme="majorBidi" w:hAnsiTheme="majorBidi" w:cstheme="majorBidi"/>
          <w:shd w:val="clear" w:color="auto" w:fill="FFFFFF"/>
        </w:rPr>
        <w:t xml:space="preserve">Tien, Nguyen Hoang, Op. </w:t>
      </w:r>
      <w:proofErr w:type="gramStart"/>
      <w:r w:rsidRPr="00E44AC2">
        <w:rPr>
          <w:rFonts w:asciiTheme="majorBidi" w:hAnsiTheme="majorBidi" w:cstheme="majorBidi"/>
          <w:shd w:val="clear" w:color="auto" w:fill="FFFFFF"/>
        </w:rPr>
        <w:t>cit</w:t>
      </w:r>
      <w:proofErr w:type="gramEnd"/>
      <w:r w:rsidRPr="00E44AC2">
        <w:rPr>
          <w:rFonts w:asciiTheme="majorBidi" w:hAnsiTheme="majorBidi" w:cstheme="majorBidi"/>
          <w:shd w:val="clear" w:color="auto" w:fill="FFFFFF"/>
        </w:rPr>
        <w:t xml:space="preserve">. </w:t>
      </w:r>
      <w:proofErr w:type="gramStart"/>
      <w:r w:rsidRPr="00E44AC2">
        <w:rPr>
          <w:rFonts w:asciiTheme="majorBidi" w:hAnsiTheme="majorBidi" w:cstheme="majorBidi"/>
          <w:shd w:val="clear" w:color="auto" w:fill="FFFFFF"/>
        </w:rPr>
        <w:t>p</w:t>
      </w:r>
      <w:proofErr w:type="gramEnd"/>
      <w:r w:rsidRPr="00E44AC2">
        <w:rPr>
          <w:rFonts w:asciiTheme="majorBidi" w:hAnsiTheme="majorBidi" w:cstheme="majorBidi"/>
          <w:shd w:val="clear" w:color="auto" w:fill="FFFFFF"/>
        </w:rPr>
        <w:t xml:space="preserve"> 21</w:t>
      </w:r>
    </w:p>
    <w:p w:rsidR="00FA1E16" w:rsidRPr="00E44AC2" w:rsidRDefault="00FA1E16" w:rsidP="0052171C">
      <w:pPr>
        <w:pStyle w:val="Notedebasdepage"/>
        <w:jc w:val="lowKashida"/>
        <w:rPr>
          <w:rFonts w:asciiTheme="majorBidi" w:hAnsiTheme="majorBidi" w:cstheme="majorBidi"/>
        </w:rPr>
      </w:pPr>
    </w:p>
  </w:footnote>
  <w:footnote w:id="74">
    <w:p w:rsidR="00FA1E16" w:rsidRPr="00E44AC2" w:rsidRDefault="00FA1E16" w:rsidP="0052171C">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shd w:val="clear" w:color="auto" w:fill="FFFFFF"/>
        </w:rPr>
        <w:t xml:space="preserve">ibid.  </w:t>
      </w:r>
      <w:proofErr w:type="gramStart"/>
      <w:r w:rsidRPr="00E44AC2">
        <w:rPr>
          <w:rFonts w:asciiTheme="majorBidi" w:hAnsiTheme="majorBidi" w:cstheme="majorBidi"/>
          <w:shd w:val="clear" w:color="auto" w:fill="FFFFFF"/>
        </w:rPr>
        <w:t>p</w:t>
      </w:r>
      <w:proofErr w:type="gramEnd"/>
      <w:r w:rsidRPr="00E44AC2">
        <w:rPr>
          <w:rFonts w:asciiTheme="majorBidi" w:hAnsiTheme="majorBidi" w:cstheme="majorBidi"/>
          <w:shd w:val="clear" w:color="auto" w:fill="FFFFFF"/>
        </w:rPr>
        <w:t xml:space="preserve"> 21</w:t>
      </w:r>
    </w:p>
    <w:p w:rsidR="00FA1E16" w:rsidRPr="00E44AC2" w:rsidRDefault="00FA1E16" w:rsidP="0052171C">
      <w:pPr>
        <w:pStyle w:val="Notedebasdepage"/>
        <w:jc w:val="lowKashida"/>
        <w:rPr>
          <w:rFonts w:asciiTheme="majorBidi" w:hAnsiTheme="majorBidi" w:cstheme="majorBidi"/>
        </w:rPr>
      </w:pPr>
    </w:p>
  </w:footnote>
  <w:footnote w:id="75">
    <w:p w:rsidR="00FA1E16" w:rsidRPr="00E44AC2" w:rsidRDefault="00FA1E16" w:rsidP="0052171C">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rPr>
        <w:t xml:space="preserve"> </w:t>
      </w:r>
      <w:r w:rsidRPr="00E44AC2">
        <w:rPr>
          <w:rFonts w:asciiTheme="majorBidi" w:hAnsiTheme="majorBidi" w:cstheme="majorBidi"/>
          <w:shd w:val="clear" w:color="auto" w:fill="FFFFFF"/>
        </w:rPr>
        <w:t xml:space="preserve">Tien, Nguyen Hoang Op. </w:t>
      </w:r>
      <w:proofErr w:type="gramStart"/>
      <w:r w:rsidRPr="00E44AC2">
        <w:rPr>
          <w:rFonts w:asciiTheme="majorBidi" w:hAnsiTheme="majorBidi" w:cstheme="majorBidi"/>
          <w:shd w:val="clear" w:color="auto" w:fill="FFFFFF"/>
        </w:rPr>
        <w:t>cit</w:t>
      </w:r>
      <w:proofErr w:type="gramEnd"/>
      <w:r w:rsidRPr="00E44AC2">
        <w:rPr>
          <w:rFonts w:asciiTheme="majorBidi" w:hAnsiTheme="majorBidi" w:cstheme="majorBidi"/>
          <w:shd w:val="clear" w:color="auto" w:fill="FFFFFF"/>
        </w:rPr>
        <w:t xml:space="preserve">. </w:t>
      </w:r>
      <w:proofErr w:type="gramStart"/>
      <w:r w:rsidRPr="00E44AC2">
        <w:rPr>
          <w:rFonts w:asciiTheme="majorBidi" w:hAnsiTheme="majorBidi" w:cstheme="majorBidi"/>
          <w:shd w:val="clear" w:color="auto" w:fill="FFFFFF"/>
        </w:rPr>
        <w:t>p</w:t>
      </w:r>
      <w:proofErr w:type="gramEnd"/>
      <w:r w:rsidRPr="00E44AC2">
        <w:rPr>
          <w:rFonts w:asciiTheme="majorBidi" w:hAnsiTheme="majorBidi" w:cstheme="majorBidi"/>
          <w:shd w:val="clear" w:color="auto" w:fill="FFFFFF"/>
        </w:rPr>
        <w:t xml:space="preserve"> 21</w:t>
      </w:r>
    </w:p>
    <w:p w:rsidR="00FA1E16" w:rsidRPr="00E44AC2" w:rsidRDefault="00FA1E16" w:rsidP="0052171C">
      <w:pPr>
        <w:pStyle w:val="Notedebasdepage"/>
        <w:jc w:val="lowKashida"/>
        <w:rPr>
          <w:rFonts w:asciiTheme="majorBidi" w:hAnsiTheme="majorBidi" w:cstheme="majorBidi"/>
        </w:rPr>
      </w:pPr>
    </w:p>
  </w:footnote>
  <w:footnote w:id="76">
    <w:p w:rsidR="00FA1E16" w:rsidRPr="00E44AC2" w:rsidRDefault="00FA1E16" w:rsidP="0052171C">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rPr>
        <w:t xml:space="preserve"> Disponible sure : </w:t>
      </w:r>
      <w:hyperlink r:id="rId6" w:history="1">
        <w:r w:rsidRPr="00E44AC2">
          <w:rPr>
            <w:rStyle w:val="Lienhypertexte"/>
            <w:rFonts w:asciiTheme="majorBidi" w:hAnsiTheme="majorBidi" w:cstheme="majorBidi"/>
            <w:color w:val="auto"/>
            <w:u w:val="none"/>
          </w:rPr>
          <w:t>https://www.ons.dz/</w:t>
        </w:r>
      </w:hyperlink>
      <w:r w:rsidRPr="00E44AC2">
        <w:rPr>
          <w:rFonts w:asciiTheme="majorBidi" w:hAnsiTheme="majorBidi" w:cstheme="majorBidi"/>
        </w:rPr>
        <w:t xml:space="preserve"> consulté le 18/03</w:t>
      </w:r>
    </w:p>
  </w:footnote>
  <w:footnote w:id="77">
    <w:p w:rsidR="00FA1E16" w:rsidRPr="00E44AC2" w:rsidRDefault="00FA1E16" w:rsidP="0052171C">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rPr>
        <w:t xml:space="preserve"> MOHAND, Mounir SI, Toufik REFFAA, et Mustapha BENAI. "Analyse de la dépendance des PME algériennes au financement interne et ses conséquences : étude de cas du secteur industriel : Analyse de la dépendance des PME algériennes vis-à-vis du financement interne et de ses conséquences : étude de cas du secteur industriel." JOURNAL DE AL MAYADINE AL IKTISSADIA (2021) : 339-356</w:t>
      </w:r>
    </w:p>
  </w:footnote>
  <w:footnote w:id="78">
    <w:p w:rsidR="00FA1E16" w:rsidRPr="00E44AC2" w:rsidRDefault="00FA1E16" w:rsidP="0052171C">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rPr>
        <w:t xml:space="preserve"> Disponible sure : </w:t>
      </w:r>
      <w:hyperlink r:id="rId7" w:history="1">
        <w:r w:rsidRPr="00E44AC2">
          <w:rPr>
            <w:rStyle w:val="Lienhypertexte"/>
            <w:rFonts w:asciiTheme="majorBidi" w:hAnsiTheme="majorBidi" w:cstheme="majorBidi"/>
            <w:color w:val="auto"/>
            <w:u w:val="none"/>
          </w:rPr>
          <w:t>https://www.ons.dz/</w:t>
        </w:r>
      </w:hyperlink>
      <w:r w:rsidRPr="00E44AC2">
        <w:rPr>
          <w:rFonts w:asciiTheme="majorBidi" w:hAnsiTheme="majorBidi" w:cstheme="majorBidi"/>
        </w:rPr>
        <w:t xml:space="preserve"> consulté le 18/03</w:t>
      </w:r>
    </w:p>
  </w:footnote>
  <w:footnote w:id="79">
    <w:p w:rsidR="00FA1E16" w:rsidRPr="00E44AC2" w:rsidRDefault="00FA1E16" w:rsidP="0052171C">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rPr>
        <w:t xml:space="preserve"> MOHAND, Mounir SI, Toufik REFFAA, and Mustapha BENAI. Op. </w:t>
      </w:r>
      <w:proofErr w:type="gramStart"/>
      <w:r w:rsidRPr="00E44AC2">
        <w:rPr>
          <w:rFonts w:asciiTheme="majorBidi" w:hAnsiTheme="majorBidi" w:cstheme="majorBidi"/>
        </w:rPr>
        <w:t>cit</w:t>
      </w:r>
      <w:proofErr w:type="gramEnd"/>
      <w:r w:rsidRPr="00E44AC2">
        <w:rPr>
          <w:rFonts w:asciiTheme="majorBidi" w:hAnsiTheme="majorBidi" w:cstheme="majorBidi"/>
        </w:rPr>
        <w:t xml:space="preserve">. </w:t>
      </w:r>
    </w:p>
  </w:footnote>
  <w:footnote w:id="80">
    <w:p w:rsidR="00FA1E16" w:rsidRPr="00E44AC2" w:rsidRDefault="00FA1E16" w:rsidP="0052171C">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rPr>
        <w:t xml:space="preserve"> Disponible sure : </w:t>
      </w:r>
      <w:hyperlink r:id="rId8" w:history="1">
        <w:r w:rsidRPr="00E44AC2">
          <w:rPr>
            <w:rStyle w:val="Lienhypertexte"/>
            <w:rFonts w:asciiTheme="majorBidi" w:hAnsiTheme="majorBidi" w:cstheme="majorBidi"/>
            <w:color w:val="auto"/>
            <w:u w:val="none"/>
          </w:rPr>
          <w:t>https://www.ons.dz/</w:t>
        </w:r>
      </w:hyperlink>
      <w:r w:rsidRPr="00E44AC2">
        <w:rPr>
          <w:rFonts w:asciiTheme="majorBidi" w:hAnsiTheme="majorBidi" w:cstheme="majorBidi"/>
        </w:rPr>
        <w:t xml:space="preserve"> consulté le 18/03</w:t>
      </w:r>
    </w:p>
    <w:p w:rsidR="00FA1E16" w:rsidRPr="00E44AC2" w:rsidRDefault="00FA1E16" w:rsidP="0052171C">
      <w:pPr>
        <w:pStyle w:val="Notedebasdepage"/>
        <w:jc w:val="lowKashida"/>
        <w:rPr>
          <w:rFonts w:asciiTheme="majorBidi" w:hAnsiTheme="majorBidi" w:cstheme="majorBidi"/>
        </w:rPr>
      </w:pPr>
    </w:p>
  </w:footnote>
  <w:footnote w:id="81">
    <w:p w:rsidR="00FA1E16" w:rsidRPr="00E44AC2" w:rsidRDefault="00FA1E16" w:rsidP="0052171C">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rPr>
        <w:t xml:space="preserve"> Disponible sur : </w:t>
      </w:r>
      <w:hyperlink r:id="rId9" w:history="1">
        <w:r w:rsidRPr="00E44AC2">
          <w:rPr>
            <w:rStyle w:val="Lienhypertexte"/>
            <w:rFonts w:asciiTheme="majorBidi" w:hAnsiTheme="majorBidi" w:cstheme="majorBidi"/>
            <w:color w:val="auto"/>
            <w:u w:val="none"/>
          </w:rPr>
          <w:t>https://www.industrie.gov.dz/?-PME,25-</w:t>
        </w:r>
      </w:hyperlink>
      <w:r w:rsidRPr="00E44AC2">
        <w:rPr>
          <w:rFonts w:asciiTheme="majorBidi" w:hAnsiTheme="majorBidi" w:cstheme="majorBidi"/>
        </w:rPr>
        <w:t xml:space="preserve"> consulté le 20/03</w:t>
      </w:r>
    </w:p>
  </w:footnote>
  <w:footnote w:id="82">
    <w:p w:rsidR="00FA1E16" w:rsidRPr="00E44AC2" w:rsidRDefault="00FA1E16" w:rsidP="0052171C">
      <w:pPr>
        <w:pStyle w:val="Notedebasdepage"/>
        <w:jc w:val="lowKashida"/>
        <w:rPr>
          <w:rFonts w:asciiTheme="majorBidi" w:hAnsiTheme="majorBidi" w:cstheme="majorBidi"/>
          <w:lang w:val="en-US"/>
        </w:rPr>
      </w:pPr>
      <w:r w:rsidRPr="00E44AC2">
        <w:rPr>
          <w:rStyle w:val="Appelnotedebasdep"/>
          <w:rFonts w:asciiTheme="majorBidi" w:hAnsiTheme="majorBidi" w:cstheme="majorBidi"/>
        </w:rPr>
        <w:footnoteRef/>
      </w:r>
      <w:r w:rsidRPr="00E44AC2">
        <w:rPr>
          <w:rFonts w:asciiTheme="majorBidi" w:hAnsiTheme="majorBidi" w:cstheme="majorBidi"/>
          <w:lang w:val="en-US"/>
        </w:rPr>
        <w:t xml:space="preserve"> </w:t>
      </w:r>
      <w:r w:rsidRPr="00E44AC2">
        <w:rPr>
          <w:rFonts w:asciiTheme="majorBidi" w:hAnsiTheme="majorBidi" w:cstheme="majorBidi"/>
          <w:shd w:val="clear" w:color="auto" w:fill="FFFFFF"/>
          <w:lang w:val="en-US"/>
        </w:rPr>
        <w:t>Afaf, Belhadi, Ayad Sidi Mohammed, and Zenasni Soumia. "Non-Oil Exports Diversification and Trade Openness in Algeria: Empirical Analysis."</w:t>
      </w:r>
    </w:p>
  </w:footnote>
  <w:footnote w:id="83">
    <w:p w:rsidR="00FA1E16" w:rsidRPr="00E44AC2" w:rsidRDefault="00FA1E16" w:rsidP="0052171C">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lang w:val="en-US"/>
        </w:rPr>
        <w:t xml:space="preserve"> </w:t>
      </w:r>
      <w:r w:rsidRPr="00E44AC2">
        <w:rPr>
          <w:rFonts w:asciiTheme="majorBidi" w:hAnsiTheme="majorBidi" w:cstheme="majorBidi"/>
          <w:shd w:val="clear" w:color="auto" w:fill="FFFFFF"/>
          <w:lang w:val="en-US"/>
        </w:rPr>
        <w:t xml:space="preserve">Afaf, Belhadi, Ayad Sidi Mohammed, and Zenasni Soumia. </w:t>
      </w:r>
      <w:r w:rsidRPr="00E44AC2">
        <w:rPr>
          <w:rFonts w:asciiTheme="majorBidi" w:hAnsiTheme="majorBidi" w:cstheme="majorBidi"/>
          <w:shd w:val="clear" w:color="auto" w:fill="FFFFFF"/>
        </w:rPr>
        <w:t xml:space="preserve">Op. </w:t>
      </w:r>
      <w:proofErr w:type="gramStart"/>
      <w:r w:rsidRPr="00E44AC2">
        <w:rPr>
          <w:rFonts w:asciiTheme="majorBidi" w:hAnsiTheme="majorBidi" w:cstheme="majorBidi"/>
          <w:shd w:val="clear" w:color="auto" w:fill="FFFFFF"/>
        </w:rPr>
        <w:t>cit</w:t>
      </w:r>
      <w:proofErr w:type="gramEnd"/>
      <w:r w:rsidRPr="00E44AC2">
        <w:rPr>
          <w:rFonts w:asciiTheme="majorBidi" w:hAnsiTheme="majorBidi" w:cstheme="majorBidi"/>
          <w:shd w:val="clear" w:color="auto" w:fill="FFFFFF"/>
        </w:rPr>
        <w:t>.</w:t>
      </w:r>
    </w:p>
  </w:footnote>
  <w:footnote w:id="84">
    <w:p w:rsidR="00FA1E16" w:rsidRPr="00F62E6B" w:rsidRDefault="00FA1E16" w:rsidP="00F62E6B">
      <w:pPr>
        <w:pStyle w:val="Notedebasdepage"/>
        <w:jc w:val="lowKashida"/>
        <w:rPr>
          <w:rFonts w:asciiTheme="majorBidi" w:hAnsiTheme="majorBidi" w:cstheme="majorBidi"/>
          <w:shd w:val="clear" w:color="auto" w:fill="FFFFFF"/>
          <w:lang w:val="en-US"/>
        </w:rPr>
      </w:pPr>
      <w:r w:rsidRPr="00E44AC2">
        <w:rPr>
          <w:rStyle w:val="Appelnotedebasdep"/>
          <w:rFonts w:asciiTheme="majorBidi" w:hAnsiTheme="majorBidi" w:cstheme="majorBidi"/>
        </w:rPr>
        <w:footnoteRef/>
      </w:r>
      <w:r w:rsidRPr="00E44AC2">
        <w:rPr>
          <w:rFonts w:asciiTheme="majorBidi" w:hAnsiTheme="majorBidi" w:cstheme="majorBidi"/>
        </w:rPr>
        <w:t xml:space="preserve"> </w:t>
      </w:r>
      <w:r w:rsidRPr="00E44AC2">
        <w:rPr>
          <w:rFonts w:asciiTheme="majorBidi" w:hAnsiTheme="majorBidi" w:cstheme="majorBidi"/>
          <w:shd w:val="clear" w:color="auto" w:fill="FFFFFF"/>
        </w:rPr>
        <w:t>Rahmani, Y., &amp; Benyahia-taibi, G. (2020). Analyse de la Politique de Soutien aux Exportations des PME en Algérie. </w:t>
      </w:r>
      <w:r w:rsidRPr="00E44AC2">
        <w:rPr>
          <w:rFonts w:asciiTheme="majorBidi" w:hAnsiTheme="majorBidi" w:cstheme="majorBidi"/>
          <w:i/>
          <w:iCs/>
          <w:shd w:val="clear" w:color="auto" w:fill="FFFFFF"/>
          <w:lang w:val="en-US"/>
        </w:rPr>
        <w:t>Prospects</w:t>
      </w:r>
      <w:r w:rsidRPr="00E44AC2">
        <w:rPr>
          <w:rFonts w:asciiTheme="majorBidi" w:hAnsiTheme="majorBidi" w:cstheme="majorBidi"/>
          <w:shd w:val="clear" w:color="auto" w:fill="FFFFFF"/>
          <w:lang w:val="en-US"/>
        </w:rPr>
        <w:t>, </w:t>
      </w:r>
      <w:r w:rsidRPr="00E44AC2">
        <w:rPr>
          <w:rFonts w:asciiTheme="majorBidi" w:hAnsiTheme="majorBidi" w:cstheme="majorBidi"/>
          <w:i/>
          <w:iCs/>
          <w:shd w:val="clear" w:color="auto" w:fill="FFFFFF"/>
          <w:lang w:val="en-US"/>
        </w:rPr>
        <w:t>40</w:t>
      </w:r>
      <w:r>
        <w:rPr>
          <w:rFonts w:asciiTheme="majorBidi" w:hAnsiTheme="majorBidi" w:cstheme="majorBidi"/>
          <w:shd w:val="clear" w:color="auto" w:fill="FFFFFF"/>
          <w:lang w:val="en-US"/>
        </w:rPr>
        <w:t>(40), 205-225.</w:t>
      </w:r>
    </w:p>
  </w:footnote>
  <w:footnote w:id="85">
    <w:p w:rsidR="00FA1E16" w:rsidRPr="00E44AC2" w:rsidRDefault="00FA1E16" w:rsidP="0052171C">
      <w:pPr>
        <w:pStyle w:val="Notedebasdepage"/>
        <w:jc w:val="lowKashida"/>
        <w:rPr>
          <w:rFonts w:asciiTheme="majorBidi" w:hAnsiTheme="majorBidi" w:cstheme="majorBidi"/>
          <w:lang w:val="en-US"/>
        </w:rPr>
      </w:pPr>
      <w:r w:rsidRPr="00E44AC2">
        <w:rPr>
          <w:rStyle w:val="Appelnotedebasdep"/>
          <w:rFonts w:asciiTheme="majorBidi" w:hAnsiTheme="majorBidi" w:cstheme="majorBidi"/>
        </w:rPr>
        <w:footnoteRef/>
      </w:r>
      <w:r w:rsidRPr="00E44AC2">
        <w:rPr>
          <w:rFonts w:asciiTheme="majorBidi" w:hAnsiTheme="majorBidi" w:cstheme="majorBidi"/>
          <w:lang w:val="en-US"/>
        </w:rPr>
        <w:t xml:space="preserve"> </w:t>
      </w:r>
      <w:r w:rsidRPr="00E44AC2">
        <w:rPr>
          <w:rFonts w:asciiTheme="majorBidi" w:hAnsiTheme="majorBidi" w:cstheme="majorBidi"/>
          <w:shd w:val="clear" w:color="auto" w:fill="FFFFFF"/>
          <w:lang w:val="en-US"/>
        </w:rPr>
        <w:t xml:space="preserve">Rahmani, Y., &amp; Benyahia-taibi, G.Op. </w:t>
      </w:r>
      <w:proofErr w:type="gramStart"/>
      <w:r w:rsidRPr="00E44AC2">
        <w:rPr>
          <w:rFonts w:asciiTheme="majorBidi" w:hAnsiTheme="majorBidi" w:cstheme="majorBidi"/>
          <w:shd w:val="clear" w:color="auto" w:fill="FFFFFF"/>
          <w:lang w:val="en-US"/>
        </w:rPr>
        <w:t>Cit .</w:t>
      </w:r>
      <w:proofErr w:type="gramEnd"/>
      <w:r w:rsidRPr="00E44AC2">
        <w:rPr>
          <w:rFonts w:asciiTheme="majorBidi" w:hAnsiTheme="majorBidi" w:cstheme="majorBidi"/>
          <w:shd w:val="clear" w:color="auto" w:fill="FFFFFF"/>
          <w:lang w:val="en-US"/>
        </w:rPr>
        <w:t xml:space="preserve"> </w:t>
      </w:r>
    </w:p>
  </w:footnote>
  <w:footnote w:id="86">
    <w:p w:rsidR="00FA1E16" w:rsidRPr="00E44AC2" w:rsidRDefault="00FA1E16" w:rsidP="0052171C">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shd w:val="clear" w:color="auto" w:fill="FFFFFF"/>
        </w:rPr>
        <w:t xml:space="preserve"> Rahmani, Y., &amp; Benyahia-taibi, G.Op. Cit</w:t>
      </w:r>
      <w:proofErr w:type="gramStart"/>
      <w:r w:rsidRPr="00E44AC2">
        <w:rPr>
          <w:rFonts w:asciiTheme="majorBidi" w:hAnsiTheme="majorBidi" w:cstheme="majorBidi"/>
          <w:shd w:val="clear" w:color="auto" w:fill="FFFFFF"/>
        </w:rPr>
        <w:t xml:space="preserve"> ..</w:t>
      </w:r>
      <w:proofErr w:type="gramEnd"/>
    </w:p>
  </w:footnote>
  <w:footnote w:id="87">
    <w:p w:rsidR="00FA1E16" w:rsidRPr="00E44AC2" w:rsidRDefault="00FA1E16" w:rsidP="0052171C">
      <w:pPr>
        <w:pStyle w:val="Notedebasdepage"/>
        <w:jc w:val="lowKashida"/>
        <w:rPr>
          <w:rFonts w:asciiTheme="majorBidi" w:hAnsiTheme="majorBidi" w:cstheme="majorBidi"/>
          <w:lang w:val="en-US"/>
        </w:rPr>
      </w:pPr>
      <w:r w:rsidRPr="00E44AC2">
        <w:rPr>
          <w:rStyle w:val="Appelnotedebasdep"/>
          <w:rFonts w:asciiTheme="majorBidi" w:hAnsiTheme="majorBidi" w:cstheme="majorBidi"/>
        </w:rPr>
        <w:footnoteRef/>
      </w:r>
      <w:r w:rsidRPr="00E44AC2">
        <w:rPr>
          <w:rFonts w:asciiTheme="majorBidi" w:hAnsiTheme="majorBidi" w:cstheme="majorBidi"/>
          <w:lang w:val="en-US"/>
        </w:rPr>
        <w:t xml:space="preserve"> </w:t>
      </w:r>
      <w:r w:rsidRPr="00E44AC2">
        <w:rPr>
          <w:rFonts w:asciiTheme="majorBidi" w:hAnsiTheme="majorBidi" w:cstheme="majorBidi"/>
          <w:shd w:val="clear" w:color="auto" w:fill="FFFFFF"/>
          <w:lang w:val="en-US"/>
        </w:rPr>
        <w:t>ibid.</w:t>
      </w:r>
    </w:p>
  </w:footnote>
  <w:footnote w:id="88">
    <w:p w:rsidR="00FA1E16" w:rsidRPr="00E44AC2" w:rsidRDefault="00FA1E16" w:rsidP="0052171C">
      <w:pPr>
        <w:pStyle w:val="Notedebasdepage"/>
        <w:jc w:val="lowKashida"/>
        <w:rPr>
          <w:rFonts w:asciiTheme="majorBidi" w:hAnsiTheme="majorBidi" w:cstheme="majorBidi"/>
          <w:lang w:val="en-US"/>
        </w:rPr>
      </w:pPr>
      <w:r w:rsidRPr="00E44AC2">
        <w:rPr>
          <w:rStyle w:val="Appelnotedebasdep"/>
          <w:rFonts w:asciiTheme="majorBidi" w:hAnsiTheme="majorBidi" w:cstheme="majorBidi"/>
        </w:rPr>
        <w:footnoteRef/>
      </w:r>
      <w:r w:rsidRPr="00E44AC2">
        <w:rPr>
          <w:rFonts w:asciiTheme="majorBidi" w:hAnsiTheme="majorBidi" w:cstheme="majorBidi"/>
          <w:lang w:val="en-US"/>
        </w:rPr>
        <w:t xml:space="preserve"> </w:t>
      </w:r>
      <w:r w:rsidRPr="00E44AC2">
        <w:rPr>
          <w:rFonts w:asciiTheme="majorBidi" w:hAnsiTheme="majorBidi" w:cstheme="majorBidi"/>
          <w:shd w:val="clear" w:color="auto" w:fill="FFFFFF"/>
          <w:lang w:val="en-US"/>
        </w:rPr>
        <w:t>Ibid.</w:t>
      </w:r>
    </w:p>
  </w:footnote>
  <w:footnote w:id="89">
    <w:p w:rsidR="00FA1E16" w:rsidRPr="00E44AC2" w:rsidRDefault="00FA1E16" w:rsidP="0052171C">
      <w:pPr>
        <w:pStyle w:val="Notedebasdepage"/>
        <w:jc w:val="lowKashida"/>
        <w:rPr>
          <w:rFonts w:asciiTheme="majorBidi" w:hAnsiTheme="majorBidi" w:cstheme="majorBidi"/>
          <w:lang w:val="en-US"/>
        </w:rPr>
      </w:pPr>
      <w:r w:rsidRPr="00E44AC2">
        <w:rPr>
          <w:rStyle w:val="Appelnotedebasdep"/>
          <w:rFonts w:asciiTheme="majorBidi" w:hAnsiTheme="majorBidi" w:cstheme="majorBidi"/>
        </w:rPr>
        <w:footnoteRef/>
      </w:r>
      <w:r w:rsidRPr="00E44AC2">
        <w:rPr>
          <w:rFonts w:asciiTheme="majorBidi" w:hAnsiTheme="majorBidi" w:cstheme="majorBidi"/>
          <w:lang w:val="en-US"/>
        </w:rPr>
        <w:t xml:space="preserve"> </w:t>
      </w:r>
      <w:r w:rsidRPr="00E44AC2">
        <w:rPr>
          <w:rFonts w:asciiTheme="majorBidi" w:hAnsiTheme="majorBidi" w:cstheme="majorBidi"/>
          <w:shd w:val="clear" w:color="auto" w:fill="FFFFFF"/>
          <w:lang w:val="en-US"/>
        </w:rPr>
        <w:t>Doole, I., &amp; Lowe, R. (2012). </w:t>
      </w:r>
      <w:r w:rsidRPr="00E44AC2">
        <w:rPr>
          <w:rFonts w:asciiTheme="majorBidi" w:hAnsiTheme="majorBidi" w:cstheme="majorBidi"/>
          <w:i/>
          <w:iCs/>
          <w:shd w:val="clear" w:color="auto" w:fill="FFFFFF"/>
          <w:lang w:val="en-US"/>
        </w:rPr>
        <w:t>International marketing strategy</w:t>
      </w:r>
      <w:r w:rsidRPr="00E44AC2">
        <w:rPr>
          <w:rFonts w:asciiTheme="majorBidi" w:hAnsiTheme="majorBidi" w:cstheme="majorBidi"/>
          <w:shd w:val="clear" w:color="auto" w:fill="FFFFFF"/>
          <w:lang w:val="en-US"/>
        </w:rPr>
        <w:t>. Cengage Learning</w:t>
      </w:r>
    </w:p>
  </w:footnote>
  <w:footnote w:id="90">
    <w:p w:rsidR="00FA1E16" w:rsidRPr="00E44AC2" w:rsidRDefault="00FA1E16" w:rsidP="0052171C">
      <w:pPr>
        <w:pStyle w:val="Notedebasdepage"/>
        <w:jc w:val="lowKashida"/>
        <w:rPr>
          <w:rFonts w:asciiTheme="majorBidi" w:hAnsiTheme="majorBidi" w:cstheme="majorBidi"/>
          <w:shd w:val="clear" w:color="auto" w:fill="FFFFFF"/>
          <w:lang w:val="en-US"/>
        </w:rPr>
      </w:pPr>
      <w:r w:rsidRPr="00E44AC2">
        <w:rPr>
          <w:rStyle w:val="Appelnotedebasdep"/>
          <w:rFonts w:asciiTheme="majorBidi" w:hAnsiTheme="majorBidi" w:cstheme="majorBidi"/>
        </w:rPr>
        <w:footnoteRef/>
      </w:r>
      <w:r w:rsidRPr="00E44AC2">
        <w:rPr>
          <w:rFonts w:asciiTheme="majorBidi" w:hAnsiTheme="majorBidi" w:cstheme="majorBidi"/>
          <w:shd w:val="clear" w:color="auto" w:fill="FFFFFF"/>
          <w:lang w:val="en-US"/>
        </w:rPr>
        <w:t>Ibid. p</w:t>
      </w:r>
    </w:p>
  </w:footnote>
  <w:footnote w:id="91">
    <w:p w:rsidR="00FA1E16" w:rsidRPr="00E44AC2" w:rsidRDefault="00FA1E16" w:rsidP="0052171C">
      <w:pPr>
        <w:pStyle w:val="Notedebasdepage"/>
        <w:jc w:val="lowKashida"/>
        <w:rPr>
          <w:rFonts w:asciiTheme="majorBidi" w:hAnsiTheme="majorBidi" w:cstheme="majorBidi"/>
          <w:lang w:val="en-US"/>
        </w:rPr>
      </w:pPr>
      <w:r w:rsidRPr="00E44AC2">
        <w:rPr>
          <w:rStyle w:val="Appelnotedebasdep"/>
          <w:rFonts w:asciiTheme="majorBidi" w:hAnsiTheme="majorBidi" w:cstheme="majorBidi"/>
        </w:rPr>
        <w:footnoteRef/>
      </w:r>
      <w:r w:rsidRPr="00E44AC2">
        <w:rPr>
          <w:rFonts w:asciiTheme="majorBidi" w:hAnsiTheme="majorBidi" w:cstheme="majorBidi"/>
          <w:lang w:val="en-US"/>
        </w:rPr>
        <w:t xml:space="preserve"> </w:t>
      </w:r>
      <w:r w:rsidRPr="00E44AC2">
        <w:rPr>
          <w:rFonts w:asciiTheme="majorBidi" w:hAnsiTheme="majorBidi" w:cstheme="majorBidi"/>
          <w:shd w:val="clear" w:color="auto" w:fill="FFFFFF"/>
          <w:lang w:val="en-US"/>
        </w:rPr>
        <w:t>Doole, I., &amp; Lowe, R. Op. Cit p</w:t>
      </w:r>
    </w:p>
  </w:footnote>
  <w:footnote w:id="92">
    <w:p w:rsidR="00FA1E16" w:rsidRPr="00E44AC2" w:rsidRDefault="00FA1E16" w:rsidP="0052171C">
      <w:pPr>
        <w:pStyle w:val="Notedebasdepage"/>
        <w:jc w:val="lowKashida"/>
        <w:rPr>
          <w:rFonts w:asciiTheme="majorBidi" w:hAnsiTheme="majorBidi" w:cstheme="majorBidi"/>
          <w:lang w:val="en-US"/>
        </w:rPr>
      </w:pPr>
      <w:r w:rsidRPr="00E44AC2">
        <w:rPr>
          <w:rStyle w:val="Appelnotedebasdep"/>
          <w:rFonts w:asciiTheme="majorBidi" w:hAnsiTheme="majorBidi" w:cstheme="majorBidi"/>
        </w:rPr>
        <w:footnoteRef/>
      </w:r>
      <w:r w:rsidRPr="00E44AC2">
        <w:rPr>
          <w:rFonts w:asciiTheme="majorBidi" w:hAnsiTheme="majorBidi" w:cstheme="majorBidi"/>
          <w:lang w:val="en-US"/>
        </w:rPr>
        <w:t xml:space="preserve"> </w:t>
      </w:r>
      <w:r w:rsidRPr="00E44AC2">
        <w:rPr>
          <w:rFonts w:asciiTheme="majorBidi" w:hAnsiTheme="majorBidi" w:cstheme="majorBidi"/>
          <w:shd w:val="clear" w:color="auto" w:fill="FFFFFF"/>
          <w:lang w:val="en-US"/>
        </w:rPr>
        <w:t>Doole, I., &amp; Lowe, R. Op.Cit.</w:t>
      </w:r>
    </w:p>
  </w:footnote>
  <w:footnote w:id="93">
    <w:p w:rsidR="00FA1E16" w:rsidRPr="00506217" w:rsidRDefault="00FA1E16" w:rsidP="00506217">
      <w:pPr>
        <w:pStyle w:val="Notedebasdepage"/>
        <w:rPr>
          <w:rFonts w:asciiTheme="majorBidi" w:hAnsiTheme="majorBidi" w:cstheme="majorBidi"/>
        </w:rPr>
      </w:pPr>
      <w:r>
        <w:rPr>
          <w:rStyle w:val="Appelnotedebasdep"/>
        </w:rPr>
        <w:footnoteRef/>
      </w:r>
      <w:r>
        <w:t xml:space="preserve"> </w:t>
      </w:r>
      <w:r w:rsidRPr="00506217">
        <w:rPr>
          <w:rFonts w:asciiTheme="majorBidi" w:hAnsiTheme="majorBidi" w:cstheme="majorBidi"/>
        </w:rPr>
        <w:t xml:space="preserve">Charles </w:t>
      </w:r>
      <w:proofErr w:type="gramStart"/>
      <w:r w:rsidRPr="00506217">
        <w:rPr>
          <w:rFonts w:asciiTheme="majorBidi" w:hAnsiTheme="majorBidi" w:cstheme="majorBidi"/>
        </w:rPr>
        <w:t>Croué  (</w:t>
      </w:r>
      <w:proofErr w:type="gramEnd"/>
      <w:r w:rsidRPr="00506217">
        <w:rPr>
          <w:rFonts w:asciiTheme="majorBidi" w:hAnsiTheme="majorBidi" w:cstheme="majorBidi"/>
        </w:rPr>
        <w:t>2015) « Marketing international : Un consommateur local dans un monde global » 7eme édition Collection Perspectives marketing.</w:t>
      </w:r>
    </w:p>
  </w:footnote>
  <w:footnote w:id="94">
    <w:p w:rsidR="00FA1E16" w:rsidRPr="00E44AC2" w:rsidRDefault="00FA1E16" w:rsidP="0052171C">
      <w:pPr>
        <w:pStyle w:val="Notedebasdepage"/>
        <w:jc w:val="lowKashida"/>
        <w:rPr>
          <w:rFonts w:asciiTheme="majorBidi" w:hAnsiTheme="majorBidi" w:cstheme="majorBidi"/>
          <w:lang w:val="en-US"/>
        </w:rPr>
      </w:pPr>
      <w:r w:rsidRPr="00E44AC2">
        <w:rPr>
          <w:rStyle w:val="Appelnotedebasdep"/>
          <w:rFonts w:asciiTheme="majorBidi" w:hAnsiTheme="majorBidi" w:cstheme="majorBidi"/>
        </w:rPr>
        <w:footnoteRef/>
      </w:r>
      <w:r w:rsidRPr="00E44AC2">
        <w:rPr>
          <w:rFonts w:asciiTheme="majorBidi" w:hAnsiTheme="majorBidi" w:cstheme="majorBidi"/>
          <w:lang w:val="en-US"/>
        </w:rPr>
        <w:t xml:space="preserve"> </w:t>
      </w:r>
      <w:r w:rsidRPr="00E44AC2">
        <w:rPr>
          <w:rFonts w:asciiTheme="majorBidi" w:hAnsiTheme="majorBidi" w:cstheme="majorBidi"/>
          <w:shd w:val="clear" w:color="auto" w:fill="FFFFFF"/>
          <w:lang w:val="en-US"/>
        </w:rPr>
        <w:t>Doole, Isobel, and Robin Lowe. Op. cit. p 06</w:t>
      </w:r>
    </w:p>
  </w:footnote>
  <w:footnote w:id="95">
    <w:p w:rsidR="00FA1E16" w:rsidRPr="00E44AC2" w:rsidRDefault="00FA1E16" w:rsidP="0052171C">
      <w:pPr>
        <w:pStyle w:val="Notedebasdepage"/>
        <w:jc w:val="lowKashida"/>
        <w:rPr>
          <w:rFonts w:asciiTheme="majorBidi" w:hAnsiTheme="majorBidi" w:cstheme="majorBidi"/>
          <w:lang w:val="en-US"/>
        </w:rPr>
      </w:pPr>
      <w:r w:rsidRPr="00E44AC2">
        <w:rPr>
          <w:rStyle w:val="Appelnotedebasdep"/>
          <w:rFonts w:asciiTheme="majorBidi" w:hAnsiTheme="majorBidi" w:cstheme="majorBidi"/>
        </w:rPr>
        <w:footnoteRef/>
      </w:r>
      <w:r w:rsidRPr="00E44AC2">
        <w:rPr>
          <w:rFonts w:asciiTheme="majorBidi" w:hAnsiTheme="majorBidi" w:cstheme="majorBidi"/>
        </w:rPr>
        <w:t xml:space="preserve"> Dicken, P. (2007). Global shift : Cartographier les contours changeants de l'économie mondiale. </w:t>
      </w:r>
      <w:r w:rsidRPr="00E44AC2">
        <w:rPr>
          <w:rFonts w:asciiTheme="majorBidi" w:hAnsiTheme="majorBidi" w:cstheme="majorBidi"/>
          <w:lang w:val="en-US"/>
        </w:rPr>
        <w:t>SAGE Publications Ltd.</w:t>
      </w:r>
    </w:p>
  </w:footnote>
  <w:footnote w:id="96">
    <w:p w:rsidR="00FA1E16" w:rsidRPr="00E44AC2" w:rsidRDefault="00FA1E16" w:rsidP="0052171C">
      <w:pPr>
        <w:pStyle w:val="Notedebasdepage"/>
        <w:jc w:val="lowKashida"/>
        <w:rPr>
          <w:rFonts w:asciiTheme="majorBidi" w:hAnsiTheme="majorBidi" w:cstheme="majorBidi"/>
          <w:lang w:val="en-US"/>
        </w:rPr>
      </w:pPr>
      <w:r w:rsidRPr="00E44AC2">
        <w:rPr>
          <w:rStyle w:val="Appelnotedebasdep"/>
          <w:rFonts w:asciiTheme="majorBidi" w:hAnsiTheme="majorBidi" w:cstheme="majorBidi"/>
        </w:rPr>
        <w:footnoteRef/>
      </w:r>
      <w:r w:rsidRPr="00E44AC2">
        <w:rPr>
          <w:rFonts w:asciiTheme="majorBidi" w:hAnsiTheme="majorBidi" w:cstheme="majorBidi"/>
          <w:lang w:val="en-US"/>
        </w:rPr>
        <w:t xml:space="preserve"> Dicken, P. (2007). Op. Cit</w:t>
      </w:r>
    </w:p>
  </w:footnote>
  <w:footnote w:id="97">
    <w:p w:rsidR="00FA1E16" w:rsidRPr="00E44AC2" w:rsidRDefault="00FA1E16" w:rsidP="0052171C">
      <w:pPr>
        <w:pStyle w:val="Notedebasdepage"/>
        <w:jc w:val="lowKashida"/>
        <w:rPr>
          <w:rFonts w:asciiTheme="majorBidi" w:hAnsiTheme="majorBidi" w:cstheme="majorBidi"/>
          <w:lang w:val="en-US"/>
        </w:rPr>
      </w:pPr>
      <w:r w:rsidRPr="00E44AC2">
        <w:rPr>
          <w:rStyle w:val="Appelnotedebasdep"/>
          <w:rFonts w:asciiTheme="majorBidi" w:hAnsiTheme="majorBidi" w:cstheme="majorBidi"/>
        </w:rPr>
        <w:footnoteRef/>
      </w:r>
      <w:r w:rsidRPr="00E44AC2">
        <w:rPr>
          <w:rFonts w:asciiTheme="majorBidi" w:hAnsiTheme="majorBidi" w:cstheme="majorBidi"/>
          <w:lang w:val="en-US"/>
        </w:rPr>
        <w:t xml:space="preserve"> </w:t>
      </w:r>
      <w:r w:rsidRPr="00E44AC2">
        <w:rPr>
          <w:rFonts w:asciiTheme="majorBidi" w:hAnsiTheme="majorBidi" w:cstheme="majorBidi"/>
          <w:shd w:val="clear" w:color="auto" w:fill="FFFFFF"/>
          <w:lang w:val="en-US"/>
        </w:rPr>
        <w:t>Doole, Isobel, and Robin Lowe. Op. cit. p 23</w:t>
      </w:r>
    </w:p>
    <w:p w:rsidR="00FA1E16" w:rsidRPr="00E44AC2" w:rsidRDefault="00FA1E16" w:rsidP="0052171C">
      <w:pPr>
        <w:pStyle w:val="Notedebasdepage"/>
        <w:jc w:val="lowKashida"/>
        <w:rPr>
          <w:rFonts w:asciiTheme="majorBidi" w:hAnsiTheme="majorBidi" w:cstheme="majorBidi"/>
          <w:lang w:val="en-US"/>
        </w:rPr>
      </w:pPr>
    </w:p>
  </w:footnote>
  <w:footnote w:id="98">
    <w:p w:rsidR="00FA1E16" w:rsidRPr="00E44AC2" w:rsidRDefault="00FA1E16" w:rsidP="0052171C">
      <w:pPr>
        <w:pStyle w:val="Notedebasdepage"/>
        <w:jc w:val="lowKashida"/>
        <w:rPr>
          <w:rFonts w:asciiTheme="majorBidi" w:hAnsiTheme="majorBidi" w:cstheme="majorBidi"/>
          <w:lang w:val="en-US"/>
        </w:rPr>
      </w:pPr>
      <w:r w:rsidRPr="00E44AC2">
        <w:rPr>
          <w:rStyle w:val="Appelnotedebasdep"/>
          <w:rFonts w:asciiTheme="majorBidi" w:hAnsiTheme="majorBidi" w:cstheme="majorBidi"/>
        </w:rPr>
        <w:footnoteRef/>
      </w:r>
      <w:r w:rsidRPr="00E44AC2">
        <w:rPr>
          <w:rFonts w:asciiTheme="majorBidi" w:hAnsiTheme="majorBidi" w:cstheme="majorBidi"/>
          <w:lang w:val="en-US"/>
        </w:rPr>
        <w:t xml:space="preserve">  </w:t>
      </w:r>
      <w:r w:rsidRPr="00E44AC2">
        <w:rPr>
          <w:rFonts w:asciiTheme="majorBidi" w:hAnsiTheme="majorBidi" w:cstheme="majorBidi"/>
          <w:shd w:val="clear" w:color="auto" w:fill="FFFFFF"/>
          <w:lang w:val="en-US"/>
        </w:rPr>
        <w:t>Doole, Isobel, and Robin Lowe. Op. cit. p 26</w:t>
      </w:r>
    </w:p>
  </w:footnote>
  <w:footnote w:id="99">
    <w:p w:rsidR="00FA1E16" w:rsidRPr="00E44AC2" w:rsidRDefault="00FA1E16" w:rsidP="0052171C">
      <w:pPr>
        <w:pStyle w:val="Notedebasdepage"/>
        <w:jc w:val="lowKashida"/>
        <w:rPr>
          <w:rFonts w:asciiTheme="majorBidi" w:hAnsiTheme="majorBidi" w:cstheme="majorBidi"/>
          <w:lang w:val="en-US"/>
        </w:rPr>
      </w:pPr>
      <w:r w:rsidRPr="00E44AC2">
        <w:rPr>
          <w:rStyle w:val="Appelnotedebasdep"/>
          <w:rFonts w:asciiTheme="majorBidi" w:hAnsiTheme="majorBidi" w:cstheme="majorBidi"/>
        </w:rPr>
        <w:footnoteRef/>
      </w:r>
      <w:r w:rsidRPr="00E44AC2">
        <w:rPr>
          <w:rFonts w:asciiTheme="majorBidi" w:hAnsiTheme="majorBidi" w:cstheme="majorBidi"/>
          <w:lang w:val="en-US"/>
        </w:rPr>
        <w:t xml:space="preserve"> Dicken, P. Op. Cit.</w:t>
      </w:r>
    </w:p>
  </w:footnote>
  <w:footnote w:id="100">
    <w:p w:rsidR="00FA1E16" w:rsidRPr="00E44AC2" w:rsidRDefault="00FA1E16" w:rsidP="0052171C">
      <w:pPr>
        <w:pStyle w:val="Notedebasdepage"/>
        <w:jc w:val="lowKashida"/>
        <w:rPr>
          <w:rFonts w:asciiTheme="majorBidi" w:hAnsiTheme="majorBidi" w:cstheme="majorBidi"/>
          <w:lang w:val="en-US"/>
        </w:rPr>
      </w:pPr>
      <w:r w:rsidRPr="00E44AC2">
        <w:rPr>
          <w:rStyle w:val="Appelnotedebasdep"/>
          <w:rFonts w:asciiTheme="majorBidi" w:hAnsiTheme="majorBidi" w:cstheme="majorBidi"/>
        </w:rPr>
        <w:footnoteRef/>
      </w:r>
      <w:r w:rsidRPr="00E44AC2">
        <w:rPr>
          <w:rFonts w:asciiTheme="majorBidi" w:hAnsiTheme="majorBidi" w:cstheme="majorBidi"/>
          <w:lang w:val="en-US"/>
        </w:rPr>
        <w:t xml:space="preserve"> </w:t>
      </w:r>
      <w:r w:rsidRPr="00E44AC2">
        <w:rPr>
          <w:rFonts w:asciiTheme="majorBidi" w:hAnsiTheme="majorBidi" w:cstheme="majorBidi"/>
          <w:shd w:val="clear" w:color="auto" w:fill="FFFFFF"/>
          <w:lang w:val="en-US"/>
        </w:rPr>
        <w:t>Doole, Isobel, and Robin Lowe. Op. cit. p 28</w:t>
      </w:r>
    </w:p>
  </w:footnote>
  <w:footnote w:id="101">
    <w:p w:rsidR="00FA1E16" w:rsidRPr="00E44AC2" w:rsidRDefault="00FA1E16" w:rsidP="0052171C">
      <w:pPr>
        <w:pStyle w:val="Notedebasdepage"/>
        <w:jc w:val="lowKashida"/>
        <w:rPr>
          <w:rFonts w:asciiTheme="majorBidi" w:hAnsiTheme="majorBidi" w:cstheme="majorBidi"/>
          <w:lang w:val="en-US"/>
        </w:rPr>
      </w:pPr>
      <w:r w:rsidRPr="00E44AC2">
        <w:rPr>
          <w:rStyle w:val="Appelnotedebasdep"/>
          <w:rFonts w:asciiTheme="majorBidi" w:hAnsiTheme="majorBidi" w:cstheme="majorBidi"/>
        </w:rPr>
        <w:footnoteRef/>
      </w:r>
      <w:r w:rsidRPr="00E44AC2">
        <w:rPr>
          <w:rFonts w:asciiTheme="majorBidi" w:hAnsiTheme="majorBidi" w:cstheme="majorBidi"/>
          <w:lang w:val="en-US"/>
        </w:rPr>
        <w:t xml:space="preserve"> Hill, C. (2006). International business, McGraw Hill.</w:t>
      </w:r>
    </w:p>
  </w:footnote>
  <w:footnote w:id="102">
    <w:p w:rsidR="00FA1E16" w:rsidRPr="00E44AC2" w:rsidRDefault="00FA1E16" w:rsidP="0052171C">
      <w:pPr>
        <w:pStyle w:val="Notedebasdepage"/>
        <w:jc w:val="lowKashida"/>
        <w:rPr>
          <w:rFonts w:asciiTheme="majorBidi" w:hAnsiTheme="majorBidi" w:cstheme="majorBidi"/>
          <w:lang w:val="en-US"/>
        </w:rPr>
      </w:pPr>
      <w:r w:rsidRPr="00E44AC2">
        <w:rPr>
          <w:rStyle w:val="Appelnotedebasdep"/>
          <w:rFonts w:asciiTheme="majorBidi" w:hAnsiTheme="majorBidi" w:cstheme="majorBidi"/>
        </w:rPr>
        <w:footnoteRef/>
      </w:r>
      <w:r w:rsidRPr="00E44AC2">
        <w:rPr>
          <w:rFonts w:asciiTheme="majorBidi" w:hAnsiTheme="majorBidi" w:cstheme="majorBidi"/>
          <w:lang w:val="en-US"/>
        </w:rPr>
        <w:t xml:space="preserve"> </w:t>
      </w:r>
      <w:r w:rsidRPr="00E44AC2">
        <w:rPr>
          <w:rFonts w:asciiTheme="majorBidi" w:hAnsiTheme="majorBidi" w:cstheme="majorBidi"/>
          <w:shd w:val="clear" w:color="auto" w:fill="FFFFFF"/>
          <w:lang w:val="en-US"/>
        </w:rPr>
        <w:t>Doole, Isobel, and Robin Lowe. Op. cit. p 28</w:t>
      </w:r>
    </w:p>
  </w:footnote>
  <w:footnote w:id="103">
    <w:p w:rsidR="00FA1E16" w:rsidRPr="00E44AC2" w:rsidRDefault="00FA1E16" w:rsidP="0052171C">
      <w:pPr>
        <w:pStyle w:val="Notedebasdepage"/>
        <w:jc w:val="lowKashida"/>
        <w:rPr>
          <w:rFonts w:asciiTheme="majorBidi" w:hAnsiTheme="majorBidi" w:cstheme="majorBidi"/>
          <w:lang w:val="en-US"/>
        </w:rPr>
      </w:pPr>
      <w:r w:rsidRPr="00E44AC2">
        <w:rPr>
          <w:rStyle w:val="Appelnotedebasdep"/>
          <w:rFonts w:asciiTheme="majorBidi" w:hAnsiTheme="majorBidi" w:cstheme="majorBidi"/>
        </w:rPr>
        <w:footnoteRef/>
      </w:r>
      <w:r w:rsidRPr="00E44AC2">
        <w:rPr>
          <w:rFonts w:asciiTheme="majorBidi" w:hAnsiTheme="majorBidi" w:cstheme="majorBidi"/>
          <w:lang w:val="en-US"/>
        </w:rPr>
        <w:t xml:space="preserve"> </w:t>
      </w:r>
      <w:r w:rsidRPr="00E44AC2">
        <w:rPr>
          <w:rFonts w:asciiTheme="majorBidi" w:hAnsiTheme="majorBidi" w:cstheme="majorBidi"/>
          <w:shd w:val="clear" w:color="auto" w:fill="FFFFFF"/>
          <w:lang w:val="en-US"/>
        </w:rPr>
        <w:t>Ibid.</w:t>
      </w:r>
    </w:p>
  </w:footnote>
  <w:footnote w:id="104">
    <w:p w:rsidR="00FA1E16" w:rsidRPr="00E44AC2" w:rsidRDefault="00FA1E16" w:rsidP="0052171C">
      <w:pPr>
        <w:pStyle w:val="Notedebasdepage"/>
        <w:jc w:val="lowKashida"/>
        <w:rPr>
          <w:rFonts w:asciiTheme="majorBidi" w:hAnsiTheme="majorBidi" w:cstheme="majorBidi"/>
          <w:lang w:val="en-US"/>
        </w:rPr>
      </w:pPr>
      <w:r w:rsidRPr="00E44AC2">
        <w:rPr>
          <w:rStyle w:val="Appelnotedebasdep"/>
          <w:rFonts w:asciiTheme="majorBidi" w:hAnsiTheme="majorBidi" w:cstheme="majorBidi"/>
        </w:rPr>
        <w:footnoteRef/>
      </w:r>
      <w:r w:rsidRPr="00E44AC2">
        <w:rPr>
          <w:rFonts w:asciiTheme="majorBidi" w:hAnsiTheme="majorBidi" w:cstheme="majorBidi"/>
          <w:lang w:val="en-US"/>
        </w:rPr>
        <w:t xml:space="preserve"> Hill, C. (2006). Op. Cit.</w:t>
      </w:r>
    </w:p>
  </w:footnote>
  <w:footnote w:id="105">
    <w:p w:rsidR="00FA1E16" w:rsidRPr="00E44AC2" w:rsidRDefault="00FA1E16" w:rsidP="0052171C">
      <w:pPr>
        <w:pStyle w:val="Notedebasdepage"/>
        <w:jc w:val="lowKashida"/>
        <w:rPr>
          <w:rFonts w:asciiTheme="majorBidi" w:hAnsiTheme="majorBidi" w:cstheme="majorBidi"/>
          <w:lang w:val="en-US"/>
        </w:rPr>
      </w:pPr>
      <w:r w:rsidRPr="00E44AC2">
        <w:rPr>
          <w:rStyle w:val="Appelnotedebasdep"/>
          <w:rFonts w:asciiTheme="majorBidi" w:hAnsiTheme="majorBidi" w:cstheme="majorBidi"/>
        </w:rPr>
        <w:footnoteRef/>
      </w:r>
      <w:r w:rsidRPr="00E44AC2">
        <w:rPr>
          <w:rFonts w:asciiTheme="majorBidi" w:hAnsiTheme="majorBidi" w:cstheme="majorBidi"/>
          <w:lang w:val="en-US"/>
        </w:rPr>
        <w:t xml:space="preserve"> </w:t>
      </w:r>
      <w:r w:rsidRPr="00E44AC2">
        <w:rPr>
          <w:rFonts w:asciiTheme="majorBidi" w:hAnsiTheme="majorBidi" w:cstheme="majorBidi"/>
          <w:shd w:val="clear" w:color="auto" w:fill="FFFFFF"/>
          <w:lang w:val="en-US"/>
        </w:rPr>
        <w:t>Doole, Isobel, and Robin Lowe. Op. cit. p 28</w:t>
      </w:r>
    </w:p>
    <w:p w:rsidR="00FA1E16" w:rsidRPr="00E44AC2" w:rsidRDefault="00FA1E16" w:rsidP="0052171C">
      <w:pPr>
        <w:pStyle w:val="Notedebasdepage"/>
        <w:jc w:val="lowKashida"/>
        <w:rPr>
          <w:rFonts w:asciiTheme="majorBidi" w:hAnsiTheme="majorBidi" w:cstheme="majorBidi"/>
          <w:lang w:val="en-US"/>
        </w:rPr>
      </w:pPr>
    </w:p>
  </w:footnote>
  <w:footnote w:id="106">
    <w:p w:rsidR="00FA1E16" w:rsidRPr="00E44AC2" w:rsidRDefault="00FA1E16" w:rsidP="0052171C">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rPr>
        <w:t xml:space="preserve"> Karim, R. (2015). L'impact culturel sur la stratégie de marketing international, avec un accent particulier sur la perspective du Bangladesh. Journal international des affaires et du technopreneuriat, 5(2), 183-204.</w:t>
      </w:r>
    </w:p>
  </w:footnote>
  <w:footnote w:id="107">
    <w:p w:rsidR="00FA1E16" w:rsidRPr="00E44AC2" w:rsidRDefault="00FA1E16" w:rsidP="0052171C">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rPr>
        <w:t xml:space="preserve"> Menet, G. (2016). L'importance du management stratégique dans le commerce international : Expansion de la méthode PESTEL. Affaires internationales et économie mondiale.</w:t>
      </w:r>
    </w:p>
  </w:footnote>
  <w:footnote w:id="108">
    <w:p w:rsidR="00FA1E16" w:rsidRPr="00E44AC2" w:rsidRDefault="00FA1E16" w:rsidP="0052171C">
      <w:pPr>
        <w:pStyle w:val="Notedebasdepage"/>
        <w:jc w:val="lowKashida"/>
        <w:rPr>
          <w:rFonts w:asciiTheme="majorBidi" w:hAnsiTheme="majorBidi" w:cstheme="majorBidi"/>
          <w:lang w:val="en-US"/>
        </w:rPr>
      </w:pPr>
      <w:r w:rsidRPr="00E44AC2">
        <w:rPr>
          <w:rStyle w:val="Appelnotedebasdep"/>
          <w:rFonts w:asciiTheme="majorBidi" w:hAnsiTheme="majorBidi" w:cstheme="majorBidi"/>
        </w:rPr>
        <w:footnoteRef/>
      </w:r>
      <w:r w:rsidRPr="00E44AC2">
        <w:rPr>
          <w:rFonts w:asciiTheme="majorBidi" w:hAnsiTheme="majorBidi" w:cstheme="majorBidi"/>
        </w:rPr>
        <w:t xml:space="preserve"> Yüksel, I. (2012). Développement d'un modèle de prise de décision multicritères pour l'analyse PESTEL. </w:t>
      </w:r>
      <w:r w:rsidRPr="00E44AC2">
        <w:rPr>
          <w:rFonts w:asciiTheme="majorBidi" w:hAnsiTheme="majorBidi" w:cstheme="majorBidi"/>
          <w:lang w:val="en-US"/>
        </w:rPr>
        <w:t>International Journal of Business and Management, 7(24), 52.</w:t>
      </w:r>
    </w:p>
  </w:footnote>
  <w:footnote w:id="109">
    <w:p w:rsidR="00FA1E16" w:rsidRPr="00E44AC2" w:rsidRDefault="00FA1E16" w:rsidP="0052171C">
      <w:pPr>
        <w:pStyle w:val="Notedebasdepage"/>
        <w:jc w:val="lowKashida"/>
        <w:rPr>
          <w:rFonts w:asciiTheme="majorBidi" w:hAnsiTheme="majorBidi" w:cstheme="majorBidi"/>
          <w:lang w:val="en-US"/>
        </w:rPr>
      </w:pPr>
      <w:r w:rsidRPr="00E44AC2">
        <w:rPr>
          <w:rStyle w:val="Appelnotedebasdep"/>
          <w:rFonts w:asciiTheme="majorBidi" w:hAnsiTheme="majorBidi" w:cstheme="majorBidi"/>
        </w:rPr>
        <w:footnoteRef/>
      </w:r>
      <w:r w:rsidRPr="00E44AC2">
        <w:rPr>
          <w:rFonts w:asciiTheme="majorBidi" w:hAnsiTheme="majorBidi" w:cstheme="majorBidi"/>
          <w:lang w:val="en-US"/>
        </w:rPr>
        <w:t xml:space="preserve"> Menet, G.  Op. cit. </w:t>
      </w:r>
    </w:p>
  </w:footnote>
  <w:footnote w:id="110">
    <w:p w:rsidR="00FA1E16" w:rsidRPr="00E44AC2" w:rsidRDefault="00FA1E16" w:rsidP="0052171C">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rPr>
        <w:t xml:space="preserve"> Menet, G.  Op. </w:t>
      </w:r>
      <w:proofErr w:type="gramStart"/>
      <w:r w:rsidRPr="00E44AC2">
        <w:rPr>
          <w:rFonts w:asciiTheme="majorBidi" w:hAnsiTheme="majorBidi" w:cstheme="majorBidi"/>
        </w:rPr>
        <w:t>cit</w:t>
      </w:r>
      <w:proofErr w:type="gramEnd"/>
      <w:r w:rsidRPr="00E44AC2">
        <w:rPr>
          <w:rFonts w:asciiTheme="majorBidi" w:hAnsiTheme="majorBidi" w:cstheme="majorBidi"/>
        </w:rPr>
        <w:t xml:space="preserve">. </w:t>
      </w:r>
    </w:p>
  </w:footnote>
  <w:footnote w:id="111">
    <w:p w:rsidR="00FA1E16" w:rsidRPr="00E44AC2" w:rsidRDefault="00FA1E16" w:rsidP="0052171C">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rPr>
        <w:t xml:space="preserve"> Yüksel, I. Op. Cit</w:t>
      </w:r>
    </w:p>
  </w:footnote>
  <w:footnote w:id="112">
    <w:p w:rsidR="00FA1E16" w:rsidRPr="00E44AC2" w:rsidRDefault="00FA1E16" w:rsidP="0052171C">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rPr>
        <w:t xml:space="preserve"> Yüksel, I. Op. Cit</w:t>
      </w:r>
    </w:p>
  </w:footnote>
  <w:footnote w:id="113">
    <w:p w:rsidR="00FA1E16" w:rsidRPr="00E44AC2" w:rsidRDefault="00FA1E16" w:rsidP="0052171C">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rPr>
        <w:t xml:space="preserve"> Song, J., Sun, Y. et Jin, L. (2017). Analyse PESTEL du développement de l'industrie de l'incinération des déchets par énergie en Chine. Renewable and Sustainable Energy Reviews, 80, 276-289.</w:t>
      </w:r>
    </w:p>
  </w:footnote>
  <w:footnote w:id="114">
    <w:p w:rsidR="00FA1E16" w:rsidRPr="00E44AC2" w:rsidRDefault="00FA1E16" w:rsidP="0052171C">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rPr>
        <w:t xml:space="preserve"> Aithal, P. S. (2017). Une étude critique sur les différents cadres utilisés pour analyser le commerce international et son environnement. Journal international des lettres d'ingénierie et de gestion appliquées (IJAEML), 1(2), 78-97.</w:t>
      </w:r>
    </w:p>
  </w:footnote>
  <w:footnote w:id="115">
    <w:p w:rsidR="00FA1E16" w:rsidRPr="00E44AC2" w:rsidRDefault="00FA1E16" w:rsidP="0052171C">
      <w:pPr>
        <w:pStyle w:val="Notedebasdepage"/>
        <w:jc w:val="lowKashida"/>
        <w:rPr>
          <w:rFonts w:asciiTheme="majorBidi" w:hAnsiTheme="majorBidi" w:cstheme="majorBidi"/>
          <w:lang w:val="en-US"/>
        </w:rPr>
      </w:pPr>
      <w:r w:rsidRPr="00E44AC2">
        <w:rPr>
          <w:rStyle w:val="Appelnotedebasdep"/>
          <w:rFonts w:asciiTheme="majorBidi" w:hAnsiTheme="majorBidi" w:cstheme="majorBidi"/>
        </w:rPr>
        <w:footnoteRef/>
      </w:r>
      <w:r w:rsidRPr="00E44AC2">
        <w:rPr>
          <w:rFonts w:asciiTheme="majorBidi" w:hAnsiTheme="majorBidi" w:cstheme="majorBidi"/>
        </w:rPr>
        <w:t xml:space="preserve"> Song, J., Sun, Y. et Jin, L. Op. </w:t>
      </w:r>
      <w:r w:rsidRPr="00E44AC2">
        <w:rPr>
          <w:rFonts w:asciiTheme="majorBidi" w:hAnsiTheme="majorBidi" w:cstheme="majorBidi"/>
          <w:lang w:val="en-US"/>
        </w:rPr>
        <w:t>Cit</w:t>
      </w:r>
    </w:p>
  </w:footnote>
  <w:footnote w:id="116">
    <w:p w:rsidR="00FA1E16" w:rsidRPr="00E44AC2" w:rsidRDefault="00FA1E16" w:rsidP="0052171C">
      <w:pPr>
        <w:pStyle w:val="Notedebasdepage"/>
        <w:jc w:val="lowKashida"/>
        <w:rPr>
          <w:rFonts w:asciiTheme="majorBidi" w:hAnsiTheme="majorBidi" w:cstheme="majorBidi"/>
          <w:lang w:val="en-US"/>
        </w:rPr>
      </w:pPr>
      <w:r w:rsidRPr="00E44AC2">
        <w:rPr>
          <w:rStyle w:val="Appelnotedebasdep"/>
          <w:rFonts w:asciiTheme="majorBidi" w:hAnsiTheme="majorBidi" w:cstheme="majorBidi"/>
        </w:rPr>
        <w:footnoteRef/>
      </w:r>
      <w:r w:rsidRPr="00E44AC2">
        <w:rPr>
          <w:rFonts w:asciiTheme="majorBidi" w:hAnsiTheme="majorBidi" w:cstheme="majorBidi"/>
          <w:lang w:val="en-US"/>
        </w:rPr>
        <w:t xml:space="preserve"> Aithal, P. S. Op. cit. </w:t>
      </w:r>
    </w:p>
  </w:footnote>
  <w:footnote w:id="117">
    <w:p w:rsidR="00FA1E16" w:rsidRPr="00E44AC2" w:rsidRDefault="00FA1E16" w:rsidP="0052171C">
      <w:pPr>
        <w:pStyle w:val="Notedebasdepage"/>
        <w:jc w:val="lowKashida"/>
        <w:rPr>
          <w:rFonts w:asciiTheme="majorBidi" w:hAnsiTheme="majorBidi" w:cstheme="majorBidi"/>
          <w:lang w:val="en-US"/>
        </w:rPr>
      </w:pPr>
      <w:r w:rsidRPr="00E44AC2">
        <w:rPr>
          <w:rStyle w:val="Appelnotedebasdep"/>
          <w:rFonts w:asciiTheme="majorBidi" w:hAnsiTheme="majorBidi" w:cstheme="majorBidi"/>
        </w:rPr>
        <w:footnoteRef/>
      </w:r>
      <w:r w:rsidRPr="00E44AC2">
        <w:rPr>
          <w:rFonts w:asciiTheme="majorBidi" w:hAnsiTheme="majorBidi" w:cstheme="majorBidi"/>
          <w:lang w:val="en-US"/>
        </w:rPr>
        <w:t xml:space="preserve"> Aithal, P. S. Op. cit.</w:t>
      </w:r>
    </w:p>
  </w:footnote>
  <w:footnote w:id="118">
    <w:p w:rsidR="00FA1E16" w:rsidRPr="00E44AC2" w:rsidRDefault="00FA1E16" w:rsidP="0052171C">
      <w:pPr>
        <w:pStyle w:val="Notedebasdepage"/>
        <w:jc w:val="lowKashida"/>
        <w:rPr>
          <w:rFonts w:asciiTheme="majorBidi" w:hAnsiTheme="majorBidi" w:cstheme="majorBidi"/>
          <w:lang w:val="en-US"/>
        </w:rPr>
      </w:pPr>
      <w:r w:rsidRPr="00E44AC2">
        <w:rPr>
          <w:rStyle w:val="Appelnotedebasdep"/>
          <w:rFonts w:asciiTheme="majorBidi" w:hAnsiTheme="majorBidi" w:cstheme="majorBidi"/>
        </w:rPr>
        <w:footnoteRef/>
      </w:r>
      <w:r w:rsidRPr="00E44AC2">
        <w:rPr>
          <w:rFonts w:asciiTheme="majorBidi" w:hAnsiTheme="majorBidi" w:cstheme="majorBidi"/>
          <w:lang w:val="en-US"/>
        </w:rPr>
        <w:t xml:space="preserve"> Ibid.</w:t>
      </w:r>
    </w:p>
  </w:footnote>
  <w:footnote w:id="119">
    <w:p w:rsidR="00FA1E16" w:rsidRPr="00E44AC2" w:rsidRDefault="00FA1E16" w:rsidP="0052171C">
      <w:pPr>
        <w:pStyle w:val="Notedebasdepage"/>
        <w:jc w:val="lowKashida"/>
        <w:rPr>
          <w:rFonts w:asciiTheme="majorBidi" w:hAnsiTheme="majorBidi" w:cstheme="majorBidi"/>
          <w:lang w:val="en-US"/>
        </w:rPr>
      </w:pPr>
      <w:r w:rsidRPr="00E44AC2">
        <w:rPr>
          <w:rStyle w:val="Appelnotedebasdep"/>
          <w:rFonts w:asciiTheme="majorBidi" w:hAnsiTheme="majorBidi" w:cstheme="majorBidi"/>
        </w:rPr>
        <w:footnoteRef/>
      </w:r>
      <w:r w:rsidRPr="00E44AC2">
        <w:rPr>
          <w:rFonts w:asciiTheme="majorBidi" w:hAnsiTheme="majorBidi" w:cstheme="majorBidi"/>
          <w:lang w:val="en-US"/>
        </w:rPr>
        <w:t xml:space="preserve"> Menet, G.  Op. cit</w:t>
      </w:r>
    </w:p>
  </w:footnote>
  <w:footnote w:id="120">
    <w:p w:rsidR="00FA1E16" w:rsidRPr="00E44AC2" w:rsidRDefault="00FA1E16" w:rsidP="0052171C">
      <w:pPr>
        <w:pStyle w:val="Notedebasdepage"/>
        <w:jc w:val="lowKashida"/>
        <w:rPr>
          <w:rFonts w:asciiTheme="majorBidi" w:hAnsiTheme="majorBidi" w:cstheme="majorBidi"/>
          <w:lang w:val="en-US"/>
        </w:rPr>
      </w:pPr>
      <w:r w:rsidRPr="00E44AC2">
        <w:rPr>
          <w:rStyle w:val="Appelnotedebasdep"/>
          <w:rFonts w:asciiTheme="majorBidi" w:hAnsiTheme="majorBidi" w:cstheme="majorBidi"/>
        </w:rPr>
        <w:footnoteRef/>
      </w:r>
      <w:r w:rsidRPr="00E44AC2">
        <w:rPr>
          <w:rFonts w:asciiTheme="majorBidi" w:hAnsiTheme="majorBidi" w:cstheme="majorBidi"/>
          <w:lang w:val="en-US"/>
        </w:rPr>
        <w:t xml:space="preserve"> Aithal, P. S. op. cit. </w:t>
      </w:r>
    </w:p>
  </w:footnote>
  <w:footnote w:id="121">
    <w:p w:rsidR="00FA1E16" w:rsidRPr="00E44AC2" w:rsidRDefault="00FA1E16" w:rsidP="0052171C">
      <w:pPr>
        <w:pStyle w:val="Notedebasdepage"/>
        <w:jc w:val="lowKashida"/>
        <w:rPr>
          <w:rFonts w:asciiTheme="majorBidi" w:hAnsiTheme="majorBidi" w:cstheme="majorBidi"/>
          <w:lang w:val="en-US"/>
        </w:rPr>
      </w:pPr>
      <w:r w:rsidRPr="00E44AC2">
        <w:rPr>
          <w:rStyle w:val="Appelnotedebasdep"/>
          <w:rFonts w:asciiTheme="majorBidi" w:hAnsiTheme="majorBidi" w:cstheme="majorBidi"/>
        </w:rPr>
        <w:footnoteRef/>
      </w:r>
      <w:r w:rsidRPr="00E44AC2">
        <w:rPr>
          <w:rFonts w:asciiTheme="majorBidi" w:hAnsiTheme="majorBidi" w:cstheme="majorBidi"/>
          <w:lang w:val="en-US"/>
        </w:rPr>
        <w:t xml:space="preserve"> Menet, G.  Op. cit</w:t>
      </w:r>
    </w:p>
  </w:footnote>
  <w:footnote w:id="122">
    <w:p w:rsidR="00FA1E16" w:rsidRPr="00E44AC2" w:rsidRDefault="00FA1E16" w:rsidP="0052171C">
      <w:pPr>
        <w:pStyle w:val="Notedebasdepage"/>
        <w:jc w:val="lowKashida"/>
        <w:rPr>
          <w:rFonts w:asciiTheme="majorBidi" w:hAnsiTheme="majorBidi" w:cstheme="majorBidi"/>
          <w:lang w:val="en-US"/>
        </w:rPr>
      </w:pPr>
      <w:r w:rsidRPr="00E44AC2">
        <w:rPr>
          <w:rStyle w:val="Appelnotedebasdep"/>
          <w:rFonts w:asciiTheme="majorBidi" w:hAnsiTheme="majorBidi" w:cstheme="majorBidi"/>
        </w:rPr>
        <w:footnoteRef/>
      </w:r>
      <w:r w:rsidRPr="00E44AC2">
        <w:rPr>
          <w:rFonts w:asciiTheme="majorBidi" w:hAnsiTheme="majorBidi" w:cstheme="majorBidi"/>
          <w:lang w:val="en-US"/>
        </w:rPr>
        <w:t xml:space="preserve"> Aithal, P. S.  Op. cit </w:t>
      </w:r>
    </w:p>
  </w:footnote>
  <w:footnote w:id="123">
    <w:p w:rsidR="00FA1E16" w:rsidRPr="00E44AC2" w:rsidRDefault="00FA1E16" w:rsidP="0052171C">
      <w:pPr>
        <w:pStyle w:val="Notedebasdepage"/>
        <w:jc w:val="lowKashida"/>
        <w:rPr>
          <w:rFonts w:asciiTheme="majorBidi" w:hAnsiTheme="majorBidi" w:cstheme="majorBidi"/>
          <w:lang w:val="en-US"/>
        </w:rPr>
      </w:pPr>
      <w:r w:rsidRPr="00E44AC2">
        <w:rPr>
          <w:rStyle w:val="Appelnotedebasdep"/>
          <w:rFonts w:asciiTheme="majorBidi" w:hAnsiTheme="majorBidi" w:cstheme="majorBidi"/>
        </w:rPr>
        <w:footnoteRef/>
      </w:r>
      <w:r w:rsidRPr="00E44AC2">
        <w:rPr>
          <w:rFonts w:asciiTheme="majorBidi" w:hAnsiTheme="majorBidi" w:cstheme="majorBidi"/>
          <w:lang w:val="en-US"/>
        </w:rPr>
        <w:t xml:space="preserve"> Aithal, P. S.  Op. cit</w:t>
      </w:r>
    </w:p>
  </w:footnote>
  <w:footnote w:id="124">
    <w:p w:rsidR="00FA1E16" w:rsidRPr="00E44AC2" w:rsidRDefault="00FA1E16" w:rsidP="0052171C">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rPr>
        <w:t xml:space="preserve"> Aithal, P. S.  Op. </w:t>
      </w:r>
      <w:proofErr w:type="gramStart"/>
      <w:r w:rsidRPr="00E44AC2">
        <w:rPr>
          <w:rFonts w:asciiTheme="majorBidi" w:hAnsiTheme="majorBidi" w:cstheme="majorBidi"/>
        </w:rPr>
        <w:t>cit</w:t>
      </w:r>
      <w:proofErr w:type="gramEnd"/>
    </w:p>
  </w:footnote>
  <w:footnote w:id="125">
    <w:p w:rsidR="00FA1E16" w:rsidRPr="00E44AC2" w:rsidRDefault="00FA1E16" w:rsidP="0052171C">
      <w:pPr>
        <w:pStyle w:val="Notedebasdepage"/>
        <w:jc w:val="lowKashida"/>
        <w:rPr>
          <w:rFonts w:asciiTheme="majorBidi" w:hAnsiTheme="majorBidi" w:cstheme="majorBidi"/>
          <w:lang w:val="en-US"/>
        </w:rPr>
      </w:pPr>
      <w:r w:rsidRPr="00E44AC2">
        <w:rPr>
          <w:rStyle w:val="Appelnotedebasdep"/>
          <w:rFonts w:asciiTheme="majorBidi" w:hAnsiTheme="majorBidi" w:cstheme="majorBidi"/>
        </w:rPr>
        <w:footnoteRef/>
      </w:r>
      <w:r w:rsidRPr="00E44AC2">
        <w:rPr>
          <w:rFonts w:asciiTheme="majorBidi" w:hAnsiTheme="majorBidi" w:cstheme="majorBidi"/>
        </w:rPr>
        <w:t xml:space="preserve"> Theodosiou, Marios, et Leonidas C. Leonidou. "Standardisation versus adaptation de la stratégie de marketing international : une évaluation intégrative de la recherche empirique". </w:t>
      </w:r>
      <w:r w:rsidRPr="00E44AC2">
        <w:rPr>
          <w:rFonts w:asciiTheme="majorBidi" w:hAnsiTheme="majorBidi" w:cstheme="majorBidi"/>
          <w:lang w:val="en-US"/>
        </w:rPr>
        <w:t>International business review 12.2 (2003</w:t>
      </w:r>
      <w:proofErr w:type="gramStart"/>
      <w:r w:rsidRPr="00E44AC2">
        <w:rPr>
          <w:rFonts w:asciiTheme="majorBidi" w:hAnsiTheme="majorBidi" w:cstheme="majorBidi"/>
          <w:lang w:val="en-US"/>
        </w:rPr>
        <w:t>) :</w:t>
      </w:r>
      <w:proofErr w:type="gramEnd"/>
      <w:r w:rsidRPr="00E44AC2">
        <w:rPr>
          <w:rFonts w:asciiTheme="majorBidi" w:hAnsiTheme="majorBidi" w:cstheme="majorBidi"/>
          <w:lang w:val="en-US"/>
        </w:rPr>
        <w:t xml:space="preserve"> 141-171</w:t>
      </w:r>
    </w:p>
  </w:footnote>
  <w:footnote w:id="126">
    <w:p w:rsidR="00FA1E16" w:rsidRPr="00E44AC2" w:rsidRDefault="00FA1E16" w:rsidP="0052171C">
      <w:pPr>
        <w:pStyle w:val="Notedebasdepage"/>
        <w:jc w:val="lowKashida"/>
        <w:rPr>
          <w:rFonts w:asciiTheme="majorBidi" w:hAnsiTheme="majorBidi" w:cstheme="majorBidi"/>
          <w:lang w:val="en-US"/>
        </w:rPr>
      </w:pPr>
      <w:r w:rsidRPr="00E44AC2">
        <w:rPr>
          <w:rStyle w:val="Appelnotedebasdep"/>
          <w:rFonts w:asciiTheme="majorBidi" w:hAnsiTheme="majorBidi" w:cstheme="majorBidi"/>
        </w:rPr>
        <w:footnoteRef/>
      </w:r>
      <w:r w:rsidRPr="00E44AC2">
        <w:rPr>
          <w:rFonts w:asciiTheme="majorBidi" w:hAnsiTheme="majorBidi" w:cstheme="majorBidi"/>
          <w:lang w:val="en-US"/>
        </w:rPr>
        <w:t xml:space="preserve"> Bartels, F. L., Johnson, J. P., &amp; Ahmed, Z. U. (2000). MULTINATIONAL ENTERPRISES IN INTERNATIONAL EQUITY JOINT VENTURES: EVIDENCE FROM BRITISH AND FRENCH FIRMS IN WEST AFRICA.</w:t>
      </w:r>
    </w:p>
  </w:footnote>
  <w:footnote w:id="127">
    <w:p w:rsidR="00FA1E16" w:rsidRPr="00E44AC2" w:rsidRDefault="00FA1E16" w:rsidP="0052171C">
      <w:pPr>
        <w:pStyle w:val="Notedebasdepage"/>
        <w:jc w:val="lowKashida"/>
        <w:rPr>
          <w:rFonts w:asciiTheme="majorBidi" w:hAnsiTheme="majorBidi" w:cstheme="majorBidi"/>
          <w:lang w:val="en-US"/>
        </w:rPr>
      </w:pPr>
      <w:r w:rsidRPr="00E44AC2">
        <w:rPr>
          <w:rStyle w:val="Appelnotedebasdep"/>
          <w:rFonts w:asciiTheme="majorBidi" w:hAnsiTheme="majorBidi" w:cstheme="majorBidi"/>
        </w:rPr>
        <w:footnoteRef/>
      </w:r>
      <w:r w:rsidRPr="00E44AC2">
        <w:rPr>
          <w:rFonts w:asciiTheme="majorBidi" w:hAnsiTheme="majorBidi" w:cstheme="majorBidi"/>
        </w:rPr>
        <w:t xml:space="preserve"> Jain, S. C. (1989). Normalisation de la stratégie de marketing international : quelques hypothèses de recherche. </w:t>
      </w:r>
      <w:r w:rsidRPr="00E44AC2">
        <w:rPr>
          <w:rFonts w:asciiTheme="majorBidi" w:hAnsiTheme="majorBidi" w:cstheme="majorBidi"/>
          <w:lang w:val="en-US"/>
        </w:rPr>
        <w:t>Journal of marketing, 53(1), 70-79.</w:t>
      </w:r>
    </w:p>
  </w:footnote>
  <w:footnote w:id="128">
    <w:p w:rsidR="00FA1E16" w:rsidRPr="00E44AC2" w:rsidRDefault="00FA1E16" w:rsidP="0052171C">
      <w:pPr>
        <w:pStyle w:val="Notedebasdepage"/>
        <w:jc w:val="lowKashida"/>
        <w:rPr>
          <w:rFonts w:asciiTheme="majorBidi" w:hAnsiTheme="majorBidi" w:cstheme="majorBidi"/>
          <w:lang w:val="en-US"/>
        </w:rPr>
      </w:pPr>
      <w:r w:rsidRPr="00E44AC2">
        <w:rPr>
          <w:rStyle w:val="Appelnotedebasdep"/>
          <w:rFonts w:asciiTheme="majorBidi" w:hAnsiTheme="majorBidi" w:cstheme="majorBidi"/>
        </w:rPr>
        <w:footnoteRef/>
      </w:r>
      <w:r w:rsidRPr="00E44AC2">
        <w:rPr>
          <w:rFonts w:asciiTheme="majorBidi" w:hAnsiTheme="majorBidi" w:cstheme="majorBidi"/>
          <w:lang w:val="en-US"/>
        </w:rPr>
        <w:t xml:space="preserve"> </w:t>
      </w:r>
      <w:r w:rsidRPr="00E44AC2">
        <w:rPr>
          <w:rFonts w:asciiTheme="majorBidi" w:hAnsiTheme="majorBidi" w:cstheme="majorBidi"/>
          <w:shd w:val="clear" w:color="auto" w:fill="FFFFFF"/>
          <w:lang w:val="en-US"/>
        </w:rPr>
        <w:t xml:space="preserve">Cavusgil, S. Tamer, Shaoming Zou, et G. M. Naidu. </w:t>
      </w:r>
      <w:r w:rsidRPr="00E44AC2">
        <w:rPr>
          <w:rFonts w:asciiTheme="majorBidi" w:hAnsiTheme="majorBidi" w:cstheme="majorBidi"/>
          <w:shd w:val="clear" w:color="auto" w:fill="FFFFFF"/>
        </w:rPr>
        <w:t xml:space="preserve">"Adaptation du produit et de la promotion dans les entreprises d'exportation : une enquête empirique". </w:t>
      </w:r>
      <w:r w:rsidRPr="00E44AC2">
        <w:rPr>
          <w:rFonts w:asciiTheme="majorBidi" w:hAnsiTheme="majorBidi" w:cstheme="majorBidi"/>
          <w:shd w:val="clear" w:color="auto" w:fill="FFFFFF"/>
          <w:lang w:val="en-US"/>
        </w:rPr>
        <w:t>Journal of International Business Studies 24.3 (1993</w:t>
      </w:r>
      <w:proofErr w:type="gramStart"/>
      <w:r w:rsidRPr="00E44AC2">
        <w:rPr>
          <w:rFonts w:asciiTheme="majorBidi" w:hAnsiTheme="majorBidi" w:cstheme="majorBidi"/>
          <w:shd w:val="clear" w:color="auto" w:fill="FFFFFF"/>
          <w:lang w:val="en-US"/>
        </w:rPr>
        <w:t>) :</w:t>
      </w:r>
      <w:proofErr w:type="gramEnd"/>
      <w:r w:rsidRPr="00E44AC2">
        <w:rPr>
          <w:rFonts w:asciiTheme="majorBidi" w:hAnsiTheme="majorBidi" w:cstheme="majorBidi"/>
          <w:shd w:val="clear" w:color="auto" w:fill="FFFFFF"/>
          <w:lang w:val="en-US"/>
        </w:rPr>
        <w:t xml:space="preserve"> 479-506.</w:t>
      </w:r>
    </w:p>
  </w:footnote>
  <w:footnote w:id="129">
    <w:p w:rsidR="00FA1E16" w:rsidRPr="00E44AC2" w:rsidRDefault="00FA1E16" w:rsidP="0052171C">
      <w:pPr>
        <w:pStyle w:val="Notedebasdepage"/>
        <w:jc w:val="lowKashida"/>
        <w:rPr>
          <w:rFonts w:asciiTheme="majorBidi" w:hAnsiTheme="majorBidi" w:cstheme="majorBidi"/>
          <w:lang w:val="en-US"/>
        </w:rPr>
      </w:pPr>
      <w:r w:rsidRPr="00E44AC2">
        <w:rPr>
          <w:rStyle w:val="Appelnotedebasdep"/>
          <w:rFonts w:asciiTheme="majorBidi" w:hAnsiTheme="majorBidi" w:cstheme="majorBidi"/>
        </w:rPr>
        <w:footnoteRef/>
      </w:r>
      <w:r w:rsidRPr="00E44AC2">
        <w:rPr>
          <w:rFonts w:asciiTheme="majorBidi" w:hAnsiTheme="majorBidi" w:cstheme="majorBidi"/>
          <w:lang w:val="en-US"/>
        </w:rPr>
        <w:t xml:space="preserve"> Theodosiou, Marios, et Leonidas C. Leonidou Op. cit.</w:t>
      </w:r>
    </w:p>
  </w:footnote>
  <w:footnote w:id="130">
    <w:p w:rsidR="00FA1E16" w:rsidRDefault="00FA1E16" w:rsidP="00070A5D">
      <w:pPr>
        <w:pStyle w:val="Notedebasdepage"/>
      </w:pPr>
      <w:r>
        <w:rPr>
          <w:rStyle w:val="Appelnotedebasdep"/>
        </w:rPr>
        <w:footnoteRef/>
      </w:r>
      <w:r>
        <w:t xml:space="preserve"> </w:t>
      </w:r>
      <w:r w:rsidRPr="0001064C">
        <w:rPr>
          <w:rFonts w:asciiTheme="majorBidi" w:hAnsiTheme="majorBidi" w:cstheme="majorBidi"/>
        </w:rPr>
        <w:t xml:space="preserve">Selma Ben Mlouka, Jean-Michel </w:t>
      </w:r>
      <w:proofErr w:type="gramStart"/>
      <w:r w:rsidRPr="0001064C">
        <w:rPr>
          <w:rFonts w:asciiTheme="majorBidi" w:hAnsiTheme="majorBidi" w:cstheme="majorBidi"/>
        </w:rPr>
        <w:t>Sahut(</w:t>
      </w:r>
      <w:proofErr w:type="gramEnd"/>
      <w:r w:rsidRPr="0001064C">
        <w:rPr>
          <w:rFonts w:asciiTheme="majorBidi" w:hAnsiTheme="majorBidi" w:cstheme="majorBidi"/>
        </w:rPr>
        <w:t>2008) « La taille est-elle un facteur déterminant de la compétitivité des entreprises ? » La Revue des Sciences de Gestion N°233, pages 77 à 86</w:t>
      </w:r>
    </w:p>
  </w:footnote>
  <w:footnote w:id="131">
    <w:p w:rsidR="00FA1E16" w:rsidRPr="00E44AC2" w:rsidRDefault="00FA1E16" w:rsidP="0052171C">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rPr>
        <w:t xml:space="preserve"> Disponible sur : </w:t>
      </w:r>
      <w:hyperlink r:id="rId10" w:anchor=":~:text=International%20marketing%20mix%20strategy%20involves,%2C%20price%2C%20distribution%20and%20promotion" w:history="1">
        <w:r w:rsidRPr="00E44AC2">
          <w:rPr>
            <w:rStyle w:val="Lienhypertexte"/>
            <w:rFonts w:asciiTheme="majorBidi" w:hAnsiTheme="majorBidi" w:cstheme="majorBidi"/>
            <w:color w:val="auto"/>
            <w:u w:val="none"/>
          </w:rPr>
          <w:t>https://ceopedia.org/index.php/International_marketing_mix_strategy#:~:text=International%20marketing%20mix%20strategy%20involves,%2C%20price%2C%20distribution%20and%20promotion</w:t>
        </w:r>
      </w:hyperlink>
      <w:r w:rsidRPr="00E44AC2">
        <w:rPr>
          <w:rFonts w:asciiTheme="majorBidi" w:hAnsiTheme="majorBidi" w:cstheme="majorBidi"/>
        </w:rPr>
        <w:t xml:space="preserve"> consulté le 20/04.</w:t>
      </w:r>
    </w:p>
  </w:footnote>
  <w:footnote w:id="132">
    <w:p w:rsidR="00FA1E16" w:rsidRPr="00E44AC2" w:rsidRDefault="00FA1E16" w:rsidP="0052171C">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rPr>
        <w:t xml:space="preserve"> </w:t>
      </w:r>
      <w:r w:rsidRPr="00E44AC2">
        <w:rPr>
          <w:rFonts w:asciiTheme="majorBidi" w:hAnsiTheme="majorBidi" w:cstheme="majorBidi"/>
        </w:rPr>
        <w:tab/>
      </w:r>
    </w:p>
  </w:footnote>
  <w:footnote w:id="133">
    <w:p w:rsidR="00FA1E16" w:rsidRPr="00E44AC2" w:rsidRDefault="00FA1E16" w:rsidP="0052171C">
      <w:pPr>
        <w:spacing w:line="256" w:lineRule="auto"/>
        <w:ind w:firstLine="0"/>
        <w:jc w:val="lowKashida"/>
        <w:rPr>
          <w:rStyle w:val="NotedebasdepageCar"/>
          <w:rFonts w:cstheme="majorBidi"/>
        </w:rPr>
      </w:pPr>
      <w:r w:rsidRPr="00E44AC2">
        <w:rPr>
          <w:rStyle w:val="Appelnotedebasdep"/>
          <w:rFonts w:cstheme="majorBidi"/>
          <w:sz w:val="20"/>
          <w:szCs w:val="20"/>
        </w:rPr>
        <w:footnoteRef/>
      </w:r>
      <w:r w:rsidRPr="00E44AC2">
        <w:rPr>
          <w:rFonts w:cstheme="majorBidi"/>
          <w:sz w:val="20"/>
          <w:szCs w:val="20"/>
        </w:rPr>
        <w:t xml:space="preserve"> </w:t>
      </w:r>
      <w:r w:rsidRPr="00E44AC2">
        <w:rPr>
          <w:rStyle w:val="NotedebasdepageCar"/>
          <w:rFonts w:cstheme="majorBidi"/>
        </w:rPr>
        <w:t xml:space="preserve">Disponible sur : </w:t>
      </w:r>
      <w:hyperlink r:id="rId11" w:history="1">
        <w:r w:rsidRPr="00E44AC2">
          <w:rPr>
            <w:rStyle w:val="NotedebasdepageCar"/>
            <w:rFonts w:cstheme="majorBidi"/>
          </w:rPr>
          <w:t>https://www.tutorialspoint.com/international_marketing/international_marketing_mix.ht</w:t>
        </w:r>
      </w:hyperlink>
      <w:r w:rsidRPr="00E44AC2">
        <w:rPr>
          <w:rStyle w:val="NotedebasdepageCar"/>
          <w:rFonts w:cstheme="majorBidi"/>
        </w:rPr>
        <w:t xml:space="preserve"> consulté le 20/04.</w:t>
      </w:r>
    </w:p>
    <w:p w:rsidR="00FA1E16" w:rsidRPr="00E44AC2" w:rsidRDefault="00FA1E16" w:rsidP="0052171C">
      <w:pPr>
        <w:pStyle w:val="Notedebasdepage"/>
        <w:jc w:val="lowKashida"/>
        <w:rPr>
          <w:rFonts w:asciiTheme="majorBidi" w:hAnsiTheme="majorBidi" w:cstheme="majorBidi"/>
        </w:rPr>
      </w:pPr>
    </w:p>
  </w:footnote>
  <w:footnote w:id="134">
    <w:p w:rsidR="00FA1E16" w:rsidRPr="00E44AC2" w:rsidRDefault="00FA1E16" w:rsidP="0052171C">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rPr>
        <w:t xml:space="preserve"> Disponible sur </w:t>
      </w:r>
      <w:hyperlink r:id="rId12" w:history="1">
        <w:r w:rsidRPr="00E44AC2">
          <w:rPr>
            <w:rStyle w:val="Lienhypertexte"/>
            <w:rFonts w:asciiTheme="majorBidi" w:hAnsiTheme="majorBidi" w:cstheme="majorBidi"/>
            <w:color w:val="auto"/>
            <w:u w:val="none"/>
          </w:rPr>
          <w:t>https://www.tutorialspoint.com/international_marketing/international_marketing_mix.ht</w:t>
        </w:r>
      </w:hyperlink>
      <w:r w:rsidRPr="00E44AC2">
        <w:rPr>
          <w:rFonts w:asciiTheme="majorBidi" w:hAnsiTheme="majorBidi" w:cstheme="majorBidi"/>
        </w:rPr>
        <w:t xml:space="preserve"> consulté le 20/04.</w:t>
      </w:r>
    </w:p>
    <w:p w:rsidR="00FA1E16" w:rsidRPr="00E44AC2" w:rsidRDefault="00FA1E16" w:rsidP="0052171C">
      <w:pPr>
        <w:pStyle w:val="Notedebasdepage"/>
        <w:jc w:val="lowKashida"/>
        <w:rPr>
          <w:rFonts w:asciiTheme="majorBidi" w:hAnsiTheme="majorBidi" w:cstheme="majorBidi"/>
        </w:rPr>
      </w:pPr>
    </w:p>
  </w:footnote>
  <w:footnote w:id="135">
    <w:p w:rsidR="00FA1E16" w:rsidRPr="00E44AC2" w:rsidRDefault="00FA1E16" w:rsidP="0052171C">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rPr>
        <w:t xml:space="preserve"> Disponible sur </w:t>
      </w:r>
      <w:hyperlink r:id="rId13" w:history="1">
        <w:r w:rsidRPr="00E44AC2">
          <w:rPr>
            <w:rStyle w:val="Lienhypertexte"/>
            <w:rFonts w:asciiTheme="majorBidi" w:hAnsiTheme="majorBidi" w:cstheme="majorBidi"/>
            <w:color w:val="auto"/>
            <w:u w:val="none"/>
          </w:rPr>
          <w:t>https://www.tutorialspoint.com/international_marketing/international_marketing_mix.ht</w:t>
        </w:r>
      </w:hyperlink>
      <w:r w:rsidRPr="00E44AC2">
        <w:rPr>
          <w:rFonts w:asciiTheme="majorBidi" w:hAnsiTheme="majorBidi" w:cstheme="majorBidi"/>
        </w:rPr>
        <w:t xml:space="preserve"> consulté le 20/04.</w:t>
      </w:r>
    </w:p>
  </w:footnote>
  <w:footnote w:id="136">
    <w:p w:rsidR="00FA1E16" w:rsidRPr="00E44AC2" w:rsidRDefault="00FA1E16" w:rsidP="0052171C">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rPr>
        <w:t xml:space="preserve"> Disponible sur : </w:t>
      </w:r>
      <w:hyperlink r:id="rId14" w:anchor=":~:text=International%20marketing%20mix%20strategy%20involves,%2C%20price%2C%20distribution%20and%20promotion" w:history="1">
        <w:r w:rsidRPr="00E44AC2">
          <w:rPr>
            <w:rStyle w:val="Lienhypertexte"/>
            <w:rFonts w:asciiTheme="majorBidi" w:hAnsiTheme="majorBidi" w:cstheme="majorBidi"/>
            <w:color w:val="auto"/>
            <w:u w:val="none"/>
          </w:rPr>
          <w:t>https://ceopedia.org/index.php/International_marketing_mix_strategy#:~:text=International%20marketing%20mix%20strategy%20involves,%2C%20price%2C%20distribution%20and%20promotion</w:t>
        </w:r>
      </w:hyperlink>
      <w:r w:rsidRPr="00E44AC2">
        <w:rPr>
          <w:rFonts w:asciiTheme="majorBidi" w:hAnsiTheme="majorBidi" w:cstheme="majorBidi"/>
        </w:rPr>
        <w:t xml:space="preserve">  consulté le 20/04.</w:t>
      </w:r>
    </w:p>
  </w:footnote>
  <w:footnote w:id="137">
    <w:p w:rsidR="00FA1E16" w:rsidRPr="00E44AC2" w:rsidRDefault="00FA1E16" w:rsidP="0052171C">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rPr>
        <w:t xml:space="preserve"> Disponible </w:t>
      </w:r>
      <w:proofErr w:type="gramStart"/>
      <w:r w:rsidRPr="00E44AC2">
        <w:rPr>
          <w:rFonts w:asciiTheme="majorBidi" w:hAnsiTheme="majorBidi" w:cstheme="majorBidi"/>
        </w:rPr>
        <w:t>sur:</w:t>
      </w:r>
      <w:proofErr w:type="gramEnd"/>
      <w:r w:rsidRPr="00E44AC2">
        <w:rPr>
          <w:rFonts w:asciiTheme="majorBidi" w:hAnsiTheme="majorBidi" w:cstheme="majorBidi"/>
        </w:rPr>
        <w:t xml:space="preserve"> </w:t>
      </w:r>
      <w:hyperlink r:id="rId15" w:history="1">
        <w:r w:rsidRPr="00E44AC2">
          <w:rPr>
            <w:rStyle w:val="Lienhypertexte"/>
            <w:rFonts w:asciiTheme="majorBidi" w:hAnsiTheme="majorBidi" w:cstheme="majorBidi"/>
            <w:color w:val="auto"/>
            <w:u w:val="none"/>
          </w:rPr>
          <w:t>https://courses.lumenlearning.com/boundless-marketing/chapter/global-marketing-mix</w:t>
        </w:r>
      </w:hyperlink>
    </w:p>
    <w:p w:rsidR="00FA1E16" w:rsidRPr="00E44AC2" w:rsidRDefault="00FA1E16" w:rsidP="0052171C">
      <w:pPr>
        <w:pStyle w:val="Notedebasdepage"/>
        <w:jc w:val="lowKashida"/>
        <w:rPr>
          <w:rFonts w:asciiTheme="majorBidi" w:hAnsiTheme="majorBidi" w:cstheme="majorBidi"/>
        </w:rPr>
      </w:pPr>
      <w:r w:rsidRPr="00E44AC2">
        <w:rPr>
          <w:rFonts w:asciiTheme="majorBidi" w:hAnsiTheme="majorBidi" w:cstheme="majorBidi"/>
        </w:rPr>
        <w:t>Consulté le 21 /04</w:t>
      </w:r>
    </w:p>
  </w:footnote>
  <w:footnote w:id="138">
    <w:p w:rsidR="00FA1E16" w:rsidRPr="00E44AC2" w:rsidRDefault="00FA1E16" w:rsidP="0052171C">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rPr>
        <w:t xml:space="preserve"> Disponible </w:t>
      </w:r>
      <w:proofErr w:type="gramStart"/>
      <w:r w:rsidRPr="00E44AC2">
        <w:rPr>
          <w:rFonts w:asciiTheme="majorBidi" w:hAnsiTheme="majorBidi" w:cstheme="majorBidi"/>
        </w:rPr>
        <w:t>sur:</w:t>
      </w:r>
      <w:proofErr w:type="gramEnd"/>
      <w:r w:rsidRPr="00E44AC2">
        <w:rPr>
          <w:rFonts w:asciiTheme="majorBidi" w:hAnsiTheme="majorBidi" w:cstheme="majorBidi"/>
        </w:rPr>
        <w:t xml:space="preserve"> </w:t>
      </w:r>
      <w:hyperlink r:id="rId16" w:history="1">
        <w:r w:rsidRPr="00E44AC2">
          <w:rPr>
            <w:rStyle w:val="Lienhypertexte"/>
            <w:rFonts w:asciiTheme="majorBidi" w:hAnsiTheme="majorBidi" w:cstheme="majorBidi"/>
            <w:color w:val="auto"/>
            <w:u w:val="none"/>
          </w:rPr>
          <w:t>https://courses.lumenlearning.com/boundless-marketing/chapter/global-marketing-mix</w:t>
        </w:r>
      </w:hyperlink>
    </w:p>
    <w:p w:rsidR="00FA1E16" w:rsidRPr="00E44AC2" w:rsidRDefault="00FA1E16" w:rsidP="0052171C">
      <w:pPr>
        <w:pStyle w:val="Notedebasdepage"/>
        <w:jc w:val="lowKashida"/>
        <w:rPr>
          <w:rFonts w:asciiTheme="majorBidi" w:hAnsiTheme="majorBidi" w:cstheme="majorBidi"/>
        </w:rPr>
      </w:pPr>
      <w:r w:rsidRPr="00E44AC2">
        <w:rPr>
          <w:rFonts w:asciiTheme="majorBidi" w:hAnsiTheme="majorBidi" w:cstheme="majorBidi"/>
        </w:rPr>
        <w:t>Consulté le 21 /04</w:t>
      </w:r>
    </w:p>
    <w:p w:rsidR="00FA1E16" w:rsidRPr="00E44AC2" w:rsidRDefault="00FA1E16" w:rsidP="0052171C">
      <w:pPr>
        <w:pStyle w:val="Notedebasdepage"/>
        <w:jc w:val="lowKashida"/>
        <w:rPr>
          <w:rFonts w:asciiTheme="majorBidi" w:hAnsiTheme="majorBidi" w:cstheme="majorBidi"/>
        </w:rPr>
      </w:pPr>
    </w:p>
  </w:footnote>
  <w:footnote w:id="139">
    <w:p w:rsidR="00FA1E16" w:rsidRPr="00E44AC2" w:rsidRDefault="00FA1E16" w:rsidP="0052171C">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rPr>
        <w:t xml:space="preserve"> </w:t>
      </w:r>
      <w:hyperlink r:id="rId17" w:history="1">
        <w:r w:rsidRPr="00E44AC2">
          <w:rPr>
            <w:rStyle w:val="Lienhypertexte"/>
            <w:rFonts w:asciiTheme="majorBidi" w:hAnsiTheme="majorBidi" w:cstheme="majorBidi"/>
            <w:color w:val="auto"/>
            <w:u w:val="none"/>
          </w:rPr>
          <w:t>https://www.definitions-marketing.com/definition/echantillon-etude/</w:t>
        </w:r>
      </w:hyperlink>
      <w:r w:rsidRPr="00E44AC2">
        <w:rPr>
          <w:rFonts w:asciiTheme="majorBidi" w:hAnsiTheme="majorBidi" w:cstheme="majorBidi"/>
        </w:rPr>
        <w:t xml:space="preserve"> </w:t>
      </w:r>
    </w:p>
  </w:footnote>
  <w:footnote w:id="140">
    <w:p w:rsidR="00FA1E16" w:rsidRPr="000926C9" w:rsidRDefault="00FA1E16" w:rsidP="000926C9">
      <w:pPr>
        <w:pStyle w:val="Notedebasdepage"/>
        <w:rPr>
          <w:rFonts w:asciiTheme="majorBidi" w:hAnsiTheme="majorBidi" w:cstheme="majorBidi"/>
        </w:rPr>
      </w:pPr>
      <w:r w:rsidRPr="000926C9">
        <w:rPr>
          <w:rStyle w:val="Appelnotedebasdep"/>
          <w:rFonts w:asciiTheme="majorBidi" w:hAnsiTheme="majorBidi" w:cstheme="majorBidi"/>
        </w:rPr>
        <w:footnoteRef/>
      </w:r>
      <w:r w:rsidRPr="000926C9">
        <w:rPr>
          <w:rFonts w:asciiTheme="majorBidi" w:hAnsiTheme="majorBidi" w:cstheme="majorBidi"/>
        </w:rPr>
        <w:t xml:space="preserve"> </w:t>
      </w:r>
      <w:hyperlink r:id="rId18" w:anchor=":~:text=SPSS%20is%20short%20for%20Statistical ,analysis%20of%20social%20science%20data" w:history="1">
        <w:r w:rsidRPr="000926C9">
          <w:rPr>
            <w:rStyle w:val="Lienhypertexte"/>
            <w:rFonts w:asciiTheme="majorBidi" w:hAnsiTheme="majorBidi" w:cstheme="majorBidi"/>
            <w:color w:val="auto"/>
            <w:u w:val="none"/>
          </w:rPr>
          <w:t>https://www.alchemer.com/resources/blog/what-is-spss/#:~:text=SPSS%20is%20short%20for%20Statistical ,analysis%20of%20social%20science%20data</w:t>
        </w:r>
      </w:hyperlink>
      <w:r w:rsidRPr="000926C9">
        <w:rPr>
          <w:rFonts w:asciiTheme="majorBidi" w:hAnsiTheme="majorBidi" w:cstheme="majorBidi"/>
        </w:rPr>
        <w:t xml:space="preserve">. </w:t>
      </w:r>
    </w:p>
  </w:footnote>
  <w:footnote w:id="141">
    <w:p w:rsidR="00FA1E16" w:rsidRPr="00E44AC2" w:rsidRDefault="00FA1E16" w:rsidP="0052171C">
      <w:pPr>
        <w:pStyle w:val="Notedebasdepage"/>
        <w:jc w:val="lowKashida"/>
        <w:rPr>
          <w:rFonts w:asciiTheme="majorBidi" w:hAnsiTheme="majorBidi" w:cstheme="majorBidi"/>
        </w:rPr>
      </w:pPr>
      <w:r w:rsidRPr="000926C9">
        <w:rPr>
          <w:rStyle w:val="Appelnotedebasdep"/>
          <w:rFonts w:asciiTheme="majorBidi" w:hAnsiTheme="majorBidi" w:cstheme="majorBidi"/>
        </w:rPr>
        <w:footnoteRef/>
      </w:r>
      <w:hyperlink r:id="rId19" w:anchor=":~:text=Une%20 question%20ferm%C3%A9e%20demande%20aux,r%C3%A9ponse%20dans%20leur%20propres%20termes" w:history="1">
        <w:r w:rsidRPr="000926C9">
          <w:rPr>
            <w:rStyle w:val="Lienhypertexte"/>
            <w:rFonts w:asciiTheme="majorBidi" w:hAnsiTheme="majorBidi" w:cstheme="majorBidi"/>
            <w:color w:val="auto"/>
            <w:u w:val="none"/>
          </w:rPr>
          <w:t>https://fr.surveymonkey.com/mp/comparing-closed-ended-and-open-ended-questions/#:~:text=Une%20 question%20ferm%C3%A9e%20demande%20aux,r%C3%A9ponse%20dans%20leur%20propres%20termes</w:t>
        </w:r>
      </w:hyperlink>
      <w:r w:rsidRPr="00E44AC2">
        <w:rPr>
          <w:rFonts w:asciiTheme="majorBidi" w:hAnsiTheme="majorBidi" w:cstheme="majorBidi"/>
        </w:rPr>
        <w:t xml:space="preserve">. </w:t>
      </w:r>
    </w:p>
  </w:footnote>
  <w:footnote w:id="142">
    <w:p w:rsidR="00FA1E16" w:rsidRPr="00E44AC2" w:rsidRDefault="00FA1E16" w:rsidP="0052171C">
      <w:pPr>
        <w:pStyle w:val="Notedebasdepage"/>
        <w:jc w:val="lowKashida"/>
        <w:rPr>
          <w:rFonts w:asciiTheme="majorBidi" w:hAnsiTheme="majorBidi" w:cstheme="majorBidi"/>
        </w:rPr>
      </w:pPr>
      <w:r w:rsidRPr="00E44AC2">
        <w:rPr>
          <w:rStyle w:val="Appelnotedebasdep"/>
          <w:rFonts w:asciiTheme="majorBidi" w:hAnsiTheme="majorBidi" w:cstheme="majorBidi"/>
        </w:rPr>
        <w:footnoteRef/>
      </w:r>
      <w:r w:rsidRPr="00E44AC2">
        <w:rPr>
          <w:rFonts w:asciiTheme="majorBidi" w:hAnsiTheme="majorBidi" w:cstheme="majorBidi"/>
        </w:rPr>
        <w:t xml:space="preserve"> https://www.surveymonkey.com/mp/likert-scale/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1E16" w:rsidRDefault="00FA1E1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1E16" w:rsidRDefault="00FA1E16">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1E16" w:rsidRPr="00BF6C78" w:rsidRDefault="00FA1E16" w:rsidP="00BF6C78">
    <w:pPr>
      <w:pStyle w:val="En-tte"/>
      <w:pBdr>
        <w:bottom w:val="single" w:sz="24" w:space="1" w:color="808080" w:themeColor="background1" w:themeShade="80"/>
      </w:pBdr>
      <w:spacing w:line="360" w:lineRule="auto"/>
      <w:rPr>
        <w:b/>
        <w:bCs/>
      </w:rPr>
    </w:pPr>
    <w:r w:rsidRPr="00BF6C78">
      <w:rPr>
        <w:b/>
        <w:bCs/>
      </w:rPr>
      <w:ptab w:relativeTo="margin" w:alignment="center" w:leader="none"/>
    </w:r>
    <w:r w:rsidRPr="00BF6C78">
      <w:rPr>
        <w:b/>
        <w:bCs/>
      </w:rPr>
      <w:t>INTRODUCTION GENERALE</w:t>
    </w:r>
    <w:r w:rsidRPr="00BF6C78">
      <w:rPr>
        <w:b/>
        <w:bCs/>
      </w:rPr>
      <w:ptab w:relativeTo="margin" w:alignment="right" w:leader="none"/>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1E16" w:rsidRPr="00BF6C78" w:rsidRDefault="00FA1E16" w:rsidP="00BF6C78">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1E16" w:rsidRPr="00F553DB" w:rsidRDefault="00FA1E16" w:rsidP="000A35E0">
    <w:pPr>
      <w:pStyle w:val="En-tte"/>
      <w:pBdr>
        <w:bottom w:val="single" w:sz="24" w:space="1" w:color="808080" w:themeColor="background1" w:themeShade="80"/>
      </w:pBdr>
      <w:spacing w:line="360" w:lineRule="auto"/>
      <w:ind w:firstLine="0"/>
      <w:jc w:val="left"/>
      <w:rPr>
        <w:b/>
        <w:bCs/>
        <w:sz w:val="28"/>
        <w:szCs w:val="28"/>
      </w:rPr>
    </w:pPr>
    <w:r w:rsidRPr="00F553DB">
      <w:rPr>
        <w:b/>
        <w:bCs/>
        <w:sz w:val="28"/>
        <w:szCs w:val="28"/>
      </w:rPr>
      <w:t>CHAPITRE I :</w:t>
    </w:r>
    <w:r>
      <w:rPr>
        <w:b/>
        <w:bCs/>
        <w:sz w:val="28"/>
        <w:szCs w:val="28"/>
      </w:rPr>
      <w:t xml:space="preserve"> Revue de littérature sur l’exportation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1E16" w:rsidRPr="00C56ABC" w:rsidRDefault="00FA1E16" w:rsidP="00C56ABC">
    <w:pPr>
      <w:pStyle w:val="En-tt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1E16" w:rsidRPr="000A35E0" w:rsidRDefault="00FA1E16" w:rsidP="000A35E0">
    <w:pPr>
      <w:pStyle w:val="En-tte"/>
      <w:pBdr>
        <w:bottom w:val="single" w:sz="24" w:space="1" w:color="808080" w:themeColor="background1" w:themeShade="80"/>
      </w:pBdr>
      <w:spacing w:line="276" w:lineRule="auto"/>
      <w:ind w:firstLine="0"/>
      <w:jc w:val="center"/>
      <w:rPr>
        <w:b/>
        <w:bCs/>
        <w:sz w:val="28"/>
        <w:szCs w:val="28"/>
      </w:rPr>
    </w:pPr>
    <w:r w:rsidRPr="000A35E0">
      <w:rPr>
        <w:b/>
        <w:bCs/>
        <w:sz w:val="28"/>
        <w:szCs w:val="28"/>
      </w:rPr>
      <w:t>CHAPITRE II : Le marketing international un levier du processus de l’exportation</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1E16" w:rsidRPr="005E5514" w:rsidRDefault="00FA1E16" w:rsidP="005E5514">
    <w:pPr>
      <w:pStyle w:val="En-tt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1E16" w:rsidRPr="000A35E0" w:rsidRDefault="00FA1E16" w:rsidP="000A35E0">
    <w:pPr>
      <w:pStyle w:val="En-tte"/>
      <w:pBdr>
        <w:bottom w:val="single" w:sz="24" w:space="1" w:color="808080" w:themeColor="background1" w:themeShade="80"/>
      </w:pBdr>
      <w:spacing w:line="360" w:lineRule="auto"/>
      <w:ind w:firstLine="0"/>
      <w:rPr>
        <w:b/>
        <w:bCs/>
        <w:sz w:val="28"/>
        <w:szCs w:val="28"/>
      </w:rPr>
    </w:pPr>
    <w:r w:rsidRPr="000A35E0">
      <w:rPr>
        <w:b/>
        <w:bCs/>
        <w:sz w:val="28"/>
        <w:szCs w:val="28"/>
      </w:rPr>
      <w:t xml:space="preserve">CHAPITRE III :   Etude empirique sur un échantillon des PME Algériennes                                                        </w:t>
    </w:r>
    <w:r w:rsidRPr="000A35E0">
      <w:rPr>
        <w:b/>
        <w:bCs/>
        <w:sz w:val="28"/>
        <w:szCs w:val="28"/>
      </w:rPr>
      <w:tab/>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1E16" w:rsidRPr="0078366A" w:rsidRDefault="00FA1E16" w:rsidP="0078366A">
    <w:pPr>
      <w:pStyle w:val="En-tt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1E16" w:rsidRPr="000E09CA" w:rsidRDefault="00FA1E16" w:rsidP="0078366A">
    <w:pPr>
      <w:pBdr>
        <w:bottom w:val="single" w:sz="24" w:space="1" w:color="808080" w:themeColor="background1" w:themeShade="80"/>
      </w:pBdr>
      <w:ind w:firstLine="0"/>
      <w:rPr>
        <w:b/>
        <w:bCs/>
        <w:sz w:val="28"/>
        <w:szCs w:val="28"/>
      </w:rPr>
    </w:pPr>
    <w:r w:rsidRPr="0078366A">
      <w:rPr>
        <w:b/>
        <w:bCs/>
      </w:rPr>
      <w:tab/>
    </w:r>
    <w:r w:rsidRPr="000E09CA">
      <w:rPr>
        <w:b/>
        <w:bCs/>
        <w:sz w:val="28"/>
        <w:szCs w:val="28"/>
      </w:rPr>
      <w:t>Conclusion Générale</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1E16" w:rsidRPr="0078366A" w:rsidRDefault="00FA1E16" w:rsidP="0078366A">
    <w:pPr>
      <w:pStyle w:val="En-tte"/>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1E16" w:rsidRPr="000E09CA" w:rsidRDefault="00FA1E16" w:rsidP="0078366A">
    <w:pPr>
      <w:pStyle w:val="En-tte"/>
      <w:pBdr>
        <w:bottom w:val="single" w:sz="24" w:space="1" w:color="808080" w:themeColor="background1" w:themeShade="80"/>
      </w:pBdr>
      <w:spacing w:line="360" w:lineRule="auto"/>
      <w:ind w:firstLine="0"/>
      <w:rPr>
        <w:b/>
        <w:bCs/>
        <w:sz w:val="28"/>
        <w:szCs w:val="28"/>
      </w:rPr>
    </w:pPr>
    <w:r w:rsidRPr="0078366A">
      <w:rPr>
        <w:b/>
        <w:bCs/>
      </w:rPr>
      <w:tab/>
    </w:r>
    <w:r w:rsidRPr="000E09CA">
      <w:rPr>
        <w:b/>
        <w:bCs/>
        <w:sz w:val="28"/>
        <w:szCs w:val="28"/>
      </w:rPr>
      <w:t>Bibliographie</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1E16" w:rsidRPr="00E76AA7" w:rsidRDefault="00FA1E16" w:rsidP="00E76AA7">
    <w:pPr>
      <w:pStyle w:val="En-tte"/>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1E16" w:rsidRPr="00BB3034" w:rsidRDefault="00FA1E16" w:rsidP="00E76AA7">
    <w:pPr>
      <w:pStyle w:val="En-tte"/>
      <w:pBdr>
        <w:bottom w:val="single" w:sz="24" w:space="1" w:color="808080" w:themeColor="background1" w:themeShade="80"/>
      </w:pBdr>
      <w:spacing w:line="360" w:lineRule="auto"/>
      <w:ind w:firstLine="0"/>
      <w:rPr>
        <w:b/>
        <w:bCs/>
        <w:sz w:val="28"/>
        <w:szCs w:val="28"/>
      </w:rPr>
    </w:pPr>
    <w:r w:rsidRPr="0078366A">
      <w:rPr>
        <w:b/>
        <w:bCs/>
      </w:rPr>
      <w:tab/>
    </w:r>
    <w:r w:rsidRPr="00BB3034">
      <w:rPr>
        <w:b/>
        <w:bCs/>
        <w:sz w:val="28"/>
        <w:szCs w:val="28"/>
      </w:rPr>
      <w:t>ANNEXES</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1E16" w:rsidRPr="00E11023" w:rsidRDefault="00FA1E16" w:rsidP="00E11023">
    <w:pPr>
      <w:pStyle w:val="En-tte"/>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1E16" w:rsidRPr="00E11023" w:rsidRDefault="00FA1E16" w:rsidP="00E11023">
    <w:pPr>
      <w:pStyle w:val="En-tte"/>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1E16" w:rsidRPr="00E11023" w:rsidRDefault="00FA1E16" w:rsidP="00E1102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15pt;height:15pt;visibility:visible;mso-wrap-style:square" o:bullet="t">
        <v:imagedata r:id="rId1" o:title=""/>
      </v:shape>
    </w:pict>
  </w:numPicBullet>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EF70F7"/>
    <w:multiLevelType w:val="hybridMultilevel"/>
    <w:tmpl w:val="02A6E2F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3823C55"/>
    <w:multiLevelType w:val="hybridMultilevel"/>
    <w:tmpl w:val="B4E67C32"/>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3CC4B54"/>
    <w:multiLevelType w:val="hybridMultilevel"/>
    <w:tmpl w:val="3398A8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16344C2"/>
    <w:multiLevelType w:val="hybridMultilevel"/>
    <w:tmpl w:val="03EA9648"/>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1837B91"/>
    <w:multiLevelType w:val="hybridMultilevel"/>
    <w:tmpl w:val="5FEC4C8C"/>
    <w:lvl w:ilvl="0" w:tplc="F55C8B3C">
      <w:start w:val="1"/>
      <w:numFmt w:val="bullet"/>
      <w:lvlText w:val=""/>
      <w:lvlPicBulletId w:val="0"/>
      <w:lvlJc w:val="left"/>
      <w:pPr>
        <w:ind w:left="1174" w:hanging="360"/>
      </w:pPr>
      <w:rPr>
        <w:rFonts w:ascii="Symbol" w:hAnsi="Symbol" w:hint="default"/>
      </w:rPr>
    </w:lvl>
    <w:lvl w:ilvl="1" w:tplc="040C0003" w:tentative="1">
      <w:start w:val="1"/>
      <w:numFmt w:val="bullet"/>
      <w:lvlText w:val="o"/>
      <w:lvlJc w:val="left"/>
      <w:pPr>
        <w:ind w:left="1894" w:hanging="360"/>
      </w:pPr>
      <w:rPr>
        <w:rFonts w:ascii="Courier New" w:hAnsi="Courier New" w:cs="Courier New" w:hint="default"/>
      </w:rPr>
    </w:lvl>
    <w:lvl w:ilvl="2" w:tplc="040C0005" w:tentative="1">
      <w:start w:val="1"/>
      <w:numFmt w:val="bullet"/>
      <w:lvlText w:val=""/>
      <w:lvlJc w:val="left"/>
      <w:pPr>
        <w:ind w:left="2614" w:hanging="360"/>
      </w:pPr>
      <w:rPr>
        <w:rFonts w:ascii="Wingdings" w:hAnsi="Wingdings" w:hint="default"/>
      </w:rPr>
    </w:lvl>
    <w:lvl w:ilvl="3" w:tplc="040C0001" w:tentative="1">
      <w:start w:val="1"/>
      <w:numFmt w:val="bullet"/>
      <w:lvlText w:val=""/>
      <w:lvlJc w:val="left"/>
      <w:pPr>
        <w:ind w:left="3334" w:hanging="360"/>
      </w:pPr>
      <w:rPr>
        <w:rFonts w:ascii="Symbol" w:hAnsi="Symbol" w:hint="default"/>
      </w:rPr>
    </w:lvl>
    <w:lvl w:ilvl="4" w:tplc="040C0003" w:tentative="1">
      <w:start w:val="1"/>
      <w:numFmt w:val="bullet"/>
      <w:lvlText w:val="o"/>
      <w:lvlJc w:val="left"/>
      <w:pPr>
        <w:ind w:left="4054" w:hanging="360"/>
      </w:pPr>
      <w:rPr>
        <w:rFonts w:ascii="Courier New" w:hAnsi="Courier New" w:cs="Courier New" w:hint="default"/>
      </w:rPr>
    </w:lvl>
    <w:lvl w:ilvl="5" w:tplc="040C0005" w:tentative="1">
      <w:start w:val="1"/>
      <w:numFmt w:val="bullet"/>
      <w:lvlText w:val=""/>
      <w:lvlJc w:val="left"/>
      <w:pPr>
        <w:ind w:left="4774" w:hanging="360"/>
      </w:pPr>
      <w:rPr>
        <w:rFonts w:ascii="Wingdings" w:hAnsi="Wingdings" w:hint="default"/>
      </w:rPr>
    </w:lvl>
    <w:lvl w:ilvl="6" w:tplc="040C0001" w:tentative="1">
      <w:start w:val="1"/>
      <w:numFmt w:val="bullet"/>
      <w:lvlText w:val=""/>
      <w:lvlJc w:val="left"/>
      <w:pPr>
        <w:ind w:left="5494" w:hanging="360"/>
      </w:pPr>
      <w:rPr>
        <w:rFonts w:ascii="Symbol" w:hAnsi="Symbol" w:hint="default"/>
      </w:rPr>
    </w:lvl>
    <w:lvl w:ilvl="7" w:tplc="040C0003" w:tentative="1">
      <w:start w:val="1"/>
      <w:numFmt w:val="bullet"/>
      <w:lvlText w:val="o"/>
      <w:lvlJc w:val="left"/>
      <w:pPr>
        <w:ind w:left="6214" w:hanging="360"/>
      </w:pPr>
      <w:rPr>
        <w:rFonts w:ascii="Courier New" w:hAnsi="Courier New" w:cs="Courier New" w:hint="default"/>
      </w:rPr>
    </w:lvl>
    <w:lvl w:ilvl="8" w:tplc="040C0005" w:tentative="1">
      <w:start w:val="1"/>
      <w:numFmt w:val="bullet"/>
      <w:lvlText w:val=""/>
      <w:lvlJc w:val="left"/>
      <w:pPr>
        <w:ind w:left="6934" w:hanging="360"/>
      </w:pPr>
      <w:rPr>
        <w:rFonts w:ascii="Wingdings" w:hAnsi="Wingdings" w:hint="default"/>
      </w:rPr>
    </w:lvl>
  </w:abstractNum>
  <w:abstractNum w:abstractNumId="6" w15:restartNumberingAfterBreak="0">
    <w:nsid w:val="12284400"/>
    <w:multiLevelType w:val="hybridMultilevel"/>
    <w:tmpl w:val="DA7A1940"/>
    <w:lvl w:ilvl="0" w:tplc="092090B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5BF7C3D"/>
    <w:multiLevelType w:val="multilevel"/>
    <w:tmpl w:val="13BEA83A"/>
    <w:lvl w:ilvl="0">
      <w:start w:val="1"/>
      <w:numFmt w:val="decimal"/>
      <w:lvlText w:val="%1."/>
      <w:lvlJc w:val="left"/>
      <w:pPr>
        <w:ind w:left="720" w:hanging="360"/>
      </w:pPr>
      <w:rPr>
        <w:rFonts w:hint="default"/>
      </w:rPr>
    </w:lvl>
    <w:lvl w:ilvl="1">
      <w:start w:val="1"/>
      <w:numFmt w:val="bullet"/>
      <w:lvlText w:val=""/>
      <w:lvlJc w:val="left"/>
      <w:pPr>
        <w:ind w:left="786" w:hanging="360"/>
      </w:pPr>
      <w:rPr>
        <w:rFonts w:ascii="Wingdings" w:hAnsi="Wingding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8" w15:restartNumberingAfterBreak="0">
    <w:nsid w:val="160025A9"/>
    <w:multiLevelType w:val="hybridMultilevel"/>
    <w:tmpl w:val="F5DE0AB0"/>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69D3AC8"/>
    <w:multiLevelType w:val="hybridMultilevel"/>
    <w:tmpl w:val="06CAEFCA"/>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184F3802"/>
    <w:multiLevelType w:val="hybridMultilevel"/>
    <w:tmpl w:val="A4B8C7DE"/>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9AB67EE"/>
    <w:multiLevelType w:val="hybridMultilevel"/>
    <w:tmpl w:val="E53A6F44"/>
    <w:lvl w:ilvl="0" w:tplc="040C0001">
      <w:start w:val="1"/>
      <w:numFmt w:val="bullet"/>
      <w:lvlText w:val=""/>
      <w:lvlJc w:val="left"/>
      <w:pPr>
        <w:ind w:left="720" w:hanging="360"/>
      </w:pPr>
      <w:rPr>
        <w:rFonts w:ascii="Symbol" w:hAnsi="Symbol"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F41415D"/>
    <w:multiLevelType w:val="hybridMultilevel"/>
    <w:tmpl w:val="1D2C8DC4"/>
    <w:lvl w:ilvl="0" w:tplc="040C000B">
      <w:start w:val="1"/>
      <w:numFmt w:val="bullet"/>
      <w:lvlText w:val=""/>
      <w:lvlJc w:val="left"/>
      <w:pPr>
        <w:ind w:left="787" w:hanging="360"/>
      </w:pPr>
      <w:rPr>
        <w:rFonts w:ascii="Wingdings" w:hAnsi="Wingdings" w:hint="default"/>
      </w:rPr>
    </w:lvl>
    <w:lvl w:ilvl="1" w:tplc="1B7CA488">
      <w:numFmt w:val="bullet"/>
      <w:lvlText w:val="•"/>
      <w:lvlJc w:val="left"/>
      <w:pPr>
        <w:ind w:left="1852" w:hanging="705"/>
      </w:pPr>
      <w:rPr>
        <w:rFonts w:ascii="Times New Roman" w:eastAsiaTheme="minorHAnsi" w:hAnsi="Times New Roman" w:cs="Times New Roman" w:hint="default"/>
      </w:rPr>
    </w:lvl>
    <w:lvl w:ilvl="2" w:tplc="040C0005" w:tentative="1">
      <w:start w:val="1"/>
      <w:numFmt w:val="bullet"/>
      <w:lvlText w:val=""/>
      <w:lvlJc w:val="left"/>
      <w:pPr>
        <w:ind w:left="2227" w:hanging="360"/>
      </w:pPr>
      <w:rPr>
        <w:rFonts w:ascii="Wingdings" w:hAnsi="Wingdings" w:hint="default"/>
      </w:rPr>
    </w:lvl>
    <w:lvl w:ilvl="3" w:tplc="040C0001" w:tentative="1">
      <w:start w:val="1"/>
      <w:numFmt w:val="bullet"/>
      <w:lvlText w:val=""/>
      <w:lvlJc w:val="left"/>
      <w:pPr>
        <w:ind w:left="2947" w:hanging="360"/>
      </w:pPr>
      <w:rPr>
        <w:rFonts w:ascii="Symbol" w:hAnsi="Symbol" w:hint="default"/>
      </w:rPr>
    </w:lvl>
    <w:lvl w:ilvl="4" w:tplc="040C0003" w:tentative="1">
      <w:start w:val="1"/>
      <w:numFmt w:val="bullet"/>
      <w:lvlText w:val="o"/>
      <w:lvlJc w:val="left"/>
      <w:pPr>
        <w:ind w:left="3667" w:hanging="360"/>
      </w:pPr>
      <w:rPr>
        <w:rFonts w:ascii="Courier New" w:hAnsi="Courier New" w:cs="Courier New" w:hint="default"/>
      </w:rPr>
    </w:lvl>
    <w:lvl w:ilvl="5" w:tplc="040C0005" w:tentative="1">
      <w:start w:val="1"/>
      <w:numFmt w:val="bullet"/>
      <w:lvlText w:val=""/>
      <w:lvlJc w:val="left"/>
      <w:pPr>
        <w:ind w:left="4387" w:hanging="360"/>
      </w:pPr>
      <w:rPr>
        <w:rFonts w:ascii="Wingdings" w:hAnsi="Wingdings" w:hint="default"/>
      </w:rPr>
    </w:lvl>
    <w:lvl w:ilvl="6" w:tplc="040C0001" w:tentative="1">
      <w:start w:val="1"/>
      <w:numFmt w:val="bullet"/>
      <w:lvlText w:val=""/>
      <w:lvlJc w:val="left"/>
      <w:pPr>
        <w:ind w:left="5107" w:hanging="360"/>
      </w:pPr>
      <w:rPr>
        <w:rFonts w:ascii="Symbol" w:hAnsi="Symbol" w:hint="default"/>
      </w:rPr>
    </w:lvl>
    <w:lvl w:ilvl="7" w:tplc="040C0003" w:tentative="1">
      <w:start w:val="1"/>
      <w:numFmt w:val="bullet"/>
      <w:lvlText w:val="o"/>
      <w:lvlJc w:val="left"/>
      <w:pPr>
        <w:ind w:left="5827" w:hanging="360"/>
      </w:pPr>
      <w:rPr>
        <w:rFonts w:ascii="Courier New" w:hAnsi="Courier New" w:cs="Courier New" w:hint="default"/>
      </w:rPr>
    </w:lvl>
    <w:lvl w:ilvl="8" w:tplc="040C0005" w:tentative="1">
      <w:start w:val="1"/>
      <w:numFmt w:val="bullet"/>
      <w:lvlText w:val=""/>
      <w:lvlJc w:val="left"/>
      <w:pPr>
        <w:ind w:left="6547" w:hanging="360"/>
      </w:pPr>
      <w:rPr>
        <w:rFonts w:ascii="Wingdings" w:hAnsi="Wingdings" w:hint="default"/>
      </w:rPr>
    </w:lvl>
  </w:abstractNum>
  <w:abstractNum w:abstractNumId="13" w15:restartNumberingAfterBreak="0">
    <w:nsid w:val="213C36A4"/>
    <w:multiLevelType w:val="hybridMultilevel"/>
    <w:tmpl w:val="B5C038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3233021"/>
    <w:multiLevelType w:val="hybridMultilevel"/>
    <w:tmpl w:val="7C7AD40E"/>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5" w15:restartNumberingAfterBreak="0">
    <w:nsid w:val="2C7C3C79"/>
    <w:multiLevelType w:val="hybridMultilevel"/>
    <w:tmpl w:val="80D6F79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D136438"/>
    <w:multiLevelType w:val="hybridMultilevel"/>
    <w:tmpl w:val="F25C67D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FDD78CF"/>
    <w:multiLevelType w:val="hybridMultilevel"/>
    <w:tmpl w:val="BC9C2CF6"/>
    <w:lvl w:ilvl="0" w:tplc="040C000B">
      <w:start w:val="1"/>
      <w:numFmt w:val="bullet"/>
      <w:lvlText w:val=""/>
      <w:lvlJc w:val="left"/>
      <w:pPr>
        <w:ind w:left="1637"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8" w15:restartNumberingAfterBreak="0">
    <w:nsid w:val="2FED52BD"/>
    <w:multiLevelType w:val="hybridMultilevel"/>
    <w:tmpl w:val="B838BE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1C93177"/>
    <w:multiLevelType w:val="hybridMultilevel"/>
    <w:tmpl w:val="A5CE7B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43E5AA4"/>
    <w:multiLevelType w:val="hybridMultilevel"/>
    <w:tmpl w:val="3AC4F76E"/>
    <w:lvl w:ilvl="0" w:tplc="06BEFA56">
      <w:start w:val="1"/>
      <w:numFmt w:val="decimal"/>
      <w:lvlText w:val="%1-"/>
      <w:lvlJc w:val="left"/>
      <w:pPr>
        <w:ind w:left="814" w:hanging="360"/>
      </w:pPr>
      <w:rPr>
        <w:rFonts w:hint="default"/>
      </w:rPr>
    </w:lvl>
    <w:lvl w:ilvl="1" w:tplc="040C0019" w:tentative="1">
      <w:start w:val="1"/>
      <w:numFmt w:val="lowerLetter"/>
      <w:lvlText w:val="%2."/>
      <w:lvlJc w:val="left"/>
      <w:pPr>
        <w:ind w:left="1534" w:hanging="360"/>
      </w:pPr>
    </w:lvl>
    <w:lvl w:ilvl="2" w:tplc="040C001B" w:tentative="1">
      <w:start w:val="1"/>
      <w:numFmt w:val="lowerRoman"/>
      <w:lvlText w:val="%3."/>
      <w:lvlJc w:val="right"/>
      <w:pPr>
        <w:ind w:left="2254" w:hanging="180"/>
      </w:pPr>
    </w:lvl>
    <w:lvl w:ilvl="3" w:tplc="040C000F" w:tentative="1">
      <w:start w:val="1"/>
      <w:numFmt w:val="decimal"/>
      <w:lvlText w:val="%4."/>
      <w:lvlJc w:val="left"/>
      <w:pPr>
        <w:ind w:left="2974" w:hanging="360"/>
      </w:pPr>
    </w:lvl>
    <w:lvl w:ilvl="4" w:tplc="040C0019" w:tentative="1">
      <w:start w:val="1"/>
      <w:numFmt w:val="lowerLetter"/>
      <w:lvlText w:val="%5."/>
      <w:lvlJc w:val="left"/>
      <w:pPr>
        <w:ind w:left="3694" w:hanging="360"/>
      </w:pPr>
    </w:lvl>
    <w:lvl w:ilvl="5" w:tplc="040C001B" w:tentative="1">
      <w:start w:val="1"/>
      <w:numFmt w:val="lowerRoman"/>
      <w:lvlText w:val="%6."/>
      <w:lvlJc w:val="right"/>
      <w:pPr>
        <w:ind w:left="4414" w:hanging="180"/>
      </w:pPr>
    </w:lvl>
    <w:lvl w:ilvl="6" w:tplc="040C000F" w:tentative="1">
      <w:start w:val="1"/>
      <w:numFmt w:val="decimal"/>
      <w:lvlText w:val="%7."/>
      <w:lvlJc w:val="left"/>
      <w:pPr>
        <w:ind w:left="5134" w:hanging="360"/>
      </w:pPr>
    </w:lvl>
    <w:lvl w:ilvl="7" w:tplc="040C0019" w:tentative="1">
      <w:start w:val="1"/>
      <w:numFmt w:val="lowerLetter"/>
      <w:lvlText w:val="%8."/>
      <w:lvlJc w:val="left"/>
      <w:pPr>
        <w:ind w:left="5854" w:hanging="360"/>
      </w:pPr>
    </w:lvl>
    <w:lvl w:ilvl="8" w:tplc="040C001B" w:tentative="1">
      <w:start w:val="1"/>
      <w:numFmt w:val="lowerRoman"/>
      <w:lvlText w:val="%9."/>
      <w:lvlJc w:val="right"/>
      <w:pPr>
        <w:ind w:left="6574" w:hanging="180"/>
      </w:pPr>
    </w:lvl>
  </w:abstractNum>
  <w:abstractNum w:abstractNumId="21" w15:restartNumberingAfterBreak="0">
    <w:nsid w:val="36BC0D05"/>
    <w:multiLevelType w:val="hybridMultilevel"/>
    <w:tmpl w:val="BE6E2F72"/>
    <w:lvl w:ilvl="0" w:tplc="040C0001">
      <w:start w:val="1"/>
      <w:numFmt w:val="bullet"/>
      <w:lvlText w:val=""/>
      <w:lvlJc w:val="left"/>
      <w:pPr>
        <w:ind w:left="720" w:hanging="360"/>
      </w:pPr>
      <w:rPr>
        <w:rFonts w:ascii="Symbol" w:hAnsi="Symbol" w:hint="default"/>
      </w:rPr>
    </w:lvl>
    <w:lvl w:ilvl="1" w:tplc="27CAB60C">
      <w:numFmt w:val="bullet"/>
      <w:lvlText w:val="-"/>
      <w:lvlJc w:val="left"/>
      <w:pPr>
        <w:ind w:left="1440" w:hanging="360"/>
      </w:pPr>
      <w:rPr>
        <w:rFonts w:ascii="Times New Roman" w:eastAsiaTheme="minorHAnsi" w:hAnsi="Times New Roman"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75C0E6B"/>
    <w:multiLevelType w:val="hybridMultilevel"/>
    <w:tmpl w:val="066240E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79330FD"/>
    <w:multiLevelType w:val="hybridMultilevel"/>
    <w:tmpl w:val="9410C7AE"/>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37E22736"/>
    <w:multiLevelType w:val="hybridMultilevel"/>
    <w:tmpl w:val="172087EE"/>
    <w:lvl w:ilvl="0" w:tplc="040C0001">
      <w:start w:val="1"/>
      <w:numFmt w:val="bullet"/>
      <w:lvlText w:val=""/>
      <w:lvlJc w:val="left"/>
      <w:pPr>
        <w:ind w:left="1800" w:hanging="360"/>
      </w:pPr>
      <w:rPr>
        <w:rFonts w:ascii="Symbol" w:hAnsi="Symbol"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25" w15:restartNumberingAfterBreak="0">
    <w:nsid w:val="38526E76"/>
    <w:multiLevelType w:val="hybridMultilevel"/>
    <w:tmpl w:val="E0D4BA0A"/>
    <w:lvl w:ilvl="0" w:tplc="040C0001">
      <w:start w:val="1"/>
      <w:numFmt w:val="bullet"/>
      <w:lvlText w:val=""/>
      <w:lvlJc w:val="left"/>
      <w:pPr>
        <w:ind w:left="1174" w:hanging="360"/>
      </w:pPr>
      <w:rPr>
        <w:rFonts w:ascii="Symbol" w:hAnsi="Symbol" w:hint="default"/>
      </w:rPr>
    </w:lvl>
    <w:lvl w:ilvl="1" w:tplc="040C0003" w:tentative="1">
      <w:start w:val="1"/>
      <w:numFmt w:val="bullet"/>
      <w:lvlText w:val="o"/>
      <w:lvlJc w:val="left"/>
      <w:pPr>
        <w:ind w:left="1894" w:hanging="360"/>
      </w:pPr>
      <w:rPr>
        <w:rFonts w:ascii="Courier New" w:hAnsi="Courier New" w:cs="Courier New" w:hint="default"/>
      </w:rPr>
    </w:lvl>
    <w:lvl w:ilvl="2" w:tplc="040C0005" w:tentative="1">
      <w:start w:val="1"/>
      <w:numFmt w:val="bullet"/>
      <w:lvlText w:val=""/>
      <w:lvlJc w:val="left"/>
      <w:pPr>
        <w:ind w:left="2614" w:hanging="360"/>
      </w:pPr>
      <w:rPr>
        <w:rFonts w:ascii="Wingdings" w:hAnsi="Wingdings" w:hint="default"/>
      </w:rPr>
    </w:lvl>
    <w:lvl w:ilvl="3" w:tplc="040C0001" w:tentative="1">
      <w:start w:val="1"/>
      <w:numFmt w:val="bullet"/>
      <w:lvlText w:val=""/>
      <w:lvlJc w:val="left"/>
      <w:pPr>
        <w:ind w:left="3334" w:hanging="360"/>
      </w:pPr>
      <w:rPr>
        <w:rFonts w:ascii="Symbol" w:hAnsi="Symbol" w:hint="default"/>
      </w:rPr>
    </w:lvl>
    <w:lvl w:ilvl="4" w:tplc="040C0003" w:tentative="1">
      <w:start w:val="1"/>
      <w:numFmt w:val="bullet"/>
      <w:lvlText w:val="o"/>
      <w:lvlJc w:val="left"/>
      <w:pPr>
        <w:ind w:left="4054" w:hanging="360"/>
      </w:pPr>
      <w:rPr>
        <w:rFonts w:ascii="Courier New" w:hAnsi="Courier New" w:cs="Courier New" w:hint="default"/>
      </w:rPr>
    </w:lvl>
    <w:lvl w:ilvl="5" w:tplc="040C0005" w:tentative="1">
      <w:start w:val="1"/>
      <w:numFmt w:val="bullet"/>
      <w:lvlText w:val=""/>
      <w:lvlJc w:val="left"/>
      <w:pPr>
        <w:ind w:left="4774" w:hanging="360"/>
      </w:pPr>
      <w:rPr>
        <w:rFonts w:ascii="Wingdings" w:hAnsi="Wingdings" w:hint="default"/>
      </w:rPr>
    </w:lvl>
    <w:lvl w:ilvl="6" w:tplc="040C0001" w:tentative="1">
      <w:start w:val="1"/>
      <w:numFmt w:val="bullet"/>
      <w:lvlText w:val=""/>
      <w:lvlJc w:val="left"/>
      <w:pPr>
        <w:ind w:left="5494" w:hanging="360"/>
      </w:pPr>
      <w:rPr>
        <w:rFonts w:ascii="Symbol" w:hAnsi="Symbol" w:hint="default"/>
      </w:rPr>
    </w:lvl>
    <w:lvl w:ilvl="7" w:tplc="040C0003" w:tentative="1">
      <w:start w:val="1"/>
      <w:numFmt w:val="bullet"/>
      <w:lvlText w:val="o"/>
      <w:lvlJc w:val="left"/>
      <w:pPr>
        <w:ind w:left="6214" w:hanging="360"/>
      </w:pPr>
      <w:rPr>
        <w:rFonts w:ascii="Courier New" w:hAnsi="Courier New" w:cs="Courier New" w:hint="default"/>
      </w:rPr>
    </w:lvl>
    <w:lvl w:ilvl="8" w:tplc="040C0005" w:tentative="1">
      <w:start w:val="1"/>
      <w:numFmt w:val="bullet"/>
      <w:lvlText w:val=""/>
      <w:lvlJc w:val="left"/>
      <w:pPr>
        <w:ind w:left="6934" w:hanging="360"/>
      </w:pPr>
      <w:rPr>
        <w:rFonts w:ascii="Wingdings" w:hAnsi="Wingdings" w:hint="default"/>
      </w:rPr>
    </w:lvl>
  </w:abstractNum>
  <w:abstractNum w:abstractNumId="26" w15:restartNumberingAfterBreak="0">
    <w:nsid w:val="3A46586F"/>
    <w:multiLevelType w:val="hybridMultilevel"/>
    <w:tmpl w:val="A5C896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5924430"/>
    <w:multiLevelType w:val="hybridMultilevel"/>
    <w:tmpl w:val="059A5A8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468478EB"/>
    <w:multiLevelType w:val="hybridMultilevel"/>
    <w:tmpl w:val="4D2CE884"/>
    <w:lvl w:ilvl="0" w:tplc="040C0001">
      <w:start w:val="1"/>
      <w:numFmt w:val="bullet"/>
      <w:lvlText w:val=""/>
      <w:lvlJc w:val="left"/>
      <w:pPr>
        <w:ind w:left="720" w:hanging="360"/>
      </w:pPr>
      <w:rPr>
        <w:rFonts w:ascii="Symbol" w:hAnsi="Symbol"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47426F82"/>
    <w:multiLevelType w:val="hybridMultilevel"/>
    <w:tmpl w:val="4E7692C2"/>
    <w:lvl w:ilvl="0" w:tplc="040C0011">
      <w:start w:val="1"/>
      <w:numFmt w:val="decimal"/>
      <w:lvlText w:val="%1)"/>
      <w:lvlJc w:val="left"/>
      <w:pPr>
        <w:ind w:left="1440" w:hanging="360"/>
      </w:pPr>
      <w:rPr>
        <w:rFont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0" w15:restartNumberingAfterBreak="0">
    <w:nsid w:val="4783377D"/>
    <w:multiLevelType w:val="multilevel"/>
    <w:tmpl w:val="F90E3DAC"/>
    <w:lvl w:ilvl="0">
      <w:start w:val="1"/>
      <w:numFmt w:val="decimal"/>
      <w:lvlText w:val="%1."/>
      <w:lvlJc w:val="left"/>
      <w:pPr>
        <w:ind w:left="720" w:hanging="360"/>
      </w:pPr>
      <w:rPr>
        <w:rFonts w:hint="default"/>
      </w:rPr>
    </w:lvl>
    <w:lvl w:ilvl="1">
      <w:start w:val="1"/>
      <w:numFmt w:val="bullet"/>
      <w:lvlText w:val=""/>
      <w:lvlJc w:val="left"/>
      <w:pPr>
        <w:ind w:left="786" w:hanging="360"/>
      </w:pPr>
      <w:rPr>
        <w:rFonts w:ascii="Wingdings" w:hAnsi="Wingding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1" w15:restartNumberingAfterBreak="0">
    <w:nsid w:val="48036D85"/>
    <w:multiLevelType w:val="hybridMultilevel"/>
    <w:tmpl w:val="BDC24E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4C506EDA"/>
    <w:multiLevelType w:val="hybridMultilevel"/>
    <w:tmpl w:val="EF763FC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4FC03900"/>
    <w:multiLevelType w:val="hybridMultilevel"/>
    <w:tmpl w:val="EBD4C40C"/>
    <w:lvl w:ilvl="0" w:tplc="040C0001">
      <w:start w:val="1"/>
      <w:numFmt w:val="bullet"/>
      <w:lvlText w:val=""/>
      <w:lvlJc w:val="left"/>
      <w:pPr>
        <w:ind w:left="780" w:hanging="360"/>
      </w:pPr>
      <w:rPr>
        <w:rFonts w:ascii="Symbol" w:hAnsi="Symbol"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34" w15:restartNumberingAfterBreak="0">
    <w:nsid w:val="4FD26AE6"/>
    <w:multiLevelType w:val="hybridMultilevel"/>
    <w:tmpl w:val="604E25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54A05499"/>
    <w:multiLevelType w:val="hybridMultilevel"/>
    <w:tmpl w:val="799A93D0"/>
    <w:lvl w:ilvl="0" w:tplc="F55C8B3C">
      <w:start w:val="1"/>
      <w:numFmt w:val="bullet"/>
      <w:lvlText w:val=""/>
      <w:lvlPicBulletId w:val="0"/>
      <w:lvlJc w:val="left"/>
      <w:pPr>
        <w:tabs>
          <w:tab w:val="num" w:pos="720"/>
        </w:tabs>
        <w:ind w:left="720" w:hanging="360"/>
      </w:pPr>
      <w:rPr>
        <w:rFonts w:ascii="Symbol" w:hAnsi="Symbol" w:hint="default"/>
      </w:rPr>
    </w:lvl>
    <w:lvl w:ilvl="1" w:tplc="FBA24004" w:tentative="1">
      <w:start w:val="1"/>
      <w:numFmt w:val="bullet"/>
      <w:lvlText w:val=""/>
      <w:lvlJc w:val="left"/>
      <w:pPr>
        <w:tabs>
          <w:tab w:val="num" w:pos="1440"/>
        </w:tabs>
        <w:ind w:left="1440" w:hanging="360"/>
      </w:pPr>
      <w:rPr>
        <w:rFonts w:ascii="Symbol" w:hAnsi="Symbol" w:hint="default"/>
      </w:rPr>
    </w:lvl>
    <w:lvl w:ilvl="2" w:tplc="4A4C96D8" w:tentative="1">
      <w:start w:val="1"/>
      <w:numFmt w:val="bullet"/>
      <w:lvlText w:val=""/>
      <w:lvlJc w:val="left"/>
      <w:pPr>
        <w:tabs>
          <w:tab w:val="num" w:pos="2160"/>
        </w:tabs>
        <w:ind w:left="2160" w:hanging="360"/>
      </w:pPr>
      <w:rPr>
        <w:rFonts w:ascii="Symbol" w:hAnsi="Symbol" w:hint="default"/>
      </w:rPr>
    </w:lvl>
    <w:lvl w:ilvl="3" w:tplc="71FAF060" w:tentative="1">
      <w:start w:val="1"/>
      <w:numFmt w:val="bullet"/>
      <w:lvlText w:val=""/>
      <w:lvlJc w:val="left"/>
      <w:pPr>
        <w:tabs>
          <w:tab w:val="num" w:pos="2880"/>
        </w:tabs>
        <w:ind w:left="2880" w:hanging="360"/>
      </w:pPr>
      <w:rPr>
        <w:rFonts w:ascii="Symbol" w:hAnsi="Symbol" w:hint="default"/>
      </w:rPr>
    </w:lvl>
    <w:lvl w:ilvl="4" w:tplc="2B6897DA" w:tentative="1">
      <w:start w:val="1"/>
      <w:numFmt w:val="bullet"/>
      <w:lvlText w:val=""/>
      <w:lvlJc w:val="left"/>
      <w:pPr>
        <w:tabs>
          <w:tab w:val="num" w:pos="3600"/>
        </w:tabs>
        <w:ind w:left="3600" w:hanging="360"/>
      </w:pPr>
      <w:rPr>
        <w:rFonts w:ascii="Symbol" w:hAnsi="Symbol" w:hint="default"/>
      </w:rPr>
    </w:lvl>
    <w:lvl w:ilvl="5" w:tplc="1EFE579C" w:tentative="1">
      <w:start w:val="1"/>
      <w:numFmt w:val="bullet"/>
      <w:lvlText w:val=""/>
      <w:lvlJc w:val="left"/>
      <w:pPr>
        <w:tabs>
          <w:tab w:val="num" w:pos="4320"/>
        </w:tabs>
        <w:ind w:left="4320" w:hanging="360"/>
      </w:pPr>
      <w:rPr>
        <w:rFonts w:ascii="Symbol" w:hAnsi="Symbol" w:hint="default"/>
      </w:rPr>
    </w:lvl>
    <w:lvl w:ilvl="6" w:tplc="6C907074" w:tentative="1">
      <w:start w:val="1"/>
      <w:numFmt w:val="bullet"/>
      <w:lvlText w:val=""/>
      <w:lvlJc w:val="left"/>
      <w:pPr>
        <w:tabs>
          <w:tab w:val="num" w:pos="5040"/>
        </w:tabs>
        <w:ind w:left="5040" w:hanging="360"/>
      </w:pPr>
      <w:rPr>
        <w:rFonts w:ascii="Symbol" w:hAnsi="Symbol" w:hint="default"/>
      </w:rPr>
    </w:lvl>
    <w:lvl w:ilvl="7" w:tplc="6DA615F8" w:tentative="1">
      <w:start w:val="1"/>
      <w:numFmt w:val="bullet"/>
      <w:lvlText w:val=""/>
      <w:lvlJc w:val="left"/>
      <w:pPr>
        <w:tabs>
          <w:tab w:val="num" w:pos="5760"/>
        </w:tabs>
        <w:ind w:left="5760" w:hanging="360"/>
      </w:pPr>
      <w:rPr>
        <w:rFonts w:ascii="Symbol" w:hAnsi="Symbol" w:hint="default"/>
      </w:rPr>
    </w:lvl>
    <w:lvl w:ilvl="8" w:tplc="1D34A616" w:tentative="1">
      <w:start w:val="1"/>
      <w:numFmt w:val="bullet"/>
      <w:lvlText w:val=""/>
      <w:lvlJc w:val="left"/>
      <w:pPr>
        <w:tabs>
          <w:tab w:val="num" w:pos="6480"/>
        </w:tabs>
        <w:ind w:left="6480" w:hanging="360"/>
      </w:pPr>
      <w:rPr>
        <w:rFonts w:ascii="Symbol" w:hAnsi="Symbol" w:hint="default"/>
      </w:rPr>
    </w:lvl>
  </w:abstractNum>
  <w:abstractNum w:abstractNumId="36" w15:restartNumberingAfterBreak="0">
    <w:nsid w:val="5B20345B"/>
    <w:multiLevelType w:val="hybridMultilevel"/>
    <w:tmpl w:val="945E82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5B477C9D"/>
    <w:multiLevelType w:val="hybridMultilevel"/>
    <w:tmpl w:val="BAC492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5C1F5311"/>
    <w:multiLevelType w:val="hybridMultilevel"/>
    <w:tmpl w:val="F6A48D80"/>
    <w:lvl w:ilvl="0" w:tplc="040C000D">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9" w15:restartNumberingAfterBreak="0">
    <w:nsid w:val="5E5E7635"/>
    <w:multiLevelType w:val="multilevel"/>
    <w:tmpl w:val="81B43D1C"/>
    <w:lvl w:ilvl="0">
      <w:start w:val="1"/>
      <w:numFmt w:val="decimal"/>
      <w:pStyle w:val="Titre1"/>
      <w:lvlText w:val="%1."/>
      <w:lvlJc w:val="left"/>
      <w:pPr>
        <w:ind w:left="432" w:hanging="432"/>
      </w:pPr>
      <w:rPr>
        <w:rFonts w:hint="default"/>
      </w:rPr>
    </w:lvl>
    <w:lvl w:ilvl="1">
      <w:start w:val="1"/>
      <w:numFmt w:val="decimal"/>
      <w:pStyle w:val="Titre2"/>
      <w:lvlText w:val="%1.%2."/>
      <w:lvlJc w:val="left"/>
      <w:pPr>
        <w:ind w:left="576" w:hanging="576"/>
      </w:pPr>
      <w:rPr>
        <w:rFonts w:hint="default"/>
      </w:rPr>
    </w:lvl>
    <w:lvl w:ilvl="2">
      <w:start w:val="1"/>
      <w:numFmt w:val="decimal"/>
      <w:pStyle w:val="Titre3"/>
      <w:lvlText w:val="%1.%2.%3."/>
      <w:lvlJc w:val="left"/>
      <w:pPr>
        <w:ind w:left="720" w:hanging="720"/>
      </w:pPr>
      <w:rPr>
        <w:rFonts w:hint="default"/>
      </w:rPr>
    </w:lvl>
    <w:lvl w:ilvl="3">
      <w:start w:val="1"/>
      <w:numFmt w:val="upperLetter"/>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40" w15:restartNumberingAfterBreak="0">
    <w:nsid w:val="61B368C8"/>
    <w:multiLevelType w:val="hybridMultilevel"/>
    <w:tmpl w:val="103E6712"/>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15:restartNumberingAfterBreak="0">
    <w:nsid w:val="62791461"/>
    <w:multiLevelType w:val="hybridMultilevel"/>
    <w:tmpl w:val="CF82610E"/>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644B6C7A"/>
    <w:multiLevelType w:val="hybridMultilevel"/>
    <w:tmpl w:val="93EEAEFA"/>
    <w:lvl w:ilvl="0" w:tplc="890641DA">
      <w:start w:val="2"/>
      <w:numFmt w:val="bullet"/>
      <w:lvlText w:val=""/>
      <w:lvlJc w:val="left"/>
      <w:pPr>
        <w:ind w:left="874" w:hanging="360"/>
      </w:pPr>
      <w:rPr>
        <w:rFonts w:ascii="Symbol" w:eastAsiaTheme="minorHAnsi" w:hAnsi="Symbol" w:cstheme="majorBidi" w:hint="default"/>
      </w:rPr>
    </w:lvl>
    <w:lvl w:ilvl="1" w:tplc="040C0003" w:tentative="1">
      <w:start w:val="1"/>
      <w:numFmt w:val="bullet"/>
      <w:lvlText w:val="o"/>
      <w:lvlJc w:val="left"/>
      <w:pPr>
        <w:ind w:left="1594" w:hanging="360"/>
      </w:pPr>
      <w:rPr>
        <w:rFonts w:ascii="Courier New" w:hAnsi="Courier New" w:cs="Courier New" w:hint="default"/>
      </w:rPr>
    </w:lvl>
    <w:lvl w:ilvl="2" w:tplc="040C0005" w:tentative="1">
      <w:start w:val="1"/>
      <w:numFmt w:val="bullet"/>
      <w:lvlText w:val=""/>
      <w:lvlJc w:val="left"/>
      <w:pPr>
        <w:ind w:left="2314" w:hanging="360"/>
      </w:pPr>
      <w:rPr>
        <w:rFonts w:ascii="Wingdings" w:hAnsi="Wingdings" w:hint="default"/>
      </w:rPr>
    </w:lvl>
    <w:lvl w:ilvl="3" w:tplc="040C0001" w:tentative="1">
      <w:start w:val="1"/>
      <w:numFmt w:val="bullet"/>
      <w:lvlText w:val=""/>
      <w:lvlJc w:val="left"/>
      <w:pPr>
        <w:ind w:left="3034" w:hanging="360"/>
      </w:pPr>
      <w:rPr>
        <w:rFonts w:ascii="Symbol" w:hAnsi="Symbol" w:hint="default"/>
      </w:rPr>
    </w:lvl>
    <w:lvl w:ilvl="4" w:tplc="040C0003" w:tentative="1">
      <w:start w:val="1"/>
      <w:numFmt w:val="bullet"/>
      <w:lvlText w:val="o"/>
      <w:lvlJc w:val="left"/>
      <w:pPr>
        <w:ind w:left="3754" w:hanging="360"/>
      </w:pPr>
      <w:rPr>
        <w:rFonts w:ascii="Courier New" w:hAnsi="Courier New" w:cs="Courier New" w:hint="default"/>
      </w:rPr>
    </w:lvl>
    <w:lvl w:ilvl="5" w:tplc="040C0005" w:tentative="1">
      <w:start w:val="1"/>
      <w:numFmt w:val="bullet"/>
      <w:lvlText w:val=""/>
      <w:lvlJc w:val="left"/>
      <w:pPr>
        <w:ind w:left="4474" w:hanging="360"/>
      </w:pPr>
      <w:rPr>
        <w:rFonts w:ascii="Wingdings" w:hAnsi="Wingdings" w:hint="default"/>
      </w:rPr>
    </w:lvl>
    <w:lvl w:ilvl="6" w:tplc="040C0001" w:tentative="1">
      <w:start w:val="1"/>
      <w:numFmt w:val="bullet"/>
      <w:lvlText w:val=""/>
      <w:lvlJc w:val="left"/>
      <w:pPr>
        <w:ind w:left="5194" w:hanging="360"/>
      </w:pPr>
      <w:rPr>
        <w:rFonts w:ascii="Symbol" w:hAnsi="Symbol" w:hint="default"/>
      </w:rPr>
    </w:lvl>
    <w:lvl w:ilvl="7" w:tplc="040C0003" w:tentative="1">
      <w:start w:val="1"/>
      <w:numFmt w:val="bullet"/>
      <w:lvlText w:val="o"/>
      <w:lvlJc w:val="left"/>
      <w:pPr>
        <w:ind w:left="5914" w:hanging="360"/>
      </w:pPr>
      <w:rPr>
        <w:rFonts w:ascii="Courier New" w:hAnsi="Courier New" w:cs="Courier New" w:hint="default"/>
      </w:rPr>
    </w:lvl>
    <w:lvl w:ilvl="8" w:tplc="040C0005" w:tentative="1">
      <w:start w:val="1"/>
      <w:numFmt w:val="bullet"/>
      <w:lvlText w:val=""/>
      <w:lvlJc w:val="left"/>
      <w:pPr>
        <w:ind w:left="6634" w:hanging="360"/>
      </w:pPr>
      <w:rPr>
        <w:rFonts w:ascii="Wingdings" w:hAnsi="Wingdings" w:hint="default"/>
      </w:rPr>
    </w:lvl>
  </w:abstractNum>
  <w:abstractNum w:abstractNumId="43" w15:restartNumberingAfterBreak="0">
    <w:nsid w:val="682D5BAD"/>
    <w:multiLevelType w:val="hybridMultilevel"/>
    <w:tmpl w:val="6C68731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69511937"/>
    <w:multiLevelType w:val="hybridMultilevel"/>
    <w:tmpl w:val="EC925762"/>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5" w15:restartNumberingAfterBreak="0">
    <w:nsid w:val="6B4619FC"/>
    <w:multiLevelType w:val="hybridMultilevel"/>
    <w:tmpl w:val="13C490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70036F52"/>
    <w:multiLevelType w:val="hybridMultilevel"/>
    <w:tmpl w:val="E1CE1F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72CA0CCB"/>
    <w:multiLevelType w:val="hybridMultilevel"/>
    <w:tmpl w:val="F7B472D8"/>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8" w15:restartNumberingAfterBreak="0">
    <w:nsid w:val="73740B3F"/>
    <w:multiLevelType w:val="hybridMultilevel"/>
    <w:tmpl w:val="D6146968"/>
    <w:lvl w:ilvl="0" w:tplc="040C000B">
      <w:start w:val="1"/>
      <w:numFmt w:val="bullet"/>
      <w:lvlText w:val=""/>
      <w:lvlJc w:val="left"/>
      <w:pPr>
        <w:ind w:left="842" w:hanging="360"/>
      </w:pPr>
      <w:rPr>
        <w:rFonts w:ascii="Wingdings" w:hAnsi="Wingdings" w:hint="default"/>
      </w:rPr>
    </w:lvl>
    <w:lvl w:ilvl="1" w:tplc="040C0003" w:tentative="1">
      <w:start w:val="1"/>
      <w:numFmt w:val="bullet"/>
      <w:lvlText w:val="o"/>
      <w:lvlJc w:val="left"/>
      <w:pPr>
        <w:ind w:left="1562" w:hanging="360"/>
      </w:pPr>
      <w:rPr>
        <w:rFonts w:ascii="Courier New" w:hAnsi="Courier New" w:cs="Courier New" w:hint="default"/>
      </w:rPr>
    </w:lvl>
    <w:lvl w:ilvl="2" w:tplc="040C0005" w:tentative="1">
      <w:start w:val="1"/>
      <w:numFmt w:val="bullet"/>
      <w:lvlText w:val=""/>
      <w:lvlJc w:val="left"/>
      <w:pPr>
        <w:ind w:left="2282" w:hanging="360"/>
      </w:pPr>
      <w:rPr>
        <w:rFonts w:ascii="Wingdings" w:hAnsi="Wingdings" w:hint="default"/>
      </w:rPr>
    </w:lvl>
    <w:lvl w:ilvl="3" w:tplc="040C0001" w:tentative="1">
      <w:start w:val="1"/>
      <w:numFmt w:val="bullet"/>
      <w:lvlText w:val=""/>
      <w:lvlJc w:val="left"/>
      <w:pPr>
        <w:ind w:left="3002" w:hanging="360"/>
      </w:pPr>
      <w:rPr>
        <w:rFonts w:ascii="Symbol" w:hAnsi="Symbol" w:hint="default"/>
      </w:rPr>
    </w:lvl>
    <w:lvl w:ilvl="4" w:tplc="040C0003" w:tentative="1">
      <w:start w:val="1"/>
      <w:numFmt w:val="bullet"/>
      <w:lvlText w:val="o"/>
      <w:lvlJc w:val="left"/>
      <w:pPr>
        <w:ind w:left="3722" w:hanging="360"/>
      </w:pPr>
      <w:rPr>
        <w:rFonts w:ascii="Courier New" w:hAnsi="Courier New" w:cs="Courier New" w:hint="default"/>
      </w:rPr>
    </w:lvl>
    <w:lvl w:ilvl="5" w:tplc="040C0005" w:tentative="1">
      <w:start w:val="1"/>
      <w:numFmt w:val="bullet"/>
      <w:lvlText w:val=""/>
      <w:lvlJc w:val="left"/>
      <w:pPr>
        <w:ind w:left="4442" w:hanging="360"/>
      </w:pPr>
      <w:rPr>
        <w:rFonts w:ascii="Wingdings" w:hAnsi="Wingdings" w:hint="default"/>
      </w:rPr>
    </w:lvl>
    <w:lvl w:ilvl="6" w:tplc="040C0001" w:tentative="1">
      <w:start w:val="1"/>
      <w:numFmt w:val="bullet"/>
      <w:lvlText w:val=""/>
      <w:lvlJc w:val="left"/>
      <w:pPr>
        <w:ind w:left="5162" w:hanging="360"/>
      </w:pPr>
      <w:rPr>
        <w:rFonts w:ascii="Symbol" w:hAnsi="Symbol" w:hint="default"/>
      </w:rPr>
    </w:lvl>
    <w:lvl w:ilvl="7" w:tplc="040C0003" w:tentative="1">
      <w:start w:val="1"/>
      <w:numFmt w:val="bullet"/>
      <w:lvlText w:val="o"/>
      <w:lvlJc w:val="left"/>
      <w:pPr>
        <w:ind w:left="5882" w:hanging="360"/>
      </w:pPr>
      <w:rPr>
        <w:rFonts w:ascii="Courier New" w:hAnsi="Courier New" w:cs="Courier New" w:hint="default"/>
      </w:rPr>
    </w:lvl>
    <w:lvl w:ilvl="8" w:tplc="040C0005" w:tentative="1">
      <w:start w:val="1"/>
      <w:numFmt w:val="bullet"/>
      <w:lvlText w:val=""/>
      <w:lvlJc w:val="left"/>
      <w:pPr>
        <w:ind w:left="6602" w:hanging="360"/>
      </w:pPr>
      <w:rPr>
        <w:rFonts w:ascii="Wingdings" w:hAnsi="Wingdings" w:hint="default"/>
      </w:rPr>
    </w:lvl>
  </w:abstractNum>
  <w:abstractNum w:abstractNumId="49" w15:restartNumberingAfterBreak="0">
    <w:nsid w:val="7528537F"/>
    <w:multiLevelType w:val="hybridMultilevel"/>
    <w:tmpl w:val="289A0FDA"/>
    <w:lvl w:ilvl="0" w:tplc="040C000D">
      <w:start w:val="1"/>
      <w:numFmt w:val="bullet"/>
      <w:lvlText w:val=""/>
      <w:lvlJc w:val="left"/>
      <w:pPr>
        <w:ind w:left="965" w:hanging="360"/>
      </w:pPr>
      <w:rPr>
        <w:rFonts w:ascii="Wingdings" w:hAnsi="Wingdings" w:hint="default"/>
      </w:rPr>
    </w:lvl>
    <w:lvl w:ilvl="1" w:tplc="040C0003" w:tentative="1">
      <w:start w:val="1"/>
      <w:numFmt w:val="bullet"/>
      <w:lvlText w:val="o"/>
      <w:lvlJc w:val="left"/>
      <w:pPr>
        <w:ind w:left="1685" w:hanging="360"/>
      </w:pPr>
      <w:rPr>
        <w:rFonts w:ascii="Courier New" w:hAnsi="Courier New" w:cs="Courier New" w:hint="default"/>
      </w:rPr>
    </w:lvl>
    <w:lvl w:ilvl="2" w:tplc="040C0005" w:tentative="1">
      <w:start w:val="1"/>
      <w:numFmt w:val="bullet"/>
      <w:lvlText w:val=""/>
      <w:lvlJc w:val="left"/>
      <w:pPr>
        <w:ind w:left="2405" w:hanging="360"/>
      </w:pPr>
      <w:rPr>
        <w:rFonts w:ascii="Wingdings" w:hAnsi="Wingdings" w:hint="default"/>
      </w:rPr>
    </w:lvl>
    <w:lvl w:ilvl="3" w:tplc="040C0001" w:tentative="1">
      <w:start w:val="1"/>
      <w:numFmt w:val="bullet"/>
      <w:lvlText w:val=""/>
      <w:lvlJc w:val="left"/>
      <w:pPr>
        <w:ind w:left="3125" w:hanging="360"/>
      </w:pPr>
      <w:rPr>
        <w:rFonts w:ascii="Symbol" w:hAnsi="Symbol" w:hint="default"/>
      </w:rPr>
    </w:lvl>
    <w:lvl w:ilvl="4" w:tplc="040C0003" w:tentative="1">
      <w:start w:val="1"/>
      <w:numFmt w:val="bullet"/>
      <w:lvlText w:val="o"/>
      <w:lvlJc w:val="left"/>
      <w:pPr>
        <w:ind w:left="3845" w:hanging="360"/>
      </w:pPr>
      <w:rPr>
        <w:rFonts w:ascii="Courier New" w:hAnsi="Courier New" w:cs="Courier New" w:hint="default"/>
      </w:rPr>
    </w:lvl>
    <w:lvl w:ilvl="5" w:tplc="040C0005" w:tentative="1">
      <w:start w:val="1"/>
      <w:numFmt w:val="bullet"/>
      <w:lvlText w:val=""/>
      <w:lvlJc w:val="left"/>
      <w:pPr>
        <w:ind w:left="4565" w:hanging="360"/>
      </w:pPr>
      <w:rPr>
        <w:rFonts w:ascii="Wingdings" w:hAnsi="Wingdings" w:hint="default"/>
      </w:rPr>
    </w:lvl>
    <w:lvl w:ilvl="6" w:tplc="040C0001" w:tentative="1">
      <w:start w:val="1"/>
      <w:numFmt w:val="bullet"/>
      <w:lvlText w:val=""/>
      <w:lvlJc w:val="left"/>
      <w:pPr>
        <w:ind w:left="5285" w:hanging="360"/>
      </w:pPr>
      <w:rPr>
        <w:rFonts w:ascii="Symbol" w:hAnsi="Symbol" w:hint="default"/>
      </w:rPr>
    </w:lvl>
    <w:lvl w:ilvl="7" w:tplc="040C0003" w:tentative="1">
      <w:start w:val="1"/>
      <w:numFmt w:val="bullet"/>
      <w:lvlText w:val="o"/>
      <w:lvlJc w:val="left"/>
      <w:pPr>
        <w:ind w:left="6005" w:hanging="360"/>
      </w:pPr>
      <w:rPr>
        <w:rFonts w:ascii="Courier New" w:hAnsi="Courier New" w:cs="Courier New" w:hint="default"/>
      </w:rPr>
    </w:lvl>
    <w:lvl w:ilvl="8" w:tplc="040C0005" w:tentative="1">
      <w:start w:val="1"/>
      <w:numFmt w:val="bullet"/>
      <w:lvlText w:val=""/>
      <w:lvlJc w:val="left"/>
      <w:pPr>
        <w:ind w:left="6725" w:hanging="360"/>
      </w:pPr>
      <w:rPr>
        <w:rFonts w:ascii="Wingdings" w:hAnsi="Wingdings" w:hint="default"/>
      </w:rPr>
    </w:lvl>
  </w:abstractNum>
  <w:abstractNum w:abstractNumId="50" w15:restartNumberingAfterBreak="0">
    <w:nsid w:val="760B42FC"/>
    <w:multiLevelType w:val="hybridMultilevel"/>
    <w:tmpl w:val="0ACEE2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15:restartNumberingAfterBreak="0">
    <w:nsid w:val="7743266C"/>
    <w:multiLevelType w:val="hybridMultilevel"/>
    <w:tmpl w:val="7A9E8D2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15:restartNumberingAfterBreak="0">
    <w:nsid w:val="79557CFC"/>
    <w:multiLevelType w:val="multilevel"/>
    <w:tmpl w:val="411AD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9EF14D8"/>
    <w:multiLevelType w:val="multilevel"/>
    <w:tmpl w:val="A57C3A1A"/>
    <w:lvl w:ilvl="0">
      <w:start w:val="1"/>
      <w:numFmt w:val="decimal"/>
      <w:lvlText w:val="%1."/>
      <w:lvlJc w:val="left"/>
      <w:pPr>
        <w:ind w:left="720" w:hanging="360"/>
      </w:pPr>
      <w:rPr>
        <w:rFonts w:hint="default"/>
      </w:rPr>
    </w:lvl>
    <w:lvl w:ilvl="1">
      <w:start w:val="1"/>
      <w:numFmt w:val="bullet"/>
      <w:lvlText w:val=""/>
      <w:lvlJc w:val="left"/>
      <w:pPr>
        <w:ind w:left="786" w:hanging="360"/>
      </w:pPr>
      <w:rPr>
        <w:rFonts w:ascii="Wingdings" w:hAnsi="Wingding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4" w15:restartNumberingAfterBreak="0">
    <w:nsid w:val="7C447F5B"/>
    <w:multiLevelType w:val="hybridMultilevel"/>
    <w:tmpl w:val="DBF009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7D586ACB"/>
    <w:multiLevelType w:val="hybridMultilevel"/>
    <w:tmpl w:val="9A623C3E"/>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39"/>
  </w:num>
  <w:num w:numId="2">
    <w:abstractNumId w:val="0"/>
  </w:num>
  <w:num w:numId="3">
    <w:abstractNumId w:val="33"/>
  </w:num>
  <w:num w:numId="4">
    <w:abstractNumId w:val="34"/>
  </w:num>
  <w:num w:numId="5">
    <w:abstractNumId w:val="9"/>
  </w:num>
  <w:num w:numId="6">
    <w:abstractNumId w:val="48"/>
  </w:num>
  <w:num w:numId="7">
    <w:abstractNumId w:val="26"/>
  </w:num>
  <w:num w:numId="8">
    <w:abstractNumId w:val="24"/>
  </w:num>
  <w:num w:numId="9">
    <w:abstractNumId w:val="27"/>
  </w:num>
  <w:num w:numId="10">
    <w:abstractNumId w:val="22"/>
  </w:num>
  <w:num w:numId="11">
    <w:abstractNumId w:val="25"/>
  </w:num>
  <w:num w:numId="12">
    <w:abstractNumId w:val="45"/>
  </w:num>
  <w:num w:numId="13">
    <w:abstractNumId w:val="31"/>
  </w:num>
  <w:num w:numId="14">
    <w:abstractNumId w:val="50"/>
  </w:num>
  <w:num w:numId="15">
    <w:abstractNumId w:val="15"/>
  </w:num>
  <w:num w:numId="1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3"/>
  </w:num>
  <w:num w:numId="18">
    <w:abstractNumId w:val="30"/>
  </w:num>
  <w:num w:numId="19">
    <w:abstractNumId w:val="7"/>
  </w:num>
  <w:num w:numId="20">
    <w:abstractNumId w:val="32"/>
  </w:num>
  <w:num w:numId="21">
    <w:abstractNumId w:val="14"/>
  </w:num>
  <w:num w:numId="22">
    <w:abstractNumId w:val="16"/>
  </w:num>
  <w:num w:numId="23">
    <w:abstractNumId w:val="46"/>
  </w:num>
  <w:num w:numId="24">
    <w:abstractNumId w:val="13"/>
  </w:num>
  <w:num w:numId="25">
    <w:abstractNumId w:val="51"/>
  </w:num>
  <w:num w:numId="26">
    <w:abstractNumId w:val="12"/>
  </w:num>
  <w:num w:numId="27">
    <w:abstractNumId w:val="11"/>
  </w:num>
  <w:num w:numId="28">
    <w:abstractNumId w:val="17"/>
  </w:num>
  <w:num w:numId="29">
    <w:abstractNumId w:val="29"/>
  </w:num>
  <w:num w:numId="30">
    <w:abstractNumId w:val="55"/>
  </w:num>
  <w:num w:numId="31">
    <w:abstractNumId w:val="40"/>
  </w:num>
  <w:num w:numId="3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1"/>
  </w:num>
  <w:num w:numId="36">
    <w:abstractNumId w:val="54"/>
  </w:num>
  <w:num w:numId="37">
    <w:abstractNumId w:val="47"/>
  </w:num>
  <w:num w:numId="38">
    <w:abstractNumId w:val="41"/>
  </w:num>
  <w:num w:numId="39">
    <w:abstractNumId w:val="43"/>
  </w:num>
  <w:num w:numId="40">
    <w:abstractNumId w:val="3"/>
  </w:num>
  <w:num w:numId="4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
  </w:num>
  <w:num w:numId="43">
    <w:abstractNumId w:val="10"/>
  </w:num>
  <w:num w:numId="44">
    <w:abstractNumId w:val="2"/>
  </w:num>
  <w:num w:numId="45">
    <w:abstractNumId w:val="8"/>
  </w:num>
  <w:num w:numId="46">
    <w:abstractNumId w:val="23"/>
  </w:num>
  <w:num w:numId="47">
    <w:abstractNumId w:val="28"/>
  </w:num>
  <w:num w:numId="48">
    <w:abstractNumId w:val="36"/>
  </w:num>
  <w:num w:numId="49">
    <w:abstractNumId w:val="44"/>
  </w:num>
  <w:num w:numId="50">
    <w:abstractNumId w:val="1"/>
  </w:num>
  <w:num w:numId="51">
    <w:abstractNumId w:val="18"/>
  </w:num>
  <w:num w:numId="52">
    <w:abstractNumId w:val="37"/>
  </w:num>
  <w:num w:numId="53">
    <w:abstractNumId w:val="19"/>
  </w:num>
  <w:num w:numId="54">
    <w:abstractNumId w:val="38"/>
  </w:num>
  <w:num w:numId="55">
    <w:abstractNumId w:val="49"/>
  </w:num>
  <w:num w:numId="56">
    <w:abstractNumId w:val="35"/>
  </w:num>
  <w:num w:numId="57">
    <w:abstractNumId w:val="5"/>
  </w:num>
  <w:num w:numId="58">
    <w:abstractNumId w:val="20"/>
  </w:num>
  <w:num w:numId="59">
    <w:abstractNumId w:val="6"/>
  </w:num>
  <w:num w:numId="60">
    <w:abstractNumId w:val="52"/>
  </w:num>
  <w:num w:numId="61">
    <w:abstractNumId w:val="42"/>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7FE4"/>
    <w:rsid w:val="0001064C"/>
    <w:rsid w:val="000670F3"/>
    <w:rsid w:val="00070A5D"/>
    <w:rsid w:val="00090661"/>
    <w:rsid w:val="00091F01"/>
    <w:rsid w:val="000926C9"/>
    <w:rsid w:val="000940ED"/>
    <w:rsid w:val="00095360"/>
    <w:rsid w:val="000A0B71"/>
    <w:rsid w:val="000A35E0"/>
    <w:rsid w:val="000A377F"/>
    <w:rsid w:val="000D5C3D"/>
    <w:rsid w:val="000E09CA"/>
    <w:rsid w:val="00103887"/>
    <w:rsid w:val="001051F2"/>
    <w:rsid w:val="00117739"/>
    <w:rsid w:val="001E5E61"/>
    <w:rsid w:val="001E7E89"/>
    <w:rsid w:val="0023285F"/>
    <w:rsid w:val="0023454F"/>
    <w:rsid w:val="00234D43"/>
    <w:rsid w:val="002573AB"/>
    <w:rsid w:val="002705E5"/>
    <w:rsid w:val="002A55D3"/>
    <w:rsid w:val="002E16EA"/>
    <w:rsid w:val="002F0268"/>
    <w:rsid w:val="00321897"/>
    <w:rsid w:val="00341395"/>
    <w:rsid w:val="00341EC3"/>
    <w:rsid w:val="003423FE"/>
    <w:rsid w:val="003457AA"/>
    <w:rsid w:val="00366D15"/>
    <w:rsid w:val="00372EA3"/>
    <w:rsid w:val="00382236"/>
    <w:rsid w:val="003B4896"/>
    <w:rsid w:val="003C219C"/>
    <w:rsid w:val="003C629D"/>
    <w:rsid w:val="003D0B9A"/>
    <w:rsid w:val="003D490D"/>
    <w:rsid w:val="003D52A8"/>
    <w:rsid w:val="003F3FCB"/>
    <w:rsid w:val="004056FF"/>
    <w:rsid w:val="00412A4B"/>
    <w:rsid w:val="00421C4B"/>
    <w:rsid w:val="00436220"/>
    <w:rsid w:val="004569B1"/>
    <w:rsid w:val="00457CF7"/>
    <w:rsid w:val="00466982"/>
    <w:rsid w:val="00485267"/>
    <w:rsid w:val="004901AF"/>
    <w:rsid w:val="0049030F"/>
    <w:rsid w:val="004C1537"/>
    <w:rsid w:val="004C48CB"/>
    <w:rsid w:val="004E71DB"/>
    <w:rsid w:val="00506217"/>
    <w:rsid w:val="0052171C"/>
    <w:rsid w:val="00560AE9"/>
    <w:rsid w:val="00576FB6"/>
    <w:rsid w:val="00584A11"/>
    <w:rsid w:val="00590E15"/>
    <w:rsid w:val="005A0169"/>
    <w:rsid w:val="005C30E5"/>
    <w:rsid w:val="005C6989"/>
    <w:rsid w:val="005E3136"/>
    <w:rsid w:val="005E5514"/>
    <w:rsid w:val="00600DD2"/>
    <w:rsid w:val="00630E5B"/>
    <w:rsid w:val="0064220F"/>
    <w:rsid w:val="006662FD"/>
    <w:rsid w:val="00677043"/>
    <w:rsid w:val="0068064A"/>
    <w:rsid w:val="006B18B8"/>
    <w:rsid w:val="006B5828"/>
    <w:rsid w:val="006B70F5"/>
    <w:rsid w:val="006E0779"/>
    <w:rsid w:val="00715000"/>
    <w:rsid w:val="00756E4A"/>
    <w:rsid w:val="00757FE4"/>
    <w:rsid w:val="00772B36"/>
    <w:rsid w:val="0078366A"/>
    <w:rsid w:val="007A72E2"/>
    <w:rsid w:val="007B0038"/>
    <w:rsid w:val="007B614F"/>
    <w:rsid w:val="007D2D61"/>
    <w:rsid w:val="007D3143"/>
    <w:rsid w:val="007E63B7"/>
    <w:rsid w:val="00806A9B"/>
    <w:rsid w:val="008865F0"/>
    <w:rsid w:val="00891422"/>
    <w:rsid w:val="008A1418"/>
    <w:rsid w:val="00902D75"/>
    <w:rsid w:val="0098624C"/>
    <w:rsid w:val="009B043A"/>
    <w:rsid w:val="009B27D2"/>
    <w:rsid w:val="009D36C9"/>
    <w:rsid w:val="009D75C7"/>
    <w:rsid w:val="009E4B81"/>
    <w:rsid w:val="009F7F69"/>
    <w:rsid w:val="00A02EF6"/>
    <w:rsid w:val="00A4629B"/>
    <w:rsid w:val="00A64586"/>
    <w:rsid w:val="00A75EAD"/>
    <w:rsid w:val="00AB474C"/>
    <w:rsid w:val="00AC2E52"/>
    <w:rsid w:val="00AC3B18"/>
    <w:rsid w:val="00B431E3"/>
    <w:rsid w:val="00BA6E5E"/>
    <w:rsid w:val="00BB3034"/>
    <w:rsid w:val="00BB31DC"/>
    <w:rsid w:val="00BB5C86"/>
    <w:rsid w:val="00BF6C78"/>
    <w:rsid w:val="00C21803"/>
    <w:rsid w:val="00C419EF"/>
    <w:rsid w:val="00C56ABC"/>
    <w:rsid w:val="00C71781"/>
    <w:rsid w:val="00C76E4F"/>
    <w:rsid w:val="00C93B96"/>
    <w:rsid w:val="00C96DAF"/>
    <w:rsid w:val="00D01F58"/>
    <w:rsid w:val="00D36AA3"/>
    <w:rsid w:val="00D919BB"/>
    <w:rsid w:val="00DB561A"/>
    <w:rsid w:val="00DC011B"/>
    <w:rsid w:val="00E004F0"/>
    <w:rsid w:val="00E11023"/>
    <w:rsid w:val="00E35DEC"/>
    <w:rsid w:val="00E44AC2"/>
    <w:rsid w:val="00E66DBC"/>
    <w:rsid w:val="00E76AA7"/>
    <w:rsid w:val="00E8678C"/>
    <w:rsid w:val="00E919CA"/>
    <w:rsid w:val="00E92C60"/>
    <w:rsid w:val="00EA0DC2"/>
    <w:rsid w:val="00EB66A8"/>
    <w:rsid w:val="00F11C3C"/>
    <w:rsid w:val="00F15A23"/>
    <w:rsid w:val="00F553DB"/>
    <w:rsid w:val="00F62E6B"/>
    <w:rsid w:val="00F773EC"/>
    <w:rsid w:val="00FA1E16"/>
    <w:rsid w:val="00FB4B9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AE95FB"/>
  <w15:chartTrackingRefBased/>
  <w15:docId w15:val="{CDAFE39E-64E3-493D-AADA-A93697C54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6C78"/>
    <w:pPr>
      <w:spacing w:before="120" w:after="120" w:line="360" w:lineRule="auto"/>
      <w:ind w:firstLine="454"/>
      <w:jc w:val="both"/>
    </w:pPr>
    <w:rPr>
      <w:rFonts w:asciiTheme="majorBidi" w:hAnsiTheme="majorBidi"/>
      <w:sz w:val="24"/>
    </w:rPr>
  </w:style>
  <w:style w:type="paragraph" w:styleId="Titre1">
    <w:name w:val="heading 1"/>
    <w:basedOn w:val="Normal"/>
    <w:next w:val="Normal"/>
    <w:link w:val="Titre1Car"/>
    <w:uiPriority w:val="9"/>
    <w:qFormat/>
    <w:rsid w:val="003D52A8"/>
    <w:pPr>
      <w:keepNext/>
      <w:keepLines/>
      <w:numPr>
        <w:numId w:val="1"/>
      </w:numPr>
      <w:outlineLvl w:val="0"/>
    </w:pPr>
    <w:rPr>
      <w:rFonts w:eastAsiaTheme="majorEastAsia" w:cstheme="majorBidi"/>
      <w:b/>
      <w:color w:val="000000" w:themeColor="text1"/>
      <w:sz w:val="28"/>
      <w:szCs w:val="32"/>
    </w:rPr>
  </w:style>
  <w:style w:type="paragraph" w:styleId="Titre2">
    <w:name w:val="heading 2"/>
    <w:basedOn w:val="Normal"/>
    <w:next w:val="Normal"/>
    <w:link w:val="Titre2Car"/>
    <w:uiPriority w:val="9"/>
    <w:unhideWhenUsed/>
    <w:qFormat/>
    <w:rsid w:val="003B4896"/>
    <w:pPr>
      <w:keepNext/>
      <w:keepLines/>
      <w:numPr>
        <w:ilvl w:val="1"/>
        <w:numId w:val="1"/>
      </w:numPr>
      <w:outlineLvl w:val="1"/>
    </w:pPr>
    <w:rPr>
      <w:rFonts w:eastAsiaTheme="majorEastAsia" w:cstheme="majorBidi"/>
      <w:b/>
      <w:color w:val="000000" w:themeColor="text1"/>
      <w:sz w:val="26"/>
      <w:szCs w:val="26"/>
    </w:rPr>
  </w:style>
  <w:style w:type="paragraph" w:styleId="Titre3">
    <w:name w:val="heading 3"/>
    <w:basedOn w:val="Normal"/>
    <w:next w:val="Normal"/>
    <w:link w:val="Titre3Car"/>
    <w:uiPriority w:val="9"/>
    <w:unhideWhenUsed/>
    <w:qFormat/>
    <w:rsid w:val="003D52A8"/>
    <w:pPr>
      <w:keepNext/>
      <w:keepLines/>
      <w:numPr>
        <w:ilvl w:val="2"/>
        <w:numId w:val="1"/>
      </w:numPr>
      <w:outlineLvl w:val="2"/>
    </w:pPr>
    <w:rPr>
      <w:rFonts w:ascii="Times New Roman" w:eastAsiaTheme="majorEastAsia" w:hAnsi="Times New Roman" w:cstheme="majorBidi"/>
      <w:b/>
      <w:color w:val="000000" w:themeColor="text1"/>
      <w:szCs w:val="24"/>
    </w:rPr>
  </w:style>
  <w:style w:type="paragraph" w:styleId="Titre4">
    <w:name w:val="heading 4"/>
    <w:basedOn w:val="Normal"/>
    <w:next w:val="Normal"/>
    <w:link w:val="Titre4Car"/>
    <w:uiPriority w:val="9"/>
    <w:unhideWhenUsed/>
    <w:qFormat/>
    <w:rsid w:val="003D52A8"/>
    <w:pPr>
      <w:keepNext/>
      <w:keepLines/>
      <w:numPr>
        <w:ilvl w:val="3"/>
        <w:numId w:val="1"/>
      </w:numPr>
      <w:outlineLvl w:val="3"/>
    </w:pPr>
    <w:rPr>
      <w:rFonts w:ascii="Times New Roman" w:eastAsiaTheme="majorEastAsia" w:hAnsi="Times New Roman" w:cstheme="majorBidi"/>
      <w:b/>
      <w:iCs/>
      <w:color w:val="000000" w:themeColor="text1"/>
    </w:rPr>
  </w:style>
  <w:style w:type="paragraph" w:styleId="Titre5">
    <w:name w:val="heading 5"/>
    <w:basedOn w:val="Normal"/>
    <w:next w:val="Normal"/>
    <w:link w:val="Titre5Car"/>
    <w:uiPriority w:val="9"/>
    <w:semiHidden/>
    <w:unhideWhenUsed/>
    <w:qFormat/>
    <w:rsid w:val="003D52A8"/>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Titre6">
    <w:name w:val="heading 6"/>
    <w:basedOn w:val="Normal"/>
    <w:next w:val="Normal"/>
    <w:link w:val="Titre6Car"/>
    <w:uiPriority w:val="9"/>
    <w:semiHidden/>
    <w:unhideWhenUsed/>
    <w:qFormat/>
    <w:rsid w:val="003D52A8"/>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Titre7">
    <w:name w:val="heading 7"/>
    <w:basedOn w:val="Normal"/>
    <w:next w:val="Normal"/>
    <w:link w:val="Titre7Car"/>
    <w:uiPriority w:val="9"/>
    <w:semiHidden/>
    <w:unhideWhenUsed/>
    <w:qFormat/>
    <w:rsid w:val="003D52A8"/>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Titre8">
    <w:name w:val="heading 8"/>
    <w:basedOn w:val="Normal"/>
    <w:next w:val="Normal"/>
    <w:link w:val="Titre8Car"/>
    <w:uiPriority w:val="9"/>
    <w:semiHidden/>
    <w:unhideWhenUsed/>
    <w:qFormat/>
    <w:rsid w:val="003D52A8"/>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3D52A8"/>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3D52A8"/>
    <w:rPr>
      <w:rFonts w:ascii="Times New Roman" w:eastAsiaTheme="majorEastAsia" w:hAnsi="Times New Roman" w:cstheme="majorBidi"/>
      <w:b/>
      <w:color w:val="000000" w:themeColor="text1"/>
      <w:sz w:val="24"/>
      <w:szCs w:val="24"/>
    </w:rPr>
  </w:style>
  <w:style w:type="character" w:customStyle="1" w:styleId="Titre4Car">
    <w:name w:val="Titre 4 Car"/>
    <w:basedOn w:val="Policepardfaut"/>
    <w:link w:val="Titre4"/>
    <w:uiPriority w:val="9"/>
    <w:rsid w:val="003D52A8"/>
    <w:rPr>
      <w:rFonts w:ascii="Times New Roman" w:eastAsiaTheme="majorEastAsia" w:hAnsi="Times New Roman" w:cstheme="majorBidi"/>
      <w:b/>
      <w:iCs/>
      <w:color w:val="000000" w:themeColor="text1"/>
      <w:sz w:val="24"/>
    </w:rPr>
  </w:style>
  <w:style w:type="paragraph" w:styleId="Sansinterligne">
    <w:name w:val="No Spacing"/>
    <w:uiPriority w:val="1"/>
    <w:qFormat/>
    <w:rsid w:val="00BF6C78"/>
    <w:pPr>
      <w:spacing w:before="120" w:after="120" w:line="360" w:lineRule="auto"/>
      <w:jc w:val="both"/>
    </w:pPr>
    <w:rPr>
      <w:rFonts w:ascii="Times New Roman" w:hAnsi="Times New Roman"/>
      <w:b/>
      <w:sz w:val="28"/>
    </w:rPr>
  </w:style>
  <w:style w:type="character" w:customStyle="1" w:styleId="Titre1Car">
    <w:name w:val="Titre 1 Car"/>
    <w:basedOn w:val="Policepardfaut"/>
    <w:link w:val="Titre1"/>
    <w:uiPriority w:val="9"/>
    <w:rsid w:val="003D52A8"/>
    <w:rPr>
      <w:rFonts w:asciiTheme="majorBidi" w:eastAsiaTheme="majorEastAsia" w:hAnsiTheme="majorBidi" w:cstheme="majorBidi"/>
      <w:b/>
      <w:color w:val="000000" w:themeColor="text1"/>
      <w:sz w:val="28"/>
      <w:szCs w:val="32"/>
    </w:rPr>
  </w:style>
  <w:style w:type="character" w:customStyle="1" w:styleId="Titre2Car">
    <w:name w:val="Titre 2 Car"/>
    <w:basedOn w:val="Policepardfaut"/>
    <w:link w:val="Titre2"/>
    <w:uiPriority w:val="9"/>
    <w:rsid w:val="003B4896"/>
    <w:rPr>
      <w:rFonts w:asciiTheme="majorBidi" w:eastAsiaTheme="majorEastAsia" w:hAnsiTheme="majorBidi" w:cstheme="majorBidi"/>
      <w:b/>
      <w:color w:val="000000" w:themeColor="text1"/>
      <w:sz w:val="26"/>
      <w:szCs w:val="26"/>
    </w:rPr>
  </w:style>
  <w:style w:type="character" w:customStyle="1" w:styleId="Titre5Car">
    <w:name w:val="Titre 5 Car"/>
    <w:basedOn w:val="Policepardfaut"/>
    <w:link w:val="Titre5"/>
    <w:uiPriority w:val="9"/>
    <w:semiHidden/>
    <w:rsid w:val="003D52A8"/>
    <w:rPr>
      <w:rFonts w:asciiTheme="majorHAnsi" w:eastAsiaTheme="majorEastAsia" w:hAnsiTheme="majorHAnsi" w:cstheme="majorBidi"/>
      <w:color w:val="2E74B5" w:themeColor="accent1" w:themeShade="BF"/>
      <w:sz w:val="24"/>
    </w:rPr>
  </w:style>
  <w:style w:type="character" w:customStyle="1" w:styleId="Titre6Car">
    <w:name w:val="Titre 6 Car"/>
    <w:basedOn w:val="Policepardfaut"/>
    <w:link w:val="Titre6"/>
    <w:uiPriority w:val="9"/>
    <w:semiHidden/>
    <w:rsid w:val="003D52A8"/>
    <w:rPr>
      <w:rFonts w:asciiTheme="majorHAnsi" w:eastAsiaTheme="majorEastAsia" w:hAnsiTheme="majorHAnsi" w:cstheme="majorBidi"/>
      <w:color w:val="1F4D78" w:themeColor="accent1" w:themeShade="7F"/>
      <w:sz w:val="24"/>
    </w:rPr>
  </w:style>
  <w:style w:type="character" w:customStyle="1" w:styleId="Titre7Car">
    <w:name w:val="Titre 7 Car"/>
    <w:basedOn w:val="Policepardfaut"/>
    <w:link w:val="Titre7"/>
    <w:uiPriority w:val="9"/>
    <w:semiHidden/>
    <w:rsid w:val="003D52A8"/>
    <w:rPr>
      <w:rFonts w:asciiTheme="majorHAnsi" w:eastAsiaTheme="majorEastAsia" w:hAnsiTheme="majorHAnsi" w:cstheme="majorBidi"/>
      <w:i/>
      <w:iCs/>
      <w:color w:val="1F4D78" w:themeColor="accent1" w:themeShade="7F"/>
      <w:sz w:val="24"/>
    </w:rPr>
  </w:style>
  <w:style w:type="character" w:customStyle="1" w:styleId="Titre8Car">
    <w:name w:val="Titre 8 Car"/>
    <w:basedOn w:val="Policepardfaut"/>
    <w:link w:val="Titre8"/>
    <w:uiPriority w:val="9"/>
    <w:semiHidden/>
    <w:rsid w:val="003D52A8"/>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3D52A8"/>
    <w:rPr>
      <w:rFonts w:asciiTheme="majorHAnsi" w:eastAsiaTheme="majorEastAsia" w:hAnsiTheme="majorHAnsi" w:cstheme="majorBidi"/>
      <w:i/>
      <w:iCs/>
      <w:color w:val="272727" w:themeColor="text1" w:themeTint="D8"/>
      <w:sz w:val="21"/>
      <w:szCs w:val="21"/>
    </w:rPr>
  </w:style>
  <w:style w:type="table" w:styleId="Grilledutableau">
    <w:name w:val="Table Grid"/>
    <w:basedOn w:val="TableauNormal"/>
    <w:uiPriority w:val="39"/>
    <w:rsid w:val="003D52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3D52A8"/>
    <w:pPr>
      <w:tabs>
        <w:tab w:val="center" w:pos="4536"/>
        <w:tab w:val="right" w:pos="9072"/>
      </w:tabs>
      <w:spacing w:before="0" w:after="0" w:line="240" w:lineRule="auto"/>
    </w:pPr>
  </w:style>
  <w:style w:type="character" w:customStyle="1" w:styleId="En-tteCar">
    <w:name w:val="En-tête Car"/>
    <w:basedOn w:val="Policepardfaut"/>
    <w:link w:val="En-tte"/>
    <w:uiPriority w:val="99"/>
    <w:rsid w:val="003D52A8"/>
    <w:rPr>
      <w:rFonts w:asciiTheme="majorBidi" w:hAnsiTheme="majorBidi"/>
      <w:sz w:val="24"/>
    </w:rPr>
  </w:style>
  <w:style w:type="paragraph" w:styleId="Pieddepage">
    <w:name w:val="footer"/>
    <w:basedOn w:val="Normal"/>
    <w:link w:val="PieddepageCar"/>
    <w:uiPriority w:val="99"/>
    <w:unhideWhenUsed/>
    <w:rsid w:val="003D52A8"/>
    <w:pPr>
      <w:tabs>
        <w:tab w:val="center" w:pos="4536"/>
        <w:tab w:val="right" w:pos="9072"/>
      </w:tabs>
      <w:spacing w:before="0" w:after="0" w:line="240" w:lineRule="auto"/>
    </w:pPr>
  </w:style>
  <w:style w:type="character" w:customStyle="1" w:styleId="PieddepageCar">
    <w:name w:val="Pied de page Car"/>
    <w:basedOn w:val="Policepardfaut"/>
    <w:link w:val="Pieddepage"/>
    <w:uiPriority w:val="99"/>
    <w:rsid w:val="003D52A8"/>
    <w:rPr>
      <w:rFonts w:asciiTheme="majorBidi" w:hAnsiTheme="majorBidi"/>
      <w:sz w:val="24"/>
    </w:rPr>
  </w:style>
  <w:style w:type="paragraph" w:styleId="Notedebasdepage">
    <w:name w:val="footnote text"/>
    <w:basedOn w:val="Normal"/>
    <w:link w:val="NotedebasdepageCar"/>
    <w:uiPriority w:val="99"/>
    <w:unhideWhenUsed/>
    <w:qFormat/>
    <w:rsid w:val="00BF6C78"/>
    <w:pPr>
      <w:spacing w:before="0" w:after="0" w:line="240" w:lineRule="auto"/>
      <w:ind w:firstLine="0"/>
      <w:jc w:val="left"/>
    </w:pPr>
    <w:rPr>
      <w:rFonts w:asciiTheme="minorHAnsi" w:hAnsiTheme="minorHAnsi"/>
      <w:sz w:val="20"/>
      <w:szCs w:val="20"/>
    </w:rPr>
  </w:style>
  <w:style w:type="character" w:customStyle="1" w:styleId="NotedebasdepageCar">
    <w:name w:val="Note de bas de page Car"/>
    <w:basedOn w:val="Policepardfaut"/>
    <w:link w:val="Notedebasdepage"/>
    <w:uiPriority w:val="99"/>
    <w:rsid w:val="00BF6C78"/>
    <w:rPr>
      <w:sz w:val="20"/>
      <w:szCs w:val="20"/>
    </w:rPr>
  </w:style>
  <w:style w:type="character" w:styleId="Appelnotedebasdep">
    <w:name w:val="footnote reference"/>
    <w:basedOn w:val="Policepardfaut"/>
    <w:uiPriority w:val="99"/>
    <w:semiHidden/>
    <w:unhideWhenUsed/>
    <w:rsid w:val="00BF6C78"/>
    <w:rPr>
      <w:vertAlign w:val="superscript"/>
    </w:rPr>
  </w:style>
  <w:style w:type="paragraph" w:styleId="Paragraphedeliste">
    <w:name w:val="List Paragraph"/>
    <w:basedOn w:val="Normal"/>
    <w:uiPriority w:val="34"/>
    <w:qFormat/>
    <w:rsid w:val="00341EC3"/>
    <w:pPr>
      <w:ind w:left="284" w:firstLine="0"/>
      <w:contextualSpacing/>
      <w:jc w:val="left"/>
    </w:pPr>
    <w:rPr>
      <w:color w:val="000000" w:themeColor="text1"/>
    </w:rPr>
  </w:style>
  <w:style w:type="character" w:styleId="Lienhypertexte">
    <w:name w:val="Hyperlink"/>
    <w:basedOn w:val="Policepardfaut"/>
    <w:uiPriority w:val="99"/>
    <w:unhideWhenUsed/>
    <w:rsid w:val="00BF6C78"/>
    <w:rPr>
      <w:color w:val="0563C1" w:themeColor="hyperlink"/>
      <w:u w:val="single"/>
    </w:rPr>
  </w:style>
  <w:style w:type="paragraph" w:styleId="Lgende">
    <w:name w:val="caption"/>
    <w:basedOn w:val="Normal"/>
    <w:next w:val="Normal"/>
    <w:unhideWhenUsed/>
    <w:qFormat/>
    <w:rsid w:val="003B4896"/>
    <w:pPr>
      <w:ind w:firstLine="0"/>
      <w:jc w:val="center"/>
    </w:pPr>
    <w:rPr>
      <w:b/>
      <w:i/>
      <w:iCs/>
      <w:color w:val="000000" w:themeColor="text1"/>
      <w:szCs w:val="18"/>
    </w:rPr>
  </w:style>
  <w:style w:type="paragraph" w:styleId="Corpsdetexte">
    <w:name w:val="Body Text"/>
    <w:basedOn w:val="Normal"/>
    <w:link w:val="CorpsdetexteCar"/>
    <w:uiPriority w:val="1"/>
    <w:unhideWhenUsed/>
    <w:qFormat/>
    <w:rsid w:val="003B4896"/>
    <w:pPr>
      <w:widowControl w:val="0"/>
      <w:autoSpaceDE w:val="0"/>
      <w:autoSpaceDN w:val="0"/>
      <w:ind w:firstLine="0"/>
    </w:pPr>
    <w:rPr>
      <w:rFonts w:ascii="Times New Roman" w:eastAsia="Times New Roman" w:hAnsi="Times New Roman" w:cs="Times New Roman"/>
      <w:szCs w:val="24"/>
    </w:rPr>
  </w:style>
  <w:style w:type="character" w:customStyle="1" w:styleId="CorpsdetexteCar">
    <w:name w:val="Corps de texte Car"/>
    <w:basedOn w:val="Policepardfaut"/>
    <w:link w:val="Corpsdetexte"/>
    <w:uiPriority w:val="1"/>
    <w:rsid w:val="003B4896"/>
    <w:rPr>
      <w:rFonts w:ascii="Times New Roman" w:eastAsia="Times New Roman" w:hAnsi="Times New Roman" w:cs="Times New Roman"/>
      <w:sz w:val="24"/>
      <w:szCs w:val="24"/>
    </w:rPr>
  </w:style>
  <w:style w:type="paragraph" w:styleId="Notedefin">
    <w:name w:val="endnote text"/>
    <w:basedOn w:val="Normal"/>
    <w:link w:val="NotedefinCar"/>
    <w:uiPriority w:val="99"/>
    <w:semiHidden/>
    <w:unhideWhenUsed/>
    <w:rsid w:val="0078366A"/>
    <w:pPr>
      <w:spacing w:before="0" w:after="0" w:line="240" w:lineRule="auto"/>
    </w:pPr>
    <w:rPr>
      <w:sz w:val="20"/>
      <w:szCs w:val="20"/>
    </w:rPr>
  </w:style>
  <w:style w:type="character" w:customStyle="1" w:styleId="NotedefinCar">
    <w:name w:val="Note de fin Car"/>
    <w:basedOn w:val="Policepardfaut"/>
    <w:link w:val="Notedefin"/>
    <w:uiPriority w:val="99"/>
    <w:semiHidden/>
    <w:rsid w:val="0078366A"/>
    <w:rPr>
      <w:rFonts w:asciiTheme="majorBidi" w:hAnsiTheme="majorBidi"/>
      <w:sz w:val="20"/>
      <w:szCs w:val="20"/>
    </w:rPr>
  </w:style>
  <w:style w:type="character" w:styleId="Appeldenotedefin">
    <w:name w:val="endnote reference"/>
    <w:basedOn w:val="Policepardfaut"/>
    <w:uiPriority w:val="99"/>
    <w:semiHidden/>
    <w:unhideWhenUsed/>
    <w:rsid w:val="0078366A"/>
    <w:rPr>
      <w:vertAlign w:val="superscript"/>
    </w:rPr>
  </w:style>
  <w:style w:type="paragraph" w:styleId="TM6">
    <w:name w:val="toc 6"/>
    <w:basedOn w:val="Normal"/>
    <w:next w:val="Normal"/>
    <w:autoRedefine/>
    <w:uiPriority w:val="39"/>
    <w:unhideWhenUsed/>
    <w:rsid w:val="002A55D3"/>
    <w:pPr>
      <w:spacing w:before="0" w:after="100" w:line="259" w:lineRule="auto"/>
      <w:ind w:left="1100" w:firstLine="0"/>
      <w:jc w:val="left"/>
    </w:pPr>
    <w:rPr>
      <w:rFonts w:asciiTheme="minorHAnsi" w:eastAsiaTheme="minorEastAsia" w:hAnsiTheme="minorHAnsi"/>
      <w:sz w:val="22"/>
      <w:lang w:eastAsia="fr-FR"/>
    </w:rPr>
  </w:style>
  <w:style w:type="paragraph" w:styleId="TM1">
    <w:name w:val="toc 1"/>
    <w:basedOn w:val="Normal"/>
    <w:next w:val="Normal"/>
    <w:autoRedefine/>
    <w:uiPriority w:val="39"/>
    <w:unhideWhenUsed/>
    <w:rsid w:val="00677043"/>
    <w:pPr>
      <w:tabs>
        <w:tab w:val="right" w:leader="dot" w:pos="9062"/>
      </w:tabs>
      <w:ind w:firstLine="0"/>
      <w:jc w:val="center"/>
    </w:pPr>
    <w:rPr>
      <w:rFonts w:cstheme="majorBidi"/>
      <w:b/>
      <w:bCs/>
      <w:noProof/>
      <w:color w:val="000000" w:themeColor="text1"/>
      <w:szCs w:val="24"/>
    </w:rPr>
  </w:style>
  <w:style w:type="paragraph" w:styleId="TM2">
    <w:name w:val="toc 2"/>
    <w:basedOn w:val="Normal"/>
    <w:next w:val="Normal"/>
    <w:autoRedefine/>
    <w:uiPriority w:val="39"/>
    <w:unhideWhenUsed/>
    <w:rsid w:val="002A55D3"/>
    <w:pPr>
      <w:tabs>
        <w:tab w:val="left" w:pos="567"/>
        <w:tab w:val="right" w:leader="dot" w:pos="9062"/>
      </w:tabs>
      <w:spacing w:after="100"/>
      <w:ind w:left="284" w:hanging="284"/>
    </w:pPr>
    <w:rPr>
      <w:b/>
    </w:rPr>
  </w:style>
  <w:style w:type="paragraph" w:styleId="TM3">
    <w:name w:val="toc 3"/>
    <w:basedOn w:val="Normal"/>
    <w:next w:val="Normal"/>
    <w:autoRedefine/>
    <w:uiPriority w:val="39"/>
    <w:unhideWhenUsed/>
    <w:rsid w:val="002A55D3"/>
    <w:pPr>
      <w:tabs>
        <w:tab w:val="left" w:pos="851"/>
        <w:tab w:val="right" w:leader="dot" w:pos="9062"/>
      </w:tabs>
      <w:spacing w:after="100"/>
      <w:ind w:left="709" w:hanging="426"/>
    </w:pPr>
    <w:rPr>
      <w:b/>
    </w:rPr>
  </w:style>
  <w:style w:type="paragraph" w:styleId="TM4">
    <w:name w:val="toc 4"/>
    <w:basedOn w:val="Normal"/>
    <w:next w:val="Normal"/>
    <w:autoRedefine/>
    <w:uiPriority w:val="39"/>
    <w:unhideWhenUsed/>
    <w:rsid w:val="002A55D3"/>
    <w:pPr>
      <w:tabs>
        <w:tab w:val="left" w:pos="1540"/>
        <w:tab w:val="right" w:leader="dot" w:pos="9062"/>
      </w:tabs>
      <w:spacing w:after="100"/>
      <w:ind w:left="1134" w:hanging="567"/>
    </w:pPr>
  </w:style>
  <w:style w:type="paragraph" w:styleId="TM5">
    <w:name w:val="toc 5"/>
    <w:basedOn w:val="Normal"/>
    <w:next w:val="Normal"/>
    <w:autoRedefine/>
    <w:uiPriority w:val="39"/>
    <w:unhideWhenUsed/>
    <w:rsid w:val="002A55D3"/>
    <w:pPr>
      <w:ind w:left="851" w:firstLine="0"/>
    </w:pPr>
    <w:rPr>
      <w:i/>
    </w:rPr>
  </w:style>
  <w:style w:type="paragraph" w:styleId="TM7">
    <w:name w:val="toc 7"/>
    <w:basedOn w:val="Normal"/>
    <w:next w:val="Normal"/>
    <w:autoRedefine/>
    <w:uiPriority w:val="39"/>
    <w:unhideWhenUsed/>
    <w:rsid w:val="002A55D3"/>
    <w:pPr>
      <w:spacing w:before="0" w:after="100" w:line="259" w:lineRule="auto"/>
      <w:ind w:left="1320" w:firstLine="0"/>
      <w:jc w:val="left"/>
    </w:pPr>
    <w:rPr>
      <w:rFonts w:asciiTheme="minorHAnsi" w:eastAsiaTheme="minorEastAsia" w:hAnsiTheme="minorHAnsi"/>
      <w:sz w:val="22"/>
      <w:lang w:eastAsia="fr-FR"/>
    </w:rPr>
  </w:style>
  <w:style w:type="paragraph" w:styleId="TM8">
    <w:name w:val="toc 8"/>
    <w:basedOn w:val="Normal"/>
    <w:next w:val="Normal"/>
    <w:autoRedefine/>
    <w:uiPriority w:val="39"/>
    <w:unhideWhenUsed/>
    <w:rsid w:val="002A55D3"/>
    <w:pPr>
      <w:spacing w:before="0" w:after="100" w:line="259" w:lineRule="auto"/>
      <w:ind w:left="1540" w:firstLine="0"/>
      <w:jc w:val="left"/>
    </w:pPr>
    <w:rPr>
      <w:rFonts w:asciiTheme="minorHAnsi" w:eastAsiaTheme="minorEastAsia" w:hAnsiTheme="minorHAnsi"/>
      <w:sz w:val="22"/>
      <w:lang w:eastAsia="fr-FR"/>
    </w:rPr>
  </w:style>
  <w:style w:type="paragraph" w:styleId="TM9">
    <w:name w:val="toc 9"/>
    <w:basedOn w:val="Normal"/>
    <w:next w:val="Normal"/>
    <w:autoRedefine/>
    <w:uiPriority w:val="39"/>
    <w:unhideWhenUsed/>
    <w:rsid w:val="002A55D3"/>
    <w:pPr>
      <w:spacing w:before="0" w:after="100" w:line="259" w:lineRule="auto"/>
      <w:ind w:left="1760" w:firstLine="0"/>
      <w:jc w:val="left"/>
    </w:pPr>
    <w:rPr>
      <w:rFonts w:asciiTheme="minorHAnsi" w:eastAsiaTheme="minorEastAsia" w:hAnsiTheme="minorHAnsi"/>
      <w:sz w:val="22"/>
      <w:lang w:eastAsia="fr-FR"/>
    </w:rPr>
  </w:style>
  <w:style w:type="paragraph" w:styleId="Tabledesillustrations">
    <w:name w:val="table of figures"/>
    <w:basedOn w:val="Normal"/>
    <w:next w:val="Normal"/>
    <w:uiPriority w:val="99"/>
    <w:unhideWhenUsed/>
    <w:rsid w:val="00BB31DC"/>
    <w:pPr>
      <w:spacing w:after="0"/>
    </w:pPr>
  </w:style>
  <w:style w:type="paragraph" w:customStyle="1" w:styleId="mmoirecorpsdutexte">
    <w:name w:val="mémoire corps du texte"/>
    <w:basedOn w:val="Normal"/>
    <w:link w:val="mmoirecorpsdutexteCar"/>
    <w:qFormat/>
    <w:rsid w:val="00C96DAF"/>
    <w:pPr>
      <w:spacing w:before="0" w:after="160"/>
      <w:ind w:firstLine="0"/>
    </w:pPr>
    <w:rPr>
      <w:rFonts w:ascii="Times New Roman" w:eastAsia="Times New Roman" w:hAnsi="Times New Roman" w:cs="Arial"/>
    </w:rPr>
  </w:style>
  <w:style w:type="character" w:customStyle="1" w:styleId="mmoirecorpsdutexteCar">
    <w:name w:val="mémoire corps du texte Car"/>
    <w:basedOn w:val="Policepardfaut"/>
    <w:link w:val="mmoirecorpsdutexte"/>
    <w:rsid w:val="00C96DAF"/>
    <w:rPr>
      <w:rFonts w:ascii="Times New Roman" w:eastAsia="Times New Roman" w:hAnsi="Times New Roman" w:cs="Arial"/>
      <w:sz w:val="24"/>
    </w:rPr>
  </w:style>
  <w:style w:type="character" w:styleId="Accentuation">
    <w:name w:val="Emphasis"/>
    <w:basedOn w:val="Policepardfaut"/>
    <w:uiPriority w:val="20"/>
    <w:qFormat/>
    <w:rsid w:val="00F773EC"/>
    <w:rPr>
      <w:i/>
      <w:iCs/>
    </w:rPr>
  </w:style>
  <w:style w:type="character" w:customStyle="1" w:styleId="acopre">
    <w:name w:val="acopre"/>
    <w:basedOn w:val="Policepardfaut"/>
    <w:rsid w:val="00F773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8567129">
      <w:bodyDiv w:val="1"/>
      <w:marLeft w:val="0"/>
      <w:marRight w:val="0"/>
      <w:marTop w:val="0"/>
      <w:marBottom w:val="0"/>
      <w:divBdr>
        <w:top w:val="none" w:sz="0" w:space="0" w:color="auto"/>
        <w:left w:val="none" w:sz="0" w:space="0" w:color="auto"/>
        <w:bottom w:val="none" w:sz="0" w:space="0" w:color="auto"/>
        <w:right w:val="none" w:sz="0" w:space="0" w:color="auto"/>
      </w:divBdr>
    </w:div>
    <w:div w:id="1651010870">
      <w:bodyDiv w:val="1"/>
      <w:marLeft w:val="0"/>
      <w:marRight w:val="0"/>
      <w:marTop w:val="0"/>
      <w:marBottom w:val="0"/>
      <w:divBdr>
        <w:top w:val="none" w:sz="0" w:space="0" w:color="auto"/>
        <w:left w:val="none" w:sz="0" w:space="0" w:color="auto"/>
        <w:bottom w:val="none" w:sz="0" w:space="0" w:color="auto"/>
        <w:right w:val="none" w:sz="0" w:space="0" w:color="auto"/>
      </w:divBdr>
    </w:div>
    <w:div w:id="2142116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diagramLayout" Target="diagrams/layout1.xml"/><Relationship Id="rId26" Type="http://schemas.openxmlformats.org/officeDocument/2006/relationships/image" Target="media/image7.png"/><Relationship Id="rId39" Type="http://schemas.openxmlformats.org/officeDocument/2006/relationships/diagramData" Target="diagrams/data3.xml"/><Relationship Id="rId21" Type="http://schemas.microsoft.com/office/2007/relationships/diagramDrawing" Target="diagrams/drawing1.xml"/><Relationship Id="rId34" Type="http://schemas.microsoft.com/office/2007/relationships/diagramDrawing" Target="diagrams/drawing2.xml"/><Relationship Id="rId42" Type="http://schemas.openxmlformats.org/officeDocument/2006/relationships/diagramColors" Target="diagrams/colors3.xml"/><Relationship Id="rId47" Type="http://schemas.openxmlformats.org/officeDocument/2006/relationships/image" Target="media/image10.png"/><Relationship Id="rId50" Type="http://schemas.openxmlformats.org/officeDocument/2006/relationships/image" Target="media/image12.png"/><Relationship Id="rId55" Type="http://schemas.openxmlformats.org/officeDocument/2006/relationships/image" Target="media/image17.png"/><Relationship Id="rId63" Type="http://schemas.openxmlformats.org/officeDocument/2006/relationships/header" Target="header12.xml"/><Relationship Id="rId68" Type="http://schemas.openxmlformats.org/officeDocument/2006/relationships/hyperlink" Target="https://www.industrie.gov.dz/?-PME,25-" TargetMode="External"/><Relationship Id="rId76" Type="http://schemas.openxmlformats.org/officeDocument/2006/relationships/hyperlink" Target="https://fr.surveymonkey.com/mp/comparing-closed-ended-and-open-ended-questions/" TargetMode="External"/><Relationship Id="rId84" Type="http://schemas.openxmlformats.org/officeDocument/2006/relationships/header" Target="header15.xml"/><Relationship Id="rId89" Type="http://schemas.openxmlformats.org/officeDocument/2006/relationships/footer" Target="footer16.xml"/><Relationship Id="rId7" Type="http://schemas.openxmlformats.org/officeDocument/2006/relationships/endnotes" Target="endnotes.xml"/><Relationship Id="rId71" Type="http://schemas.openxmlformats.org/officeDocument/2006/relationships/hyperlink" Target="https://www.vedantu.com/commerce/export" TargetMode="External"/><Relationship Id="rId9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footer" Target="footer5.xml"/><Relationship Id="rId11" Type="http://schemas.openxmlformats.org/officeDocument/2006/relationships/image" Target="media/image3.png"/><Relationship Id="rId24" Type="http://schemas.openxmlformats.org/officeDocument/2006/relationships/image" Target="media/image5.png"/><Relationship Id="rId32" Type="http://schemas.openxmlformats.org/officeDocument/2006/relationships/diagramQuickStyle" Target="diagrams/quickStyle2.xml"/><Relationship Id="rId37" Type="http://schemas.openxmlformats.org/officeDocument/2006/relationships/header" Target="header7.xml"/><Relationship Id="rId40" Type="http://schemas.openxmlformats.org/officeDocument/2006/relationships/diagramLayout" Target="diagrams/layout3.xml"/><Relationship Id="rId45" Type="http://schemas.openxmlformats.org/officeDocument/2006/relationships/footer" Target="footer8.xml"/><Relationship Id="rId53" Type="http://schemas.openxmlformats.org/officeDocument/2006/relationships/image" Target="media/image15.png"/><Relationship Id="rId58" Type="http://schemas.openxmlformats.org/officeDocument/2006/relationships/footer" Target="footer9.xml"/><Relationship Id="rId66" Type="http://schemas.openxmlformats.org/officeDocument/2006/relationships/hyperlink" Target="https://ceopedia.org/index.php/International_marketing_mix_strategy" TargetMode="External"/><Relationship Id="rId74" Type="http://schemas.openxmlformats.org/officeDocument/2006/relationships/hyperlink" Target="https://courses.lumenlearning.com/boundless-marketing/chapter/global-marketing-mix" TargetMode="External"/><Relationship Id="rId79" Type="http://schemas.openxmlformats.org/officeDocument/2006/relationships/hyperlink" Target="https://www.surveymonke" TargetMode="External"/><Relationship Id="rId87" Type="http://schemas.openxmlformats.org/officeDocument/2006/relationships/footer" Target="footer15.xml"/><Relationship Id="rId5" Type="http://schemas.openxmlformats.org/officeDocument/2006/relationships/webSettings" Target="webSettings.xml"/><Relationship Id="rId61" Type="http://schemas.openxmlformats.org/officeDocument/2006/relationships/header" Target="header11.xml"/><Relationship Id="rId82" Type="http://schemas.openxmlformats.org/officeDocument/2006/relationships/header" Target="header14.xml"/><Relationship Id="rId90" Type="http://schemas.openxmlformats.org/officeDocument/2006/relationships/header" Target="header18.xml"/><Relationship Id="rId19" Type="http://schemas.openxmlformats.org/officeDocument/2006/relationships/diagramQuickStyle" Target="diagrams/quickStyle1.xml"/><Relationship Id="rId14" Type="http://schemas.openxmlformats.org/officeDocument/2006/relationships/footer" Target="footer2.xml"/><Relationship Id="rId22" Type="http://schemas.openxmlformats.org/officeDocument/2006/relationships/header" Target="header4.xml"/><Relationship Id="rId27" Type="http://schemas.openxmlformats.org/officeDocument/2006/relationships/image" Target="media/image8.png"/><Relationship Id="rId30" Type="http://schemas.openxmlformats.org/officeDocument/2006/relationships/diagramData" Target="diagrams/data2.xml"/><Relationship Id="rId35" Type="http://schemas.openxmlformats.org/officeDocument/2006/relationships/header" Target="header6.xml"/><Relationship Id="rId43" Type="http://schemas.microsoft.com/office/2007/relationships/diagramDrawing" Target="diagrams/drawing3.xml"/><Relationship Id="rId48" Type="http://schemas.openxmlformats.org/officeDocument/2006/relationships/hyperlink" Target="https://www.definitions-marketing.com/definition/population-de-base/" TargetMode="External"/><Relationship Id="rId56" Type="http://schemas.openxmlformats.org/officeDocument/2006/relationships/image" Target="media/image18.png"/><Relationship Id="rId64" Type="http://schemas.openxmlformats.org/officeDocument/2006/relationships/footer" Target="footer12.xml"/><Relationship Id="rId69" Type="http://schemas.openxmlformats.org/officeDocument/2006/relationships/hyperlink" Target="https://www.petite-entreprise.net/P-3050-136-G1-quels-sont-les-differents-types-d-exportation.html" TargetMode="External"/><Relationship Id="rId77" Type="http://schemas.openxmlformats.org/officeDocument/2006/relationships/hyperlink" Target="https://www.alchemer.com/resources/blog/what-is-spss/" TargetMode="External"/><Relationship Id="rId8" Type="http://schemas.openxmlformats.org/officeDocument/2006/relationships/image" Target="media/image2.png"/><Relationship Id="rId51" Type="http://schemas.openxmlformats.org/officeDocument/2006/relationships/image" Target="media/image13.png"/><Relationship Id="rId72" Type="http://schemas.openxmlformats.org/officeDocument/2006/relationships/hyperlink" Target="https://www.cnrtl.fr/definition/exportation" TargetMode="External"/><Relationship Id="rId80" Type="http://schemas.openxmlformats.org/officeDocument/2006/relationships/hyperlink" Target="http://www.ALGEX.dz" TargetMode="External"/><Relationship Id="rId85" Type="http://schemas.openxmlformats.org/officeDocument/2006/relationships/footer" Target="footer14.xml"/><Relationship Id="rId93"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diagramData" Target="diagrams/data1.xml"/><Relationship Id="rId25" Type="http://schemas.openxmlformats.org/officeDocument/2006/relationships/image" Target="media/image6.png"/><Relationship Id="rId33" Type="http://schemas.openxmlformats.org/officeDocument/2006/relationships/diagramColors" Target="diagrams/colors2.xml"/><Relationship Id="rId38" Type="http://schemas.openxmlformats.org/officeDocument/2006/relationships/footer" Target="footer7.xml"/><Relationship Id="rId46" Type="http://schemas.openxmlformats.org/officeDocument/2006/relationships/image" Target="media/image9.png"/><Relationship Id="rId59" Type="http://schemas.openxmlformats.org/officeDocument/2006/relationships/header" Target="header10.xml"/><Relationship Id="rId67" Type="http://schemas.openxmlformats.org/officeDocument/2006/relationships/hyperlink" Target="https://www.glossaire-international.com/pages/tous-les-termes/e.html" TargetMode="External"/><Relationship Id="rId20" Type="http://schemas.openxmlformats.org/officeDocument/2006/relationships/diagramColors" Target="diagrams/colors1.xml"/><Relationship Id="rId41" Type="http://schemas.openxmlformats.org/officeDocument/2006/relationships/diagramQuickStyle" Target="diagrams/quickStyle3.xml"/><Relationship Id="rId54" Type="http://schemas.openxmlformats.org/officeDocument/2006/relationships/image" Target="media/image16.png"/><Relationship Id="rId62" Type="http://schemas.openxmlformats.org/officeDocument/2006/relationships/footer" Target="footer11.xml"/><Relationship Id="rId70" Type="http://schemas.openxmlformats.org/officeDocument/2006/relationships/hyperlink" Target="https://www.petite-entreprise.net/P-3050-136-G1-quels-sont-les-differents-types-d-exportation.html" TargetMode="External"/><Relationship Id="rId75" Type="http://schemas.openxmlformats.org/officeDocument/2006/relationships/hyperlink" Target="https://www.ons.dz/" TargetMode="External"/><Relationship Id="rId83" Type="http://schemas.openxmlformats.org/officeDocument/2006/relationships/footer" Target="footer13.xml"/><Relationship Id="rId88" Type="http://schemas.openxmlformats.org/officeDocument/2006/relationships/header" Target="header17.xml"/><Relationship Id="rId91" Type="http://schemas.openxmlformats.org/officeDocument/2006/relationships/footer" Target="footer17.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footer" Target="footer4.xml"/><Relationship Id="rId28" Type="http://schemas.openxmlformats.org/officeDocument/2006/relationships/header" Target="header5.xml"/><Relationship Id="rId36" Type="http://schemas.openxmlformats.org/officeDocument/2006/relationships/footer" Target="footer6.xml"/><Relationship Id="rId49" Type="http://schemas.openxmlformats.org/officeDocument/2006/relationships/image" Target="media/image11.png"/><Relationship Id="rId57" Type="http://schemas.openxmlformats.org/officeDocument/2006/relationships/header" Target="header9.xml"/><Relationship Id="rId10" Type="http://schemas.openxmlformats.org/officeDocument/2006/relationships/footer" Target="footer1.xml"/><Relationship Id="rId31" Type="http://schemas.openxmlformats.org/officeDocument/2006/relationships/diagramLayout" Target="diagrams/layout2.xml"/><Relationship Id="rId44" Type="http://schemas.openxmlformats.org/officeDocument/2006/relationships/header" Target="header8.xml"/><Relationship Id="rId52" Type="http://schemas.openxmlformats.org/officeDocument/2006/relationships/image" Target="media/image14.png"/><Relationship Id="rId60" Type="http://schemas.openxmlformats.org/officeDocument/2006/relationships/footer" Target="footer10.xml"/><Relationship Id="rId65" Type="http://schemas.openxmlformats.org/officeDocument/2006/relationships/hyperlink" Target="https://ceopedia.org/index.php/International_marketing_mix_strategy" TargetMode="External"/><Relationship Id="rId73" Type="http://schemas.openxmlformats.org/officeDocument/2006/relationships/hyperlink" Target="https://www.tutorialspoint.com/international_marketing/international_marketing_mix.ht%20consult&#233;%20le%2020/04" TargetMode="External"/><Relationship Id="rId78" Type="http://schemas.openxmlformats.org/officeDocument/2006/relationships/hyperlink" Target="https://www.definitions-marketing.com/definition/echantillon-etude/" TargetMode="External"/><Relationship Id="rId81" Type="http://schemas.openxmlformats.org/officeDocument/2006/relationships/header" Target="header13.xml"/><Relationship Id="rId86"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www.ons.dz/" TargetMode="External"/><Relationship Id="rId13" Type="http://schemas.openxmlformats.org/officeDocument/2006/relationships/hyperlink" Target="https://www.tutorialspoint.com/international_marketing/international_marketing_mix.ht" TargetMode="External"/><Relationship Id="rId18" Type="http://schemas.openxmlformats.org/officeDocument/2006/relationships/hyperlink" Target="https://www.alchemer.com/resources/blog/what-is-spss/" TargetMode="External"/><Relationship Id="rId3" Type="http://schemas.openxmlformats.org/officeDocument/2006/relationships/hyperlink" Target="https://www.cnrtl.fr/definition/exportation" TargetMode="External"/><Relationship Id="rId7" Type="http://schemas.openxmlformats.org/officeDocument/2006/relationships/hyperlink" Target="https://www.ons.dz/" TargetMode="External"/><Relationship Id="rId12" Type="http://schemas.openxmlformats.org/officeDocument/2006/relationships/hyperlink" Target="https://www.tutorialspoint.com/international_marketing/international_marketing_mix.ht" TargetMode="External"/><Relationship Id="rId17" Type="http://schemas.openxmlformats.org/officeDocument/2006/relationships/hyperlink" Target="https://www.definitions-marketing.com/definition/echantillon-etude/" TargetMode="External"/><Relationship Id="rId2" Type="http://schemas.openxmlformats.org/officeDocument/2006/relationships/hyperlink" Target="https://www.glossaire-international.com/pages/tous-les-termes/e.html" TargetMode="External"/><Relationship Id="rId16" Type="http://schemas.openxmlformats.org/officeDocument/2006/relationships/hyperlink" Target="https://courses.lumenlearning.com/boundless-marketing/chapter/global-marketing-mix" TargetMode="External"/><Relationship Id="rId1" Type="http://schemas.openxmlformats.org/officeDocument/2006/relationships/hyperlink" Target="https://www.vedantu.com/commerce/export" TargetMode="External"/><Relationship Id="rId6" Type="http://schemas.openxmlformats.org/officeDocument/2006/relationships/hyperlink" Target="https://www.ons.dz/" TargetMode="External"/><Relationship Id="rId11" Type="http://schemas.openxmlformats.org/officeDocument/2006/relationships/hyperlink" Target="https://www.tutorialspoint.com/international_marketing/international_marketing_mix.ht" TargetMode="External"/><Relationship Id="rId5" Type="http://schemas.openxmlformats.org/officeDocument/2006/relationships/hyperlink" Target="https://www.petite-entreprise.net/P-3050-136-G1-quels-sont-les-differents-types-d-exportation.html" TargetMode="External"/><Relationship Id="rId15" Type="http://schemas.openxmlformats.org/officeDocument/2006/relationships/hyperlink" Target="https://courses.lumenlearning.com/boundless-marketing/chapter/global-marketing-mix" TargetMode="External"/><Relationship Id="rId10" Type="http://schemas.openxmlformats.org/officeDocument/2006/relationships/hyperlink" Target="https://ceopedia.org/index.php/International_marketing_mix_strategy" TargetMode="External"/><Relationship Id="rId19" Type="http://schemas.openxmlformats.org/officeDocument/2006/relationships/hyperlink" Target="https://fr.surveymonkey.com/mp/comparing-closed-ended-and-open-ended-questions/" TargetMode="External"/><Relationship Id="rId4" Type="http://schemas.openxmlformats.org/officeDocument/2006/relationships/hyperlink" Target="https://www.petite-entreprise.net/P-3050-136-G1-quels-sont-les-differents-types-d-exportation.html" TargetMode="External"/><Relationship Id="rId9" Type="http://schemas.openxmlformats.org/officeDocument/2006/relationships/hyperlink" Target="https://www.industrie.gov.dz/?-PME,25-" TargetMode="External"/><Relationship Id="rId14" Type="http://schemas.openxmlformats.org/officeDocument/2006/relationships/hyperlink" Target="https://ceopedia.org/index.php/International_marketing_mix_strategy"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86BBC13-E0BA-477A-9085-2F00070E57CC}" type="doc">
      <dgm:prSet loTypeId="urn:microsoft.com/office/officeart/2005/8/layout/chevron2" loCatId="list" qsTypeId="urn:microsoft.com/office/officeart/2005/8/quickstyle/simple1" qsCatId="simple" csTypeId="urn:microsoft.com/office/officeart/2005/8/colors/accent1_2" csCatId="accent1" phldr="1"/>
      <dgm:spPr/>
      <dgm:t>
        <a:bodyPr/>
        <a:lstStyle/>
        <a:p>
          <a:endParaRPr lang="fr-FR"/>
        </a:p>
      </dgm:t>
    </dgm:pt>
    <dgm:pt modelId="{DF2D628C-00DD-4288-810C-067BE5E77249}">
      <dgm:prSet phldrT="[Texte]"/>
      <dgm:spPr/>
      <dgm:t>
        <a:bodyPr/>
        <a:lstStyle/>
        <a:p>
          <a:r>
            <a:rPr lang="fr-FR" b="1">
              <a:latin typeface="Times New Roman" panose="02020603050405020304" pitchFamily="18" charset="0"/>
              <a:cs typeface="Times New Roman" panose="02020603050405020304" pitchFamily="18" charset="0"/>
            </a:rPr>
            <a:t>Section 01</a:t>
          </a:r>
        </a:p>
      </dgm:t>
    </dgm:pt>
    <dgm:pt modelId="{331E4E04-1E30-4F54-8CAB-D828661672ED}" type="parTrans" cxnId="{8DAE6B47-85D8-474B-9382-895AA52DD9EE}">
      <dgm:prSet/>
      <dgm:spPr/>
      <dgm:t>
        <a:bodyPr/>
        <a:lstStyle/>
        <a:p>
          <a:endParaRPr lang="fr-FR"/>
        </a:p>
      </dgm:t>
    </dgm:pt>
    <dgm:pt modelId="{85AA1F78-90C6-4112-B6D5-8F3F189A298E}" type="sibTrans" cxnId="{8DAE6B47-85D8-474B-9382-895AA52DD9EE}">
      <dgm:prSet/>
      <dgm:spPr/>
      <dgm:t>
        <a:bodyPr/>
        <a:lstStyle/>
        <a:p>
          <a:endParaRPr lang="fr-FR"/>
        </a:p>
      </dgm:t>
    </dgm:pt>
    <dgm:pt modelId="{9E562C08-616B-4987-8068-AB238797D10E}">
      <dgm:prSet phldrT="[Texte]" custT="1"/>
      <dgm:spPr/>
      <dgm:t>
        <a:bodyPr/>
        <a:lstStyle/>
        <a:p>
          <a:r>
            <a:rPr lang="fr-FR" sz="1600">
              <a:latin typeface="Times New Roman" panose="02020603050405020304" pitchFamily="18" charset="0"/>
              <a:cs typeface="Times New Roman" panose="02020603050405020304" pitchFamily="18" charset="0"/>
            </a:rPr>
            <a:t>La stratégie d’exportation et  la pénétration des marchés internationaux</a:t>
          </a:r>
        </a:p>
      </dgm:t>
    </dgm:pt>
    <dgm:pt modelId="{01A8E204-ADA9-4399-9611-0A646D847A24}" type="parTrans" cxnId="{A286A43F-207E-43D8-B1A3-8C9C7B445BED}">
      <dgm:prSet/>
      <dgm:spPr/>
      <dgm:t>
        <a:bodyPr/>
        <a:lstStyle/>
        <a:p>
          <a:endParaRPr lang="fr-FR"/>
        </a:p>
      </dgm:t>
    </dgm:pt>
    <dgm:pt modelId="{3DF5BFC4-ACCD-4150-B58D-0102D704825F}" type="sibTrans" cxnId="{A286A43F-207E-43D8-B1A3-8C9C7B445BED}">
      <dgm:prSet/>
      <dgm:spPr/>
      <dgm:t>
        <a:bodyPr/>
        <a:lstStyle/>
        <a:p>
          <a:endParaRPr lang="fr-FR"/>
        </a:p>
      </dgm:t>
    </dgm:pt>
    <dgm:pt modelId="{3F0730F8-AC18-4334-8DF8-3F9D0277AD42}">
      <dgm:prSet phldrT="[Texte]"/>
      <dgm:spPr/>
      <dgm:t>
        <a:bodyPr/>
        <a:lstStyle/>
        <a:p>
          <a:r>
            <a:rPr lang="fr-FR" b="1">
              <a:latin typeface="Times New Roman" panose="02020603050405020304" pitchFamily="18" charset="0"/>
              <a:cs typeface="Times New Roman" panose="02020603050405020304" pitchFamily="18" charset="0"/>
            </a:rPr>
            <a:t>Section 02</a:t>
          </a:r>
        </a:p>
      </dgm:t>
    </dgm:pt>
    <dgm:pt modelId="{C9528D21-C4A2-4C41-A368-49411118EE6E}" type="parTrans" cxnId="{D5D06DA8-DF3B-4528-BE62-05732EFE3E22}">
      <dgm:prSet/>
      <dgm:spPr/>
      <dgm:t>
        <a:bodyPr/>
        <a:lstStyle/>
        <a:p>
          <a:endParaRPr lang="fr-FR"/>
        </a:p>
      </dgm:t>
    </dgm:pt>
    <dgm:pt modelId="{06B607FC-9C36-4216-A1BF-BD2D7C0A53E9}" type="sibTrans" cxnId="{D5D06DA8-DF3B-4528-BE62-05732EFE3E22}">
      <dgm:prSet/>
      <dgm:spPr/>
      <dgm:t>
        <a:bodyPr/>
        <a:lstStyle/>
        <a:p>
          <a:endParaRPr lang="fr-FR"/>
        </a:p>
      </dgm:t>
    </dgm:pt>
    <dgm:pt modelId="{A906AE3C-E13F-424E-AD2B-6DCB65FBDEF9}">
      <dgm:prSet phldrT="[Texte]" custT="1"/>
      <dgm:spPr/>
      <dgm:t>
        <a:bodyPr/>
        <a:lstStyle/>
        <a:p>
          <a:r>
            <a:rPr lang="fr-FR" sz="1600">
              <a:latin typeface="Times New Roman" panose="02020603050405020304" pitchFamily="18" charset="0"/>
              <a:cs typeface="Times New Roman" panose="02020603050405020304" pitchFamily="18" charset="0"/>
            </a:rPr>
            <a:t>L’exportation des PME Algériennes </a:t>
          </a:r>
        </a:p>
      </dgm:t>
    </dgm:pt>
    <dgm:pt modelId="{4BC66B4D-8ABF-4A8E-9BF1-38601E1FCD09}" type="parTrans" cxnId="{875E18CF-7BAC-4FED-AE9D-976072066851}">
      <dgm:prSet/>
      <dgm:spPr/>
      <dgm:t>
        <a:bodyPr/>
        <a:lstStyle/>
        <a:p>
          <a:endParaRPr lang="fr-FR"/>
        </a:p>
      </dgm:t>
    </dgm:pt>
    <dgm:pt modelId="{73FBF420-0504-497C-A23D-FED75A47AE37}" type="sibTrans" cxnId="{875E18CF-7BAC-4FED-AE9D-976072066851}">
      <dgm:prSet/>
      <dgm:spPr/>
      <dgm:t>
        <a:bodyPr/>
        <a:lstStyle/>
        <a:p>
          <a:endParaRPr lang="fr-FR"/>
        </a:p>
      </dgm:t>
    </dgm:pt>
    <dgm:pt modelId="{8AA672A5-A502-4778-860D-274040FF9945}" type="pres">
      <dgm:prSet presAssocID="{686BBC13-E0BA-477A-9085-2F00070E57CC}" presName="linearFlow" presStyleCnt="0">
        <dgm:presLayoutVars>
          <dgm:dir/>
          <dgm:animLvl val="lvl"/>
          <dgm:resizeHandles val="exact"/>
        </dgm:presLayoutVars>
      </dgm:prSet>
      <dgm:spPr/>
    </dgm:pt>
    <dgm:pt modelId="{9D584BF5-8678-4791-921C-672C51B478AA}" type="pres">
      <dgm:prSet presAssocID="{DF2D628C-00DD-4288-810C-067BE5E77249}" presName="composite" presStyleCnt="0"/>
      <dgm:spPr/>
    </dgm:pt>
    <dgm:pt modelId="{27959FC1-0E34-451E-B7E5-9388A333C908}" type="pres">
      <dgm:prSet presAssocID="{DF2D628C-00DD-4288-810C-067BE5E77249}" presName="parentText" presStyleLbl="alignNode1" presStyleIdx="0" presStyleCnt="2">
        <dgm:presLayoutVars>
          <dgm:chMax val="1"/>
          <dgm:bulletEnabled val="1"/>
        </dgm:presLayoutVars>
      </dgm:prSet>
      <dgm:spPr/>
    </dgm:pt>
    <dgm:pt modelId="{BC7BF782-30CB-450E-AEF6-7EFEA0891233}" type="pres">
      <dgm:prSet presAssocID="{DF2D628C-00DD-4288-810C-067BE5E77249}" presName="descendantText" presStyleLbl="alignAcc1" presStyleIdx="0" presStyleCnt="2" custLinFactNeighborY="0">
        <dgm:presLayoutVars>
          <dgm:bulletEnabled val="1"/>
        </dgm:presLayoutVars>
      </dgm:prSet>
      <dgm:spPr/>
    </dgm:pt>
    <dgm:pt modelId="{6F3EED14-948F-48D7-AC63-184F1CF10CDB}" type="pres">
      <dgm:prSet presAssocID="{85AA1F78-90C6-4112-B6D5-8F3F189A298E}" presName="sp" presStyleCnt="0"/>
      <dgm:spPr/>
    </dgm:pt>
    <dgm:pt modelId="{732CCD7E-03EC-496E-BC52-E778FB72234F}" type="pres">
      <dgm:prSet presAssocID="{3F0730F8-AC18-4334-8DF8-3F9D0277AD42}" presName="composite" presStyleCnt="0"/>
      <dgm:spPr/>
    </dgm:pt>
    <dgm:pt modelId="{247C51D1-7731-41C3-B2C0-C6733C62D0B2}" type="pres">
      <dgm:prSet presAssocID="{3F0730F8-AC18-4334-8DF8-3F9D0277AD42}" presName="parentText" presStyleLbl="alignNode1" presStyleIdx="1" presStyleCnt="2">
        <dgm:presLayoutVars>
          <dgm:chMax val="1"/>
          <dgm:bulletEnabled val="1"/>
        </dgm:presLayoutVars>
      </dgm:prSet>
      <dgm:spPr/>
    </dgm:pt>
    <dgm:pt modelId="{D4AC7966-826C-4578-BA0E-6838083F04C8}" type="pres">
      <dgm:prSet presAssocID="{3F0730F8-AC18-4334-8DF8-3F9D0277AD42}" presName="descendantText" presStyleLbl="alignAcc1" presStyleIdx="1" presStyleCnt="2">
        <dgm:presLayoutVars>
          <dgm:bulletEnabled val="1"/>
        </dgm:presLayoutVars>
      </dgm:prSet>
      <dgm:spPr/>
    </dgm:pt>
  </dgm:ptLst>
  <dgm:cxnLst>
    <dgm:cxn modelId="{0A2DE92A-E30E-4317-B7EA-2329935E1FF0}" type="presOf" srcId="{686BBC13-E0BA-477A-9085-2F00070E57CC}" destId="{8AA672A5-A502-4778-860D-274040FF9945}" srcOrd="0" destOrd="0" presId="urn:microsoft.com/office/officeart/2005/8/layout/chevron2"/>
    <dgm:cxn modelId="{85B45B35-B61D-4881-9D24-6C271E588CD2}" type="presOf" srcId="{A906AE3C-E13F-424E-AD2B-6DCB65FBDEF9}" destId="{D4AC7966-826C-4578-BA0E-6838083F04C8}" srcOrd="0" destOrd="0" presId="urn:microsoft.com/office/officeart/2005/8/layout/chevron2"/>
    <dgm:cxn modelId="{A286A43F-207E-43D8-B1A3-8C9C7B445BED}" srcId="{DF2D628C-00DD-4288-810C-067BE5E77249}" destId="{9E562C08-616B-4987-8068-AB238797D10E}" srcOrd="0" destOrd="0" parTransId="{01A8E204-ADA9-4399-9611-0A646D847A24}" sibTransId="{3DF5BFC4-ACCD-4150-B58D-0102D704825F}"/>
    <dgm:cxn modelId="{8DAE6B47-85D8-474B-9382-895AA52DD9EE}" srcId="{686BBC13-E0BA-477A-9085-2F00070E57CC}" destId="{DF2D628C-00DD-4288-810C-067BE5E77249}" srcOrd="0" destOrd="0" parTransId="{331E4E04-1E30-4F54-8CAB-D828661672ED}" sibTransId="{85AA1F78-90C6-4112-B6D5-8F3F189A298E}"/>
    <dgm:cxn modelId="{AE261E8F-947F-4039-950E-C415187FC4C7}" type="presOf" srcId="{DF2D628C-00DD-4288-810C-067BE5E77249}" destId="{27959FC1-0E34-451E-B7E5-9388A333C908}" srcOrd="0" destOrd="0" presId="urn:microsoft.com/office/officeart/2005/8/layout/chevron2"/>
    <dgm:cxn modelId="{D5D06DA8-DF3B-4528-BE62-05732EFE3E22}" srcId="{686BBC13-E0BA-477A-9085-2F00070E57CC}" destId="{3F0730F8-AC18-4334-8DF8-3F9D0277AD42}" srcOrd="1" destOrd="0" parTransId="{C9528D21-C4A2-4C41-A368-49411118EE6E}" sibTransId="{06B607FC-9C36-4216-A1BF-BD2D7C0A53E9}"/>
    <dgm:cxn modelId="{5D31B1BB-79C7-432B-993D-DF3EBFF8A67D}" type="presOf" srcId="{3F0730F8-AC18-4334-8DF8-3F9D0277AD42}" destId="{247C51D1-7731-41C3-B2C0-C6733C62D0B2}" srcOrd="0" destOrd="0" presId="urn:microsoft.com/office/officeart/2005/8/layout/chevron2"/>
    <dgm:cxn modelId="{875E18CF-7BAC-4FED-AE9D-976072066851}" srcId="{3F0730F8-AC18-4334-8DF8-3F9D0277AD42}" destId="{A906AE3C-E13F-424E-AD2B-6DCB65FBDEF9}" srcOrd="0" destOrd="0" parTransId="{4BC66B4D-8ABF-4A8E-9BF1-38601E1FCD09}" sibTransId="{73FBF420-0504-497C-A23D-FED75A47AE37}"/>
    <dgm:cxn modelId="{6ABA27D0-EE8F-4443-9EDD-A1D6FC26BF26}" type="presOf" srcId="{9E562C08-616B-4987-8068-AB238797D10E}" destId="{BC7BF782-30CB-450E-AEF6-7EFEA0891233}" srcOrd="0" destOrd="0" presId="urn:microsoft.com/office/officeart/2005/8/layout/chevron2"/>
    <dgm:cxn modelId="{CB83DE8B-DFD7-4E14-94BF-72021C8D7ECF}" type="presParOf" srcId="{8AA672A5-A502-4778-860D-274040FF9945}" destId="{9D584BF5-8678-4791-921C-672C51B478AA}" srcOrd="0" destOrd="0" presId="urn:microsoft.com/office/officeart/2005/8/layout/chevron2"/>
    <dgm:cxn modelId="{ACC9FD54-7FB5-4CEA-A9CF-A479DF6F88A9}" type="presParOf" srcId="{9D584BF5-8678-4791-921C-672C51B478AA}" destId="{27959FC1-0E34-451E-B7E5-9388A333C908}" srcOrd="0" destOrd="0" presId="urn:microsoft.com/office/officeart/2005/8/layout/chevron2"/>
    <dgm:cxn modelId="{24C63E1A-07FB-4405-A4EB-3EDC458669B0}" type="presParOf" srcId="{9D584BF5-8678-4791-921C-672C51B478AA}" destId="{BC7BF782-30CB-450E-AEF6-7EFEA0891233}" srcOrd="1" destOrd="0" presId="urn:microsoft.com/office/officeart/2005/8/layout/chevron2"/>
    <dgm:cxn modelId="{462D06C3-4F02-4F25-A1E0-77CBAFFDCC3E}" type="presParOf" srcId="{8AA672A5-A502-4778-860D-274040FF9945}" destId="{6F3EED14-948F-48D7-AC63-184F1CF10CDB}" srcOrd="1" destOrd="0" presId="urn:microsoft.com/office/officeart/2005/8/layout/chevron2"/>
    <dgm:cxn modelId="{EEA0EA76-B1C0-4464-8076-261575857B06}" type="presParOf" srcId="{8AA672A5-A502-4778-860D-274040FF9945}" destId="{732CCD7E-03EC-496E-BC52-E778FB72234F}" srcOrd="2" destOrd="0" presId="urn:microsoft.com/office/officeart/2005/8/layout/chevron2"/>
    <dgm:cxn modelId="{54502110-C29C-4E7E-8822-B5E57E324FA5}" type="presParOf" srcId="{732CCD7E-03EC-496E-BC52-E778FB72234F}" destId="{247C51D1-7731-41C3-B2C0-C6733C62D0B2}" srcOrd="0" destOrd="0" presId="urn:microsoft.com/office/officeart/2005/8/layout/chevron2"/>
    <dgm:cxn modelId="{A383E179-5901-4CA3-88A6-760B05282038}" type="presParOf" srcId="{732CCD7E-03EC-496E-BC52-E778FB72234F}" destId="{D4AC7966-826C-4578-BA0E-6838083F04C8}" srcOrd="1" destOrd="0" presId="urn:microsoft.com/office/officeart/2005/8/layout/chevron2"/>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86BBC13-E0BA-477A-9085-2F00070E57CC}" type="doc">
      <dgm:prSet loTypeId="urn:microsoft.com/office/officeart/2005/8/layout/chevron2" loCatId="list" qsTypeId="urn:microsoft.com/office/officeart/2005/8/quickstyle/simple1" qsCatId="simple" csTypeId="urn:microsoft.com/office/officeart/2005/8/colors/accent1_2" csCatId="accent1" phldr="1"/>
      <dgm:spPr/>
      <dgm:t>
        <a:bodyPr/>
        <a:lstStyle/>
        <a:p>
          <a:endParaRPr lang="fr-FR"/>
        </a:p>
      </dgm:t>
    </dgm:pt>
    <dgm:pt modelId="{DF2D628C-00DD-4288-810C-067BE5E77249}">
      <dgm:prSet phldrT="[Texte]"/>
      <dgm:spPr/>
      <dgm:t>
        <a:bodyPr/>
        <a:lstStyle/>
        <a:p>
          <a:r>
            <a:rPr lang="fr-FR" b="1">
              <a:latin typeface="Times New Roman" panose="02020603050405020304" pitchFamily="18" charset="0"/>
              <a:cs typeface="Times New Roman" panose="02020603050405020304" pitchFamily="18" charset="0"/>
            </a:rPr>
            <a:t>Section 01</a:t>
          </a:r>
        </a:p>
      </dgm:t>
    </dgm:pt>
    <dgm:pt modelId="{331E4E04-1E30-4F54-8CAB-D828661672ED}" type="parTrans" cxnId="{8DAE6B47-85D8-474B-9382-895AA52DD9EE}">
      <dgm:prSet/>
      <dgm:spPr/>
      <dgm:t>
        <a:bodyPr/>
        <a:lstStyle/>
        <a:p>
          <a:endParaRPr lang="fr-FR"/>
        </a:p>
      </dgm:t>
    </dgm:pt>
    <dgm:pt modelId="{85AA1F78-90C6-4112-B6D5-8F3F189A298E}" type="sibTrans" cxnId="{8DAE6B47-85D8-474B-9382-895AA52DD9EE}">
      <dgm:prSet/>
      <dgm:spPr/>
      <dgm:t>
        <a:bodyPr/>
        <a:lstStyle/>
        <a:p>
          <a:endParaRPr lang="fr-FR"/>
        </a:p>
      </dgm:t>
    </dgm:pt>
    <dgm:pt modelId="{9E562C08-616B-4987-8068-AB238797D10E}">
      <dgm:prSet phldrT="[Texte]" custT="1"/>
      <dgm:spPr/>
      <dgm:t>
        <a:bodyPr/>
        <a:lstStyle/>
        <a:p>
          <a:r>
            <a:rPr lang="fr-FR" sz="1600">
              <a:latin typeface="Times New Roman" panose="02020603050405020304" pitchFamily="18" charset="0"/>
              <a:cs typeface="Times New Roman" panose="02020603050405020304" pitchFamily="18" charset="0"/>
            </a:rPr>
            <a:t>Le marketing international.</a:t>
          </a:r>
        </a:p>
      </dgm:t>
    </dgm:pt>
    <dgm:pt modelId="{01A8E204-ADA9-4399-9611-0A646D847A24}" type="parTrans" cxnId="{A286A43F-207E-43D8-B1A3-8C9C7B445BED}">
      <dgm:prSet/>
      <dgm:spPr/>
      <dgm:t>
        <a:bodyPr/>
        <a:lstStyle/>
        <a:p>
          <a:endParaRPr lang="fr-FR"/>
        </a:p>
      </dgm:t>
    </dgm:pt>
    <dgm:pt modelId="{3DF5BFC4-ACCD-4150-B58D-0102D704825F}" type="sibTrans" cxnId="{A286A43F-207E-43D8-B1A3-8C9C7B445BED}">
      <dgm:prSet/>
      <dgm:spPr/>
      <dgm:t>
        <a:bodyPr/>
        <a:lstStyle/>
        <a:p>
          <a:endParaRPr lang="fr-FR"/>
        </a:p>
      </dgm:t>
    </dgm:pt>
    <dgm:pt modelId="{3F0730F8-AC18-4334-8DF8-3F9D0277AD42}">
      <dgm:prSet phldrT="[Texte]"/>
      <dgm:spPr/>
      <dgm:t>
        <a:bodyPr/>
        <a:lstStyle/>
        <a:p>
          <a:r>
            <a:rPr lang="fr-FR" b="1">
              <a:latin typeface="Times New Roman" panose="02020603050405020304" pitchFamily="18" charset="0"/>
              <a:cs typeface="Times New Roman" panose="02020603050405020304" pitchFamily="18" charset="0"/>
            </a:rPr>
            <a:t>Section 02</a:t>
          </a:r>
        </a:p>
      </dgm:t>
    </dgm:pt>
    <dgm:pt modelId="{C9528D21-C4A2-4C41-A368-49411118EE6E}" type="parTrans" cxnId="{D5D06DA8-DF3B-4528-BE62-05732EFE3E22}">
      <dgm:prSet/>
      <dgm:spPr/>
      <dgm:t>
        <a:bodyPr/>
        <a:lstStyle/>
        <a:p>
          <a:endParaRPr lang="fr-FR"/>
        </a:p>
      </dgm:t>
    </dgm:pt>
    <dgm:pt modelId="{06B607FC-9C36-4216-A1BF-BD2D7C0A53E9}" type="sibTrans" cxnId="{D5D06DA8-DF3B-4528-BE62-05732EFE3E22}">
      <dgm:prSet/>
      <dgm:spPr/>
      <dgm:t>
        <a:bodyPr/>
        <a:lstStyle/>
        <a:p>
          <a:endParaRPr lang="fr-FR"/>
        </a:p>
      </dgm:t>
    </dgm:pt>
    <dgm:pt modelId="{A906AE3C-E13F-424E-AD2B-6DCB65FBDEF9}">
      <dgm:prSet phldrT="[Texte]" custT="1"/>
      <dgm:spPr/>
      <dgm:t>
        <a:bodyPr/>
        <a:lstStyle/>
        <a:p>
          <a:r>
            <a:rPr lang="fr-FR" sz="1600">
              <a:latin typeface="Times New Roman" panose="02020603050405020304" pitchFamily="18" charset="0"/>
              <a:cs typeface="Times New Roman" panose="02020603050405020304" pitchFamily="18" charset="0"/>
            </a:rPr>
            <a:t>Le mix marketing à l'international</a:t>
          </a:r>
        </a:p>
      </dgm:t>
    </dgm:pt>
    <dgm:pt modelId="{4BC66B4D-8ABF-4A8E-9BF1-38601E1FCD09}" type="parTrans" cxnId="{875E18CF-7BAC-4FED-AE9D-976072066851}">
      <dgm:prSet/>
      <dgm:spPr/>
      <dgm:t>
        <a:bodyPr/>
        <a:lstStyle/>
        <a:p>
          <a:endParaRPr lang="fr-FR"/>
        </a:p>
      </dgm:t>
    </dgm:pt>
    <dgm:pt modelId="{73FBF420-0504-497C-A23D-FED75A47AE37}" type="sibTrans" cxnId="{875E18CF-7BAC-4FED-AE9D-976072066851}">
      <dgm:prSet/>
      <dgm:spPr/>
      <dgm:t>
        <a:bodyPr/>
        <a:lstStyle/>
        <a:p>
          <a:endParaRPr lang="fr-FR"/>
        </a:p>
      </dgm:t>
    </dgm:pt>
    <dgm:pt modelId="{8AA672A5-A502-4778-860D-274040FF9945}" type="pres">
      <dgm:prSet presAssocID="{686BBC13-E0BA-477A-9085-2F00070E57CC}" presName="linearFlow" presStyleCnt="0">
        <dgm:presLayoutVars>
          <dgm:dir/>
          <dgm:animLvl val="lvl"/>
          <dgm:resizeHandles val="exact"/>
        </dgm:presLayoutVars>
      </dgm:prSet>
      <dgm:spPr/>
    </dgm:pt>
    <dgm:pt modelId="{9D584BF5-8678-4791-921C-672C51B478AA}" type="pres">
      <dgm:prSet presAssocID="{DF2D628C-00DD-4288-810C-067BE5E77249}" presName="composite" presStyleCnt="0"/>
      <dgm:spPr/>
    </dgm:pt>
    <dgm:pt modelId="{27959FC1-0E34-451E-B7E5-9388A333C908}" type="pres">
      <dgm:prSet presAssocID="{DF2D628C-00DD-4288-810C-067BE5E77249}" presName="parentText" presStyleLbl="alignNode1" presStyleIdx="0" presStyleCnt="2">
        <dgm:presLayoutVars>
          <dgm:chMax val="1"/>
          <dgm:bulletEnabled val="1"/>
        </dgm:presLayoutVars>
      </dgm:prSet>
      <dgm:spPr/>
    </dgm:pt>
    <dgm:pt modelId="{BC7BF782-30CB-450E-AEF6-7EFEA0891233}" type="pres">
      <dgm:prSet presAssocID="{DF2D628C-00DD-4288-810C-067BE5E77249}" presName="descendantText" presStyleLbl="alignAcc1" presStyleIdx="0" presStyleCnt="2" custLinFactNeighborY="0">
        <dgm:presLayoutVars>
          <dgm:bulletEnabled val="1"/>
        </dgm:presLayoutVars>
      </dgm:prSet>
      <dgm:spPr/>
    </dgm:pt>
    <dgm:pt modelId="{6F3EED14-948F-48D7-AC63-184F1CF10CDB}" type="pres">
      <dgm:prSet presAssocID="{85AA1F78-90C6-4112-B6D5-8F3F189A298E}" presName="sp" presStyleCnt="0"/>
      <dgm:spPr/>
    </dgm:pt>
    <dgm:pt modelId="{732CCD7E-03EC-496E-BC52-E778FB72234F}" type="pres">
      <dgm:prSet presAssocID="{3F0730F8-AC18-4334-8DF8-3F9D0277AD42}" presName="composite" presStyleCnt="0"/>
      <dgm:spPr/>
    </dgm:pt>
    <dgm:pt modelId="{247C51D1-7731-41C3-B2C0-C6733C62D0B2}" type="pres">
      <dgm:prSet presAssocID="{3F0730F8-AC18-4334-8DF8-3F9D0277AD42}" presName="parentText" presStyleLbl="alignNode1" presStyleIdx="1" presStyleCnt="2">
        <dgm:presLayoutVars>
          <dgm:chMax val="1"/>
          <dgm:bulletEnabled val="1"/>
        </dgm:presLayoutVars>
      </dgm:prSet>
      <dgm:spPr/>
    </dgm:pt>
    <dgm:pt modelId="{D4AC7966-826C-4578-BA0E-6838083F04C8}" type="pres">
      <dgm:prSet presAssocID="{3F0730F8-AC18-4334-8DF8-3F9D0277AD42}" presName="descendantText" presStyleLbl="alignAcc1" presStyleIdx="1" presStyleCnt="2">
        <dgm:presLayoutVars>
          <dgm:bulletEnabled val="1"/>
        </dgm:presLayoutVars>
      </dgm:prSet>
      <dgm:spPr/>
    </dgm:pt>
  </dgm:ptLst>
  <dgm:cxnLst>
    <dgm:cxn modelId="{A286A43F-207E-43D8-B1A3-8C9C7B445BED}" srcId="{DF2D628C-00DD-4288-810C-067BE5E77249}" destId="{9E562C08-616B-4987-8068-AB238797D10E}" srcOrd="0" destOrd="0" parTransId="{01A8E204-ADA9-4399-9611-0A646D847A24}" sibTransId="{3DF5BFC4-ACCD-4150-B58D-0102D704825F}"/>
    <dgm:cxn modelId="{8AD0C740-A7BD-45EF-800A-EA72B97D1974}" type="presOf" srcId="{A906AE3C-E13F-424E-AD2B-6DCB65FBDEF9}" destId="{D4AC7966-826C-4578-BA0E-6838083F04C8}" srcOrd="0" destOrd="0" presId="urn:microsoft.com/office/officeart/2005/8/layout/chevron2"/>
    <dgm:cxn modelId="{8DAE6B47-85D8-474B-9382-895AA52DD9EE}" srcId="{686BBC13-E0BA-477A-9085-2F00070E57CC}" destId="{DF2D628C-00DD-4288-810C-067BE5E77249}" srcOrd="0" destOrd="0" parTransId="{331E4E04-1E30-4F54-8CAB-D828661672ED}" sibTransId="{85AA1F78-90C6-4112-B6D5-8F3F189A298E}"/>
    <dgm:cxn modelId="{4AFDA999-6EFD-4598-BCF6-C7E38840E1DA}" type="presOf" srcId="{686BBC13-E0BA-477A-9085-2F00070E57CC}" destId="{8AA672A5-A502-4778-860D-274040FF9945}" srcOrd="0" destOrd="0" presId="urn:microsoft.com/office/officeart/2005/8/layout/chevron2"/>
    <dgm:cxn modelId="{D8C3C49A-B7A1-4B7D-AB41-FCE9C052EBB9}" type="presOf" srcId="{3F0730F8-AC18-4334-8DF8-3F9D0277AD42}" destId="{247C51D1-7731-41C3-B2C0-C6733C62D0B2}" srcOrd="0" destOrd="0" presId="urn:microsoft.com/office/officeart/2005/8/layout/chevron2"/>
    <dgm:cxn modelId="{D5D06DA8-DF3B-4528-BE62-05732EFE3E22}" srcId="{686BBC13-E0BA-477A-9085-2F00070E57CC}" destId="{3F0730F8-AC18-4334-8DF8-3F9D0277AD42}" srcOrd="1" destOrd="0" parTransId="{C9528D21-C4A2-4C41-A368-49411118EE6E}" sibTransId="{06B607FC-9C36-4216-A1BF-BD2D7C0A53E9}"/>
    <dgm:cxn modelId="{68A084C2-B819-4AF6-9A5C-DD7B76238892}" type="presOf" srcId="{9E562C08-616B-4987-8068-AB238797D10E}" destId="{BC7BF782-30CB-450E-AEF6-7EFEA0891233}" srcOrd="0" destOrd="0" presId="urn:microsoft.com/office/officeart/2005/8/layout/chevron2"/>
    <dgm:cxn modelId="{875E18CF-7BAC-4FED-AE9D-976072066851}" srcId="{3F0730F8-AC18-4334-8DF8-3F9D0277AD42}" destId="{A906AE3C-E13F-424E-AD2B-6DCB65FBDEF9}" srcOrd="0" destOrd="0" parTransId="{4BC66B4D-8ABF-4A8E-9BF1-38601E1FCD09}" sibTransId="{73FBF420-0504-497C-A23D-FED75A47AE37}"/>
    <dgm:cxn modelId="{E93641DA-C2CD-4C81-8291-AEF550DB9785}" type="presOf" srcId="{DF2D628C-00DD-4288-810C-067BE5E77249}" destId="{27959FC1-0E34-451E-B7E5-9388A333C908}" srcOrd="0" destOrd="0" presId="urn:microsoft.com/office/officeart/2005/8/layout/chevron2"/>
    <dgm:cxn modelId="{E5EF50D0-FBC9-4862-8A55-DBD78FE9DEBD}" type="presParOf" srcId="{8AA672A5-A502-4778-860D-274040FF9945}" destId="{9D584BF5-8678-4791-921C-672C51B478AA}" srcOrd="0" destOrd="0" presId="urn:microsoft.com/office/officeart/2005/8/layout/chevron2"/>
    <dgm:cxn modelId="{B66102C7-1256-448C-B01E-4609E43A6F5A}" type="presParOf" srcId="{9D584BF5-8678-4791-921C-672C51B478AA}" destId="{27959FC1-0E34-451E-B7E5-9388A333C908}" srcOrd="0" destOrd="0" presId="urn:microsoft.com/office/officeart/2005/8/layout/chevron2"/>
    <dgm:cxn modelId="{E8EF7352-28EB-4CB6-8008-191BBC1B3D05}" type="presParOf" srcId="{9D584BF5-8678-4791-921C-672C51B478AA}" destId="{BC7BF782-30CB-450E-AEF6-7EFEA0891233}" srcOrd="1" destOrd="0" presId="urn:microsoft.com/office/officeart/2005/8/layout/chevron2"/>
    <dgm:cxn modelId="{86D60192-64F4-46BB-A215-6400C82CFB58}" type="presParOf" srcId="{8AA672A5-A502-4778-860D-274040FF9945}" destId="{6F3EED14-948F-48D7-AC63-184F1CF10CDB}" srcOrd="1" destOrd="0" presId="urn:microsoft.com/office/officeart/2005/8/layout/chevron2"/>
    <dgm:cxn modelId="{B99E13C0-D14A-4C65-B74D-E7E9FCDDE2F4}" type="presParOf" srcId="{8AA672A5-A502-4778-860D-274040FF9945}" destId="{732CCD7E-03EC-496E-BC52-E778FB72234F}" srcOrd="2" destOrd="0" presId="urn:microsoft.com/office/officeart/2005/8/layout/chevron2"/>
    <dgm:cxn modelId="{20EE61F0-5B12-483B-BB67-CF5BB379EBBE}" type="presParOf" srcId="{732CCD7E-03EC-496E-BC52-E778FB72234F}" destId="{247C51D1-7731-41C3-B2C0-C6733C62D0B2}" srcOrd="0" destOrd="0" presId="urn:microsoft.com/office/officeart/2005/8/layout/chevron2"/>
    <dgm:cxn modelId="{9B56F751-0FF5-4F59-9ABE-3CED720DCC6D}" type="presParOf" srcId="{732CCD7E-03EC-496E-BC52-E778FB72234F}" destId="{D4AC7966-826C-4578-BA0E-6838083F04C8}" srcOrd="1" destOrd="0" presId="urn:microsoft.com/office/officeart/2005/8/layout/chevron2"/>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686BBC13-E0BA-477A-9085-2F00070E57CC}" type="doc">
      <dgm:prSet loTypeId="urn:microsoft.com/office/officeart/2005/8/layout/chevron2" loCatId="list" qsTypeId="urn:microsoft.com/office/officeart/2005/8/quickstyle/simple1" qsCatId="simple" csTypeId="urn:microsoft.com/office/officeart/2005/8/colors/accent1_2" csCatId="accent1" phldr="1"/>
      <dgm:spPr/>
      <dgm:t>
        <a:bodyPr/>
        <a:lstStyle/>
        <a:p>
          <a:endParaRPr lang="fr-FR"/>
        </a:p>
      </dgm:t>
    </dgm:pt>
    <dgm:pt modelId="{DF2D628C-00DD-4288-810C-067BE5E77249}">
      <dgm:prSet phldrT="[Texte]"/>
      <dgm:spPr/>
      <dgm:t>
        <a:bodyPr/>
        <a:lstStyle/>
        <a:p>
          <a:r>
            <a:rPr lang="fr-FR" b="1">
              <a:latin typeface="Times New Roman" panose="02020603050405020304" pitchFamily="18" charset="0"/>
              <a:cs typeface="Times New Roman" panose="02020603050405020304" pitchFamily="18" charset="0"/>
            </a:rPr>
            <a:t>Section 01</a:t>
          </a:r>
        </a:p>
      </dgm:t>
    </dgm:pt>
    <dgm:pt modelId="{331E4E04-1E30-4F54-8CAB-D828661672ED}" type="parTrans" cxnId="{8DAE6B47-85D8-474B-9382-895AA52DD9EE}">
      <dgm:prSet/>
      <dgm:spPr/>
      <dgm:t>
        <a:bodyPr/>
        <a:lstStyle/>
        <a:p>
          <a:endParaRPr lang="fr-FR"/>
        </a:p>
      </dgm:t>
    </dgm:pt>
    <dgm:pt modelId="{85AA1F78-90C6-4112-B6D5-8F3F189A298E}" type="sibTrans" cxnId="{8DAE6B47-85D8-474B-9382-895AA52DD9EE}">
      <dgm:prSet/>
      <dgm:spPr/>
      <dgm:t>
        <a:bodyPr/>
        <a:lstStyle/>
        <a:p>
          <a:endParaRPr lang="fr-FR"/>
        </a:p>
      </dgm:t>
    </dgm:pt>
    <dgm:pt modelId="{9E562C08-616B-4987-8068-AB238797D10E}">
      <dgm:prSet phldrT="[Texte]" custT="1"/>
      <dgm:spPr/>
      <dgm:t>
        <a:bodyPr/>
        <a:lstStyle/>
        <a:p>
          <a:r>
            <a:rPr lang="fr-FR" sz="1600">
              <a:latin typeface="Times New Roman" panose="02020603050405020304" pitchFamily="18" charset="0"/>
              <a:cs typeface="Times New Roman" panose="02020603050405020304" pitchFamily="18" charset="0"/>
            </a:rPr>
            <a:t>Méthodologie de la recherche</a:t>
          </a:r>
        </a:p>
      </dgm:t>
    </dgm:pt>
    <dgm:pt modelId="{01A8E204-ADA9-4399-9611-0A646D847A24}" type="parTrans" cxnId="{A286A43F-207E-43D8-B1A3-8C9C7B445BED}">
      <dgm:prSet/>
      <dgm:spPr/>
      <dgm:t>
        <a:bodyPr/>
        <a:lstStyle/>
        <a:p>
          <a:endParaRPr lang="fr-FR"/>
        </a:p>
      </dgm:t>
    </dgm:pt>
    <dgm:pt modelId="{3DF5BFC4-ACCD-4150-B58D-0102D704825F}" type="sibTrans" cxnId="{A286A43F-207E-43D8-B1A3-8C9C7B445BED}">
      <dgm:prSet/>
      <dgm:spPr/>
      <dgm:t>
        <a:bodyPr/>
        <a:lstStyle/>
        <a:p>
          <a:endParaRPr lang="fr-FR"/>
        </a:p>
      </dgm:t>
    </dgm:pt>
    <dgm:pt modelId="{3F0730F8-AC18-4334-8DF8-3F9D0277AD42}">
      <dgm:prSet phldrT="[Texte]"/>
      <dgm:spPr/>
      <dgm:t>
        <a:bodyPr/>
        <a:lstStyle/>
        <a:p>
          <a:r>
            <a:rPr lang="fr-FR" b="1">
              <a:latin typeface="Times New Roman" panose="02020603050405020304" pitchFamily="18" charset="0"/>
              <a:cs typeface="Times New Roman" panose="02020603050405020304" pitchFamily="18" charset="0"/>
            </a:rPr>
            <a:t>Section 02</a:t>
          </a:r>
        </a:p>
      </dgm:t>
    </dgm:pt>
    <dgm:pt modelId="{C9528D21-C4A2-4C41-A368-49411118EE6E}" type="parTrans" cxnId="{D5D06DA8-DF3B-4528-BE62-05732EFE3E22}">
      <dgm:prSet/>
      <dgm:spPr/>
      <dgm:t>
        <a:bodyPr/>
        <a:lstStyle/>
        <a:p>
          <a:endParaRPr lang="fr-FR"/>
        </a:p>
      </dgm:t>
    </dgm:pt>
    <dgm:pt modelId="{06B607FC-9C36-4216-A1BF-BD2D7C0A53E9}" type="sibTrans" cxnId="{D5D06DA8-DF3B-4528-BE62-05732EFE3E22}">
      <dgm:prSet/>
      <dgm:spPr/>
      <dgm:t>
        <a:bodyPr/>
        <a:lstStyle/>
        <a:p>
          <a:endParaRPr lang="fr-FR"/>
        </a:p>
      </dgm:t>
    </dgm:pt>
    <dgm:pt modelId="{A906AE3C-E13F-424E-AD2B-6DCB65FBDEF9}">
      <dgm:prSet phldrT="[Texte]" custT="1"/>
      <dgm:spPr/>
      <dgm:t>
        <a:bodyPr/>
        <a:lstStyle/>
        <a:p>
          <a:r>
            <a:rPr lang="fr-FR" sz="1600">
              <a:latin typeface="Times New Roman" panose="02020603050405020304" pitchFamily="18" charset="0"/>
              <a:cs typeface="Times New Roman" panose="02020603050405020304" pitchFamily="18" charset="0"/>
            </a:rPr>
            <a:t>Analyse et interprétation des résultats </a:t>
          </a:r>
        </a:p>
      </dgm:t>
    </dgm:pt>
    <dgm:pt modelId="{4BC66B4D-8ABF-4A8E-9BF1-38601E1FCD09}" type="parTrans" cxnId="{875E18CF-7BAC-4FED-AE9D-976072066851}">
      <dgm:prSet/>
      <dgm:spPr/>
      <dgm:t>
        <a:bodyPr/>
        <a:lstStyle/>
        <a:p>
          <a:endParaRPr lang="fr-FR"/>
        </a:p>
      </dgm:t>
    </dgm:pt>
    <dgm:pt modelId="{73FBF420-0504-497C-A23D-FED75A47AE37}" type="sibTrans" cxnId="{875E18CF-7BAC-4FED-AE9D-976072066851}">
      <dgm:prSet/>
      <dgm:spPr/>
      <dgm:t>
        <a:bodyPr/>
        <a:lstStyle/>
        <a:p>
          <a:endParaRPr lang="fr-FR"/>
        </a:p>
      </dgm:t>
    </dgm:pt>
    <dgm:pt modelId="{8AA672A5-A502-4778-860D-274040FF9945}" type="pres">
      <dgm:prSet presAssocID="{686BBC13-E0BA-477A-9085-2F00070E57CC}" presName="linearFlow" presStyleCnt="0">
        <dgm:presLayoutVars>
          <dgm:dir/>
          <dgm:animLvl val="lvl"/>
          <dgm:resizeHandles val="exact"/>
        </dgm:presLayoutVars>
      </dgm:prSet>
      <dgm:spPr/>
    </dgm:pt>
    <dgm:pt modelId="{9D584BF5-8678-4791-921C-672C51B478AA}" type="pres">
      <dgm:prSet presAssocID="{DF2D628C-00DD-4288-810C-067BE5E77249}" presName="composite" presStyleCnt="0"/>
      <dgm:spPr/>
    </dgm:pt>
    <dgm:pt modelId="{27959FC1-0E34-451E-B7E5-9388A333C908}" type="pres">
      <dgm:prSet presAssocID="{DF2D628C-00DD-4288-810C-067BE5E77249}" presName="parentText" presStyleLbl="alignNode1" presStyleIdx="0" presStyleCnt="2">
        <dgm:presLayoutVars>
          <dgm:chMax val="1"/>
          <dgm:bulletEnabled val="1"/>
        </dgm:presLayoutVars>
      </dgm:prSet>
      <dgm:spPr/>
    </dgm:pt>
    <dgm:pt modelId="{BC7BF782-30CB-450E-AEF6-7EFEA0891233}" type="pres">
      <dgm:prSet presAssocID="{DF2D628C-00DD-4288-810C-067BE5E77249}" presName="descendantText" presStyleLbl="alignAcc1" presStyleIdx="0" presStyleCnt="2" custLinFactNeighborY="0">
        <dgm:presLayoutVars>
          <dgm:bulletEnabled val="1"/>
        </dgm:presLayoutVars>
      </dgm:prSet>
      <dgm:spPr/>
    </dgm:pt>
    <dgm:pt modelId="{6F3EED14-948F-48D7-AC63-184F1CF10CDB}" type="pres">
      <dgm:prSet presAssocID="{85AA1F78-90C6-4112-B6D5-8F3F189A298E}" presName="sp" presStyleCnt="0"/>
      <dgm:spPr/>
    </dgm:pt>
    <dgm:pt modelId="{732CCD7E-03EC-496E-BC52-E778FB72234F}" type="pres">
      <dgm:prSet presAssocID="{3F0730F8-AC18-4334-8DF8-3F9D0277AD42}" presName="composite" presStyleCnt="0"/>
      <dgm:spPr/>
    </dgm:pt>
    <dgm:pt modelId="{247C51D1-7731-41C3-B2C0-C6733C62D0B2}" type="pres">
      <dgm:prSet presAssocID="{3F0730F8-AC18-4334-8DF8-3F9D0277AD42}" presName="parentText" presStyleLbl="alignNode1" presStyleIdx="1" presStyleCnt="2">
        <dgm:presLayoutVars>
          <dgm:chMax val="1"/>
          <dgm:bulletEnabled val="1"/>
        </dgm:presLayoutVars>
      </dgm:prSet>
      <dgm:spPr/>
    </dgm:pt>
    <dgm:pt modelId="{D4AC7966-826C-4578-BA0E-6838083F04C8}" type="pres">
      <dgm:prSet presAssocID="{3F0730F8-AC18-4334-8DF8-3F9D0277AD42}" presName="descendantText" presStyleLbl="alignAcc1" presStyleIdx="1" presStyleCnt="2">
        <dgm:presLayoutVars>
          <dgm:bulletEnabled val="1"/>
        </dgm:presLayoutVars>
      </dgm:prSet>
      <dgm:spPr/>
    </dgm:pt>
  </dgm:ptLst>
  <dgm:cxnLst>
    <dgm:cxn modelId="{03A79309-3666-4185-BAFC-165705D95426}" type="presOf" srcId="{DF2D628C-00DD-4288-810C-067BE5E77249}" destId="{27959FC1-0E34-451E-B7E5-9388A333C908}" srcOrd="0" destOrd="0" presId="urn:microsoft.com/office/officeart/2005/8/layout/chevron2"/>
    <dgm:cxn modelId="{A286A43F-207E-43D8-B1A3-8C9C7B445BED}" srcId="{DF2D628C-00DD-4288-810C-067BE5E77249}" destId="{9E562C08-616B-4987-8068-AB238797D10E}" srcOrd="0" destOrd="0" parTransId="{01A8E204-ADA9-4399-9611-0A646D847A24}" sibTransId="{3DF5BFC4-ACCD-4150-B58D-0102D704825F}"/>
    <dgm:cxn modelId="{8DAE6B47-85D8-474B-9382-895AA52DD9EE}" srcId="{686BBC13-E0BA-477A-9085-2F00070E57CC}" destId="{DF2D628C-00DD-4288-810C-067BE5E77249}" srcOrd="0" destOrd="0" parTransId="{331E4E04-1E30-4F54-8CAB-D828661672ED}" sibTransId="{85AA1F78-90C6-4112-B6D5-8F3F189A298E}"/>
    <dgm:cxn modelId="{28B21052-43B5-4A7C-B1DE-D7F808B1AB76}" type="presOf" srcId="{686BBC13-E0BA-477A-9085-2F00070E57CC}" destId="{8AA672A5-A502-4778-860D-274040FF9945}" srcOrd="0" destOrd="0" presId="urn:microsoft.com/office/officeart/2005/8/layout/chevron2"/>
    <dgm:cxn modelId="{25ED399D-5C18-4305-A166-DC6EE0FDE8CF}" type="presOf" srcId="{A906AE3C-E13F-424E-AD2B-6DCB65FBDEF9}" destId="{D4AC7966-826C-4578-BA0E-6838083F04C8}" srcOrd="0" destOrd="0" presId="urn:microsoft.com/office/officeart/2005/8/layout/chevron2"/>
    <dgm:cxn modelId="{D5D06DA8-DF3B-4528-BE62-05732EFE3E22}" srcId="{686BBC13-E0BA-477A-9085-2F00070E57CC}" destId="{3F0730F8-AC18-4334-8DF8-3F9D0277AD42}" srcOrd="1" destOrd="0" parTransId="{C9528D21-C4A2-4C41-A368-49411118EE6E}" sibTransId="{06B607FC-9C36-4216-A1BF-BD2D7C0A53E9}"/>
    <dgm:cxn modelId="{5B5B9BA8-9AD0-4ABC-BBC2-CE9966283C57}" type="presOf" srcId="{9E562C08-616B-4987-8068-AB238797D10E}" destId="{BC7BF782-30CB-450E-AEF6-7EFEA0891233}" srcOrd="0" destOrd="0" presId="urn:microsoft.com/office/officeart/2005/8/layout/chevron2"/>
    <dgm:cxn modelId="{875E18CF-7BAC-4FED-AE9D-976072066851}" srcId="{3F0730F8-AC18-4334-8DF8-3F9D0277AD42}" destId="{A906AE3C-E13F-424E-AD2B-6DCB65FBDEF9}" srcOrd="0" destOrd="0" parTransId="{4BC66B4D-8ABF-4A8E-9BF1-38601E1FCD09}" sibTransId="{73FBF420-0504-497C-A23D-FED75A47AE37}"/>
    <dgm:cxn modelId="{3F311FEA-0D06-42E7-9AB0-AE8A79E1D245}" type="presOf" srcId="{3F0730F8-AC18-4334-8DF8-3F9D0277AD42}" destId="{247C51D1-7731-41C3-B2C0-C6733C62D0B2}" srcOrd="0" destOrd="0" presId="urn:microsoft.com/office/officeart/2005/8/layout/chevron2"/>
    <dgm:cxn modelId="{AAB1F14D-148F-4FA4-A8EF-2B6798BBBFEA}" type="presParOf" srcId="{8AA672A5-A502-4778-860D-274040FF9945}" destId="{9D584BF5-8678-4791-921C-672C51B478AA}" srcOrd="0" destOrd="0" presId="urn:microsoft.com/office/officeart/2005/8/layout/chevron2"/>
    <dgm:cxn modelId="{796A6DF4-B720-4022-B0D6-239994F8D6EC}" type="presParOf" srcId="{9D584BF5-8678-4791-921C-672C51B478AA}" destId="{27959FC1-0E34-451E-B7E5-9388A333C908}" srcOrd="0" destOrd="0" presId="urn:microsoft.com/office/officeart/2005/8/layout/chevron2"/>
    <dgm:cxn modelId="{BBA871B0-95E0-404E-B2CB-1F4DD43A05EE}" type="presParOf" srcId="{9D584BF5-8678-4791-921C-672C51B478AA}" destId="{BC7BF782-30CB-450E-AEF6-7EFEA0891233}" srcOrd="1" destOrd="0" presId="urn:microsoft.com/office/officeart/2005/8/layout/chevron2"/>
    <dgm:cxn modelId="{3C204C0A-33E9-4DC5-A770-0875292FACBA}" type="presParOf" srcId="{8AA672A5-A502-4778-860D-274040FF9945}" destId="{6F3EED14-948F-48D7-AC63-184F1CF10CDB}" srcOrd="1" destOrd="0" presId="urn:microsoft.com/office/officeart/2005/8/layout/chevron2"/>
    <dgm:cxn modelId="{4D65DB80-00AF-487B-A7B6-D8C641C526AB}" type="presParOf" srcId="{8AA672A5-A502-4778-860D-274040FF9945}" destId="{732CCD7E-03EC-496E-BC52-E778FB72234F}" srcOrd="2" destOrd="0" presId="urn:microsoft.com/office/officeart/2005/8/layout/chevron2"/>
    <dgm:cxn modelId="{6647FDD6-4007-43B8-843A-FA506E91EEA3}" type="presParOf" srcId="{732CCD7E-03EC-496E-BC52-E778FB72234F}" destId="{247C51D1-7731-41C3-B2C0-C6733C62D0B2}" srcOrd="0" destOrd="0" presId="urn:microsoft.com/office/officeart/2005/8/layout/chevron2"/>
    <dgm:cxn modelId="{D1168FBC-E57E-48B9-AA53-7615AD174DB1}" type="presParOf" srcId="{732CCD7E-03EC-496E-BC52-E778FB72234F}" destId="{D4AC7966-826C-4578-BA0E-6838083F04C8}" srcOrd="1" destOrd="0" presId="urn:microsoft.com/office/officeart/2005/8/layout/chevron2"/>
  </dgm:cxnLst>
  <dgm:bg/>
  <dgm:whole/>
  <dgm:extLst>
    <a:ext uri="http://schemas.microsoft.com/office/drawing/2008/diagram">
      <dsp:dataModelExt xmlns:dsp="http://schemas.microsoft.com/office/drawing/2008/diagram" relId="rId4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7959FC1-0E34-451E-B7E5-9388A333C908}">
      <dsp:nvSpPr>
        <dsp:cNvPr id="0" name=""/>
        <dsp:cNvSpPr/>
      </dsp:nvSpPr>
      <dsp:spPr>
        <a:xfrm rot="5400000">
          <a:off x="-222293" y="222666"/>
          <a:ext cx="1481956" cy="1037369"/>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800100">
            <a:lnSpc>
              <a:spcPct val="90000"/>
            </a:lnSpc>
            <a:spcBef>
              <a:spcPct val="0"/>
            </a:spcBef>
            <a:spcAft>
              <a:spcPct val="35000"/>
            </a:spcAft>
            <a:buNone/>
          </a:pPr>
          <a:r>
            <a:rPr lang="fr-FR" sz="1800" b="1" kern="1200">
              <a:latin typeface="Times New Roman" panose="02020603050405020304" pitchFamily="18" charset="0"/>
              <a:cs typeface="Times New Roman" panose="02020603050405020304" pitchFamily="18" charset="0"/>
            </a:rPr>
            <a:t>Section 01</a:t>
          </a:r>
        </a:p>
      </dsp:txBody>
      <dsp:txXfrm rot="-5400000">
        <a:off x="1" y="519058"/>
        <a:ext cx="1037369" cy="444587"/>
      </dsp:txXfrm>
    </dsp:sp>
    <dsp:sp modelId="{BC7BF782-30CB-450E-AEF6-7EFEA0891233}">
      <dsp:nvSpPr>
        <dsp:cNvPr id="0" name=""/>
        <dsp:cNvSpPr/>
      </dsp:nvSpPr>
      <dsp:spPr>
        <a:xfrm rot="5400000">
          <a:off x="2661186" y="-1623444"/>
          <a:ext cx="963271" cy="4210905"/>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3792" tIns="10160" rIns="10160" bIns="10160" numCol="1" spcCol="1270" anchor="ctr" anchorCtr="0">
          <a:noAutofit/>
        </a:bodyPr>
        <a:lstStyle/>
        <a:p>
          <a:pPr marL="171450" lvl="1" indent="-171450" algn="l" defTabSz="711200">
            <a:lnSpc>
              <a:spcPct val="90000"/>
            </a:lnSpc>
            <a:spcBef>
              <a:spcPct val="0"/>
            </a:spcBef>
            <a:spcAft>
              <a:spcPct val="15000"/>
            </a:spcAft>
            <a:buChar char="•"/>
          </a:pPr>
          <a:r>
            <a:rPr lang="fr-FR" sz="1600" kern="1200">
              <a:latin typeface="Times New Roman" panose="02020603050405020304" pitchFamily="18" charset="0"/>
              <a:cs typeface="Times New Roman" panose="02020603050405020304" pitchFamily="18" charset="0"/>
            </a:rPr>
            <a:t>La stratégie d’exportation et  la pénétration des marchés internationaux</a:t>
          </a:r>
        </a:p>
      </dsp:txBody>
      <dsp:txXfrm rot="-5400000">
        <a:off x="1037370" y="47395"/>
        <a:ext cx="4163882" cy="869225"/>
      </dsp:txXfrm>
    </dsp:sp>
    <dsp:sp modelId="{247C51D1-7731-41C3-B2C0-C6733C62D0B2}">
      <dsp:nvSpPr>
        <dsp:cNvPr id="0" name=""/>
        <dsp:cNvSpPr/>
      </dsp:nvSpPr>
      <dsp:spPr>
        <a:xfrm rot="5400000">
          <a:off x="-222293" y="1406964"/>
          <a:ext cx="1481956" cy="1037369"/>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800100">
            <a:lnSpc>
              <a:spcPct val="90000"/>
            </a:lnSpc>
            <a:spcBef>
              <a:spcPct val="0"/>
            </a:spcBef>
            <a:spcAft>
              <a:spcPct val="35000"/>
            </a:spcAft>
            <a:buNone/>
          </a:pPr>
          <a:r>
            <a:rPr lang="fr-FR" sz="1800" b="1" kern="1200">
              <a:latin typeface="Times New Roman" panose="02020603050405020304" pitchFamily="18" charset="0"/>
              <a:cs typeface="Times New Roman" panose="02020603050405020304" pitchFamily="18" charset="0"/>
            </a:rPr>
            <a:t>Section 02</a:t>
          </a:r>
        </a:p>
      </dsp:txBody>
      <dsp:txXfrm rot="-5400000">
        <a:off x="1" y="1703356"/>
        <a:ext cx="1037369" cy="444587"/>
      </dsp:txXfrm>
    </dsp:sp>
    <dsp:sp modelId="{D4AC7966-826C-4578-BA0E-6838083F04C8}">
      <dsp:nvSpPr>
        <dsp:cNvPr id="0" name=""/>
        <dsp:cNvSpPr/>
      </dsp:nvSpPr>
      <dsp:spPr>
        <a:xfrm rot="5400000">
          <a:off x="2661186" y="-439146"/>
          <a:ext cx="963271" cy="4210905"/>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3792" tIns="10160" rIns="10160" bIns="10160" numCol="1" spcCol="1270" anchor="ctr" anchorCtr="0">
          <a:noAutofit/>
        </a:bodyPr>
        <a:lstStyle/>
        <a:p>
          <a:pPr marL="171450" lvl="1" indent="-171450" algn="l" defTabSz="711200">
            <a:lnSpc>
              <a:spcPct val="90000"/>
            </a:lnSpc>
            <a:spcBef>
              <a:spcPct val="0"/>
            </a:spcBef>
            <a:spcAft>
              <a:spcPct val="15000"/>
            </a:spcAft>
            <a:buChar char="•"/>
          </a:pPr>
          <a:r>
            <a:rPr lang="fr-FR" sz="1600" kern="1200">
              <a:latin typeface="Times New Roman" panose="02020603050405020304" pitchFamily="18" charset="0"/>
              <a:cs typeface="Times New Roman" panose="02020603050405020304" pitchFamily="18" charset="0"/>
            </a:rPr>
            <a:t>L’exportation des PME Algériennes </a:t>
          </a:r>
        </a:p>
      </dsp:txBody>
      <dsp:txXfrm rot="-5400000">
        <a:off x="1037370" y="1231693"/>
        <a:ext cx="4163882" cy="86922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7959FC1-0E34-451E-B7E5-9388A333C908}">
      <dsp:nvSpPr>
        <dsp:cNvPr id="0" name=""/>
        <dsp:cNvSpPr/>
      </dsp:nvSpPr>
      <dsp:spPr>
        <a:xfrm rot="5400000">
          <a:off x="-222293" y="222666"/>
          <a:ext cx="1481956" cy="1037369"/>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800100">
            <a:lnSpc>
              <a:spcPct val="90000"/>
            </a:lnSpc>
            <a:spcBef>
              <a:spcPct val="0"/>
            </a:spcBef>
            <a:spcAft>
              <a:spcPct val="35000"/>
            </a:spcAft>
            <a:buNone/>
          </a:pPr>
          <a:r>
            <a:rPr lang="fr-FR" sz="1800" b="1" kern="1200">
              <a:latin typeface="Times New Roman" panose="02020603050405020304" pitchFamily="18" charset="0"/>
              <a:cs typeface="Times New Roman" panose="02020603050405020304" pitchFamily="18" charset="0"/>
            </a:rPr>
            <a:t>Section 01</a:t>
          </a:r>
        </a:p>
      </dsp:txBody>
      <dsp:txXfrm rot="-5400000">
        <a:off x="1" y="519058"/>
        <a:ext cx="1037369" cy="444587"/>
      </dsp:txXfrm>
    </dsp:sp>
    <dsp:sp modelId="{BC7BF782-30CB-450E-AEF6-7EFEA0891233}">
      <dsp:nvSpPr>
        <dsp:cNvPr id="0" name=""/>
        <dsp:cNvSpPr/>
      </dsp:nvSpPr>
      <dsp:spPr>
        <a:xfrm rot="5400000">
          <a:off x="2661186" y="-1623444"/>
          <a:ext cx="963271" cy="4210905"/>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3792" tIns="10160" rIns="10160" bIns="10160" numCol="1" spcCol="1270" anchor="ctr" anchorCtr="0">
          <a:noAutofit/>
        </a:bodyPr>
        <a:lstStyle/>
        <a:p>
          <a:pPr marL="171450" lvl="1" indent="-171450" algn="l" defTabSz="711200">
            <a:lnSpc>
              <a:spcPct val="90000"/>
            </a:lnSpc>
            <a:spcBef>
              <a:spcPct val="0"/>
            </a:spcBef>
            <a:spcAft>
              <a:spcPct val="15000"/>
            </a:spcAft>
            <a:buChar char="•"/>
          </a:pPr>
          <a:r>
            <a:rPr lang="fr-FR" sz="1600" kern="1200">
              <a:latin typeface="Times New Roman" panose="02020603050405020304" pitchFamily="18" charset="0"/>
              <a:cs typeface="Times New Roman" panose="02020603050405020304" pitchFamily="18" charset="0"/>
            </a:rPr>
            <a:t>Le marketing international.</a:t>
          </a:r>
        </a:p>
      </dsp:txBody>
      <dsp:txXfrm rot="-5400000">
        <a:off x="1037370" y="47395"/>
        <a:ext cx="4163882" cy="869225"/>
      </dsp:txXfrm>
    </dsp:sp>
    <dsp:sp modelId="{247C51D1-7731-41C3-B2C0-C6733C62D0B2}">
      <dsp:nvSpPr>
        <dsp:cNvPr id="0" name=""/>
        <dsp:cNvSpPr/>
      </dsp:nvSpPr>
      <dsp:spPr>
        <a:xfrm rot="5400000">
          <a:off x="-222293" y="1406964"/>
          <a:ext cx="1481956" cy="1037369"/>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800100">
            <a:lnSpc>
              <a:spcPct val="90000"/>
            </a:lnSpc>
            <a:spcBef>
              <a:spcPct val="0"/>
            </a:spcBef>
            <a:spcAft>
              <a:spcPct val="35000"/>
            </a:spcAft>
            <a:buNone/>
          </a:pPr>
          <a:r>
            <a:rPr lang="fr-FR" sz="1800" b="1" kern="1200">
              <a:latin typeface="Times New Roman" panose="02020603050405020304" pitchFamily="18" charset="0"/>
              <a:cs typeface="Times New Roman" panose="02020603050405020304" pitchFamily="18" charset="0"/>
            </a:rPr>
            <a:t>Section 02</a:t>
          </a:r>
        </a:p>
      </dsp:txBody>
      <dsp:txXfrm rot="-5400000">
        <a:off x="1" y="1703356"/>
        <a:ext cx="1037369" cy="444587"/>
      </dsp:txXfrm>
    </dsp:sp>
    <dsp:sp modelId="{D4AC7966-826C-4578-BA0E-6838083F04C8}">
      <dsp:nvSpPr>
        <dsp:cNvPr id="0" name=""/>
        <dsp:cNvSpPr/>
      </dsp:nvSpPr>
      <dsp:spPr>
        <a:xfrm rot="5400000">
          <a:off x="2661186" y="-439146"/>
          <a:ext cx="963271" cy="4210905"/>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3792" tIns="10160" rIns="10160" bIns="10160" numCol="1" spcCol="1270" anchor="ctr" anchorCtr="0">
          <a:noAutofit/>
        </a:bodyPr>
        <a:lstStyle/>
        <a:p>
          <a:pPr marL="171450" lvl="1" indent="-171450" algn="l" defTabSz="711200">
            <a:lnSpc>
              <a:spcPct val="90000"/>
            </a:lnSpc>
            <a:spcBef>
              <a:spcPct val="0"/>
            </a:spcBef>
            <a:spcAft>
              <a:spcPct val="15000"/>
            </a:spcAft>
            <a:buChar char="•"/>
          </a:pPr>
          <a:r>
            <a:rPr lang="fr-FR" sz="1600" kern="1200">
              <a:latin typeface="Times New Roman" panose="02020603050405020304" pitchFamily="18" charset="0"/>
              <a:cs typeface="Times New Roman" panose="02020603050405020304" pitchFamily="18" charset="0"/>
            </a:rPr>
            <a:t>Le mix marketing à l'international</a:t>
          </a:r>
        </a:p>
      </dsp:txBody>
      <dsp:txXfrm rot="-5400000">
        <a:off x="1037370" y="1231693"/>
        <a:ext cx="4163882" cy="869225"/>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7959FC1-0E34-451E-B7E5-9388A333C908}">
      <dsp:nvSpPr>
        <dsp:cNvPr id="0" name=""/>
        <dsp:cNvSpPr/>
      </dsp:nvSpPr>
      <dsp:spPr>
        <a:xfrm rot="5400000">
          <a:off x="-222293" y="222666"/>
          <a:ext cx="1481956" cy="1037369"/>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800100">
            <a:lnSpc>
              <a:spcPct val="90000"/>
            </a:lnSpc>
            <a:spcBef>
              <a:spcPct val="0"/>
            </a:spcBef>
            <a:spcAft>
              <a:spcPct val="35000"/>
            </a:spcAft>
            <a:buNone/>
          </a:pPr>
          <a:r>
            <a:rPr lang="fr-FR" sz="1800" b="1" kern="1200">
              <a:latin typeface="Times New Roman" panose="02020603050405020304" pitchFamily="18" charset="0"/>
              <a:cs typeface="Times New Roman" panose="02020603050405020304" pitchFamily="18" charset="0"/>
            </a:rPr>
            <a:t>Section 01</a:t>
          </a:r>
        </a:p>
      </dsp:txBody>
      <dsp:txXfrm rot="-5400000">
        <a:off x="1" y="519058"/>
        <a:ext cx="1037369" cy="444587"/>
      </dsp:txXfrm>
    </dsp:sp>
    <dsp:sp modelId="{BC7BF782-30CB-450E-AEF6-7EFEA0891233}">
      <dsp:nvSpPr>
        <dsp:cNvPr id="0" name=""/>
        <dsp:cNvSpPr/>
      </dsp:nvSpPr>
      <dsp:spPr>
        <a:xfrm rot="5400000">
          <a:off x="2661186" y="-1623444"/>
          <a:ext cx="963271" cy="4210905"/>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3792" tIns="10160" rIns="10160" bIns="10160" numCol="1" spcCol="1270" anchor="ctr" anchorCtr="0">
          <a:noAutofit/>
        </a:bodyPr>
        <a:lstStyle/>
        <a:p>
          <a:pPr marL="171450" lvl="1" indent="-171450" algn="l" defTabSz="711200">
            <a:lnSpc>
              <a:spcPct val="90000"/>
            </a:lnSpc>
            <a:spcBef>
              <a:spcPct val="0"/>
            </a:spcBef>
            <a:spcAft>
              <a:spcPct val="15000"/>
            </a:spcAft>
            <a:buChar char="•"/>
          </a:pPr>
          <a:r>
            <a:rPr lang="fr-FR" sz="1600" kern="1200">
              <a:latin typeface="Times New Roman" panose="02020603050405020304" pitchFamily="18" charset="0"/>
              <a:cs typeface="Times New Roman" panose="02020603050405020304" pitchFamily="18" charset="0"/>
            </a:rPr>
            <a:t>Méthodologie de la recherche</a:t>
          </a:r>
        </a:p>
      </dsp:txBody>
      <dsp:txXfrm rot="-5400000">
        <a:off x="1037370" y="47395"/>
        <a:ext cx="4163882" cy="869225"/>
      </dsp:txXfrm>
    </dsp:sp>
    <dsp:sp modelId="{247C51D1-7731-41C3-B2C0-C6733C62D0B2}">
      <dsp:nvSpPr>
        <dsp:cNvPr id="0" name=""/>
        <dsp:cNvSpPr/>
      </dsp:nvSpPr>
      <dsp:spPr>
        <a:xfrm rot="5400000">
          <a:off x="-222293" y="1406964"/>
          <a:ext cx="1481956" cy="1037369"/>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800100">
            <a:lnSpc>
              <a:spcPct val="90000"/>
            </a:lnSpc>
            <a:spcBef>
              <a:spcPct val="0"/>
            </a:spcBef>
            <a:spcAft>
              <a:spcPct val="35000"/>
            </a:spcAft>
            <a:buNone/>
          </a:pPr>
          <a:r>
            <a:rPr lang="fr-FR" sz="1800" b="1" kern="1200">
              <a:latin typeface="Times New Roman" panose="02020603050405020304" pitchFamily="18" charset="0"/>
              <a:cs typeface="Times New Roman" panose="02020603050405020304" pitchFamily="18" charset="0"/>
            </a:rPr>
            <a:t>Section 02</a:t>
          </a:r>
        </a:p>
      </dsp:txBody>
      <dsp:txXfrm rot="-5400000">
        <a:off x="1" y="1703356"/>
        <a:ext cx="1037369" cy="444587"/>
      </dsp:txXfrm>
    </dsp:sp>
    <dsp:sp modelId="{D4AC7966-826C-4578-BA0E-6838083F04C8}">
      <dsp:nvSpPr>
        <dsp:cNvPr id="0" name=""/>
        <dsp:cNvSpPr/>
      </dsp:nvSpPr>
      <dsp:spPr>
        <a:xfrm rot="5400000">
          <a:off x="2661186" y="-439146"/>
          <a:ext cx="963271" cy="4210905"/>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3792" tIns="10160" rIns="10160" bIns="10160" numCol="1" spcCol="1270" anchor="ctr" anchorCtr="0">
          <a:noAutofit/>
        </a:bodyPr>
        <a:lstStyle/>
        <a:p>
          <a:pPr marL="171450" lvl="1" indent="-171450" algn="l" defTabSz="711200">
            <a:lnSpc>
              <a:spcPct val="90000"/>
            </a:lnSpc>
            <a:spcBef>
              <a:spcPct val="0"/>
            </a:spcBef>
            <a:spcAft>
              <a:spcPct val="15000"/>
            </a:spcAft>
            <a:buChar char="•"/>
          </a:pPr>
          <a:r>
            <a:rPr lang="fr-FR" sz="1600" kern="1200">
              <a:latin typeface="Times New Roman" panose="02020603050405020304" pitchFamily="18" charset="0"/>
              <a:cs typeface="Times New Roman" panose="02020603050405020304" pitchFamily="18" charset="0"/>
            </a:rPr>
            <a:t>Analyse et interprétation des résultats </a:t>
          </a:r>
        </a:p>
      </dsp:txBody>
      <dsp:txXfrm rot="-5400000">
        <a:off x="1037370" y="1231693"/>
        <a:ext cx="4163882" cy="869225"/>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FB2238-277D-46E3-AA61-02FDDF25CB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149</Pages>
  <Words>37111</Words>
  <Characters>204114</Characters>
  <Application>Microsoft Office Word</Application>
  <DocSecurity>0</DocSecurity>
  <Lines>1700</Lines>
  <Paragraphs>481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240744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Compte Microsoft</dc:creator>
  <cp:keywords/>
  <dc:description/>
  <cp:lastModifiedBy>Lenovo</cp:lastModifiedBy>
  <cp:revision>4</cp:revision>
  <cp:lastPrinted>2022-06-21T16:58:00Z</cp:lastPrinted>
  <dcterms:created xsi:type="dcterms:W3CDTF">2022-06-21T17:00:00Z</dcterms:created>
  <dcterms:modified xsi:type="dcterms:W3CDTF">2022-07-09T05:01:00Z</dcterms:modified>
</cp:coreProperties>
</file>