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7120" w:rsidRDefault="007D7120" w:rsidP="00C94612">
      <w:pPr>
        <w:spacing w:before="59"/>
        <w:ind w:left="547" w:right="421"/>
        <w:jc w:val="center"/>
        <w:rPr>
          <w:b/>
          <w:sz w:val="26"/>
        </w:rPr>
      </w:pPr>
      <w:r w:rsidRPr="00C94612">
        <w:rPr>
          <w:b/>
          <w:sz w:val="26"/>
        </w:rPr>
        <w:t>Democratic and Popular Algerian Republic</w:t>
      </w:r>
    </w:p>
    <w:p w:rsidR="007D7120" w:rsidRDefault="007D7120" w:rsidP="00C94612">
      <w:pPr>
        <w:spacing w:before="184"/>
        <w:ind w:left="478" w:right="478"/>
        <w:jc w:val="center"/>
        <w:rPr>
          <w:b/>
          <w:sz w:val="26"/>
        </w:rPr>
      </w:pPr>
      <w:r w:rsidRPr="00C94612">
        <w:rPr>
          <w:b/>
          <w:sz w:val="26"/>
        </w:rPr>
        <w:t>Ministry of Higher Education and Scientific Research</w:t>
      </w:r>
      <w:r>
        <w:rPr>
          <w:b/>
          <w:spacing w:val="-8"/>
          <w:sz w:val="26"/>
        </w:rPr>
        <w:t xml:space="preserve"> </w:t>
      </w:r>
    </w:p>
    <w:p w:rsidR="007D7120" w:rsidRDefault="007D7120" w:rsidP="00C94612">
      <w:pPr>
        <w:pStyle w:val="Titre5"/>
        <w:spacing w:before="44"/>
        <w:ind w:left="478" w:right="478"/>
        <w:jc w:val="center"/>
      </w:pPr>
      <w:r w:rsidRPr="00C94612">
        <w:t>Higher School of Management Tlemcen</w:t>
      </w:r>
      <w:r>
        <w:t xml:space="preserve"> </w:t>
      </w:r>
    </w:p>
    <w:p w:rsidR="007D7120" w:rsidRDefault="007D7120">
      <w:pPr>
        <w:pStyle w:val="Corpsdetexte"/>
        <w:spacing w:before="1"/>
        <w:rPr>
          <w:b/>
          <w:sz w:val="11"/>
        </w:rPr>
      </w:pPr>
      <w:r>
        <w:rPr>
          <w:b/>
          <w:noProof/>
          <w:sz w:val="11"/>
        </w:rPr>
        <w:drawing>
          <wp:anchor distT="0" distB="0" distL="0" distR="0" simplePos="0" relativeHeight="251660288" behindDoc="1" locked="0" layoutInCell="1" allowOverlap="1" wp14:anchorId="1277998D" wp14:editId="114A6DE6">
            <wp:simplePos x="0" y="0"/>
            <wp:positionH relativeFrom="page">
              <wp:posOffset>3330197</wp:posOffset>
            </wp:positionH>
            <wp:positionV relativeFrom="paragraph">
              <wp:posOffset>96730</wp:posOffset>
            </wp:positionV>
            <wp:extent cx="879466" cy="1027556"/>
            <wp:effectExtent l="0" t="0" r="0" b="0"/>
            <wp:wrapTopAndBottom/>
            <wp:docPr id="1" name="Image 1" descr="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png"/>
                    <pic:cNvPicPr/>
                  </pic:nvPicPr>
                  <pic:blipFill>
                    <a:blip r:embed="rId8" cstate="print"/>
                    <a:stretch>
                      <a:fillRect/>
                    </a:stretch>
                  </pic:blipFill>
                  <pic:spPr>
                    <a:xfrm>
                      <a:off x="0" y="0"/>
                      <a:ext cx="879466" cy="1027556"/>
                    </a:xfrm>
                    <a:prstGeom prst="rect">
                      <a:avLst/>
                    </a:prstGeom>
                  </pic:spPr>
                </pic:pic>
              </a:graphicData>
            </a:graphic>
          </wp:anchor>
        </w:drawing>
      </w:r>
    </w:p>
    <w:p w:rsidR="007D7120" w:rsidRPr="00610F9E" w:rsidRDefault="007D7120" w:rsidP="002953F2">
      <w:pPr>
        <w:pStyle w:val="Titre"/>
        <w:jc w:val="center"/>
      </w:pPr>
      <w:r w:rsidRPr="0094560C">
        <w:t>Thesis</w:t>
      </w:r>
    </w:p>
    <w:p w:rsidR="007D7120" w:rsidRDefault="007D7120" w:rsidP="0094560C">
      <w:pPr>
        <w:spacing w:before="159"/>
        <w:ind w:left="478" w:right="478"/>
        <w:jc w:val="center"/>
        <w:rPr>
          <w:sz w:val="32"/>
        </w:rPr>
      </w:pPr>
      <w:r w:rsidRPr="00C94612">
        <w:rPr>
          <w:sz w:val="32"/>
        </w:rPr>
        <w:t xml:space="preserve">In order to obtain the Master's Degree in Management Science, </w:t>
      </w:r>
      <w:r w:rsidR="00A55F1B">
        <w:rPr>
          <w:sz w:val="32"/>
        </w:rPr>
        <w:t>Major</w:t>
      </w:r>
      <w:r>
        <w:rPr>
          <w:sz w:val="32"/>
        </w:rPr>
        <w:t>:</w:t>
      </w:r>
      <w:r w:rsidRPr="00C94612">
        <w:rPr>
          <w:sz w:val="32"/>
        </w:rPr>
        <w:t xml:space="preserve">  Management of Tourist Establishments</w:t>
      </w:r>
      <w:r>
        <w:rPr>
          <w:sz w:val="32"/>
        </w:rPr>
        <w:t xml:space="preserve"> </w:t>
      </w:r>
    </w:p>
    <w:p w:rsidR="007D7120" w:rsidRDefault="007D7120">
      <w:pPr>
        <w:spacing w:before="3"/>
        <w:ind w:left="479" w:right="475"/>
        <w:jc w:val="center"/>
        <w:rPr>
          <w:b/>
          <w:sz w:val="36"/>
        </w:rPr>
      </w:pPr>
      <w:r>
        <w:rPr>
          <w:b/>
          <w:sz w:val="36"/>
        </w:rPr>
        <w:t>Th</w:t>
      </w:r>
      <w:r>
        <w:rPr>
          <w:b/>
          <w:sz w:val="36"/>
          <w:lang w:val="fr-FR"/>
        </w:rPr>
        <w:t>e</w:t>
      </w:r>
      <w:r>
        <w:rPr>
          <w:b/>
          <w:sz w:val="36"/>
        </w:rPr>
        <w:t xml:space="preserve">me </w:t>
      </w:r>
      <w:r>
        <w:rPr>
          <w:b/>
          <w:spacing w:val="-10"/>
          <w:sz w:val="36"/>
        </w:rPr>
        <w:t>:</w:t>
      </w:r>
    </w:p>
    <w:p w:rsidR="007D7120" w:rsidRDefault="007D7120">
      <w:pPr>
        <w:pStyle w:val="Corpsdetexte"/>
        <w:rPr>
          <w:b/>
          <w:sz w:val="12"/>
        </w:rPr>
      </w:pPr>
      <w:r>
        <w:rPr>
          <w:b/>
          <w:noProof/>
          <w:sz w:val="36"/>
        </w:rPr>
        <w:drawing>
          <wp:anchor distT="0" distB="0" distL="0" distR="0" simplePos="0" relativeHeight="251659264" behindDoc="0" locked="0" layoutInCell="1" allowOverlap="1" wp14:anchorId="6F66C274" wp14:editId="4EBE0ADC">
            <wp:simplePos x="0" y="0"/>
            <wp:positionH relativeFrom="page">
              <wp:posOffset>709930</wp:posOffset>
            </wp:positionH>
            <wp:positionV relativeFrom="paragraph">
              <wp:posOffset>176530</wp:posOffset>
            </wp:positionV>
            <wp:extent cx="6217920" cy="167449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6217920" cy="1674494"/>
                    </a:xfrm>
                    <a:prstGeom prst="rect">
                      <a:avLst/>
                    </a:prstGeom>
                  </pic:spPr>
                </pic:pic>
              </a:graphicData>
            </a:graphic>
          </wp:anchor>
        </w:drawing>
      </w:r>
      <w:r>
        <w:rPr>
          <w:b/>
          <w:noProof/>
          <w:sz w:val="12"/>
        </w:rPr>
        <mc:AlternateContent>
          <mc:Choice Requires="wps">
            <w:drawing>
              <wp:anchor distT="0" distB="0" distL="0" distR="0" simplePos="0" relativeHeight="251661312" behindDoc="1" locked="0" layoutInCell="1" allowOverlap="1" wp14:anchorId="0A6FAF88" wp14:editId="641054E5">
                <wp:simplePos x="0" y="0"/>
                <wp:positionH relativeFrom="page">
                  <wp:posOffset>723900</wp:posOffset>
                </wp:positionH>
                <wp:positionV relativeFrom="paragraph">
                  <wp:posOffset>106045</wp:posOffset>
                </wp:positionV>
                <wp:extent cx="6172200" cy="167449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1674495"/>
                        </a:xfrm>
                        <a:prstGeom prst="rect">
                          <a:avLst/>
                        </a:prstGeom>
                      </wps:spPr>
                      <wps:txbx>
                        <w:txbxContent>
                          <w:p w:rsidR="007D7120" w:rsidRDefault="007D7120" w:rsidP="0094560C">
                            <w:pPr>
                              <w:spacing w:before="195"/>
                              <w:ind w:left="302" w:right="268"/>
                              <w:jc w:val="center"/>
                              <w:rPr>
                                <w:b/>
                                <w:sz w:val="52"/>
                              </w:rPr>
                            </w:pPr>
                            <w:r w:rsidRPr="0094560C">
                              <w:rPr>
                                <w:b/>
                                <w:sz w:val="52"/>
                              </w:rPr>
                              <w:t>The impact of travel influencers on the brand image of a tourist destination</w:t>
                            </w:r>
                          </w:p>
                          <w:p w:rsidR="007D7120" w:rsidRDefault="007D7120">
                            <w:pPr>
                              <w:spacing w:before="3"/>
                              <w:ind w:left="302" w:right="270"/>
                              <w:jc w:val="center"/>
                              <w:rPr>
                                <w:b/>
                                <w:i/>
                                <w:sz w:val="36"/>
                              </w:rPr>
                            </w:pPr>
                            <w:r>
                              <w:rPr>
                                <w:b/>
                                <w:i/>
                                <w:sz w:val="36"/>
                              </w:rPr>
                              <w:t>Study</w:t>
                            </w:r>
                            <w:r>
                              <w:rPr>
                                <w:b/>
                                <w:i/>
                                <w:spacing w:val="-2"/>
                                <w:sz w:val="36"/>
                              </w:rPr>
                              <w:t xml:space="preserve"> </w:t>
                            </w:r>
                            <w:r>
                              <w:rPr>
                                <w:b/>
                                <w:i/>
                                <w:sz w:val="36"/>
                              </w:rPr>
                              <w:t>case</w:t>
                            </w:r>
                            <w:r>
                              <w:rPr>
                                <w:b/>
                                <w:i/>
                                <w:spacing w:val="1"/>
                                <w:sz w:val="36"/>
                              </w:rPr>
                              <w:t xml:space="preserve"> </w:t>
                            </w:r>
                            <w:r>
                              <w:rPr>
                                <w:b/>
                                <w:i/>
                                <w:sz w:val="36"/>
                              </w:rPr>
                              <w:t>«</w:t>
                            </w:r>
                            <w:r>
                              <w:rPr>
                                <w:b/>
                                <w:i/>
                                <w:spacing w:val="-3"/>
                                <w:sz w:val="36"/>
                              </w:rPr>
                              <w:t xml:space="preserve"> </w:t>
                            </w:r>
                            <w:r>
                              <w:rPr>
                                <w:b/>
                                <w:i/>
                                <w:sz w:val="36"/>
                              </w:rPr>
                              <w:t xml:space="preserve">The </w:t>
                            </w:r>
                            <w:r w:rsidR="009A3C78">
                              <w:rPr>
                                <w:b/>
                                <w:i/>
                                <w:sz w:val="36"/>
                              </w:rPr>
                              <w:t>T</w:t>
                            </w:r>
                            <w:r>
                              <w:rPr>
                                <w:b/>
                                <w:i/>
                                <w:sz w:val="36"/>
                              </w:rPr>
                              <w:t xml:space="preserve">ravel </w:t>
                            </w:r>
                            <w:r w:rsidR="009A3C78">
                              <w:rPr>
                                <w:b/>
                                <w:i/>
                                <w:sz w:val="36"/>
                              </w:rPr>
                              <w:t>I</w:t>
                            </w:r>
                            <w:r>
                              <w:rPr>
                                <w:b/>
                                <w:i/>
                                <w:sz w:val="36"/>
                              </w:rPr>
                              <w:t>nfluencer Khoubaib</w:t>
                            </w:r>
                            <w:r>
                              <w:rPr>
                                <w:b/>
                                <w:i/>
                                <w:spacing w:val="2"/>
                                <w:sz w:val="36"/>
                              </w:rPr>
                              <w:t xml:space="preserve"> </w:t>
                            </w:r>
                            <w:r>
                              <w:rPr>
                                <w:b/>
                                <w:i/>
                                <w:spacing w:val="-10"/>
                                <w:sz w:val="36"/>
                              </w:rPr>
                              <w:t>»</w:t>
                            </w:r>
                          </w:p>
                        </w:txbxContent>
                      </wps:txbx>
                      <wps:bodyPr wrap="square" lIns="0" tIns="0" rIns="0" bIns="0" rtlCol="0">
                        <a:noAutofit/>
                      </wps:bodyPr>
                    </wps:wsp>
                  </a:graphicData>
                </a:graphic>
                <wp14:sizeRelH relativeFrom="margin">
                  <wp14:pctWidth>0</wp14:pctWidth>
                </wp14:sizeRelH>
              </wp:anchor>
            </w:drawing>
          </mc:Choice>
          <mc:Fallback>
            <w:pict>
              <v:shapetype w14:anchorId="0A6FAF88" id="_x0000_t202" coordsize="21600,21600" o:spt="202" path="m,l,21600r21600,l21600,xe">
                <v:stroke joinstyle="miter"/>
                <v:path gradientshapeok="t" o:connecttype="rect"/>
              </v:shapetype>
              <v:shape id="Textbox 3" o:spid="_x0000_s1026" type="#_x0000_t202" style="position:absolute;margin-left:57pt;margin-top:8.35pt;width:486pt;height:131.85pt;z-index:-2516551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" filled="f" stroked="f">
                <v:textbox inset="0,0,0,0">
                  <w:txbxContent>
                    <w:p w:rsidR="007D7120" w:rsidRDefault="007D7120" w:rsidP="0094560C">
                      <w:pPr>
                        <w:spacing w:before="195"/>
                        <w:ind w:left="302" w:right="268"/>
                        <w:jc w:val="center"/>
                        <w:rPr>
                          <w:b/>
                          <w:sz w:val="52"/>
                        </w:rPr>
                      </w:pPr>
                      <w:r w:rsidRPr="0094560C">
                        <w:rPr>
                          <w:b/>
                          <w:sz w:val="52"/>
                        </w:rPr>
                        <w:t xml:space="preserve">The impact of </w:t>
                      </w:r>
                      <w:proofErr w:type="spellStart"/>
                      <w:r w:rsidRPr="0094560C">
                        <w:rPr>
                          <w:b/>
                          <w:sz w:val="52"/>
                        </w:rPr>
                        <w:t>travel</w:t>
                      </w:r>
                      <w:proofErr w:type="spellEnd"/>
                      <w:r w:rsidRPr="0094560C">
                        <w:rPr>
                          <w:b/>
                          <w:sz w:val="52"/>
                        </w:rPr>
                        <w:t xml:space="preserve"> </w:t>
                      </w:r>
                      <w:proofErr w:type="spellStart"/>
                      <w:r w:rsidRPr="0094560C">
                        <w:rPr>
                          <w:b/>
                          <w:sz w:val="52"/>
                        </w:rPr>
                        <w:t>influencers</w:t>
                      </w:r>
                      <w:proofErr w:type="spellEnd"/>
                      <w:r w:rsidRPr="0094560C">
                        <w:rPr>
                          <w:b/>
                          <w:sz w:val="52"/>
                        </w:rPr>
                        <w:t xml:space="preserve"> on the brand image of a </w:t>
                      </w:r>
                      <w:proofErr w:type="spellStart"/>
                      <w:r w:rsidRPr="0094560C">
                        <w:rPr>
                          <w:b/>
                          <w:sz w:val="52"/>
                        </w:rPr>
                        <w:t>tourist</w:t>
                      </w:r>
                      <w:proofErr w:type="spellEnd"/>
                      <w:r w:rsidRPr="0094560C">
                        <w:rPr>
                          <w:b/>
                          <w:sz w:val="52"/>
                        </w:rPr>
                        <w:t xml:space="preserve"> destination</w:t>
                      </w:r>
                    </w:p>
                    <w:p w:rsidR="007D7120" w:rsidRDefault="007D7120">
                      <w:pPr>
                        <w:spacing w:before="3"/>
                        <w:ind w:left="302" w:right="270"/>
                        <w:jc w:val="center"/>
                        <w:rPr>
                          <w:b/>
                          <w:i/>
                          <w:sz w:val="36"/>
                        </w:rPr>
                      </w:pPr>
                      <w:proofErr w:type="spellStart"/>
                      <w:r>
                        <w:rPr>
                          <w:b/>
                          <w:i/>
                          <w:sz w:val="36"/>
                        </w:rPr>
                        <w:t>Study</w:t>
                      </w:r>
                      <w:proofErr w:type="spellEnd"/>
                      <w:r>
                        <w:rPr>
                          <w:b/>
                          <w:i/>
                          <w:spacing w:val="-2"/>
                          <w:sz w:val="36"/>
                        </w:rPr>
                        <w:t xml:space="preserve"> </w:t>
                      </w:r>
                      <w:r>
                        <w:rPr>
                          <w:b/>
                          <w:i/>
                          <w:sz w:val="36"/>
                        </w:rPr>
                        <w:t>case</w:t>
                      </w:r>
                      <w:r>
                        <w:rPr>
                          <w:b/>
                          <w:i/>
                          <w:spacing w:val="1"/>
                          <w:sz w:val="36"/>
                        </w:rPr>
                        <w:t xml:space="preserve"> </w:t>
                      </w:r>
                      <w:r>
                        <w:rPr>
                          <w:b/>
                          <w:i/>
                          <w:sz w:val="36"/>
                        </w:rPr>
                        <w:t>«</w:t>
                      </w:r>
                      <w:r>
                        <w:rPr>
                          <w:b/>
                          <w:i/>
                          <w:spacing w:val="-3"/>
                          <w:sz w:val="36"/>
                        </w:rPr>
                        <w:t xml:space="preserve"> </w:t>
                      </w:r>
                      <w:r>
                        <w:rPr>
                          <w:b/>
                          <w:i/>
                          <w:sz w:val="36"/>
                        </w:rPr>
                        <w:t xml:space="preserve">The </w:t>
                      </w:r>
                      <w:proofErr w:type="spellStart"/>
                      <w:r w:rsidR="009A3C78">
                        <w:rPr>
                          <w:b/>
                          <w:i/>
                          <w:sz w:val="36"/>
                        </w:rPr>
                        <w:t>T</w:t>
                      </w:r>
                      <w:r>
                        <w:rPr>
                          <w:b/>
                          <w:i/>
                          <w:sz w:val="36"/>
                        </w:rPr>
                        <w:t>ravel</w:t>
                      </w:r>
                      <w:proofErr w:type="spellEnd"/>
                      <w:r>
                        <w:rPr>
                          <w:b/>
                          <w:i/>
                          <w:sz w:val="36"/>
                        </w:rPr>
                        <w:t xml:space="preserve"> </w:t>
                      </w:r>
                      <w:r w:rsidR="009A3C78">
                        <w:rPr>
                          <w:b/>
                          <w:i/>
                          <w:sz w:val="36"/>
                        </w:rPr>
                        <w:t>I</w:t>
                      </w:r>
                      <w:r>
                        <w:rPr>
                          <w:b/>
                          <w:i/>
                          <w:sz w:val="36"/>
                        </w:rPr>
                        <w:t xml:space="preserve">nfluencer </w:t>
                      </w:r>
                      <w:proofErr w:type="spellStart"/>
                      <w:r>
                        <w:rPr>
                          <w:b/>
                          <w:i/>
                          <w:sz w:val="36"/>
                        </w:rPr>
                        <w:t>Khoubaib</w:t>
                      </w:r>
                      <w:proofErr w:type="spellEnd"/>
                      <w:r>
                        <w:rPr>
                          <w:b/>
                          <w:i/>
                          <w:spacing w:val="2"/>
                          <w:sz w:val="36"/>
                        </w:rPr>
                        <w:t xml:space="preserve"> </w:t>
                      </w:r>
                      <w:r>
                        <w:rPr>
                          <w:b/>
                          <w:i/>
                          <w:spacing w:val="-10"/>
                          <w:sz w:val="36"/>
                        </w:rPr>
                        <w:t>»</w:t>
                      </w:r>
                    </w:p>
                  </w:txbxContent>
                </v:textbox>
                <w10:wrap type="topAndBottom" anchorx="page"/>
              </v:shape>
            </w:pict>
          </mc:Fallback>
        </mc:AlternateContent>
      </w:r>
    </w:p>
    <w:p w:rsidR="007D7120" w:rsidRDefault="00B35EB7" w:rsidP="00B35EB7">
      <w:pPr>
        <w:spacing w:before="298"/>
        <w:ind w:left="3581" w:right="1023" w:hanging="1352"/>
        <w:rPr>
          <w:b/>
        </w:rPr>
      </w:pPr>
      <w:r>
        <w:rPr>
          <w:b/>
        </w:rPr>
        <w:t xml:space="preserve">                  </w:t>
      </w:r>
      <w:r w:rsidR="007D7120" w:rsidRPr="0094560C">
        <w:rPr>
          <w:b/>
        </w:rPr>
        <w:t>Presented</w:t>
      </w:r>
      <w:r w:rsidR="007D7120">
        <w:rPr>
          <w:b/>
          <w:spacing w:val="-5"/>
        </w:rPr>
        <w:t xml:space="preserve"> </w:t>
      </w:r>
      <w:r w:rsidR="007D7120">
        <w:rPr>
          <w:b/>
        </w:rPr>
        <w:t>by</w:t>
      </w:r>
      <w:r w:rsidR="007D7120">
        <w:rPr>
          <w:b/>
          <w:spacing w:val="-5"/>
        </w:rPr>
        <w:t xml:space="preserve"> </w:t>
      </w:r>
      <w:r w:rsidR="007D7120">
        <w:rPr>
          <w:b/>
        </w:rPr>
        <w:t>:</w:t>
      </w:r>
      <w:r w:rsidR="007D7120">
        <w:rPr>
          <w:b/>
          <w:spacing w:val="-4"/>
        </w:rPr>
        <w:t xml:space="preserve"> </w:t>
      </w:r>
      <w:r w:rsidR="007D7120">
        <w:rPr>
          <w:b/>
        </w:rPr>
        <w:t>Toumi Khadidja</w:t>
      </w:r>
    </w:p>
    <w:p w:rsidR="00A55F1B" w:rsidRDefault="00B35EB7" w:rsidP="00B35EB7">
      <w:pPr>
        <w:spacing w:before="298"/>
        <w:ind w:right="1023"/>
        <w:jc w:val="center"/>
        <w:rPr>
          <w:b/>
        </w:rPr>
      </w:pPr>
      <w:r>
        <w:rPr>
          <w:b/>
        </w:rPr>
        <w:t xml:space="preserve">            </w:t>
      </w:r>
      <w:r w:rsidR="009A3C78">
        <w:rPr>
          <w:b/>
        </w:rPr>
        <w:t>On :</w:t>
      </w:r>
      <w:r>
        <w:rPr>
          <w:b/>
        </w:rPr>
        <w:t xml:space="preserve"> </w:t>
      </w:r>
      <w:r w:rsidR="00A55F1B">
        <w:rPr>
          <w:b/>
        </w:rPr>
        <w:t>2</w:t>
      </w:r>
      <w:r w:rsidR="00CF3434">
        <w:rPr>
          <w:b/>
        </w:rPr>
        <w:t>8</w:t>
      </w:r>
      <w:r w:rsidR="00A55F1B">
        <w:rPr>
          <w:b/>
        </w:rPr>
        <w:t xml:space="preserve"> juin 2025</w:t>
      </w:r>
    </w:p>
    <w:p w:rsidR="007D7120" w:rsidRDefault="007D7120">
      <w:pPr>
        <w:pStyle w:val="Corpsdetexte"/>
        <w:spacing w:before="45" w:after="1"/>
        <w:rPr>
          <w:b/>
          <w:sz w:val="20"/>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1877"/>
        <w:gridCol w:w="2268"/>
      </w:tblGrid>
      <w:tr w:rsidR="007D7120">
        <w:trPr>
          <w:trHeight w:val="484"/>
        </w:trPr>
        <w:tc>
          <w:tcPr>
            <w:tcW w:w="4503" w:type="dxa"/>
            <w:shd w:val="clear" w:color="auto" w:fill="F1F1F1"/>
          </w:tcPr>
          <w:p w:rsidR="007D7120" w:rsidRDefault="007D7120" w:rsidP="002953F2">
            <w:pPr>
              <w:pStyle w:val="TableParagraph"/>
              <w:ind w:left="1310"/>
              <w:jc w:val="left"/>
              <w:rPr>
                <w:b/>
                <w:sz w:val="28"/>
              </w:rPr>
            </w:pPr>
            <w:r w:rsidRPr="00487E66">
              <w:rPr>
                <w:b/>
                <w:sz w:val="28"/>
              </w:rPr>
              <w:t>Name and Surname</w:t>
            </w:r>
          </w:p>
        </w:tc>
        <w:tc>
          <w:tcPr>
            <w:tcW w:w="1877" w:type="dxa"/>
            <w:shd w:val="clear" w:color="auto" w:fill="F1F1F1"/>
          </w:tcPr>
          <w:p w:rsidR="007D7120" w:rsidRDefault="007D7120">
            <w:pPr>
              <w:pStyle w:val="TableParagraph"/>
              <w:ind w:left="11"/>
              <w:rPr>
                <w:b/>
                <w:sz w:val="28"/>
              </w:rPr>
            </w:pPr>
            <w:r>
              <w:rPr>
                <w:b/>
                <w:spacing w:val="-2"/>
                <w:sz w:val="28"/>
              </w:rPr>
              <w:t>Grade</w:t>
            </w:r>
          </w:p>
        </w:tc>
        <w:tc>
          <w:tcPr>
            <w:tcW w:w="2268" w:type="dxa"/>
            <w:shd w:val="clear" w:color="auto" w:fill="F1F1F1"/>
          </w:tcPr>
          <w:p w:rsidR="007D7120" w:rsidRDefault="007D7120">
            <w:pPr>
              <w:pStyle w:val="TableParagraph"/>
              <w:ind w:left="11"/>
              <w:rPr>
                <w:b/>
                <w:sz w:val="28"/>
              </w:rPr>
            </w:pPr>
            <w:r>
              <w:rPr>
                <w:b/>
                <w:spacing w:val="-2"/>
                <w:sz w:val="28"/>
              </w:rPr>
              <w:t>Quality</w:t>
            </w:r>
          </w:p>
        </w:tc>
      </w:tr>
      <w:tr w:rsidR="007D7120">
        <w:trPr>
          <w:trHeight w:val="458"/>
        </w:trPr>
        <w:tc>
          <w:tcPr>
            <w:tcW w:w="4503" w:type="dxa"/>
          </w:tcPr>
          <w:p w:rsidR="007D7120" w:rsidRDefault="00E01DF7" w:rsidP="00E01DF7">
            <w:r>
              <w:t xml:space="preserve">               </w:t>
            </w:r>
            <w:r w:rsidR="00A55F1B">
              <w:t xml:space="preserve">  </w:t>
            </w:r>
            <w:r w:rsidR="00955FDE">
              <w:t xml:space="preserve">  </w:t>
            </w:r>
            <w:r w:rsidR="00A55F1B">
              <w:t xml:space="preserve">  </w:t>
            </w:r>
            <w:r w:rsidR="007D7120">
              <w:t>1-</w:t>
            </w:r>
            <w:r>
              <w:rPr>
                <w:sz w:val="28"/>
              </w:rPr>
              <w:t>Dr.</w:t>
            </w:r>
            <w:r w:rsidR="00A55F1B" w:rsidRPr="00E01DF7">
              <w:rPr>
                <w:sz w:val="28"/>
              </w:rPr>
              <w:t xml:space="preserve"> Oussama Nabil</w:t>
            </w:r>
          </w:p>
        </w:tc>
        <w:tc>
          <w:tcPr>
            <w:tcW w:w="1877" w:type="dxa"/>
          </w:tcPr>
          <w:p w:rsidR="007D7120" w:rsidRDefault="00A55F1B">
            <w:pPr>
              <w:pStyle w:val="TableParagraph"/>
              <w:spacing w:line="298" w:lineRule="exact"/>
              <w:ind w:left="11" w:right="6"/>
              <w:rPr>
                <w:sz w:val="26"/>
              </w:rPr>
            </w:pPr>
            <w:r>
              <w:rPr>
                <w:sz w:val="26"/>
              </w:rPr>
              <w:t>MCB</w:t>
            </w:r>
          </w:p>
        </w:tc>
        <w:tc>
          <w:tcPr>
            <w:tcW w:w="2268" w:type="dxa"/>
          </w:tcPr>
          <w:p w:rsidR="007D7120" w:rsidRDefault="007D7120">
            <w:pPr>
              <w:pStyle w:val="TableParagraph"/>
              <w:spacing w:line="298" w:lineRule="exact"/>
              <w:ind w:left="11" w:right="5"/>
              <w:rPr>
                <w:sz w:val="26"/>
              </w:rPr>
            </w:pPr>
            <w:r>
              <w:rPr>
                <w:sz w:val="26"/>
              </w:rPr>
              <w:t>President</w:t>
            </w:r>
            <w:r>
              <w:rPr>
                <w:spacing w:val="-11"/>
                <w:sz w:val="26"/>
              </w:rPr>
              <w:t xml:space="preserve"> </w:t>
            </w:r>
          </w:p>
        </w:tc>
      </w:tr>
      <w:tr w:rsidR="007D7120">
        <w:trPr>
          <w:trHeight w:val="457"/>
        </w:trPr>
        <w:tc>
          <w:tcPr>
            <w:tcW w:w="4503" w:type="dxa"/>
          </w:tcPr>
          <w:p w:rsidR="007D7120" w:rsidRDefault="007D7120" w:rsidP="00A55F1B">
            <w:pPr>
              <w:pStyle w:val="TableParagraph"/>
              <w:spacing w:line="298" w:lineRule="exact"/>
              <w:ind w:left="467"/>
              <w:rPr>
                <w:sz w:val="26"/>
              </w:rPr>
            </w:pPr>
            <w:r>
              <w:rPr>
                <w:sz w:val="26"/>
              </w:rPr>
              <w:t>2-</w:t>
            </w:r>
            <w:r w:rsidRPr="00E01DF7">
              <w:rPr>
                <w:sz w:val="28"/>
                <w:szCs w:val="28"/>
              </w:rPr>
              <w:t>Dr.</w:t>
            </w:r>
            <w:r w:rsidRPr="00E01DF7">
              <w:rPr>
                <w:spacing w:val="-4"/>
                <w:sz w:val="28"/>
                <w:szCs w:val="28"/>
              </w:rPr>
              <w:t xml:space="preserve"> </w:t>
            </w:r>
            <w:r w:rsidRPr="00E01DF7">
              <w:rPr>
                <w:sz w:val="28"/>
                <w:szCs w:val="28"/>
              </w:rPr>
              <w:t>Bouanani</w:t>
            </w:r>
            <w:r w:rsidRPr="00E01DF7">
              <w:rPr>
                <w:spacing w:val="-5"/>
                <w:sz w:val="28"/>
                <w:szCs w:val="28"/>
              </w:rPr>
              <w:t xml:space="preserve"> </w:t>
            </w:r>
            <w:r w:rsidRPr="00E01DF7">
              <w:rPr>
                <w:spacing w:val="-2"/>
                <w:sz w:val="28"/>
                <w:szCs w:val="28"/>
              </w:rPr>
              <w:t>Hakima</w:t>
            </w:r>
          </w:p>
        </w:tc>
        <w:tc>
          <w:tcPr>
            <w:tcW w:w="1877" w:type="dxa"/>
          </w:tcPr>
          <w:p w:rsidR="007D7120" w:rsidRDefault="007D7120">
            <w:pPr>
              <w:pStyle w:val="TableParagraph"/>
              <w:spacing w:before="2"/>
              <w:ind w:left="11" w:right="6"/>
              <w:rPr>
                <w:sz w:val="26"/>
              </w:rPr>
            </w:pPr>
            <w:r>
              <w:rPr>
                <w:spacing w:val="-5"/>
                <w:sz w:val="26"/>
              </w:rPr>
              <w:t>MCA</w:t>
            </w:r>
          </w:p>
        </w:tc>
        <w:tc>
          <w:tcPr>
            <w:tcW w:w="2268" w:type="dxa"/>
          </w:tcPr>
          <w:p w:rsidR="007D7120" w:rsidRDefault="007D7120" w:rsidP="007D420D">
            <w:pPr>
              <w:pStyle w:val="TableParagraph"/>
              <w:spacing w:before="2"/>
              <w:ind w:left="11" w:right="7"/>
              <w:rPr>
                <w:sz w:val="26"/>
              </w:rPr>
            </w:pPr>
            <w:r w:rsidRPr="007D420D">
              <w:rPr>
                <w:sz w:val="26"/>
              </w:rPr>
              <w:t>Supervisor</w:t>
            </w:r>
          </w:p>
        </w:tc>
      </w:tr>
      <w:tr w:rsidR="007D7120">
        <w:trPr>
          <w:trHeight w:val="460"/>
        </w:trPr>
        <w:tc>
          <w:tcPr>
            <w:tcW w:w="4503" w:type="dxa"/>
          </w:tcPr>
          <w:p w:rsidR="007D7120" w:rsidRDefault="00E01DF7" w:rsidP="00A55F1B">
            <w:pPr>
              <w:jc w:val="center"/>
            </w:pPr>
            <w:r>
              <w:t xml:space="preserve">  </w:t>
            </w:r>
            <w:r w:rsidR="00955FDE">
              <w:t xml:space="preserve"> </w:t>
            </w:r>
            <w:r>
              <w:t xml:space="preserve"> </w:t>
            </w:r>
            <w:r w:rsidR="007D7120">
              <w:t>3-</w:t>
            </w:r>
            <w:r>
              <w:rPr>
                <w:sz w:val="28"/>
              </w:rPr>
              <w:t>Dr.</w:t>
            </w:r>
            <w:r w:rsidR="00A55F1B" w:rsidRPr="00E01DF7">
              <w:rPr>
                <w:sz w:val="28"/>
              </w:rPr>
              <w:t>Hellabi Zoubida</w:t>
            </w:r>
          </w:p>
        </w:tc>
        <w:tc>
          <w:tcPr>
            <w:tcW w:w="1877" w:type="dxa"/>
          </w:tcPr>
          <w:p w:rsidR="007D7120" w:rsidRDefault="00A55F1B">
            <w:pPr>
              <w:pStyle w:val="TableParagraph"/>
              <w:spacing w:before="2"/>
              <w:ind w:left="11" w:right="6"/>
              <w:rPr>
                <w:sz w:val="26"/>
              </w:rPr>
            </w:pPr>
            <w:r>
              <w:rPr>
                <w:sz w:val="26"/>
              </w:rPr>
              <w:t>MCB</w:t>
            </w:r>
          </w:p>
        </w:tc>
        <w:tc>
          <w:tcPr>
            <w:tcW w:w="2268" w:type="dxa"/>
          </w:tcPr>
          <w:p w:rsidR="007D7120" w:rsidRDefault="007D7120" w:rsidP="007D420D">
            <w:pPr>
              <w:pStyle w:val="TableParagraph"/>
              <w:spacing w:before="2"/>
              <w:ind w:left="11" w:right="5"/>
              <w:rPr>
                <w:sz w:val="26"/>
              </w:rPr>
            </w:pPr>
            <w:r w:rsidRPr="007D420D">
              <w:rPr>
                <w:sz w:val="26"/>
              </w:rPr>
              <w:t>Examiner</w:t>
            </w:r>
          </w:p>
        </w:tc>
      </w:tr>
    </w:tbl>
    <w:p w:rsidR="007D7120" w:rsidRDefault="007D7120">
      <w:pPr>
        <w:pStyle w:val="Corpsdetexte"/>
        <w:spacing w:before="1"/>
        <w:rPr>
          <w:b/>
          <w:sz w:val="28"/>
        </w:rPr>
      </w:pPr>
    </w:p>
    <w:p w:rsidR="00197C88" w:rsidRPr="00B35EB7" w:rsidRDefault="007D7120" w:rsidP="00197C88">
      <w:pPr>
        <w:spacing w:before="1"/>
        <w:ind w:left="478" w:right="475"/>
        <w:jc w:val="center"/>
        <w:rPr>
          <w:b/>
        </w:rPr>
      </w:pPr>
      <w:r w:rsidRPr="00B35EB7">
        <w:rPr>
          <w:b/>
        </w:rPr>
        <w:t>Academic year</w:t>
      </w:r>
      <w:r w:rsidRPr="00B35EB7">
        <w:rPr>
          <w:b/>
          <w:spacing w:val="-5"/>
        </w:rPr>
        <w:t xml:space="preserve"> </w:t>
      </w:r>
      <w:r w:rsidRPr="00B35EB7">
        <w:rPr>
          <w:b/>
        </w:rPr>
        <w:t>:</w:t>
      </w:r>
      <w:r w:rsidRPr="00B35EB7">
        <w:rPr>
          <w:b/>
          <w:spacing w:val="-5"/>
        </w:rPr>
        <w:t xml:space="preserve"> </w:t>
      </w:r>
      <w:r w:rsidRPr="00B35EB7">
        <w:rPr>
          <w:b/>
        </w:rPr>
        <w:t>2024/2025</w:t>
      </w:r>
    </w:p>
    <w:p w:rsidR="003B1E68" w:rsidRDefault="003B1E68" w:rsidP="00197C88">
      <w:pPr>
        <w:spacing w:before="1"/>
        <w:ind w:left="478" w:right="475"/>
        <w:jc w:val="center"/>
        <w:rPr>
          <w:b/>
        </w:rPr>
        <w:sectPr w:rsidR="003B1E68" w:rsidSect="00903955">
          <w:footerReference w:type="default" r:id="rId10"/>
          <w:pgSz w:w="11910" w:h="16840"/>
          <w:pgMar w:top="1920" w:right="992" w:bottom="280" w:left="992" w:header="720" w:footer="720" w:gutter="0"/>
          <w:cols w:space="720"/>
        </w:sectPr>
      </w:pPr>
    </w:p>
    <w:p w:rsidR="00391B6E" w:rsidRDefault="00391B6E" w:rsidP="00197C88">
      <w:pPr>
        <w:spacing w:before="1"/>
        <w:ind w:left="478" w:right="475"/>
        <w:jc w:val="center"/>
        <w:rPr>
          <w:b/>
        </w:rPr>
      </w:pPr>
    </w:p>
    <w:p w:rsidR="00391B6E" w:rsidRDefault="005A357D" w:rsidP="00197C88">
      <w:pPr>
        <w:spacing w:before="1"/>
        <w:ind w:left="478" w:right="475"/>
        <w:jc w:val="center"/>
        <w:rPr>
          <w:rFonts w:eastAsia="Calibri"/>
          <w:b/>
          <w:bCs/>
          <w:kern w:val="0"/>
          <w:sz w:val="32"/>
          <w:szCs w:val="32"/>
          <w14:ligatures w14:val="none"/>
        </w:rPr>
      </w:pPr>
      <w:r w:rsidRPr="005A357D">
        <w:rPr>
          <w:rFonts w:eastAsia="Calibri"/>
          <w:b/>
          <w:bCs/>
          <w:kern w:val="0"/>
          <w:sz w:val="32"/>
          <w:szCs w:val="32"/>
          <w14:ligatures w14:val="none"/>
        </w:rPr>
        <w:t>ACKNOWLEDGEMENTS</w:t>
      </w:r>
    </w:p>
    <w:p w:rsidR="005A357D" w:rsidRDefault="005A357D" w:rsidP="00197C88">
      <w:pPr>
        <w:spacing w:before="1"/>
        <w:ind w:left="478" w:right="475"/>
        <w:jc w:val="center"/>
        <w:rPr>
          <w:rFonts w:eastAsia="Calibri"/>
          <w:b/>
          <w:bCs/>
          <w:kern w:val="0"/>
          <w:sz w:val="32"/>
          <w:szCs w:val="32"/>
          <w14:ligatures w14:val="none"/>
        </w:rPr>
      </w:pPr>
    </w:p>
    <w:p w:rsidR="005A357D" w:rsidRDefault="005A357D" w:rsidP="005A357D">
      <w:pPr>
        <w:jc w:val="center"/>
      </w:pPr>
      <w:r>
        <w:t>Firstly, I would like to thank my father for always being my number one supporter,</w:t>
      </w:r>
    </w:p>
    <w:p w:rsidR="005A357D" w:rsidRDefault="005A357D" w:rsidP="005A357D">
      <w:pPr>
        <w:jc w:val="center"/>
      </w:pPr>
      <w:r>
        <w:t>providing me with endless encouragement and inspiring me to be the best version of</w:t>
      </w:r>
    </w:p>
    <w:p w:rsidR="005A357D" w:rsidRDefault="005A357D" w:rsidP="005A357D">
      <w:pPr>
        <w:jc w:val="center"/>
      </w:pPr>
      <w:r>
        <w:t>myself. Without him, I would not have been able to get this far in my education</w:t>
      </w:r>
    </w:p>
    <w:p w:rsidR="005A357D" w:rsidRDefault="005A357D" w:rsidP="005A357D">
      <w:pPr>
        <w:jc w:val="center"/>
      </w:pPr>
      <w:r>
        <w:t>and life journey. Without you, none of this would have been possible.</w:t>
      </w:r>
    </w:p>
    <w:p w:rsidR="005A357D" w:rsidRDefault="005A357D" w:rsidP="005A357D">
      <w:pPr>
        <w:jc w:val="center"/>
      </w:pPr>
      <w:r>
        <w:t>I would like to thank my lecturers and most importantly dissertation supervisor</w:t>
      </w:r>
    </w:p>
    <w:p w:rsidR="005A357D" w:rsidRDefault="005A357D" w:rsidP="005A357D">
      <w:pPr>
        <w:jc w:val="center"/>
      </w:pPr>
      <w:r>
        <w:t>Bouanani Hakima who provided me with the encouragement, guidance, and support</w:t>
      </w:r>
    </w:p>
    <w:p w:rsidR="005A357D" w:rsidRDefault="005A357D" w:rsidP="005A357D">
      <w:pPr>
        <w:jc w:val="center"/>
      </w:pPr>
      <w:r>
        <w:t>to get through the last academic year.</w:t>
      </w:r>
    </w:p>
    <w:p w:rsidR="005A357D" w:rsidRDefault="005A357D" w:rsidP="005A357D">
      <w:pPr>
        <w:jc w:val="center"/>
      </w:pPr>
      <w:r>
        <w:t>I would like to express my sincere gratitude for the helpful suggestions and</w:t>
      </w:r>
    </w:p>
    <w:p w:rsidR="005A357D" w:rsidRDefault="005A357D" w:rsidP="005A357D">
      <w:pPr>
        <w:jc w:val="center"/>
      </w:pPr>
      <w:r>
        <w:t>constructive criticism during the last three months.</w:t>
      </w:r>
    </w:p>
    <w:p w:rsidR="005A357D" w:rsidRDefault="005A357D" w:rsidP="005A357D">
      <w:pPr>
        <w:jc w:val="center"/>
      </w:pPr>
      <w:r>
        <w:t>Finally, I would like to extend a special thank you to all participants of my survey for</w:t>
      </w:r>
    </w:p>
    <w:p w:rsidR="005A357D" w:rsidRPr="005A357D" w:rsidRDefault="005A357D" w:rsidP="005A357D">
      <w:pPr>
        <w:jc w:val="center"/>
      </w:pPr>
      <w:r>
        <w:t>providing insightful and crucial contributions to this research.</w:t>
      </w: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5A357D" w:rsidP="00197C88">
      <w:pPr>
        <w:spacing w:before="1"/>
        <w:ind w:left="478" w:right="475"/>
        <w:jc w:val="center"/>
        <w:rPr>
          <w:rFonts w:eastAsia="Calibri"/>
          <w:b/>
          <w:bCs/>
          <w:kern w:val="0"/>
          <w:sz w:val="32"/>
          <w:szCs w:val="32"/>
          <w14:ligatures w14:val="none"/>
        </w:rPr>
      </w:pPr>
      <w:r w:rsidRPr="005A357D">
        <w:rPr>
          <w:rFonts w:eastAsia="Calibri"/>
          <w:b/>
          <w:bCs/>
          <w:kern w:val="0"/>
          <w:sz w:val="32"/>
          <w:szCs w:val="32"/>
          <w14:ligatures w14:val="none"/>
        </w:rPr>
        <w:t>D</w:t>
      </w:r>
      <w:r w:rsidR="002953F2">
        <w:rPr>
          <w:rFonts w:eastAsia="Calibri"/>
          <w:b/>
          <w:bCs/>
          <w:kern w:val="0"/>
          <w:sz w:val="32"/>
          <w:szCs w:val="32"/>
          <w14:ligatures w14:val="none"/>
        </w:rPr>
        <w:t>EDICATION</w:t>
      </w:r>
    </w:p>
    <w:p w:rsidR="00041652" w:rsidRDefault="00041652" w:rsidP="00197C88">
      <w:pPr>
        <w:spacing w:before="1"/>
        <w:ind w:left="478" w:right="475"/>
        <w:jc w:val="center"/>
        <w:rPr>
          <w:rFonts w:eastAsia="Calibri"/>
          <w:b/>
          <w:bCs/>
          <w:kern w:val="0"/>
          <w:sz w:val="32"/>
          <w:szCs w:val="32"/>
          <w14:ligatures w14:val="none"/>
        </w:rPr>
      </w:pPr>
    </w:p>
    <w:p w:rsidR="00041652" w:rsidRDefault="00041652" w:rsidP="00041652">
      <w:pPr>
        <w:jc w:val="center"/>
      </w:pPr>
      <w:r w:rsidRPr="00041652">
        <w:t xml:space="preserve">I dedicate this work to God, who has given me the strength and mental fortitude needed to finish this journey. </w:t>
      </w:r>
      <w:r>
        <w:t xml:space="preserve"> </w:t>
      </w:r>
      <w:r w:rsidRPr="00041652">
        <w:t xml:space="preserve">I also dedicate it to my sister hiba and </w:t>
      </w:r>
      <w:r>
        <w:t xml:space="preserve">douaa, </w:t>
      </w:r>
      <w:r w:rsidRPr="00041652">
        <w:t>your love and support are what kept me moving forward, and I hope this encourage</w:t>
      </w:r>
      <w:r>
        <w:t>s</w:t>
      </w:r>
      <w:r w:rsidRPr="00041652">
        <w:t xml:space="preserve"> you to pursue your dreams as well. </w:t>
      </w:r>
    </w:p>
    <w:p w:rsidR="00041652" w:rsidRDefault="00041652" w:rsidP="00041652">
      <w:pPr>
        <w:jc w:val="center"/>
      </w:pPr>
      <w:r w:rsidRPr="00041652">
        <w:t>Lastly, I dedicate it to my father who spent many hours on the phone or in the car on a road trip discussing my research and how to make it the best it could be</w:t>
      </w:r>
    </w:p>
    <w:p w:rsidR="005A357D" w:rsidRPr="005A357D" w:rsidRDefault="005A357D" w:rsidP="00197C88">
      <w:pPr>
        <w:spacing w:before="1"/>
        <w:ind w:left="478" w:right="475"/>
        <w:jc w:val="center"/>
        <w:rPr>
          <w:rFonts w:eastAsia="Calibri"/>
          <w:b/>
          <w:bCs/>
          <w:kern w:val="0"/>
          <w:sz w:val="32"/>
          <w:szCs w:val="32"/>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F92499" w:rsidRDefault="00F92499" w:rsidP="00197C88">
      <w:pPr>
        <w:spacing w:before="1"/>
        <w:ind w:left="478" w:right="475"/>
        <w:jc w:val="center"/>
        <w:rPr>
          <w:rFonts w:eastAsia="Calibri"/>
          <w:b/>
          <w:bCs/>
          <w:kern w:val="0"/>
          <w14:ligatures w14:val="none"/>
        </w:rPr>
      </w:pPr>
    </w:p>
    <w:p w:rsidR="00F92499" w:rsidRDefault="00F92499" w:rsidP="00197C88">
      <w:pPr>
        <w:spacing w:before="1"/>
        <w:ind w:left="478" w:right="475"/>
        <w:jc w:val="center"/>
        <w:rPr>
          <w:rFonts w:eastAsia="Calibri"/>
          <w:b/>
          <w:bCs/>
          <w:kern w:val="0"/>
          <w14:ligatures w14:val="none"/>
        </w:rPr>
      </w:pPr>
    </w:p>
    <w:p w:rsidR="00F92499" w:rsidRDefault="00F92499" w:rsidP="00197C88">
      <w:pPr>
        <w:spacing w:before="1"/>
        <w:ind w:left="478" w:right="475"/>
        <w:jc w:val="center"/>
        <w:rPr>
          <w:rFonts w:eastAsia="Calibri"/>
          <w:b/>
          <w:bCs/>
          <w:kern w:val="0"/>
          <w14:ligatures w14:val="none"/>
        </w:rPr>
      </w:pPr>
    </w:p>
    <w:p w:rsidR="00C40AC6" w:rsidRDefault="00C40AC6" w:rsidP="00C40AC6">
      <w:pPr>
        <w:rPr>
          <w:rFonts w:eastAsia="Calibri"/>
          <w:b/>
          <w:bCs/>
          <w:kern w:val="0"/>
          <w14:ligatures w14:val="none"/>
        </w:rPr>
      </w:pPr>
    </w:p>
    <w:p w:rsidR="00610F9E" w:rsidRDefault="00610F9E" w:rsidP="00C40AC6">
      <w:pPr>
        <w:rPr>
          <w:b/>
          <w:bCs/>
          <w:lang w:val="fr-FR"/>
        </w:rPr>
      </w:pPr>
    </w:p>
    <w:p w:rsidR="00234091" w:rsidRDefault="00234091" w:rsidP="00B35EB7">
      <w:pPr>
        <w:pStyle w:val="Titre4"/>
        <w:jc w:val="center"/>
        <w:rPr>
          <w:lang w:val="fr-FR"/>
        </w:rPr>
      </w:pPr>
      <w:r w:rsidRPr="00234091">
        <w:rPr>
          <w:lang w:val="fr-FR"/>
        </w:rPr>
        <w:lastRenderedPageBreak/>
        <w:t>S</w:t>
      </w:r>
      <w:r w:rsidR="004F34BA">
        <w:rPr>
          <w:lang w:val="fr-FR"/>
        </w:rPr>
        <w:t>ummary</w:t>
      </w:r>
    </w:p>
    <w:p w:rsidR="006F27A2" w:rsidRDefault="00150B07" w:rsidP="00234091">
      <w:pPr>
        <w:jc w:val="center"/>
        <w:rPr>
          <w:b/>
          <w:bCs/>
          <w:sz w:val="32"/>
          <w:szCs w:val="32"/>
          <w:lang w:val="fr-FR"/>
        </w:rPr>
      </w:pPr>
      <w:r>
        <w:rPr>
          <w:b/>
          <w:sz w:val="28"/>
        </w:rPr>
        <w:t>General Introduction</w:t>
      </w:r>
      <w:r>
        <w:rPr>
          <w:b/>
          <w:spacing w:val="-2"/>
          <w:sz w:val="28"/>
        </w:rPr>
        <w:t>……………………………………………..…….…</w:t>
      </w:r>
      <w:r w:rsidR="00795723">
        <w:rPr>
          <w:b/>
          <w:spacing w:val="-2"/>
          <w:sz w:val="28"/>
        </w:rPr>
        <w:t>......</w:t>
      </w:r>
      <w:r>
        <w:rPr>
          <w:b/>
          <w:spacing w:val="-2"/>
          <w:sz w:val="28"/>
        </w:rPr>
        <w:t>……</w:t>
      </w:r>
      <w:r w:rsidR="003F6686">
        <w:rPr>
          <w:b/>
          <w:spacing w:val="-2"/>
          <w:sz w:val="28"/>
        </w:rPr>
        <w:t>12</w:t>
      </w:r>
    </w:p>
    <w:tbl>
      <w:tblPr>
        <w:tblStyle w:val="TableNormal"/>
        <w:tblW w:w="9581" w:type="dxa"/>
        <w:tblInd w:w="349" w:type="dxa"/>
        <w:tblLayout w:type="fixed"/>
        <w:tblLook w:val="01E0" w:firstRow="1" w:lastRow="1" w:firstColumn="1" w:lastColumn="1" w:noHBand="0" w:noVBand="0"/>
      </w:tblPr>
      <w:tblGrid>
        <w:gridCol w:w="9581"/>
      </w:tblGrid>
      <w:tr w:rsidR="000827A2" w:rsidTr="00B35EB7">
        <w:trPr>
          <w:trHeight w:val="390"/>
        </w:trPr>
        <w:tc>
          <w:tcPr>
            <w:tcW w:w="9581" w:type="dxa"/>
          </w:tcPr>
          <w:p w:rsidR="00B35EB7" w:rsidRPr="00B35EB7" w:rsidRDefault="000827A2" w:rsidP="00150B07">
            <w:pPr>
              <w:pStyle w:val="TableParagraph"/>
              <w:spacing w:line="310" w:lineRule="exact"/>
              <w:ind w:left="0" w:right="59"/>
              <w:jc w:val="left"/>
              <w:rPr>
                <w:b/>
                <w:spacing w:val="-2"/>
                <w:sz w:val="28"/>
              </w:rPr>
            </w:pPr>
            <w:r>
              <w:rPr>
                <w:b/>
                <w:sz w:val="28"/>
              </w:rPr>
              <w:t>Chapitre</w:t>
            </w:r>
            <w:r>
              <w:rPr>
                <w:b/>
                <w:spacing w:val="-2"/>
                <w:sz w:val="28"/>
              </w:rPr>
              <w:t xml:space="preserve"> </w:t>
            </w:r>
            <w:r w:rsidR="003F6686">
              <w:rPr>
                <w:b/>
                <w:sz w:val="28"/>
              </w:rPr>
              <w:t>1</w:t>
            </w:r>
            <w:r>
              <w:rPr>
                <w:b/>
                <w:spacing w:val="-2"/>
                <w:sz w:val="28"/>
              </w:rPr>
              <w:t xml:space="preserve"> </w:t>
            </w:r>
            <w:r>
              <w:rPr>
                <w:b/>
                <w:sz w:val="28"/>
              </w:rPr>
              <w:t>:</w:t>
            </w:r>
            <w:r>
              <w:rPr>
                <w:b/>
                <w:spacing w:val="-1"/>
                <w:sz w:val="28"/>
              </w:rPr>
              <w:t xml:space="preserve"> </w:t>
            </w:r>
            <w:r>
              <w:rPr>
                <w:b/>
                <w:sz w:val="28"/>
              </w:rPr>
              <w:t xml:space="preserve">Travel Influencers </w:t>
            </w:r>
            <w:r>
              <w:rPr>
                <w:b/>
                <w:spacing w:val="-2"/>
                <w:sz w:val="28"/>
              </w:rPr>
              <w:t>………………</w:t>
            </w:r>
            <w:r w:rsidR="00795723">
              <w:rPr>
                <w:b/>
                <w:spacing w:val="-2"/>
                <w:sz w:val="28"/>
              </w:rPr>
              <w:t>;;</w:t>
            </w:r>
            <w:r>
              <w:rPr>
                <w:b/>
                <w:spacing w:val="-2"/>
                <w:sz w:val="28"/>
              </w:rPr>
              <w:t>……………….....</w:t>
            </w:r>
            <w:r w:rsidR="00186FB7">
              <w:rPr>
                <w:b/>
                <w:spacing w:val="-2"/>
                <w:sz w:val="28"/>
              </w:rPr>
              <w:t>...................</w:t>
            </w:r>
            <w:r>
              <w:rPr>
                <w:b/>
                <w:spacing w:val="-2"/>
                <w:sz w:val="28"/>
              </w:rPr>
              <w:t>...</w:t>
            </w:r>
            <w:r w:rsidR="00186FB7">
              <w:rPr>
                <w:b/>
                <w:spacing w:val="-2"/>
                <w:sz w:val="28"/>
              </w:rPr>
              <w:t>1</w:t>
            </w:r>
            <w:r w:rsidR="00795723">
              <w:rPr>
                <w:b/>
                <w:spacing w:val="-2"/>
                <w:sz w:val="28"/>
              </w:rPr>
              <w:t>9</w:t>
            </w:r>
          </w:p>
        </w:tc>
      </w:tr>
      <w:tr w:rsidR="000827A2" w:rsidTr="00B35EB7">
        <w:trPr>
          <w:trHeight w:val="420"/>
        </w:trPr>
        <w:tc>
          <w:tcPr>
            <w:tcW w:w="9581" w:type="dxa"/>
          </w:tcPr>
          <w:p w:rsidR="00B35EB7" w:rsidRDefault="00B35EB7" w:rsidP="00150B07">
            <w:pPr>
              <w:pStyle w:val="TableParagraph"/>
              <w:spacing w:before="70"/>
              <w:ind w:left="0" w:right="59"/>
              <w:jc w:val="left"/>
              <w:rPr>
                <w:sz w:val="24"/>
              </w:rPr>
            </w:pPr>
            <w:r>
              <w:rPr>
                <w:sz w:val="24"/>
              </w:rPr>
              <w:t>Introduction……………………</w:t>
            </w:r>
            <w:r w:rsidR="00150B07">
              <w:rPr>
                <w:sz w:val="24"/>
              </w:rPr>
              <w:t>……</w:t>
            </w:r>
            <w:r>
              <w:rPr>
                <w:sz w:val="24"/>
              </w:rPr>
              <w:t>……………………………………………………………..</w:t>
            </w:r>
            <w:r w:rsidR="002A5598">
              <w:rPr>
                <w:sz w:val="24"/>
              </w:rPr>
              <w:t>20</w:t>
            </w:r>
          </w:p>
        </w:tc>
      </w:tr>
      <w:tr w:rsidR="000827A2" w:rsidTr="00B35EB7">
        <w:trPr>
          <w:trHeight w:val="414"/>
        </w:trPr>
        <w:tc>
          <w:tcPr>
            <w:tcW w:w="9581" w:type="dxa"/>
          </w:tcPr>
          <w:p w:rsidR="000827A2" w:rsidRDefault="000827A2" w:rsidP="000827A2">
            <w:pPr>
              <w:pStyle w:val="TableParagraph"/>
              <w:spacing w:before="64"/>
              <w:ind w:right="59"/>
              <w:jc w:val="left"/>
              <w:rPr>
                <w:sz w:val="24"/>
              </w:rPr>
            </w:pPr>
            <w:r>
              <w:rPr>
                <w:sz w:val="24"/>
              </w:rPr>
              <w:t xml:space="preserve">  Section</w:t>
            </w:r>
            <w:r>
              <w:rPr>
                <w:spacing w:val="-4"/>
                <w:sz w:val="24"/>
              </w:rPr>
              <w:t xml:space="preserve"> </w:t>
            </w:r>
            <w:r>
              <w:rPr>
                <w:sz w:val="24"/>
              </w:rPr>
              <w:t>(1)</w:t>
            </w:r>
            <w:r>
              <w:rPr>
                <w:spacing w:val="-1"/>
                <w:sz w:val="24"/>
              </w:rPr>
              <w:t xml:space="preserve"> </w:t>
            </w:r>
            <w:r>
              <w:rPr>
                <w:sz w:val="24"/>
              </w:rPr>
              <w:t>:</w:t>
            </w:r>
            <w:r>
              <w:rPr>
                <w:spacing w:val="-3"/>
                <w:sz w:val="24"/>
              </w:rPr>
              <w:t xml:space="preserve"> </w:t>
            </w:r>
            <w:r w:rsidR="00795723">
              <w:t>C</w:t>
            </w:r>
            <w:r w:rsidR="00795723" w:rsidRPr="00BB32D1">
              <w:t>oncept of influencer marketing</w:t>
            </w:r>
            <w:r w:rsidR="00795723">
              <w:rPr>
                <w:spacing w:val="-2"/>
                <w:sz w:val="24"/>
              </w:rPr>
              <w:t xml:space="preserve"> </w:t>
            </w:r>
            <w:r>
              <w:rPr>
                <w:spacing w:val="-2"/>
                <w:sz w:val="24"/>
              </w:rPr>
              <w:t>………………</w:t>
            </w:r>
            <w:r w:rsidR="00795723">
              <w:rPr>
                <w:spacing w:val="-2"/>
                <w:sz w:val="24"/>
              </w:rPr>
              <w:t xml:space="preserve">      </w:t>
            </w:r>
            <w:r>
              <w:rPr>
                <w:spacing w:val="-2"/>
                <w:sz w:val="24"/>
              </w:rPr>
              <w:t>………</w:t>
            </w:r>
            <w:r w:rsidR="00186FB7">
              <w:rPr>
                <w:spacing w:val="-2"/>
                <w:sz w:val="24"/>
              </w:rPr>
              <w:t>…………………………</w:t>
            </w:r>
            <w:r>
              <w:rPr>
                <w:spacing w:val="-2"/>
                <w:sz w:val="24"/>
              </w:rPr>
              <w:t>.</w:t>
            </w:r>
            <w:r w:rsidR="002A5598">
              <w:rPr>
                <w:spacing w:val="-2"/>
                <w:sz w:val="24"/>
              </w:rPr>
              <w:t>2</w:t>
            </w:r>
            <w:r w:rsidR="00186FB7">
              <w:rPr>
                <w:spacing w:val="-2"/>
                <w:sz w:val="24"/>
              </w:rPr>
              <w:t>1</w:t>
            </w:r>
          </w:p>
        </w:tc>
      </w:tr>
      <w:tr w:rsidR="000827A2" w:rsidTr="00B35EB7">
        <w:trPr>
          <w:trHeight w:val="413"/>
        </w:trPr>
        <w:tc>
          <w:tcPr>
            <w:tcW w:w="9581" w:type="dxa"/>
          </w:tcPr>
          <w:p w:rsidR="000827A2" w:rsidRDefault="000827A2" w:rsidP="000827A2">
            <w:pPr>
              <w:pStyle w:val="TableParagraph"/>
              <w:spacing w:before="64"/>
              <w:ind w:left="1" w:right="59"/>
              <w:jc w:val="left"/>
              <w:rPr>
                <w:sz w:val="24"/>
              </w:rPr>
            </w:pPr>
            <w:r>
              <w:rPr>
                <w:sz w:val="24"/>
              </w:rPr>
              <w:t xml:space="preserve">  Section</w:t>
            </w:r>
            <w:r>
              <w:rPr>
                <w:spacing w:val="-2"/>
                <w:sz w:val="24"/>
              </w:rPr>
              <w:t xml:space="preserve"> </w:t>
            </w:r>
            <w:r>
              <w:rPr>
                <w:sz w:val="24"/>
              </w:rPr>
              <w:t>(2)</w:t>
            </w:r>
            <w:r>
              <w:rPr>
                <w:spacing w:val="-1"/>
                <w:sz w:val="24"/>
              </w:rPr>
              <w:t xml:space="preserve"> </w:t>
            </w:r>
            <w:r>
              <w:rPr>
                <w:sz w:val="24"/>
              </w:rPr>
              <w:t>:</w:t>
            </w:r>
            <w:r>
              <w:rPr>
                <w:spacing w:val="-2"/>
                <w:sz w:val="24"/>
              </w:rPr>
              <w:t xml:space="preserve"> </w:t>
            </w:r>
            <w:r w:rsidR="00795723">
              <w:t>C</w:t>
            </w:r>
            <w:r w:rsidR="00795723" w:rsidRPr="00BB32D1">
              <w:t xml:space="preserve">oncept of </w:t>
            </w:r>
            <w:r w:rsidR="00795723" w:rsidRPr="00AA7428">
              <w:t xml:space="preserve">Travel </w:t>
            </w:r>
            <w:r w:rsidR="00795723">
              <w:t>I</w:t>
            </w:r>
            <w:r w:rsidR="00795723" w:rsidRPr="00AA7428">
              <w:t>nfluencers</w:t>
            </w:r>
            <w:r w:rsidR="00795723">
              <w:rPr>
                <w:spacing w:val="-2"/>
                <w:sz w:val="24"/>
              </w:rPr>
              <w:t xml:space="preserve"> ……………………….</w:t>
            </w:r>
            <w:r>
              <w:rPr>
                <w:spacing w:val="-2"/>
                <w:sz w:val="24"/>
              </w:rPr>
              <w:t>………………………</w:t>
            </w:r>
            <w:r w:rsidR="00186FB7">
              <w:rPr>
                <w:spacing w:val="-2"/>
                <w:sz w:val="24"/>
              </w:rPr>
              <w:t>…….</w:t>
            </w:r>
            <w:r>
              <w:rPr>
                <w:spacing w:val="-2"/>
                <w:sz w:val="24"/>
              </w:rPr>
              <w:t>….</w:t>
            </w:r>
            <w:r w:rsidR="002A5598">
              <w:rPr>
                <w:spacing w:val="-2"/>
                <w:sz w:val="24"/>
              </w:rPr>
              <w:t>30</w:t>
            </w:r>
          </w:p>
        </w:tc>
      </w:tr>
      <w:tr w:rsidR="000827A2" w:rsidTr="00B35EB7">
        <w:trPr>
          <w:trHeight w:val="413"/>
        </w:trPr>
        <w:tc>
          <w:tcPr>
            <w:tcW w:w="9581" w:type="dxa"/>
          </w:tcPr>
          <w:p w:rsidR="000827A2" w:rsidRDefault="000827A2" w:rsidP="000827A2">
            <w:pPr>
              <w:pStyle w:val="TableParagraph"/>
              <w:spacing w:before="64"/>
              <w:ind w:left="2" w:right="59"/>
              <w:jc w:val="left"/>
              <w:rPr>
                <w:sz w:val="24"/>
              </w:rPr>
            </w:pPr>
            <w:r>
              <w:rPr>
                <w:sz w:val="24"/>
              </w:rPr>
              <w:t xml:space="preserve">  Section</w:t>
            </w:r>
            <w:r>
              <w:rPr>
                <w:spacing w:val="-4"/>
                <w:sz w:val="24"/>
              </w:rPr>
              <w:t xml:space="preserve"> </w:t>
            </w:r>
            <w:r>
              <w:rPr>
                <w:sz w:val="24"/>
              </w:rPr>
              <w:t>(3)</w:t>
            </w:r>
            <w:r>
              <w:rPr>
                <w:spacing w:val="-1"/>
                <w:sz w:val="24"/>
              </w:rPr>
              <w:t xml:space="preserve"> </w:t>
            </w:r>
            <w:r>
              <w:rPr>
                <w:sz w:val="24"/>
              </w:rPr>
              <w:t>:</w:t>
            </w:r>
            <w:r>
              <w:rPr>
                <w:spacing w:val="-2"/>
                <w:sz w:val="24"/>
              </w:rPr>
              <w:t xml:space="preserve"> </w:t>
            </w:r>
            <w:r w:rsidR="00795723" w:rsidRPr="00AA7428">
              <w:t>Source Credibility Dimensions </w:t>
            </w:r>
            <w:r w:rsidR="00795723">
              <w:rPr>
                <w:spacing w:val="-2"/>
                <w:sz w:val="24"/>
              </w:rPr>
              <w:t xml:space="preserve"> .</w:t>
            </w:r>
            <w:r>
              <w:rPr>
                <w:spacing w:val="-2"/>
                <w:sz w:val="24"/>
              </w:rPr>
              <w:t>…………………</w:t>
            </w:r>
            <w:r w:rsidR="00186FB7">
              <w:rPr>
                <w:spacing w:val="-2"/>
                <w:sz w:val="24"/>
              </w:rPr>
              <w:t>…………………………………....</w:t>
            </w:r>
            <w:r w:rsidR="002A5598">
              <w:rPr>
                <w:spacing w:val="-2"/>
                <w:sz w:val="24"/>
              </w:rPr>
              <w:t>37</w:t>
            </w:r>
          </w:p>
        </w:tc>
      </w:tr>
      <w:tr w:rsidR="000827A2" w:rsidTr="00B35EB7">
        <w:trPr>
          <w:trHeight w:val="419"/>
        </w:trPr>
        <w:tc>
          <w:tcPr>
            <w:tcW w:w="9581" w:type="dxa"/>
          </w:tcPr>
          <w:p w:rsidR="000827A2" w:rsidRDefault="000827A2" w:rsidP="00E87FF5">
            <w:pPr>
              <w:pStyle w:val="TableParagraph"/>
              <w:spacing w:before="64"/>
              <w:ind w:left="4" w:right="59"/>
              <w:rPr>
                <w:sz w:val="24"/>
              </w:rPr>
            </w:pPr>
            <w:r>
              <w:rPr>
                <w:sz w:val="24"/>
              </w:rPr>
              <w:t>Conclusion</w:t>
            </w:r>
            <w:r>
              <w:rPr>
                <w:spacing w:val="-5"/>
                <w:sz w:val="24"/>
              </w:rPr>
              <w:t xml:space="preserve"> </w:t>
            </w:r>
            <w:r>
              <w:rPr>
                <w:spacing w:val="-2"/>
                <w:sz w:val="24"/>
              </w:rPr>
              <w:t>…………………………………………………………………………………..…......</w:t>
            </w:r>
            <w:r w:rsidR="002A5598">
              <w:rPr>
                <w:spacing w:val="-2"/>
                <w:sz w:val="24"/>
              </w:rPr>
              <w:t>44</w:t>
            </w:r>
          </w:p>
        </w:tc>
      </w:tr>
      <w:tr w:rsidR="000827A2" w:rsidTr="00B35EB7">
        <w:trPr>
          <w:trHeight w:val="471"/>
        </w:trPr>
        <w:tc>
          <w:tcPr>
            <w:tcW w:w="9581" w:type="dxa"/>
          </w:tcPr>
          <w:p w:rsidR="000827A2" w:rsidRDefault="000827A2" w:rsidP="000827A2">
            <w:pPr>
              <w:pStyle w:val="TableParagraph"/>
              <w:spacing w:before="67"/>
              <w:ind w:left="2" w:right="59"/>
              <w:jc w:val="left"/>
              <w:rPr>
                <w:b/>
                <w:sz w:val="28"/>
              </w:rPr>
            </w:pPr>
            <w:r>
              <w:rPr>
                <w:b/>
                <w:sz w:val="28"/>
              </w:rPr>
              <w:t>Chapitre</w:t>
            </w:r>
            <w:r>
              <w:rPr>
                <w:b/>
                <w:spacing w:val="-3"/>
                <w:sz w:val="28"/>
              </w:rPr>
              <w:t xml:space="preserve"> </w:t>
            </w:r>
            <w:r>
              <w:rPr>
                <w:b/>
                <w:sz w:val="28"/>
              </w:rPr>
              <w:t xml:space="preserve">II : Tourist </w:t>
            </w:r>
            <w:r w:rsidR="00795723">
              <w:rPr>
                <w:b/>
                <w:sz w:val="28"/>
              </w:rPr>
              <w:t>D</w:t>
            </w:r>
            <w:r>
              <w:rPr>
                <w:b/>
                <w:sz w:val="28"/>
              </w:rPr>
              <w:t xml:space="preserve">estination </w:t>
            </w:r>
            <w:r>
              <w:rPr>
                <w:b/>
                <w:spacing w:val="-2"/>
                <w:sz w:val="28"/>
              </w:rPr>
              <w:t>………………………</w:t>
            </w:r>
            <w:r w:rsidR="00795723">
              <w:rPr>
                <w:b/>
                <w:spacing w:val="-2"/>
                <w:sz w:val="28"/>
              </w:rPr>
              <w:t>...</w:t>
            </w:r>
            <w:r w:rsidR="00150B07">
              <w:rPr>
                <w:b/>
                <w:spacing w:val="-2"/>
                <w:sz w:val="28"/>
              </w:rPr>
              <w:t>…………………...</w:t>
            </w:r>
            <w:r>
              <w:rPr>
                <w:b/>
                <w:spacing w:val="-2"/>
                <w:sz w:val="28"/>
              </w:rPr>
              <w:t>….</w:t>
            </w:r>
            <w:r w:rsidR="002A5598">
              <w:rPr>
                <w:b/>
                <w:spacing w:val="-2"/>
                <w:sz w:val="28"/>
              </w:rPr>
              <w:t>4</w:t>
            </w:r>
            <w:r w:rsidR="00FE1B45">
              <w:rPr>
                <w:b/>
                <w:spacing w:val="-2"/>
                <w:sz w:val="28"/>
              </w:rPr>
              <w:t>7</w:t>
            </w:r>
          </w:p>
        </w:tc>
      </w:tr>
      <w:tr w:rsidR="000827A2" w:rsidTr="00B35EB7">
        <w:trPr>
          <w:trHeight w:val="421"/>
        </w:trPr>
        <w:tc>
          <w:tcPr>
            <w:tcW w:w="9581" w:type="dxa"/>
          </w:tcPr>
          <w:p w:rsidR="000827A2" w:rsidRDefault="000827A2" w:rsidP="00E87FF5">
            <w:pPr>
              <w:pStyle w:val="TableParagraph"/>
              <w:spacing w:before="72"/>
              <w:ind w:left="4" w:right="59"/>
              <w:rPr>
                <w:sz w:val="24"/>
              </w:rPr>
            </w:pPr>
            <w:r>
              <w:rPr>
                <w:spacing w:val="-2"/>
                <w:sz w:val="24"/>
              </w:rPr>
              <w:t xml:space="preserve"> Introduction……………………………………………………………………………………</w:t>
            </w:r>
            <w:r w:rsidR="00150B07">
              <w:rPr>
                <w:spacing w:val="-2"/>
                <w:sz w:val="24"/>
              </w:rPr>
              <w:t>…..</w:t>
            </w:r>
            <w:r w:rsidR="002A5598">
              <w:rPr>
                <w:spacing w:val="-2"/>
                <w:sz w:val="24"/>
              </w:rPr>
              <w:t>4</w:t>
            </w:r>
            <w:r w:rsidR="00FE1B45">
              <w:rPr>
                <w:spacing w:val="-2"/>
                <w:sz w:val="24"/>
              </w:rPr>
              <w:t>8</w:t>
            </w:r>
          </w:p>
        </w:tc>
      </w:tr>
      <w:tr w:rsidR="000827A2" w:rsidTr="00B35EB7">
        <w:trPr>
          <w:trHeight w:val="413"/>
        </w:trPr>
        <w:tc>
          <w:tcPr>
            <w:tcW w:w="9581" w:type="dxa"/>
          </w:tcPr>
          <w:p w:rsidR="000827A2" w:rsidRDefault="000827A2" w:rsidP="00E87FF5">
            <w:pPr>
              <w:pStyle w:val="TableParagraph"/>
              <w:spacing w:before="64"/>
              <w:ind w:left="4" w:right="59"/>
              <w:rPr>
                <w:sz w:val="24"/>
              </w:rPr>
            </w:pPr>
            <w:r>
              <w:rPr>
                <w:sz w:val="24"/>
              </w:rPr>
              <w:t xml:space="preserve">  Section</w:t>
            </w:r>
            <w:r>
              <w:rPr>
                <w:spacing w:val="-1"/>
                <w:sz w:val="24"/>
              </w:rPr>
              <w:t xml:space="preserve"> </w:t>
            </w:r>
            <w:r>
              <w:rPr>
                <w:sz w:val="24"/>
              </w:rPr>
              <w:t>(1)</w:t>
            </w:r>
            <w:r>
              <w:rPr>
                <w:spacing w:val="-1"/>
                <w:sz w:val="24"/>
              </w:rPr>
              <w:t xml:space="preserve"> </w:t>
            </w:r>
            <w:r>
              <w:rPr>
                <w:sz w:val="24"/>
              </w:rPr>
              <w:t>:</w:t>
            </w:r>
            <w:r>
              <w:rPr>
                <w:spacing w:val="-1"/>
                <w:sz w:val="24"/>
              </w:rPr>
              <w:t xml:space="preserve"> </w:t>
            </w:r>
            <w:r w:rsidR="00795723">
              <w:t>C</w:t>
            </w:r>
            <w:r w:rsidR="00795723" w:rsidRPr="00BB32D1">
              <w:t xml:space="preserve">oncept of </w:t>
            </w:r>
            <w:r w:rsidR="00795723">
              <w:t xml:space="preserve">Tourist </w:t>
            </w:r>
            <w:r w:rsidR="00795723" w:rsidRPr="00C0348C">
              <w:t xml:space="preserve">Destination </w:t>
            </w:r>
            <w:r w:rsidR="00795723">
              <w:t>I</w:t>
            </w:r>
            <w:r w:rsidR="00795723" w:rsidRPr="00C0348C">
              <w:t>mage </w:t>
            </w:r>
            <w:r w:rsidR="00795723">
              <w:t xml:space="preserve"> …...</w:t>
            </w:r>
            <w:r>
              <w:rPr>
                <w:spacing w:val="-2"/>
                <w:sz w:val="24"/>
              </w:rPr>
              <w:t>……………..……………………….….....</w:t>
            </w:r>
            <w:r w:rsidR="002A5598">
              <w:rPr>
                <w:spacing w:val="-2"/>
                <w:sz w:val="24"/>
              </w:rPr>
              <w:t>4</w:t>
            </w:r>
            <w:r w:rsidR="00FE1B45">
              <w:rPr>
                <w:spacing w:val="-2"/>
                <w:sz w:val="24"/>
              </w:rPr>
              <w:t>9</w:t>
            </w:r>
          </w:p>
        </w:tc>
      </w:tr>
      <w:tr w:rsidR="000827A2" w:rsidTr="00B35EB7">
        <w:trPr>
          <w:trHeight w:val="414"/>
        </w:trPr>
        <w:tc>
          <w:tcPr>
            <w:tcW w:w="9581" w:type="dxa"/>
          </w:tcPr>
          <w:p w:rsidR="000827A2" w:rsidRDefault="000827A2" w:rsidP="000827A2">
            <w:pPr>
              <w:pStyle w:val="TableParagraph"/>
              <w:spacing w:before="64"/>
              <w:ind w:right="59"/>
              <w:jc w:val="left"/>
              <w:rPr>
                <w:sz w:val="24"/>
              </w:rPr>
            </w:pPr>
            <w:r>
              <w:rPr>
                <w:sz w:val="24"/>
              </w:rPr>
              <w:t xml:space="preserve">  Section</w:t>
            </w:r>
            <w:r>
              <w:rPr>
                <w:spacing w:val="-2"/>
                <w:sz w:val="24"/>
              </w:rPr>
              <w:t xml:space="preserve"> </w:t>
            </w:r>
            <w:r>
              <w:rPr>
                <w:sz w:val="24"/>
              </w:rPr>
              <w:t>(2)</w:t>
            </w:r>
            <w:r>
              <w:rPr>
                <w:spacing w:val="-2"/>
                <w:sz w:val="24"/>
              </w:rPr>
              <w:t xml:space="preserve"> </w:t>
            </w:r>
            <w:r>
              <w:rPr>
                <w:sz w:val="24"/>
              </w:rPr>
              <w:t>:</w:t>
            </w:r>
            <w:r>
              <w:rPr>
                <w:spacing w:val="-1"/>
                <w:sz w:val="24"/>
              </w:rPr>
              <w:t xml:space="preserve"> </w:t>
            </w:r>
            <w:r w:rsidR="00795723">
              <w:t>Tourist</w:t>
            </w:r>
            <w:r w:rsidR="00795723" w:rsidRPr="00BB32D1">
              <w:t xml:space="preserve"> </w:t>
            </w:r>
            <w:r w:rsidR="00795723" w:rsidRPr="00C0348C">
              <w:t xml:space="preserve">Destination </w:t>
            </w:r>
            <w:r w:rsidR="00795723">
              <w:t>B</w:t>
            </w:r>
            <w:r w:rsidR="00795723" w:rsidRPr="00C0348C">
              <w:t>randing </w:t>
            </w:r>
            <w:r w:rsidR="00795723">
              <w:rPr>
                <w:sz w:val="24"/>
              </w:rPr>
              <w:t xml:space="preserve"> …………………</w:t>
            </w:r>
            <w:r>
              <w:rPr>
                <w:sz w:val="24"/>
              </w:rPr>
              <w:t>………………………. ……</w:t>
            </w:r>
            <w:r w:rsidR="00150B07">
              <w:rPr>
                <w:sz w:val="24"/>
              </w:rPr>
              <w:t>………</w:t>
            </w:r>
            <w:r w:rsidR="00FE1B45">
              <w:rPr>
                <w:sz w:val="24"/>
              </w:rPr>
              <w:t>60</w:t>
            </w:r>
          </w:p>
        </w:tc>
      </w:tr>
      <w:tr w:rsidR="000827A2" w:rsidTr="00B35EB7">
        <w:trPr>
          <w:trHeight w:val="413"/>
        </w:trPr>
        <w:tc>
          <w:tcPr>
            <w:tcW w:w="9581" w:type="dxa"/>
          </w:tcPr>
          <w:p w:rsidR="000827A2" w:rsidRDefault="000827A2" w:rsidP="000827A2">
            <w:pPr>
              <w:pStyle w:val="TableParagraph"/>
              <w:spacing w:before="64"/>
              <w:ind w:left="2" w:right="59"/>
              <w:jc w:val="left"/>
              <w:rPr>
                <w:sz w:val="24"/>
              </w:rPr>
            </w:pPr>
            <w:r>
              <w:rPr>
                <w:sz w:val="24"/>
              </w:rPr>
              <w:t xml:space="preserve">  Section</w:t>
            </w:r>
            <w:r>
              <w:rPr>
                <w:spacing w:val="-3"/>
                <w:sz w:val="24"/>
              </w:rPr>
              <w:t xml:space="preserve"> </w:t>
            </w:r>
            <w:r>
              <w:rPr>
                <w:sz w:val="24"/>
              </w:rPr>
              <w:t>(3)</w:t>
            </w:r>
            <w:r w:rsidR="00795723">
              <w:rPr>
                <w:spacing w:val="-1"/>
                <w:sz w:val="24"/>
              </w:rPr>
              <w:t xml:space="preserve"> </w:t>
            </w:r>
            <w:r>
              <w:rPr>
                <w:sz w:val="24"/>
              </w:rPr>
              <w:t>:</w:t>
            </w:r>
            <w:r w:rsidR="00795723">
              <w:rPr>
                <w:sz w:val="24"/>
              </w:rPr>
              <w:t xml:space="preserve"> </w:t>
            </w:r>
            <w:r w:rsidR="00795723" w:rsidRPr="00153630">
              <w:t>The Relationship Between Travel Influencers and the Brand Image of a Tourist Destination</w:t>
            </w:r>
            <w:r w:rsidR="00795723">
              <w:rPr>
                <w:spacing w:val="-2"/>
                <w:sz w:val="24"/>
              </w:rPr>
              <w:t xml:space="preserve"> </w:t>
            </w:r>
            <w:r>
              <w:rPr>
                <w:spacing w:val="-2"/>
                <w:sz w:val="24"/>
              </w:rPr>
              <w:t>……</w:t>
            </w:r>
            <w:r w:rsidR="00795723">
              <w:rPr>
                <w:spacing w:val="-2"/>
                <w:sz w:val="24"/>
              </w:rPr>
              <w:t>…………………………………………………………………………………………...</w:t>
            </w:r>
            <w:r>
              <w:rPr>
                <w:spacing w:val="-2"/>
                <w:sz w:val="24"/>
              </w:rPr>
              <w:t>........</w:t>
            </w:r>
            <w:r w:rsidR="002A5598">
              <w:rPr>
                <w:spacing w:val="-2"/>
                <w:sz w:val="24"/>
              </w:rPr>
              <w:t>.67</w:t>
            </w:r>
          </w:p>
        </w:tc>
      </w:tr>
      <w:tr w:rsidR="000827A2" w:rsidTr="00B35EB7">
        <w:trPr>
          <w:trHeight w:val="424"/>
        </w:trPr>
        <w:tc>
          <w:tcPr>
            <w:tcW w:w="9581" w:type="dxa"/>
          </w:tcPr>
          <w:p w:rsidR="000827A2" w:rsidRDefault="000827A2" w:rsidP="00E87FF5">
            <w:pPr>
              <w:pStyle w:val="TableParagraph"/>
              <w:spacing w:before="64"/>
              <w:ind w:left="4" w:right="59"/>
              <w:rPr>
                <w:sz w:val="24"/>
              </w:rPr>
            </w:pPr>
            <w:r>
              <w:rPr>
                <w:sz w:val="24"/>
              </w:rPr>
              <w:t>Conclusion</w:t>
            </w:r>
            <w:r>
              <w:rPr>
                <w:spacing w:val="-2"/>
                <w:sz w:val="24"/>
              </w:rPr>
              <w:t xml:space="preserve"> ...……………………………………………………...………..……………...………</w:t>
            </w:r>
            <w:r w:rsidR="00150B07">
              <w:rPr>
                <w:spacing w:val="-2"/>
                <w:sz w:val="24"/>
              </w:rPr>
              <w:t>.</w:t>
            </w:r>
            <w:r w:rsidR="002A5598">
              <w:rPr>
                <w:spacing w:val="-2"/>
                <w:sz w:val="24"/>
              </w:rPr>
              <w:t>73</w:t>
            </w:r>
          </w:p>
        </w:tc>
      </w:tr>
      <w:tr w:rsidR="000827A2" w:rsidTr="00B35EB7">
        <w:trPr>
          <w:trHeight w:val="481"/>
        </w:trPr>
        <w:tc>
          <w:tcPr>
            <w:tcW w:w="9581" w:type="dxa"/>
          </w:tcPr>
          <w:p w:rsidR="000827A2" w:rsidRDefault="000827A2" w:rsidP="004E1E2A">
            <w:pPr>
              <w:pStyle w:val="TableParagraph"/>
              <w:spacing w:before="72"/>
              <w:ind w:left="0" w:right="59"/>
              <w:jc w:val="left"/>
              <w:rPr>
                <w:b/>
                <w:sz w:val="28"/>
              </w:rPr>
            </w:pPr>
            <w:r>
              <w:rPr>
                <w:b/>
                <w:sz w:val="28"/>
              </w:rPr>
              <w:t>Chapitre</w:t>
            </w:r>
            <w:r>
              <w:rPr>
                <w:b/>
                <w:spacing w:val="-1"/>
                <w:sz w:val="28"/>
              </w:rPr>
              <w:t xml:space="preserve"> </w:t>
            </w:r>
            <w:r>
              <w:rPr>
                <w:b/>
                <w:sz w:val="28"/>
              </w:rPr>
              <w:t>III</w:t>
            </w:r>
            <w:r>
              <w:rPr>
                <w:b/>
                <w:spacing w:val="-2"/>
                <w:sz w:val="28"/>
              </w:rPr>
              <w:t xml:space="preserve"> </w:t>
            </w:r>
            <w:r>
              <w:rPr>
                <w:b/>
                <w:sz w:val="28"/>
              </w:rPr>
              <w:t>:</w:t>
            </w:r>
            <w:r>
              <w:rPr>
                <w:b/>
                <w:spacing w:val="-1"/>
                <w:sz w:val="28"/>
              </w:rPr>
              <w:t xml:space="preserve"> </w:t>
            </w:r>
            <w:r w:rsidR="00A95E57" w:rsidRPr="00A95E57">
              <w:rPr>
                <w:rFonts w:eastAsia="Calibri"/>
                <w:b/>
                <w:bCs/>
                <w:sz w:val="28"/>
                <w:szCs w:val="28"/>
              </w:rPr>
              <w:t>Empirical Study</w:t>
            </w:r>
            <w:r w:rsidR="004E1E2A">
              <w:rPr>
                <w:rFonts w:eastAsia="Calibri"/>
                <w:b/>
                <w:bCs/>
                <w:sz w:val="28"/>
                <w:szCs w:val="28"/>
              </w:rPr>
              <w:t xml:space="preserve"> </w:t>
            </w:r>
            <w:r>
              <w:rPr>
                <w:b/>
                <w:sz w:val="28"/>
              </w:rPr>
              <w:t xml:space="preserve"> </w:t>
            </w:r>
            <w:r w:rsidR="004E1E2A">
              <w:rPr>
                <w:b/>
                <w:sz w:val="28"/>
              </w:rPr>
              <w:t>(The case of</w:t>
            </w:r>
            <w:r w:rsidR="00795723">
              <w:rPr>
                <w:b/>
                <w:spacing w:val="-2"/>
                <w:sz w:val="28"/>
              </w:rPr>
              <w:t xml:space="preserve"> Khoubaib)..</w:t>
            </w:r>
            <w:r>
              <w:rPr>
                <w:b/>
                <w:spacing w:val="-2"/>
                <w:sz w:val="28"/>
              </w:rPr>
              <w:t>………………………</w:t>
            </w:r>
            <w:r w:rsidR="002A5598">
              <w:rPr>
                <w:b/>
                <w:spacing w:val="-2"/>
                <w:sz w:val="28"/>
              </w:rPr>
              <w:t>7</w:t>
            </w:r>
            <w:r w:rsidR="00FE1B45">
              <w:rPr>
                <w:b/>
                <w:spacing w:val="-2"/>
                <w:sz w:val="28"/>
              </w:rPr>
              <w:t>6</w:t>
            </w:r>
          </w:p>
        </w:tc>
      </w:tr>
      <w:tr w:rsidR="000827A2" w:rsidTr="00B35EB7">
        <w:trPr>
          <w:trHeight w:val="426"/>
        </w:trPr>
        <w:tc>
          <w:tcPr>
            <w:tcW w:w="9581" w:type="dxa"/>
          </w:tcPr>
          <w:p w:rsidR="000827A2" w:rsidRDefault="000827A2" w:rsidP="00E87FF5">
            <w:pPr>
              <w:pStyle w:val="TableParagraph"/>
              <w:spacing w:before="76"/>
              <w:ind w:left="4" w:right="59"/>
              <w:rPr>
                <w:sz w:val="24"/>
              </w:rPr>
            </w:pPr>
            <w:r>
              <w:rPr>
                <w:spacing w:val="-2"/>
                <w:sz w:val="24"/>
              </w:rPr>
              <w:t>Introduction………………………………………………………………………………….…</w:t>
            </w:r>
            <w:r w:rsidR="002A5598">
              <w:rPr>
                <w:spacing w:val="-2"/>
                <w:sz w:val="24"/>
              </w:rPr>
              <w:t>..</w:t>
            </w:r>
            <w:r>
              <w:rPr>
                <w:spacing w:val="-2"/>
                <w:sz w:val="24"/>
              </w:rPr>
              <w:t>…</w:t>
            </w:r>
            <w:r w:rsidR="002A5598">
              <w:rPr>
                <w:spacing w:val="-2"/>
                <w:sz w:val="24"/>
              </w:rPr>
              <w:t>7</w:t>
            </w:r>
            <w:r w:rsidR="00FE1B45">
              <w:rPr>
                <w:spacing w:val="-2"/>
                <w:sz w:val="24"/>
              </w:rPr>
              <w:t>7</w:t>
            </w:r>
          </w:p>
        </w:tc>
      </w:tr>
      <w:tr w:rsidR="000827A2" w:rsidTr="00B35EB7">
        <w:trPr>
          <w:trHeight w:val="414"/>
        </w:trPr>
        <w:tc>
          <w:tcPr>
            <w:tcW w:w="9581" w:type="dxa"/>
          </w:tcPr>
          <w:p w:rsidR="000827A2" w:rsidRDefault="000827A2" w:rsidP="000827A2">
            <w:pPr>
              <w:pStyle w:val="TableParagraph"/>
              <w:spacing w:before="64"/>
              <w:ind w:left="4" w:right="59"/>
              <w:jc w:val="left"/>
              <w:rPr>
                <w:sz w:val="24"/>
              </w:rPr>
            </w:pPr>
            <w:r>
              <w:rPr>
                <w:sz w:val="24"/>
              </w:rPr>
              <w:t xml:space="preserve">  Section</w:t>
            </w:r>
            <w:r>
              <w:rPr>
                <w:spacing w:val="-4"/>
                <w:sz w:val="24"/>
              </w:rPr>
              <w:t xml:space="preserve"> </w:t>
            </w:r>
            <w:r>
              <w:rPr>
                <w:sz w:val="24"/>
              </w:rPr>
              <w:t>(1)</w:t>
            </w:r>
            <w:r>
              <w:rPr>
                <w:spacing w:val="-2"/>
                <w:sz w:val="24"/>
              </w:rPr>
              <w:t xml:space="preserve"> </w:t>
            </w:r>
            <w:r>
              <w:rPr>
                <w:sz w:val="24"/>
              </w:rPr>
              <w:t>:</w:t>
            </w:r>
            <w:r>
              <w:rPr>
                <w:spacing w:val="-2"/>
                <w:sz w:val="24"/>
              </w:rPr>
              <w:t xml:space="preserve"> </w:t>
            </w:r>
            <w:r>
              <w:rPr>
                <w:sz w:val="24"/>
              </w:rPr>
              <w:t xml:space="preserve">The travel influencer </w:t>
            </w:r>
            <w:r w:rsidR="00B46D2F">
              <w:rPr>
                <w:sz w:val="24"/>
              </w:rPr>
              <w:t>k</w:t>
            </w:r>
            <w:r>
              <w:rPr>
                <w:sz w:val="24"/>
              </w:rPr>
              <w:t xml:space="preserve">houbaib </w:t>
            </w:r>
            <w:r w:rsidR="00B46D2F">
              <w:rPr>
                <w:sz w:val="24"/>
              </w:rPr>
              <w:t>k</w:t>
            </w:r>
            <w:r>
              <w:rPr>
                <w:sz w:val="24"/>
              </w:rPr>
              <w:t>ouas</w:t>
            </w:r>
            <w:r>
              <w:rPr>
                <w:spacing w:val="-3"/>
                <w:sz w:val="24"/>
              </w:rPr>
              <w:t xml:space="preserve"> </w:t>
            </w:r>
            <w:r>
              <w:rPr>
                <w:spacing w:val="-2"/>
                <w:sz w:val="24"/>
              </w:rPr>
              <w:t>……………………………</w:t>
            </w:r>
            <w:r w:rsidR="00150B07">
              <w:rPr>
                <w:spacing w:val="-2"/>
                <w:sz w:val="24"/>
              </w:rPr>
              <w:t>………………...</w:t>
            </w:r>
            <w:r w:rsidR="002A5598">
              <w:rPr>
                <w:spacing w:val="-2"/>
                <w:sz w:val="24"/>
              </w:rPr>
              <w:t>7</w:t>
            </w:r>
            <w:r w:rsidR="00FE1B45">
              <w:rPr>
                <w:spacing w:val="-2"/>
                <w:sz w:val="24"/>
              </w:rPr>
              <w:t>8</w:t>
            </w:r>
          </w:p>
        </w:tc>
      </w:tr>
      <w:tr w:rsidR="000827A2" w:rsidTr="00B35EB7">
        <w:trPr>
          <w:trHeight w:val="413"/>
        </w:trPr>
        <w:tc>
          <w:tcPr>
            <w:tcW w:w="9581" w:type="dxa"/>
          </w:tcPr>
          <w:p w:rsidR="000827A2" w:rsidRDefault="00B46D2F" w:rsidP="00B46D2F">
            <w:pPr>
              <w:pStyle w:val="TableParagraph"/>
              <w:spacing w:before="64"/>
              <w:ind w:left="4" w:right="59"/>
              <w:jc w:val="left"/>
              <w:rPr>
                <w:sz w:val="24"/>
              </w:rPr>
            </w:pPr>
            <w:r>
              <w:rPr>
                <w:sz w:val="24"/>
              </w:rPr>
              <w:t xml:space="preserve">  </w:t>
            </w:r>
            <w:r w:rsidR="000827A2">
              <w:rPr>
                <w:sz w:val="24"/>
              </w:rPr>
              <w:t>Section</w:t>
            </w:r>
            <w:r w:rsidR="000827A2">
              <w:rPr>
                <w:spacing w:val="-2"/>
                <w:sz w:val="24"/>
              </w:rPr>
              <w:t xml:space="preserve"> </w:t>
            </w:r>
            <w:r w:rsidR="000827A2">
              <w:rPr>
                <w:sz w:val="24"/>
              </w:rPr>
              <w:t>(2)</w:t>
            </w:r>
            <w:r w:rsidR="000827A2">
              <w:rPr>
                <w:spacing w:val="-1"/>
                <w:sz w:val="24"/>
              </w:rPr>
              <w:t xml:space="preserve"> </w:t>
            </w:r>
            <w:r w:rsidR="000827A2">
              <w:rPr>
                <w:sz w:val="24"/>
              </w:rPr>
              <w:t>:</w:t>
            </w:r>
            <w:r w:rsidR="000827A2">
              <w:rPr>
                <w:spacing w:val="-2"/>
                <w:sz w:val="24"/>
              </w:rPr>
              <w:t xml:space="preserve"> </w:t>
            </w:r>
            <w:r w:rsidR="000827A2">
              <w:rPr>
                <w:sz w:val="24"/>
              </w:rPr>
              <w:t>Presentaion of the su</w:t>
            </w:r>
            <w:r>
              <w:rPr>
                <w:sz w:val="24"/>
              </w:rPr>
              <w:t>rvey</w:t>
            </w:r>
            <w:r w:rsidR="000827A2">
              <w:rPr>
                <w:spacing w:val="-1"/>
                <w:sz w:val="24"/>
              </w:rPr>
              <w:t xml:space="preserve"> </w:t>
            </w:r>
            <w:r w:rsidR="000827A2">
              <w:rPr>
                <w:spacing w:val="-2"/>
                <w:sz w:val="24"/>
              </w:rPr>
              <w:t>………………………………………………………</w:t>
            </w:r>
            <w:r w:rsidR="00150B07">
              <w:rPr>
                <w:spacing w:val="-2"/>
                <w:sz w:val="24"/>
              </w:rPr>
              <w:t>…..</w:t>
            </w:r>
            <w:r w:rsidR="002A5598">
              <w:rPr>
                <w:spacing w:val="-2"/>
                <w:sz w:val="24"/>
              </w:rPr>
              <w:t>8</w:t>
            </w:r>
            <w:r w:rsidR="00FE1B45">
              <w:rPr>
                <w:spacing w:val="-2"/>
                <w:sz w:val="24"/>
              </w:rPr>
              <w:t>5</w:t>
            </w:r>
          </w:p>
        </w:tc>
      </w:tr>
      <w:tr w:rsidR="000827A2" w:rsidTr="00B35EB7">
        <w:trPr>
          <w:trHeight w:val="413"/>
        </w:trPr>
        <w:tc>
          <w:tcPr>
            <w:tcW w:w="9581" w:type="dxa"/>
          </w:tcPr>
          <w:p w:rsidR="00B46D2F" w:rsidRPr="00B35EB7" w:rsidRDefault="00B46D2F" w:rsidP="00B35EB7">
            <w:pPr>
              <w:pStyle w:val="TableParagraph"/>
              <w:spacing w:before="64"/>
              <w:ind w:left="2" w:right="59"/>
              <w:jc w:val="left"/>
              <w:rPr>
                <w:spacing w:val="-2"/>
                <w:sz w:val="24"/>
              </w:rPr>
            </w:pPr>
            <w:r>
              <w:rPr>
                <w:sz w:val="24"/>
              </w:rPr>
              <w:t xml:space="preserve">  </w:t>
            </w:r>
            <w:r w:rsidR="000827A2">
              <w:rPr>
                <w:sz w:val="24"/>
              </w:rPr>
              <w:t>Section</w:t>
            </w:r>
            <w:r w:rsidR="000827A2">
              <w:rPr>
                <w:spacing w:val="-4"/>
                <w:sz w:val="24"/>
              </w:rPr>
              <w:t xml:space="preserve"> </w:t>
            </w:r>
            <w:r w:rsidR="000827A2">
              <w:rPr>
                <w:sz w:val="24"/>
              </w:rPr>
              <w:t>(3)</w:t>
            </w:r>
            <w:r w:rsidR="000827A2">
              <w:rPr>
                <w:spacing w:val="-2"/>
                <w:sz w:val="24"/>
              </w:rPr>
              <w:t xml:space="preserve"> </w:t>
            </w:r>
            <w:r w:rsidR="000827A2">
              <w:rPr>
                <w:sz w:val="24"/>
              </w:rPr>
              <w:t xml:space="preserve">: </w:t>
            </w:r>
            <w:r>
              <w:rPr>
                <w:sz w:val="24"/>
              </w:rPr>
              <w:t xml:space="preserve">Analysis of study data </w:t>
            </w:r>
            <w:r w:rsidR="000827A2">
              <w:rPr>
                <w:spacing w:val="-2"/>
                <w:sz w:val="24"/>
              </w:rPr>
              <w:t>…..……</w:t>
            </w:r>
            <w:r w:rsidR="00150B07">
              <w:rPr>
                <w:spacing w:val="-2"/>
                <w:sz w:val="24"/>
              </w:rPr>
              <w:t>…………………………………………………….</w:t>
            </w:r>
            <w:r w:rsidR="002A5598">
              <w:rPr>
                <w:spacing w:val="-2"/>
                <w:sz w:val="24"/>
              </w:rPr>
              <w:t>9</w:t>
            </w:r>
            <w:r w:rsidR="00FE1B45">
              <w:rPr>
                <w:spacing w:val="-2"/>
                <w:sz w:val="24"/>
              </w:rPr>
              <w:t>4</w:t>
            </w:r>
          </w:p>
        </w:tc>
      </w:tr>
      <w:tr w:rsidR="000827A2" w:rsidTr="00B35EB7">
        <w:trPr>
          <w:trHeight w:val="418"/>
        </w:trPr>
        <w:tc>
          <w:tcPr>
            <w:tcW w:w="9581" w:type="dxa"/>
          </w:tcPr>
          <w:p w:rsidR="00B46D2F" w:rsidRPr="00B35EB7" w:rsidRDefault="00B46D2F" w:rsidP="00B35EB7">
            <w:pPr>
              <w:pStyle w:val="TableParagraph"/>
              <w:spacing w:before="63"/>
              <w:ind w:left="4" w:right="59"/>
              <w:jc w:val="left"/>
              <w:rPr>
                <w:spacing w:val="-2"/>
                <w:sz w:val="24"/>
              </w:rPr>
            </w:pPr>
            <w:r>
              <w:rPr>
                <w:sz w:val="24"/>
              </w:rPr>
              <w:t xml:space="preserve">  </w:t>
            </w:r>
            <w:r w:rsidR="000827A2">
              <w:rPr>
                <w:sz w:val="24"/>
              </w:rPr>
              <w:t>Conclusion</w:t>
            </w:r>
            <w:r w:rsidR="000827A2">
              <w:rPr>
                <w:spacing w:val="-2"/>
                <w:sz w:val="24"/>
              </w:rPr>
              <w:t xml:space="preserve"> …………………………………………………………………………….………</w:t>
            </w:r>
            <w:r w:rsidR="00150B07">
              <w:rPr>
                <w:spacing w:val="-2"/>
                <w:sz w:val="24"/>
              </w:rPr>
              <w:t>...1</w:t>
            </w:r>
            <w:r w:rsidR="002A5598">
              <w:rPr>
                <w:spacing w:val="-2"/>
                <w:sz w:val="24"/>
              </w:rPr>
              <w:t>4</w:t>
            </w:r>
            <w:r w:rsidR="00FE1B45">
              <w:rPr>
                <w:spacing w:val="-2"/>
                <w:sz w:val="24"/>
              </w:rPr>
              <w:t>7</w:t>
            </w:r>
          </w:p>
        </w:tc>
      </w:tr>
      <w:tr w:rsidR="000827A2" w:rsidTr="00B35EB7">
        <w:trPr>
          <w:trHeight w:val="502"/>
        </w:trPr>
        <w:tc>
          <w:tcPr>
            <w:tcW w:w="9581" w:type="dxa"/>
          </w:tcPr>
          <w:p w:rsidR="000827A2" w:rsidRDefault="00150B07" w:rsidP="00B46D2F">
            <w:pPr>
              <w:pStyle w:val="TableParagraph"/>
              <w:spacing w:before="67"/>
              <w:ind w:left="0" w:right="59"/>
              <w:jc w:val="left"/>
              <w:rPr>
                <w:b/>
                <w:sz w:val="28"/>
              </w:rPr>
            </w:pPr>
            <w:r>
              <w:rPr>
                <w:b/>
                <w:sz w:val="28"/>
              </w:rPr>
              <w:t>General conclusion…</w:t>
            </w:r>
            <w:r w:rsidR="000827A2">
              <w:rPr>
                <w:b/>
                <w:spacing w:val="-2"/>
                <w:sz w:val="28"/>
              </w:rPr>
              <w:t>………………………………………………..……………</w:t>
            </w:r>
            <w:r w:rsidR="002A5598">
              <w:rPr>
                <w:b/>
                <w:spacing w:val="-2"/>
                <w:sz w:val="28"/>
              </w:rPr>
              <w:t>14</w:t>
            </w:r>
            <w:r w:rsidR="00FE1B45">
              <w:rPr>
                <w:b/>
                <w:spacing w:val="-2"/>
                <w:sz w:val="28"/>
              </w:rPr>
              <w:t>8</w:t>
            </w:r>
          </w:p>
        </w:tc>
      </w:tr>
    </w:tbl>
    <w:p w:rsidR="0040123F" w:rsidRDefault="0040123F" w:rsidP="0040123F">
      <w:pPr>
        <w:rPr>
          <w:rFonts w:eastAsia="Calibri"/>
          <w:kern w:val="0"/>
          <w14:ligatures w14:val="none"/>
        </w:rPr>
      </w:pPr>
    </w:p>
    <w:p w:rsidR="0040123F" w:rsidRDefault="0040123F" w:rsidP="006F27A2">
      <w:pPr>
        <w:rPr>
          <w:rFonts w:eastAsia="Calibri"/>
          <w:kern w:val="0"/>
          <w14:ligatures w14:val="none"/>
        </w:rPr>
      </w:pPr>
    </w:p>
    <w:p w:rsidR="0040123F" w:rsidRDefault="0040123F"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EE380E">
      <w:pPr>
        <w:ind w:right="179"/>
        <w:jc w:val="center"/>
        <w:rPr>
          <w:b/>
          <w:sz w:val="72"/>
        </w:rPr>
      </w:pPr>
      <w:r>
        <w:rPr>
          <w:b/>
          <w:sz w:val="72"/>
        </w:rPr>
        <w:t xml:space="preserve">LIST OF </w:t>
      </w:r>
      <w:r>
        <w:rPr>
          <w:b/>
          <w:spacing w:val="-2"/>
          <w:sz w:val="72"/>
        </w:rPr>
        <w:t>TABLES</w:t>
      </w: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EE380E" w:rsidRDefault="00EE380E" w:rsidP="006F27A2">
      <w:pPr>
        <w:rPr>
          <w:rFonts w:eastAsia="Calibri"/>
          <w:kern w:val="0"/>
          <w14:ligatures w14:val="none"/>
        </w:rPr>
      </w:pPr>
    </w:p>
    <w:p w:rsidR="002953F2" w:rsidRDefault="002953F2" w:rsidP="002953F2">
      <w:pPr>
        <w:pStyle w:val="Titre4"/>
        <w:rPr>
          <w:rFonts w:eastAsia="Calibri"/>
        </w:rPr>
      </w:pPr>
    </w:p>
    <w:p w:rsidR="002953F2" w:rsidRPr="002953F2" w:rsidRDefault="002953F2" w:rsidP="002953F2"/>
    <w:p w:rsidR="00B35EB7" w:rsidRPr="00B35EB7" w:rsidRDefault="00F06FDB" w:rsidP="002953F2">
      <w:pPr>
        <w:pStyle w:val="Titre4"/>
        <w:jc w:val="center"/>
        <w:rPr>
          <w:rFonts w:eastAsia="Calibri"/>
        </w:rPr>
      </w:pPr>
      <w:r w:rsidRPr="006541BF">
        <w:rPr>
          <w:rFonts w:eastAsia="Calibri"/>
        </w:rPr>
        <w:lastRenderedPageBreak/>
        <w:t>List of Tables</w:t>
      </w:r>
    </w:p>
    <w:p w:rsidR="009A3C78" w:rsidRDefault="00F06FDB">
      <w:pPr>
        <w:pStyle w:val="Tabledesillustrations"/>
        <w:tabs>
          <w:tab w:val="right" w:leader="dot" w:pos="9916"/>
        </w:tabs>
        <w:rPr>
          <w:rFonts w:asciiTheme="minorHAnsi" w:eastAsiaTheme="minorEastAsia" w:hAnsiTheme="minorHAnsi" w:cstheme="minorBidi"/>
          <w:noProof/>
          <w:sz w:val="24"/>
          <w:szCs w:val="24"/>
          <w:lang w:eastAsia="fr-DZ"/>
        </w:rPr>
      </w:pPr>
      <w:r>
        <w:rPr>
          <w:rFonts w:eastAsia="Calibri"/>
          <w:b/>
          <w:bCs/>
          <w:kern w:val="0"/>
          <w:sz w:val="32"/>
          <w:szCs w:val="32"/>
          <w14:ligatures w14:val="none"/>
        </w:rPr>
        <w:fldChar w:fldCharType="begin"/>
      </w:r>
      <w:r>
        <w:rPr>
          <w:rFonts w:eastAsia="Calibri"/>
          <w:b/>
          <w:bCs/>
          <w:kern w:val="0"/>
          <w:sz w:val="32"/>
          <w:szCs w:val="32"/>
          <w14:ligatures w14:val="none"/>
        </w:rPr>
        <w:instrText xml:space="preserve"> TOC \h \z \c "Table" </w:instrText>
      </w:r>
      <w:r>
        <w:rPr>
          <w:rFonts w:eastAsia="Calibri"/>
          <w:b/>
          <w:bCs/>
          <w:kern w:val="0"/>
          <w:sz w:val="32"/>
          <w:szCs w:val="32"/>
          <w14:ligatures w14:val="none"/>
        </w:rPr>
        <w:fldChar w:fldCharType="separate"/>
      </w:r>
      <w:hyperlink w:anchor="_Toc201538257" w:history="1">
        <w:r w:rsidR="009A3C78" w:rsidRPr="00E43BBD">
          <w:rPr>
            <w:rStyle w:val="Lienhypertexte"/>
            <w:noProof/>
          </w:rPr>
          <w:t>Table 1. Dimensions of the variables</w:t>
        </w:r>
        <w:r w:rsidR="009A3C78">
          <w:rPr>
            <w:noProof/>
            <w:webHidden/>
          </w:rPr>
          <w:tab/>
        </w:r>
        <w:r w:rsidR="009A3C78">
          <w:rPr>
            <w:noProof/>
            <w:webHidden/>
          </w:rPr>
          <w:fldChar w:fldCharType="begin"/>
        </w:r>
        <w:r w:rsidR="009A3C78">
          <w:rPr>
            <w:noProof/>
            <w:webHidden/>
          </w:rPr>
          <w:instrText xml:space="preserve"> PAGEREF _Toc201538257 \h </w:instrText>
        </w:r>
        <w:r w:rsidR="009A3C78">
          <w:rPr>
            <w:noProof/>
            <w:webHidden/>
          </w:rPr>
        </w:r>
        <w:r w:rsidR="009A3C78">
          <w:rPr>
            <w:noProof/>
            <w:webHidden/>
          </w:rPr>
          <w:fldChar w:fldCharType="separate"/>
        </w:r>
        <w:r w:rsidR="009A3C78">
          <w:rPr>
            <w:noProof/>
            <w:webHidden/>
          </w:rPr>
          <w:t>84</w:t>
        </w:r>
        <w:r w:rsidR="009A3C78">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58" w:history="1">
        <w:r w:rsidRPr="00E43BBD">
          <w:rPr>
            <w:rStyle w:val="Lienhypertexte"/>
            <w:noProof/>
          </w:rPr>
          <w:t>Table 2</w:t>
        </w:r>
        <w:r w:rsidRPr="00E43BBD">
          <w:rPr>
            <w:rStyle w:val="Lienhypertexte"/>
            <w:b/>
            <w:bCs/>
            <w:noProof/>
          </w:rPr>
          <w:t>.</w:t>
        </w:r>
        <w:r w:rsidRPr="00E43BBD">
          <w:rPr>
            <w:rStyle w:val="Lienhypertexte"/>
            <w:noProof/>
          </w:rPr>
          <w:t xml:space="preserve"> Measurement Scale According to the "Likert" Method</w:t>
        </w:r>
        <w:r>
          <w:rPr>
            <w:noProof/>
            <w:webHidden/>
          </w:rPr>
          <w:tab/>
        </w:r>
        <w:r>
          <w:rPr>
            <w:noProof/>
            <w:webHidden/>
          </w:rPr>
          <w:fldChar w:fldCharType="begin"/>
        </w:r>
        <w:r>
          <w:rPr>
            <w:noProof/>
            <w:webHidden/>
          </w:rPr>
          <w:instrText xml:space="preserve"> PAGEREF _Toc201538258 \h </w:instrText>
        </w:r>
        <w:r>
          <w:rPr>
            <w:noProof/>
            <w:webHidden/>
          </w:rPr>
        </w:r>
        <w:r>
          <w:rPr>
            <w:noProof/>
            <w:webHidden/>
          </w:rPr>
          <w:fldChar w:fldCharType="separate"/>
        </w:r>
        <w:r>
          <w:rPr>
            <w:noProof/>
            <w:webHidden/>
          </w:rPr>
          <w:t>87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59" w:history="1">
        <w:r w:rsidRPr="00E43BBD">
          <w:rPr>
            <w:rStyle w:val="Lienhypertexte"/>
            <w:noProof/>
          </w:rPr>
          <w:t>Table 4</w:t>
        </w:r>
        <w:r w:rsidRPr="00E43BBD">
          <w:rPr>
            <w:rStyle w:val="Lienhypertexte"/>
            <w:b/>
            <w:bCs/>
            <w:noProof/>
          </w:rPr>
          <w:t>.</w:t>
        </w:r>
        <w:r w:rsidRPr="00E43BBD">
          <w:rPr>
            <w:rStyle w:val="Lienhypertexte"/>
            <w:noProof/>
            <w:spacing w:val="-6"/>
          </w:rPr>
          <w:t xml:space="preserve"> </w:t>
        </w:r>
        <w:r w:rsidRPr="00E43BBD">
          <w:rPr>
            <w:rStyle w:val="Lienhypertexte"/>
            <w:noProof/>
          </w:rPr>
          <w:t>Distribution of respondents by gender</w:t>
        </w:r>
        <w:r>
          <w:rPr>
            <w:noProof/>
            <w:webHidden/>
          </w:rPr>
          <w:tab/>
        </w:r>
        <w:r>
          <w:rPr>
            <w:noProof/>
            <w:webHidden/>
          </w:rPr>
          <w:fldChar w:fldCharType="begin"/>
        </w:r>
        <w:r>
          <w:rPr>
            <w:noProof/>
            <w:webHidden/>
          </w:rPr>
          <w:instrText xml:space="preserve"> PAGEREF _Toc201538259 \h </w:instrText>
        </w:r>
        <w:r>
          <w:rPr>
            <w:noProof/>
            <w:webHidden/>
          </w:rPr>
        </w:r>
        <w:r>
          <w:rPr>
            <w:noProof/>
            <w:webHidden/>
          </w:rPr>
          <w:fldChar w:fldCharType="separate"/>
        </w:r>
        <w:r>
          <w:rPr>
            <w:noProof/>
            <w:webHidden/>
          </w:rPr>
          <w:t>93</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0" w:history="1">
        <w:r w:rsidRPr="00E43BBD">
          <w:rPr>
            <w:rStyle w:val="Lienhypertexte"/>
            <w:noProof/>
          </w:rPr>
          <w:t>Table 5</w:t>
        </w:r>
        <w:r w:rsidRPr="00E43BBD">
          <w:rPr>
            <w:rStyle w:val="Lienhypertexte"/>
            <w:b/>
            <w:bCs/>
            <w:noProof/>
          </w:rPr>
          <w:t>.</w:t>
        </w:r>
        <w:r w:rsidRPr="00E43BBD">
          <w:rPr>
            <w:rStyle w:val="Lienhypertexte"/>
            <w:noProof/>
            <w:spacing w:val="-4"/>
          </w:rPr>
          <w:t xml:space="preserve"> </w:t>
        </w:r>
        <w:r w:rsidRPr="00E43BBD">
          <w:rPr>
            <w:rStyle w:val="Lienhypertexte"/>
            <w:noProof/>
          </w:rPr>
          <w:t>Distribution of respondents by</w:t>
        </w:r>
        <w:r w:rsidRPr="00E43BBD">
          <w:rPr>
            <w:rStyle w:val="Lienhypertexte"/>
            <w:noProof/>
            <w:spacing w:val="-1"/>
          </w:rPr>
          <w:t xml:space="preserve"> </w:t>
        </w:r>
        <w:r w:rsidRPr="00E43BBD">
          <w:rPr>
            <w:rStyle w:val="Lienhypertexte"/>
            <w:noProof/>
            <w:spacing w:val="-4"/>
          </w:rPr>
          <w:t>age.</w:t>
        </w:r>
        <w:r>
          <w:rPr>
            <w:noProof/>
            <w:webHidden/>
          </w:rPr>
          <w:tab/>
        </w:r>
        <w:r>
          <w:rPr>
            <w:noProof/>
            <w:webHidden/>
          </w:rPr>
          <w:fldChar w:fldCharType="begin"/>
        </w:r>
        <w:r>
          <w:rPr>
            <w:noProof/>
            <w:webHidden/>
          </w:rPr>
          <w:instrText xml:space="preserve"> PAGEREF _Toc201538260 \h </w:instrText>
        </w:r>
        <w:r>
          <w:rPr>
            <w:noProof/>
            <w:webHidden/>
          </w:rPr>
        </w:r>
        <w:r>
          <w:rPr>
            <w:noProof/>
            <w:webHidden/>
          </w:rPr>
          <w:fldChar w:fldCharType="separate"/>
        </w:r>
        <w:r>
          <w:rPr>
            <w:noProof/>
            <w:webHidden/>
          </w:rPr>
          <w:t>93</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1" w:history="1">
        <w:r w:rsidRPr="00E43BBD">
          <w:rPr>
            <w:rStyle w:val="Lienhypertexte"/>
            <w:noProof/>
          </w:rPr>
          <w:t>Table 6</w:t>
        </w:r>
        <w:r w:rsidRPr="00E43BBD">
          <w:rPr>
            <w:rStyle w:val="Lienhypertexte"/>
            <w:b/>
            <w:bCs/>
            <w:noProof/>
          </w:rPr>
          <w:t>.</w:t>
        </w:r>
        <w:r w:rsidRPr="00E43BBD">
          <w:rPr>
            <w:rStyle w:val="Lienhypertexte"/>
            <w:noProof/>
            <w:spacing w:val="-6"/>
          </w:rPr>
          <w:t xml:space="preserve"> </w:t>
        </w:r>
        <w:r w:rsidRPr="00E43BBD">
          <w:rPr>
            <w:rStyle w:val="Lienhypertexte"/>
            <w:noProof/>
          </w:rPr>
          <w:t>Sample Distribution Based on Social Media Usage</w:t>
        </w:r>
        <w:r>
          <w:rPr>
            <w:noProof/>
            <w:webHidden/>
          </w:rPr>
          <w:tab/>
        </w:r>
        <w:r>
          <w:rPr>
            <w:noProof/>
            <w:webHidden/>
          </w:rPr>
          <w:fldChar w:fldCharType="begin"/>
        </w:r>
        <w:r>
          <w:rPr>
            <w:noProof/>
            <w:webHidden/>
          </w:rPr>
          <w:instrText xml:space="preserve"> PAGEREF _Toc201538261 \h </w:instrText>
        </w:r>
        <w:r>
          <w:rPr>
            <w:noProof/>
            <w:webHidden/>
          </w:rPr>
        </w:r>
        <w:r>
          <w:rPr>
            <w:noProof/>
            <w:webHidden/>
          </w:rPr>
          <w:fldChar w:fldCharType="separate"/>
        </w:r>
        <w:r>
          <w:rPr>
            <w:noProof/>
            <w:webHidden/>
          </w:rPr>
          <w:t>94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2" w:history="1">
        <w:r w:rsidRPr="00E43BBD">
          <w:rPr>
            <w:rStyle w:val="Lienhypertexte"/>
            <w:noProof/>
          </w:rPr>
          <w:t>Table 7</w:t>
        </w:r>
        <w:r w:rsidRPr="00E43BBD">
          <w:rPr>
            <w:rStyle w:val="Lienhypertexte"/>
            <w:b/>
            <w:bCs/>
            <w:noProof/>
          </w:rPr>
          <w:t>.</w:t>
        </w:r>
        <w:r w:rsidRPr="00E43BBD">
          <w:rPr>
            <w:rStyle w:val="Lienhypertexte"/>
            <w:noProof/>
            <w:spacing w:val="-4"/>
          </w:rPr>
          <w:t xml:space="preserve"> </w:t>
        </w:r>
        <w:r w:rsidRPr="00E43BBD">
          <w:rPr>
            <w:rStyle w:val="Lienhypertexte"/>
            <w:noProof/>
          </w:rPr>
          <w:t>Sample Distribution by Platform Used</w:t>
        </w:r>
        <w:r>
          <w:rPr>
            <w:noProof/>
            <w:webHidden/>
          </w:rPr>
          <w:tab/>
        </w:r>
        <w:r>
          <w:rPr>
            <w:noProof/>
            <w:webHidden/>
          </w:rPr>
          <w:fldChar w:fldCharType="begin"/>
        </w:r>
        <w:r>
          <w:rPr>
            <w:noProof/>
            <w:webHidden/>
          </w:rPr>
          <w:instrText xml:space="preserve"> PAGEREF _Toc201538262 \h </w:instrText>
        </w:r>
        <w:r>
          <w:rPr>
            <w:noProof/>
            <w:webHidden/>
          </w:rPr>
        </w:r>
        <w:r>
          <w:rPr>
            <w:noProof/>
            <w:webHidden/>
          </w:rPr>
          <w:fldChar w:fldCharType="separate"/>
        </w:r>
        <w:r>
          <w:rPr>
            <w:noProof/>
            <w:webHidden/>
          </w:rPr>
          <w:t>96</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3" w:history="1">
        <w:r w:rsidRPr="00E43BBD">
          <w:rPr>
            <w:rStyle w:val="Lienhypertexte"/>
            <w:noProof/>
          </w:rPr>
          <w:t>Table 8</w:t>
        </w:r>
        <w:r w:rsidRPr="00E43BBD">
          <w:rPr>
            <w:rStyle w:val="Lienhypertexte"/>
            <w:b/>
            <w:bCs/>
            <w:noProof/>
          </w:rPr>
          <w:t>.</w:t>
        </w:r>
        <w:r w:rsidRPr="00E43BBD">
          <w:rPr>
            <w:rStyle w:val="Lienhypertexte"/>
            <w:noProof/>
            <w:spacing w:val="-6"/>
          </w:rPr>
          <w:t xml:space="preserve"> </w:t>
        </w:r>
        <w:r w:rsidRPr="00E43BBD">
          <w:rPr>
            <w:rStyle w:val="Lienhypertexte"/>
            <w:noProof/>
          </w:rPr>
          <w:t>Sample Distribution by Frequency of Social Media Use</w:t>
        </w:r>
        <w:r>
          <w:rPr>
            <w:noProof/>
            <w:webHidden/>
          </w:rPr>
          <w:tab/>
        </w:r>
        <w:r>
          <w:rPr>
            <w:noProof/>
            <w:webHidden/>
          </w:rPr>
          <w:fldChar w:fldCharType="begin"/>
        </w:r>
        <w:r>
          <w:rPr>
            <w:noProof/>
            <w:webHidden/>
          </w:rPr>
          <w:instrText xml:space="preserve"> PAGEREF _Toc201538263 \h </w:instrText>
        </w:r>
        <w:r>
          <w:rPr>
            <w:noProof/>
            <w:webHidden/>
          </w:rPr>
        </w:r>
        <w:r>
          <w:rPr>
            <w:noProof/>
            <w:webHidden/>
          </w:rPr>
          <w:fldChar w:fldCharType="separate"/>
        </w:r>
        <w:r>
          <w:rPr>
            <w:noProof/>
            <w:webHidden/>
          </w:rPr>
          <w:t>97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4" w:history="1">
        <w:r w:rsidRPr="00E43BBD">
          <w:rPr>
            <w:rStyle w:val="Lienhypertexte"/>
            <w:noProof/>
          </w:rPr>
          <w:t>Table 9</w:t>
        </w:r>
        <w:r w:rsidRPr="00E43BBD">
          <w:rPr>
            <w:rStyle w:val="Lienhypertexte"/>
            <w:b/>
            <w:bCs/>
            <w:noProof/>
          </w:rPr>
          <w:t>.</w:t>
        </w:r>
        <w:r w:rsidRPr="00E43BBD">
          <w:rPr>
            <w:rStyle w:val="Lienhypertexte"/>
            <w:noProof/>
            <w:spacing w:val="-5"/>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1"/>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2"/>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1"/>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type</w:t>
        </w:r>
        <w:r w:rsidRPr="00E43BBD">
          <w:rPr>
            <w:rStyle w:val="Lienhypertexte"/>
            <w:noProof/>
            <w:spacing w:val="-3"/>
          </w:rPr>
          <w:t xml:space="preserve"> </w:t>
        </w:r>
        <w:r w:rsidRPr="00E43BBD">
          <w:rPr>
            <w:rStyle w:val="Lienhypertexte"/>
            <w:noProof/>
          </w:rPr>
          <w:t xml:space="preserve">of </w:t>
        </w:r>
        <w:r w:rsidRPr="00E43BBD">
          <w:rPr>
            <w:rStyle w:val="Lienhypertexte"/>
            <w:noProof/>
            <w:spacing w:val="-2"/>
          </w:rPr>
          <w:t>content</w:t>
        </w:r>
        <w:r>
          <w:rPr>
            <w:noProof/>
            <w:webHidden/>
          </w:rPr>
          <w:tab/>
        </w:r>
        <w:r>
          <w:rPr>
            <w:noProof/>
            <w:webHidden/>
          </w:rPr>
          <w:fldChar w:fldCharType="begin"/>
        </w:r>
        <w:r>
          <w:rPr>
            <w:noProof/>
            <w:webHidden/>
          </w:rPr>
          <w:instrText xml:space="preserve"> PAGEREF _Toc201538264 \h </w:instrText>
        </w:r>
        <w:r>
          <w:rPr>
            <w:noProof/>
            <w:webHidden/>
          </w:rPr>
        </w:r>
        <w:r>
          <w:rPr>
            <w:noProof/>
            <w:webHidden/>
          </w:rPr>
          <w:fldChar w:fldCharType="separate"/>
        </w:r>
        <w:r>
          <w:rPr>
            <w:noProof/>
            <w:webHidden/>
          </w:rPr>
          <w:t>98</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5" w:history="1">
        <w:r w:rsidRPr="00E43BBD">
          <w:rPr>
            <w:rStyle w:val="Lienhypertexte"/>
            <w:noProof/>
          </w:rPr>
          <w:t>Table 10</w:t>
        </w:r>
        <w:r w:rsidRPr="00E43BBD">
          <w:rPr>
            <w:rStyle w:val="Lienhypertexte"/>
            <w:b/>
            <w:bCs/>
            <w:noProof/>
          </w:rPr>
          <w:t>.</w:t>
        </w:r>
        <w:r w:rsidRPr="00E43BBD">
          <w:rPr>
            <w:rStyle w:val="Lienhypertexte"/>
            <w:noProof/>
            <w:spacing w:val="-6"/>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3"/>
          </w:rPr>
          <w:t xml:space="preserve"> </w:t>
        </w:r>
        <w:r w:rsidRPr="00E43BBD">
          <w:rPr>
            <w:rStyle w:val="Lienhypertexte"/>
            <w:noProof/>
          </w:rPr>
          <w:t>according</w:t>
        </w:r>
        <w:r w:rsidRPr="00E43BBD">
          <w:rPr>
            <w:rStyle w:val="Lienhypertexte"/>
            <w:noProof/>
            <w:spacing w:val="-2"/>
          </w:rPr>
          <w:t xml:space="preserve"> </w:t>
        </w:r>
        <w:r w:rsidRPr="00E43BBD">
          <w:rPr>
            <w:rStyle w:val="Lienhypertexte"/>
            <w:noProof/>
          </w:rPr>
          <w:t>to</w:t>
        </w:r>
        <w:r w:rsidRPr="00E43BBD">
          <w:rPr>
            <w:rStyle w:val="Lienhypertexte"/>
            <w:noProof/>
            <w:spacing w:val="-1"/>
          </w:rPr>
          <w:t xml:space="preserve"> </w:t>
        </w:r>
        <w:r w:rsidRPr="00E43BBD">
          <w:rPr>
            <w:rStyle w:val="Lienhypertexte"/>
            <w:noProof/>
          </w:rPr>
          <w:t>the</w:t>
        </w:r>
        <w:r w:rsidRPr="00E43BBD">
          <w:rPr>
            <w:rStyle w:val="Lienhypertexte"/>
            <w:noProof/>
            <w:spacing w:val="-4"/>
          </w:rPr>
          <w:t xml:space="preserve"> </w:t>
        </w:r>
        <w:r w:rsidRPr="00E43BBD">
          <w:rPr>
            <w:rStyle w:val="Lienhypertexte"/>
            <w:noProof/>
          </w:rPr>
          <w:t>interesting</w:t>
        </w:r>
        <w:r w:rsidRPr="00E43BBD">
          <w:rPr>
            <w:rStyle w:val="Lienhypertexte"/>
            <w:noProof/>
            <w:spacing w:val="-1"/>
          </w:rPr>
          <w:t xml:space="preserve"> </w:t>
        </w:r>
        <w:r w:rsidRPr="00E43BBD">
          <w:rPr>
            <w:rStyle w:val="Lienhypertexte"/>
            <w:noProof/>
          </w:rPr>
          <w:t>type</w:t>
        </w:r>
        <w:r w:rsidRPr="00E43BBD">
          <w:rPr>
            <w:rStyle w:val="Lienhypertexte"/>
            <w:noProof/>
            <w:spacing w:val="-3"/>
          </w:rPr>
          <w:t xml:space="preserve"> </w:t>
        </w:r>
        <w:r w:rsidRPr="00E43BBD">
          <w:rPr>
            <w:rStyle w:val="Lienhypertexte"/>
            <w:noProof/>
            <w:spacing w:val="-2"/>
          </w:rPr>
          <w:t>content</w:t>
        </w:r>
        <w:r>
          <w:rPr>
            <w:noProof/>
            <w:webHidden/>
          </w:rPr>
          <w:tab/>
        </w:r>
        <w:r>
          <w:rPr>
            <w:noProof/>
            <w:webHidden/>
          </w:rPr>
          <w:fldChar w:fldCharType="begin"/>
        </w:r>
        <w:r>
          <w:rPr>
            <w:noProof/>
            <w:webHidden/>
          </w:rPr>
          <w:instrText xml:space="preserve"> PAGEREF _Toc201538265 \h </w:instrText>
        </w:r>
        <w:r>
          <w:rPr>
            <w:noProof/>
            <w:webHidden/>
          </w:rPr>
        </w:r>
        <w:r>
          <w:rPr>
            <w:noProof/>
            <w:webHidden/>
          </w:rPr>
          <w:fldChar w:fldCharType="separate"/>
        </w:r>
        <w:r>
          <w:rPr>
            <w:noProof/>
            <w:webHidden/>
          </w:rPr>
          <w:t>100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6" w:history="1">
        <w:r w:rsidRPr="00E43BBD">
          <w:rPr>
            <w:rStyle w:val="Lienhypertexte"/>
            <w:noProof/>
          </w:rPr>
          <w:t>Table 11</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4"/>
          </w:rPr>
          <w:t xml:space="preserve"> </w:t>
        </w:r>
        <w:r w:rsidRPr="00E43BBD">
          <w:rPr>
            <w:rStyle w:val="Lienhypertexte"/>
            <w:noProof/>
            <w:spacing w:val="-10"/>
          </w:rPr>
          <w:t>8</w:t>
        </w:r>
        <w:r>
          <w:rPr>
            <w:noProof/>
            <w:webHidden/>
          </w:rPr>
          <w:tab/>
        </w:r>
        <w:r>
          <w:rPr>
            <w:noProof/>
            <w:webHidden/>
          </w:rPr>
          <w:fldChar w:fldCharType="begin"/>
        </w:r>
        <w:r>
          <w:rPr>
            <w:noProof/>
            <w:webHidden/>
          </w:rPr>
          <w:instrText xml:space="preserve"> PAGEREF _Toc201538266 \h </w:instrText>
        </w:r>
        <w:r>
          <w:rPr>
            <w:noProof/>
            <w:webHidden/>
          </w:rPr>
        </w:r>
        <w:r>
          <w:rPr>
            <w:noProof/>
            <w:webHidden/>
          </w:rPr>
          <w:fldChar w:fldCharType="separate"/>
        </w:r>
        <w:r>
          <w:rPr>
            <w:noProof/>
            <w:webHidden/>
          </w:rPr>
          <w:t>101</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7" w:history="1">
        <w:r w:rsidRPr="00E43BBD">
          <w:rPr>
            <w:rStyle w:val="Lienhypertexte"/>
            <w:noProof/>
          </w:rPr>
          <w:t>Table 12</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10"/>
          </w:rPr>
          <w:t>9</w:t>
        </w:r>
        <w:r>
          <w:rPr>
            <w:noProof/>
            <w:webHidden/>
          </w:rPr>
          <w:tab/>
        </w:r>
        <w:r>
          <w:rPr>
            <w:noProof/>
            <w:webHidden/>
          </w:rPr>
          <w:fldChar w:fldCharType="begin"/>
        </w:r>
        <w:r>
          <w:rPr>
            <w:noProof/>
            <w:webHidden/>
          </w:rPr>
          <w:instrText xml:space="preserve"> PAGEREF _Toc201538267 \h </w:instrText>
        </w:r>
        <w:r>
          <w:rPr>
            <w:noProof/>
            <w:webHidden/>
          </w:rPr>
        </w:r>
        <w:r>
          <w:rPr>
            <w:noProof/>
            <w:webHidden/>
          </w:rPr>
          <w:fldChar w:fldCharType="separate"/>
        </w:r>
        <w:r>
          <w:rPr>
            <w:noProof/>
            <w:webHidden/>
          </w:rPr>
          <w:t>103</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8" w:history="1">
        <w:r w:rsidRPr="00E43BBD">
          <w:rPr>
            <w:rStyle w:val="Lienhypertexte"/>
            <w:noProof/>
          </w:rPr>
          <w:t>Table 13</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4"/>
          </w:rPr>
          <w:t xml:space="preserve"> </w:t>
        </w:r>
        <w:r w:rsidRPr="00E43BBD">
          <w:rPr>
            <w:rStyle w:val="Lienhypertexte"/>
            <w:noProof/>
            <w:spacing w:val="-5"/>
          </w:rPr>
          <w:t>10</w:t>
        </w:r>
        <w:r>
          <w:rPr>
            <w:noProof/>
            <w:webHidden/>
          </w:rPr>
          <w:tab/>
        </w:r>
        <w:r>
          <w:rPr>
            <w:noProof/>
            <w:webHidden/>
          </w:rPr>
          <w:fldChar w:fldCharType="begin"/>
        </w:r>
        <w:r>
          <w:rPr>
            <w:noProof/>
            <w:webHidden/>
          </w:rPr>
          <w:instrText xml:space="preserve"> PAGEREF _Toc201538268 \h </w:instrText>
        </w:r>
        <w:r>
          <w:rPr>
            <w:noProof/>
            <w:webHidden/>
          </w:rPr>
        </w:r>
        <w:r>
          <w:rPr>
            <w:noProof/>
            <w:webHidden/>
          </w:rPr>
          <w:fldChar w:fldCharType="separate"/>
        </w:r>
        <w:r>
          <w:rPr>
            <w:noProof/>
            <w:webHidden/>
          </w:rPr>
          <w:t>103</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69" w:history="1">
        <w:r w:rsidRPr="00E43BBD">
          <w:rPr>
            <w:rStyle w:val="Lienhypertexte"/>
            <w:noProof/>
          </w:rPr>
          <w:t>Table 14</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5"/>
          </w:rPr>
          <w:t>11</w:t>
        </w:r>
        <w:r>
          <w:rPr>
            <w:noProof/>
            <w:webHidden/>
          </w:rPr>
          <w:tab/>
        </w:r>
        <w:r>
          <w:rPr>
            <w:noProof/>
            <w:webHidden/>
          </w:rPr>
          <w:fldChar w:fldCharType="begin"/>
        </w:r>
        <w:r>
          <w:rPr>
            <w:noProof/>
            <w:webHidden/>
          </w:rPr>
          <w:instrText xml:space="preserve"> PAGEREF _Toc201538269 \h </w:instrText>
        </w:r>
        <w:r>
          <w:rPr>
            <w:noProof/>
            <w:webHidden/>
          </w:rPr>
        </w:r>
        <w:r>
          <w:rPr>
            <w:noProof/>
            <w:webHidden/>
          </w:rPr>
          <w:fldChar w:fldCharType="separate"/>
        </w:r>
        <w:r>
          <w:rPr>
            <w:noProof/>
            <w:webHidden/>
          </w:rPr>
          <w:t>105</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0" w:history="1">
        <w:r w:rsidRPr="00E43BBD">
          <w:rPr>
            <w:rStyle w:val="Lienhypertexte"/>
            <w:noProof/>
          </w:rPr>
          <w:t>Table 15</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5"/>
          </w:rPr>
          <w:t>12</w:t>
        </w:r>
        <w:r>
          <w:rPr>
            <w:noProof/>
            <w:webHidden/>
          </w:rPr>
          <w:tab/>
        </w:r>
        <w:r>
          <w:rPr>
            <w:noProof/>
            <w:webHidden/>
          </w:rPr>
          <w:fldChar w:fldCharType="begin"/>
        </w:r>
        <w:r>
          <w:rPr>
            <w:noProof/>
            <w:webHidden/>
          </w:rPr>
          <w:instrText xml:space="preserve"> PAGEREF _Toc201538270 \h </w:instrText>
        </w:r>
        <w:r>
          <w:rPr>
            <w:noProof/>
            <w:webHidden/>
          </w:rPr>
        </w:r>
        <w:r>
          <w:rPr>
            <w:noProof/>
            <w:webHidden/>
          </w:rPr>
          <w:fldChar w:fldCharType="separate"/>
        </w:r>
        <w:r>
          <w:rPr>
            <w:noProof/>
            <w:webHidden/>
          </w:rPr>
          <w:t>106</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1" w:history="1">
        <w:r w:rsidRPr="00E43BBD">
          <w:rPr>
            <w:rStyle w:val="Lienhypertexte"/>
            <w:noProof/>
          </w:rPr>
          <w:t>Table 16</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5"/>
          </w:rPr>
          <w:t>13</w:t>
        </w:r>
        <w:r>
          <w:rPr>
            <w:noProof/>
            <w:webHidden/>
          </w:rPr>
          <w:tab/>
        </w:r>
        <w:r>
          <w:rPr>
            <w:noProof/>
            <w:webHidden/>
          </w:rPr>
          <w:fldChar w:fldCharType="begin"/>
        </w:r>
        <w:r>
          <w:rPr>
            <w:noProof/>
            <w:webHidden/>
          </w:rPr>
          <w:instrText xml:space="preserve"> PAGEREF _Toc201538271 \h </w:instrText>
        </w:r>
        <w:r>
          <w:rPr>
            <w:noProof/>
            <w:webHidden/>
          </w:rPr>
        </w:r>
        <w:r>
          <w:rPr>
            <w:noProof/>
            <w:webHidden/>
          </w:rPr>
          <w:fldChar w:fldCharType="separate"/>
        </w:r>
        <w:r>
          <w:rPr>
            <w:noProof/>
            <w:webHidden/>
          </w:rPr>
          <w:t>107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2" w:history="1">
        <w:r w:rsidRPr="00E43BBD">
          <w:rPr>
            <w:rStyle w:val="Lienhypertexte"/>
            <w:noProof/>
          </w:rPr>
          <w:t>Table 17</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5"/>
          </w:rPr>
          <w:t>14</w:t>
        </w:r>
        <w:r>
          <w:rPr>
            <w:noProof/>
            <w:webHidden/>
          </w:rPr>
          <w:tab/>
        </w:r>
        <w:r>
          <w:rPr>
            <w:noProof/>
            <w:webHidden/>
          </w:rPr>
          <w:fldChar w:fldCharType="begin"/>
        </w:r>
        <w:r>
          <w:rPr>
            <w:noProof/>
            <w:webHidden/>
          </w:rPr>
          <w:instrText xml:space="preserve"> PAGEREF _Toc201538272 \h </w:instrText>
        </w:r>
        <w:r>
          <w:rPr>
            <w:noProof/>
            <w:webHidden/>
          </w:rPr>
        </w:r>
        <w:r>
          <w:rPr>
            <w:noProof/>
            <w:webHidden/>
          </w:rPr>
          <w:fldChar w:fldCharType="separate"/>
        </w:r>
        <w:r>
          <w:rPr>
            <w:noProof/>
            <w:webHidden/>
          </w:rPr>
          <w:t>109</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3" w:history="1">
        <w:r w:rsidRPr="00E43BBD">
          <w:rPr>
            <w:rStyle w:val="Lienhypertexte"/>
            <w:noProof/>
          </w:rPr>
          <w:t>Table 18</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5"/>
          </w:rPr>
          <w:t>15</w:t>
        </w:r>
        <w:r>
          <w:rPr>
            <w:noProof/>
            <w:webHidden/>
          </w:rPr>
          <w:tab/>
        </w:r>
        <w:r>
          <w:rPr>
            <w:noProof/>
            <w:webHidden/>
          </w:rPr>
          <w:fldChar w:fldCharType="begin"/>
        </w:r>
        <w:r>
          <w:rPr>
            <w:noProof/>
            <w:webHidden/>
          </w:rPr>
          <w:instrText xml:space="preserve"> PAGEREF _Toc201538273 \h </w:instrText>
        </w:r>
        <w:r>
          <w:rPr>
            <w:noProof/>
            <w:webHidden/>
          </w:rPr>
        </w:r>
        <w:r>
          <w:rPr>
            <w:noProof/>
            <w:webHidden/>
          </w:rPr>
          <w:fldChar w:fldCharType="separate"/>
        </w:r>
        <w:r>
          <w:rPr>
            <w:noProof/>
            <w:webHidden/>
          </w:rPr>
          <w:t>110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4" w:history="1">
        <w:r w:rsidRPr="00E43BBD">
          <w:rPr>
            <w:rStyle w:val="Lienhypertexte"/>
            <w:noProof/>
          </w:rPr>
          <w:t>Table 19</w:t>
        </w:r>
        <w:r w:rsidRPr="00E43BBD">
          <w:rPr>
            <w:rStyle w:val="Lienhypertexte"/>
            <w:b/>
            <w:bCs/>
            <w:noProof/>
          </w:rPr>
          <w:t>.</w:t>
        </w:r>
        <w:r w:rsidRPr="00E43BBD">
          <w:rPr>
            <w:rStyle w:val="Lienhypertexte"/>
            <w:noProof/>
            <w:spacing w:val="-4"/>
          </w:rPr>
          <w:t xml:space="preserve"> </w:t>
        </w:r>
        <w:r w:rsidRPr="00E43BBD">
          <w:rPr>
            <w:rStyle w:val="Lienhypertexte"/>
            <w:noProof/>
          </w:rPr>
          <w:t>distribution</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sample</w:t>
        </w:r>
        <w:r w:rsidRPr="00E43BBD">
          <w:rPr>
            <w:rStyle w:val="Lienhypertexte"/>
            <w:noProof/>
            <w:spacing w:val="-4"/>
          </w:rPr>
          <w:t xml:space="preserve"> </w:t>
        </w:r>
        <w:r w:rsidRPr="00E43BBD">
          <w:rPr>
            <w:rStyle w:val="Lienhypertexte"/>
            <w:noProof/>
          </w:rPr>
          <w:t>according</w:t>
        </w:r>
        <w:r w:rsidRPr="00E43BBD">
          <w:rPr>
            <w:rStyle w:val="Lienhypertexte"/>
            <w:noProof/>
            <w:spacing w:val="-1"/>
          </w:rPr>
          <w:t xml:space="preserve"> </w:t>
        </w:r>
        <w:r w:rsidRPr="00E43BBD">
          <w:rPr>
            <w:rStyle w:val="Lienhypertexte"/>
            <w:noProof/>
          </w:rPr>
          <w:t>to</w:t>
        </w:r>
        <w:r w:rsidRPr="00E43BBD">
          <w:rPr>
            <w:rStyle w:val="Lienhypertexte"/>
            <w:noProof/>
            <w:spacing w:val="-2"/>
          </w:rPr>
          <w:t xml:space="preserve"> </w:t>
        </w:r>
        <w:r w:rsidRPr="00E43BBD">
          <w:rPr>
            <w:rStyle w:val="Lienhypertexte"/>
            <w:noProof/>
          </w:rPr>
          <w:t>the</w:t>
        </w:r>
        <w:r w:rsidRPr="00E43BBD">
          <w:rPr>
            <w:rStyle w:val="Lienhypertexte"/>
            <w:noProof/>
            <w:spacing w:val="-3"/>
          </w:rPr>
          <w:t xml:space="preserve"> </w:t>
        </w:r>
        <w:r w:rsidRPr="00E43BBD">
          <w:rPr>
            <w:rStyle w:val="Lienhypertexte"/>
            <w:noProof/>
          </w:rPr>
          <w:t>question</w:t>
        </w:r>
        <w:r w:rsidRPr="00E43BBD">
          <w:rPr>
            <w:rStyle w:val="Lienhypertexte"/>
            <w:noProof/>
            <w:spacing w:val="-2"/>
          </w:rPr>
          <w:t xml:space="preserve"> </w:t>
        </w:r>
        <w:r w:rsidRPr="00E43BBD">
          <w:rPr>
            <w:rStyle w:val="Lienhypertexte"/>
            <w:noProof/>
          </w:rPr>
          <w:t>number</w:t>
        </w:r>
        <w:r w:rsidRPr="00E43BBD">
          <w:rPr>
            <w:rStyle w:val="Lienhypertexte"/>
            <w:noProof/>
            <w:spacing w:val="-1"/>
          </w:rPr>
          <w:t xml:space="preserve"> </w:t>
        </w:r>
        <w:r w:rsidRPr="00E43BBD">
          <w:rPr>
            <w:rStyle w:val="Lienhypertexte"/>
            <w:noProof/>
            <w:spacing w:val="-5"/>
          </w:rPr>
          <w:t>16</w:t>
        </w:r>
        <w:r>
          <w:rPr>
            <w:noProof/>
            <w:webHidden/>
          </w:rPr>
          <w:tab/>
        </w:r>
        <w:r>
          <w:rPr>
            <w:noProof/>
            <w:webHidden/>
          </w:rPr>
          <w:fldChar w:fldCharType="begin"/>
        </w:r>
        <w:r>
          <w:rPr>
            <w:noProof/>
            <w:webHidden/>
          </w:rPr>
          <w:instrText xml:space="preserve"> PAGEREF _Toc201538274 \h </w:instrText>
        </w:r>
        <w:r>
          <w:rPr>
            <w:noProof/>
            <w:webHidden/>
          </w:rPr>
        </w:r>
        <w:r>
          <w:rPr>
            <w:noProof/>
            <w:webHidden/>
          </w:rPr>
          <w:fldChar w:fldCharType="separate"/>
        </w:r>
        <w:r>
          <w:rPr>
            <w:noProof/>
            <w:webHidden/>
          </w:rPr>
          <w:t>111</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5" w:history="1">
        <w:r w:rsidRPr="00E43BBD">
          <w:rPr>
            <w:rStyle w:val="Lienhypertexte"/>
            <w:noProof/>
          </w:rPr>
          <w:t>Table 20</w:t>
        </w:r>
        <w:r w:rsidRPr="00E43BBD">
          <w:rPr>
            <w:rStyle w:val="Lienhypertexte"/>
            <w:b/>
            <w:bCs/>
            <w:noProof/>
          </w:rPr>
          <w:t>.</w:t>
        </w:r>
        <w:r w:rsidRPr="00E43BBD">
          <w:rPr>
            <w:rStyle w:val="Lienhypertexte"/>
            <w:noProof/>
            <w:spacing w:val="-5"/>
          </w:rPr>
          <w:t xml:space="preserve"> </w:t>
        </w:r>
        <w:r w:rsidRPr="00E43BBD">
          <w:rPr>
            <w:rStyle w:val="Lienhypertexte"/>
            <w:noProof/>
          </w:rPr>
          <w:t>Reliability Analysis of Influencer Expertise Components</w:t>
        </w:r>
        <w:r>
          <w:rPr>
            <w:noProof/>
            <w:webHidden/>
          </w:rPr>
          <w:tab/>
        </w:r>
        <w:r>
          <w:rPr>
            <w:noProof/>
            <w:webHidden/>
          </w:rPr>
          <w:fldChar w:fldCharType="begin"/>
        </w:r>
        <w:r>
          <w:rPr>
            <w:noProof/>
            <w:webHidden/>
          </w:rPr>
          <w:instrText xml:space="preserve"> PAGEREF _Toc201538275 \h </w:instrText>
        </w:r>
        <w:r>
          <w:rPr>
            <w:noProof/>
            <w:webHidden/>
          </w:rPr>
        </w:r>
        <w:r>
          <w:rPr>
            <w:noProof/>
            <w:webHidden/>
          </w:rPr>
          <w:fldChar w:fldCharType="separate"/>
        </w:r>
        <w:r>
          <w:rPr>
            <w:noProof/>
            <w:webHidden/>
          </w:rPr>
          <w:t>112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6" w:history="1">
        <w:r w:rsidRPr="00E43BBD">
          <w:rPr>
            <w:rStyle w:val="Lienhypertexte"/>
            <w:noProof/>
          </w:rPr>
          <w:t>Table 21.Five-point Likert scale</w:t>
        </w:r>
        <w:r>
          <w:rPr>
            <w:noProof/>
            <w:webHidden/>
          </w:rPr>
          <w:tab/>
        </w:r>
        <w:r>
          <w:rPr>
            <w:noProof/>
            <w:webHidden/>
          </w:rPr>
          <w:fldChar w:fldCharType="begin"/>
        </w:r>
        <w:r>
          <w:rPr>
            <w:noProof/>
            <w:webHidden/>
          </w:rPr>
          <w:instrText xml:space="preserve"> PAGEREF _Toc201538276 \h </w:instrText>
        </w:r>
        <w:r>
          <w:rPr>
            <w:noProof/>
            <w:webHidden/>
          </w:rPr>
        </w:r>
        <w:r>
          <w:rPr>
            <w:noProof/>
            <w:webHidden/>
          </w:rPr>
          <w:fldChar w:fldCharType="separate"/>
        </w:r>
        <w:r>
          <w:rPr>
            <w:noProof/>
            <w:webHidden/>
          </w:rPr>
          <w:t>112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7" w:history="1">
        <w:r w:rsidRPr="00E43BBD">
          <w:rPr>
            <w:rStyle w:val="Lienhypertexte"/>
            <w:noProof/>
          </w:rPr>
          <w:t>Table 22.</w:t>
        </w:r>
        <w:r w:rsidRPr="00E43BBD">
          <w:rPr>
            <w:rStyle w:val="Lienhypertexte"/>
            <w:noProof/>
            <w:spacing w:val="-3"/>
          </w:rPr>
          <w:t xml:space="preserve"> </w:t>
        </w:r>
        <w:r w:rsidRPr="00E43BBD">
          <w:rPr>
            <w:rStyle w:val="Lienhypertexte"/>
            <w:noProof/>
          </w:rPr>
          <w:t>Average Value Distribution</w:t>
        </w:r>
        <w:r>
          <w:rPr>
            <w:noProof/>
            <w:webHidden/>
          </w:rPr>
          <w:tab/>
        </w:r>
        <w:r>
          <w:rPr>
            <w:noProof/>
            <w:webHidden/>
          </w:rPr>
          <w:fldChar w:fldCharType="begin"/>
        </w:r>
        <w:r>
          <w:rPr>
            <w:noProof/>
            <w:webHidden/>
          </w:rPr>
          <w:instrText xml:space="preserve"> PAGEREF _Toc201538277 \h </w:instrText>
        </w:r>
        <w:r>
          <w:rPr>
            <w:noProof/>
            <w:webHidden/>
          </w:rPr>
        </w:r>
        <w:r>
          <w:rPr>
            <w:noProof/>
            <w:webHidden/>
          </w:rPr>
          <w:fldChar w:fldCharType="separate"/>
        </w:r>
        <w:r>
          <w:rPr>
            <w:noProof/>
            <w:webHidden/>
          </w:rPr>
          <w:t>114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8" w:history="1">
        <w:r w:rsidRPr="00E43BBD">
          <w:rPr>
            <w:rStyle w:val="Lienhypertexte"/>
            <w:noProof/>
          </w:rPr>
          <w:t>Table 23.</w:t>
        </w:r>
        <w:r w:rsidRPr="00E43BBD">
          <w:rPr>
            <w:rStyle w:val="Lienhypertexte"/>
            <w:noProof/>
            <w:spacing w:val="-4"/>
          </w:rPr>
          <w:t xml:space="preserve"> </w:t>
        </w:r>
        <w:r w:rsidRPr="00E43BBD">
          <w:rPr>
            <w:rStyle w:val="Lienhypertexte"/>
            <w:noProof/>
          </w:rPr>
          <w:t>Analysis of the First Dimension: Influencer Expertise</w:t>
        </w:r>
        <w:r>
          <w:rPr>
            <w:noProof/>
            <w:webHidden/>
          </w:rPr>
          <w:tab/>
        </w:r>
        <w:r>
          <w:rPr>
            <w:noProof/>
            <w:webHidden/>
          </w:rPr>
          <w:fldChar w:fldCharType="begin"/>
        </w:r>
        <w:r>
          <w:rPr>
            <w:noProof/>
            <w:webHidden/>
          </w:rPr>
          <w:instrText xml:space="preserve"> PAGEREF _Toc201538278 \h </w:instrText>
        </w:r>
        <w:r>
          <w:rPr>
            <w:noProof/>
            <w:webHidden/>
          </w:rPr>
        </w:r>
        <w:r>
          <w:rPr>
            <w:noProof/>
            <w:webHidden/>
          </w:rPr>
          <w:fldChar w:fldCharType="separate"/>
        </w:r>
        <w:r>
          <w:rPr>
            <w:noProof/>
            <w:webHidden/>
          </w:rPr>
          <w:t>114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79" w:history="1">
        <w:r w:rsidRPr="00E43BBD">
          <w:rPr>
            <w:rStyle w:val="Lienhypertexte"/>
            <w:noProof/>
          </w:rPr>
          <w:t>Table 24.</w:t>
        </w:r>
        <w:r w:rsidRPr="00E43BBD">
          <w:rPr>
            <w:rStyle w:val="Lienhypertexte"/>
            <w:noProof/>
            <w:spacing w:val="-4"/>
          </w:rPr>
          <w:t xml:space="preserve"> </w:t>
        </w:r>
        <w:r w:rsidRPr="00E43BBD">
          <w:rPr>
            <w:rStyle w:val="Lienhypertexte"/>
            <w:noProof/>
          </w:rPr>
          <w:t>Analysis</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4"/>
          </w:rPr>
          <w:t xml:space="preserve"> </w:t>
        </w:r>
        <w:r w:rsidRPr="00E43BBD">
          <w:rPr>
            <w:rStyle w:val="Lienhypertexte"/>
            <w:noProof/>
          </w:rPr>
          <w:t>first</w:t>
        </w:r>
        <w:r w:rsidRPr="00E43BBD">
          <w:rPr>
            <w:rStyle w:val="Lienhypertexte"/>
            <w:noProof/>
            <w:spacing w:val="-4"/>
          </w:rPr>
          <w:t xml:space="preserve"> </w:t>
        </w:r>
        <w:r w:rsidRPr="00E43BBD">
          <w:rPr>
            <w:rStyle w:val="Lienhypertexte"/>
            <w:noProof/>
          </w:rPr>
          <w:t>axis</w:t>
        </w:r>
        <w:r w:rsidRPr="00E43BBD">
          <w:rPr>
            <w:rStyle w:val="Lienhypertexte"/>
            <w:noProof/>
            <w:spacing w:val="-1"/>
          </w:rPr>
          <w:t xml:space="preserve"> </w:t>
        </w:r>
        <w:r w:rsidRPr="00E43BBD">
          <w:rPr>
            <w:rStyle w:val="Lienhypertexte"/>
            <w:noProof/>
          </w:rPr>
          <w:t>the</w:t>
        </w:r>
        <w:r w:rsidRPr="00E43BBD">
          <w:rPr>
            <w:rStyle w:val="Lienhypertexte"/>
            <w:noProof/>
            <w:spacing w:val="-4"/>
          </w:rPr>
          <w:t xml:space="preserve"> </w:t>
        </w:r>
        <w:r w:rsidRPr="00E43BBD">
          <w:rPr>
            <w:rStyle w:val="Lienhypertexte"/>
            <w:noProof/>
          </w:rPr>
          <w:t>influencer</w:t>
        </w:r>
        <w:r w:rsidRPr="00E43BBD">
          <w:rPr>
            <w:rStyle w:val="Lienhypertexte"/>
            <w:noProof/>
            <w:spacing w:val="2"/>
          </w:rPr>
          <w:t xml:space="preserve"> </w:t>
        </w:r>
        <w:r w:rsidRPr="00E43BBD">
          <w:rPr>
            <w:rStyle w:val="Lienhypertexte"/>
            <w:noProof/>
            <w:spacing w:val="-2"/>
          </w:rPr>
          <w:t>trustworthiness</w:t>
        </w:r>
        <w:r>
          <w:rPr>
            <w:noProof/>
            <w:webHidden/>
          </w:rPr>
          <w:tab/>
        </w:r>
        <w:r>
          <w:rPr>
            <w:noProof/>
            <w:webHidden/>
          </w:rPr>
          <w:fldChar w:fldCharType="begin"/>
        </w:r>
        <w:r>
          <w:rPr>
            <w:noProof/>
            <w:webHidden/>
          </w:rPr>
          <w:instrText xml:space="preserve"> PAGEREF _Toc201538279 \h </w:instrText>
        </w:r>
        <w:r>
          <w:rPr>
            <w:noProof/>
            <w:webHidden/>
          </w:rPr>
        </w:r>
        <w:r>
          <w:rPr>
            <w:noProof/>
            <w:webHidden/>
          </w:rPr>
          <w:fldChar w:fldCharType="separate"/>
        </w:r>
        <w:r>
          <w:rPr>
            <w:noProof/>
            <w:webHidden/>
          </w:rPr>
          <w:t>117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0" w:history="1">
        <w:r w:rsidRPr="00E43BBD">
          <w:rPr>
            <w:rStyle w:val="Lienhypertexte"/>
            <w:noProof/>
          </w:rPr>
          <w:t>Table 25.</w:t>
        </w:r>
        <w:r w:rsidRPr="00E43BBD">
          <w:rPr>
            <w:rStyle w:val="Lienhypertexte"/>
            <w:noProof/>
            <w:spacing w:val="-4"/>
          </w:rPr>
          <w:t xml:space="preserve"> </w:t>
        </w:r>
        <w:r w:rsidRPr="00E43BBD">
          <w:rPr>
            <w:rStyle w:val="Lienhypertexte"/>
            <w:noProof/>
          </w:rPr>
          <w:t>overall</w:t>
        </w:r>
        <w:r w:rsidRPr="00E43BBD">
          <w:rPr>
            <w:rStyle w:val="Lienhypertexte"/>
            <w:noProof/>
            <w:spacing w:val="-3"/>
          </w:rPr>
          <w:t xml:space="preserve"> </w:t>
        </w:r>
        <w:r w:rsidRPr="00E43BBD">
          <w:rPr>
            <w:rStyle w:val="Lienhypertexte"/>
            <w:noProof/>
          </w:rPr>
          <w:t>degree</w:t>
        </w:r>
        <w:r w:rsidRPr="00E43BBD">
          <w:rPr>
            <w:rStyle w:val="Lienhypertexte"/>
            <w:noProof/>
            <w:spacing w:val="-4"/>
          </w:rPr>
          <w:t xml:space="preserve"> </w:t>
        </w:r>
        <w:r w:rsidRPr="00E43BBD">
          <w:rPr>
            <w:rStyle w:val="Lienhypertexte"/>
            <w:noProof/>
          </w:rPr>
          <w:t>of</w:t>
        </w:r>
        <w:r w:rsidRPr="00E43BBD">
          <w:rPr>
            <w:rStyle w:val="Lienhypertexte"/>
            <w:noProof/>
            <w:spacing w:val="-1"/>
          </w:rPr>
          <w:t xml:space="preserve"> </w:t>
        </w:r>
        <w:r w:rsidRPr="00E43BBD">
          <w:rPr>
            <w:rStyle w:val="Lienhypertexte"/>
            <w:noProof/>
          </w:rPr>
          <w:t>the</w:t>
        </w:r>
        <w:r w:rsidRPr="00E43BBD">
          <w:rPr>
            <w:rStyle w:val="Lienhypertexte"/>
            <w:noProof/>
            <w:spacing w:val="1"/>
          </w:rPr>
          <w:t xml:space="preserve"> </w:t>
        </w:r>
        <w:r w:rsidRPr="00E43BBD">
          <w:rPr>
            <w:rStyle w:val="Lienhypertexte"/>
            <w:noProof/>
          </w:rPr>
          <w:t>independent</w:t>
        </w:r>
        <w:r w:rsidRPr="00E43BBD">
          <w:rPr>
            <w:rStyle w:val="Lienhypertexte"/>
            <w:noProof/>
            <w:spacing w:val="-3"/>
          </w:rPr>
          <w:t xml:space="preserve"> </w:t>
        </w:r>
        <w:r w:rsidRPr="00E43BBD">
          <w:rPr>
            <w:rStyle w:val="Lienhypertexte"/>
            <w:noProof/>
            <w:spacing w:val="-2"/>
          </w:rPr>
          <w:t>variable</w:t>
        </w:r>
        <w:r>
          <w:rPr>
            <w:noProof/>
            <w:webHidden/>
          </w:rPr>
          <w:tab/>
        </w:r>
        <w:r>
          <w:rPr>
            <w:noProof/>
            <w:webHidden/>
          </w:rPr>
          <w:fldChar w:fldCharType="begin"/>
        </w:r>
        <w:r>
          <w:rPr>
            <w:noProof/>
            <w:webHidden/>
          </w:rPr>
          <w:instrText xml:space="preserve"> PAGEREF _Toc201538280 \h </w:instrText>
        </w:r>
        <w:r>
          <w:rPr>
            <w:noProof/>
            <w:webHidden/>
          </w:rPr>
        </w:r>
        <w:r>
          <w:rPr>
            <w:noProof/>
            <w:webHidden/>
          </w:rPr>
          <w:fldChar w:fldCharType="separate"/>
        </w:r>
        <w:r>
          <w:rPr>
            <w:noProof/>
            <w:webHidden/>
          </w:rPr>
          <w:t>118</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1" w:history="1">
        <w:r w:rsidRPr="00E43BBD">
          <w:rPr>
            <w:rStyle w:val="Lienhypertexte"/>
            <w:noProof/>
          </w:rPr>
          <w:t>Table 26.</w:t>
        </w:r>
        <w:r w:rsidRPr="00E43BBD">
          <w:rPr>
            <w:rStyle w:val="Lienhypertexte"/>
            <w:noProof/>
            <w:spacing w:val="-5"/>
          </w:rPr>
          <w:t xml:space="preserve"> </w:t>
        </w:r>
        <w:r w:rsidRPr="00E43BBD">
          <w:rPr>
            <w:rStyle w:val="Lienhypertexte"/>
            <w:noProof/>
          </w:rPr>
          <w:t>reliability</w:t>
        </w:r>
        <w:r w:rsidRPr="00E43BBD">
          <w:rPr>
            <w:rStyle w:val="Lienhypertexte"/>
            <w:noProof/>
            <w:spacing w:val="2"/>
          </w:rPr>
          <w:t xml:space="preserve"> </w:t>
        </w:r>
        <w:r w:rsidRPr="00E43BBD">
          <w:rPr>
            <w:rStyle w:val="Lienhypertexte"/>
            <w:noProof/>
          </w:rPr>
          <w:t>coefficient</w:t>
        </w:r>
        <w:r w:rsidRPr="00E43BBD">
          <w:rPr>
            <w:rStyle w:val="Lienhypertexte"/>
            <w:noProof/>
            <w:spacing w:val="-5"/>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parts</w:t>
        </w:r>
        <w:r w:rsidRPr="00E43BBD">
          <w:rPr>
            <w:rStyle w:val="Lienhypertexte"/>
            <w:noProof/>
            <w:spacing w:val="-1"/>
          </w:rPr>
          <w:t xml:space="preserve"> </w:t>
        </w:r>
        <w:r w:rsidRPr="00E43BBD">
          <w:rPr>
            <w:rStyle w:val="Lienhypertexte"/>
            <w:noProof/>
          </w:rPr>
          <w:t>of touristic</w:t>
        </w:r>
        <w:r w:rsidRPr="00E43BBD">
          <w:rPr>
            <w:rStyle w:val="Lienhypertexte"/>
            <w:noProof/>
            <w:spacing w:val="-4"/>
          </w:rPr>
          <w:t xml:space="preserve"> </w:t>
        </w:r>
        <w:r w:rsidRPr="00E43BBD">
          <w:rPr>
            <w:rStyle w:val="Lienhypertexte"/>
            <w:noProof/>
          </w:rPr>
          <w:t>destination</w:t>
        </w:r>
        <w:r w:rsidRPr="00E43BBD">
          <w:rPr>
            <w:rStyle w:val="Lienhypertexte"/>
            <w:noProof/>
            <w:spacing w:val="-2"/>
          </w:rPr>
          <w:t xml:space="preserve"> branding</w:t>
        </w:r>
        <w:r>
          <w:rPr>
            <w:noProof/>
            <w:webHidden/>
          </w:rPr>
          <w:tab/>
        </w:r>
        <w:r>
          <w:rPr>
            <w:noProof/>
            <w:webHidden/>
          </w:rPr>
          <w:fldChar w:fldCharType="begin"/>
        </w:r>
        <w:r>
          <w:rPr>
            <w:noProof/>
            <w:webHidden/>
          </w:rPr>
          <w:instrText xml:space="preserve"> PAGEREF _Toc201538281 \h </w:instrText>
        </w:r>
        <w:r>
          <w:rPr>
            <w:noProof/>
            <w:webHidden/>
          </w:rPr>
        </w:r>
        <w:r>
          <w:rPr>
            <w:noProof/>
            <w:webHidden/>
          </w:rPr>
          <w:fldChar w:fldCharType="separate"/>
        </w:r>
        <w:r>
          <w:rPr>
            <w:noProof/>
            <w:webHidden/>
          </w:rPr>
          <w:t>120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2" w:history="1">
        <w:r w:rsidRPr="00E43BBD">
          <w:rPr>
            <w:rStyle w:val="Lienhypertexte"/>
            <w:noProof/>
          </w:rPr>
          <w:t>Table 27.</w:t>
        </w:r>
        <w:r w:rsidRPr="00E43BBD">
          <w:rPr>
            <w:rStyle w:val="Lienhypertexte"/>
            <w:noProof/>
            <w:spacing w:val="-6"/>
          </w:rPr>
          <w:t xml:space="preserve"> </w:t>
        </w:r>
        <w:r w:rsidRPr="00E43BBD">
          <w:rPr>
            <w:rStyle w:val="Lienhypertexte"/>
            <w:noProof/>
          </w:rPr>
          <w:t>Analysis</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1"/>
          </w:rPr>
          <w:t xml:space="preserve"> </w:t>
        </w:r>
        <w:r w:rsidRPr="00E43BBD">
          <w:rPr>
            <w:rStyle w:val="Lienhypertexte"/>
            <w:noProof/>
          </w:rPr>
          <w:t>first</w:t>
        </w:r>
        <w:r w:rsidRPr="00E43BBD">
          <w:rPr>
            <w:rStyle w:val="Lienhypertexte"/>
            <w:noProof/>
            <w:spacing w:val="-4"/>
          </w:rPr>
          <w:t xml:space="preserve"> </w:t>
        </w:r>
        <w:r w:rsidRPr="00E43BBD">
          <w:rPr>
            <w:rStyle w:val="Lienhypertexte"/>
            <w:noProof/>
          </w:rPr>
          <w:t>dependent</w:t>
        </w:r>
        <w:r w:rsidRPr="00E43BBD">
          <w:rPr>
            <w:rStyle w:val="Lienhypertexte"/>
            <w:noProof/>
            <w:spacing w:val="-4"/>
          </w:rPr>
          <w:t xml:space="preserve"> </w:t>
        </w:r>
        <w:r w:rsidRPr="00E43BBD">
          <w:rPr>
            <w:rStyle w:val="Lienhypertexte"/>
            <w:noProof/>
          </w:rPr>
          <w:t>variable</w:t>
        </w:r>
        <w:r w:rsidRPr="00E43BBD">
          <w:rPr>
            <w:rStyle w:val="Lienhypertexte"/>
            <w:noProof/>
            <w:spacing w:val="4"/>
          </w:rPr>
          <w:t xml:space="preserve"> </w:t>
        </w:r>
        <w:r w:rsidRPr="00E43BBD">
          <w:rPr>
            <w:rStyle w:val="Lienhypertexte"/>
            <w:noProof/>
          </w:rPr>
          <w:t>local</w:t>
        </w:r>
        <w:r w:rsidRPr="00E43BBD">
          <w:rPr>
            <w:rStyle w:val="Lienhypertexte"/>
            <w:noProof/>
            <w:spacing w:val="-4"/>
          </w:rPr>
          <w:t xml:space="preserve"> </w:t>
        </w:r>
        <w:r w:rsidRPr="00E43BBD">
          <w:rPr>
            <w:rStyle w:val="Lienhypertexte"/>
            <w:noProof/>
          </w:rPr>
          <w:t>touristic</w:t>
        </w:r>
        <w:r w:rsidRPr="00E43BBD">
          <w:rPr>
            <w:rStyle w:val="Lienhypertexte"/>
            <w:noProof/>
            <w:spacing w:val="-4"/>
          </w:rPr>
          <w:t xml:space="preserve"> </w:t>
        </w:r>
        <w:r w:rsidRPr="00E43BBD">
          <w:rPr>
            <w:rStyle w:val="Lienhypertexte"/>
            <w:noProof/>
          </w:rPr>
          <w:t>destination</w:t>
        </w:r>
        <w:r w:rsidRPr="00E43BBD">
          <w:rPr>
            <w:rStyle w:val="Lienhypertexte"/>
            <w:noProof/>
            <w:spacing w:val="-1"/>
          </w:rPr>
          <w:t xml:space="preserve"> </w:t>
        </w:r>
        <w:r w:rsidRPr="00E43BBD">
          <w:rPr>
            <w:rStyle w:val="Lienhypertexte"/>
            <w:noProof/>
            <w:spacing w:val="-2"/>
          </w:rPr>
          <w:t>branding:</w:t>
        </w:r>
        <w:r>
          <w:rPr>
            <w:noProof/>
            <w:webHidden/>
          </w:rPr>
          <w:tab/>
        </w:r>
        <w:r>
          <w:rPr>
            <w:noProof/>
            <w:webHidden/>
          </w:rPr>
          <w:fldChar w:fldCharType="begin"/>
        </w:r>
        <w:r>
          <w:rPr>
            <w:noProof/>
            <w:webHidden/>
          </w:rPr>
          <w:instrText xml:space="preserve"> PAGEREF _Toc201538282 \h </w:instrText>
        </w:r>
        <w:r>
          <w:rPr>
            <w:noProof/>
            <w:webHidden/>
          </w:rPr>
        </w:r>
        <w:r>
          <w:rPr>
            <w:noProof/>
            <w:webHidden/>
          </w:rPr>
          <w:fldChar w:fldCharType="separate"/>
        </w:r>
        <w:r>
          <w:rPr>
            <w:noProof/>
            <w:webHidden/>
          </w:rPr>
          <w:t>121</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3" w:history="1">
        <w:r w:rsidRPr="00E43BBD">
          <w:rPr>
            <w:rStyle w:val="Lienhypertexte"/>
            <w:noProof/>
          </w:rPr>
          <w:t>Table 28.</w:t>
        </w:r>
        <w:r w:rsidRPr="00E43BBD">
          <w:rPr>
            <w:rStyle w:val="Lienhypertexte"/>
            <w:noProof/>
            <w:spacing w:val="-7"/>
          </w:rPr>
          <w:t xml:space="preserve"> </w:t>
        </w:r>
        <w:r w:rsidRPr="00E43BBD">
          <w:rPr>
            <w:rStyle w:val="Lienhypertexte"/>
            <w:noProof/>
          </w:rPr>
          <w:t>Analysis</w:t>
        </w:r>
        <w:r w:rsidRPr="00E43BBD">
          <w:rPr>
            <w:rStyle w:val="Lienhypertexte"/>
            <w:noProof/>
            <w:spacing w:val="-1"/>
          </w:rPr>
          <w:t xml:space="preserve"> </w:t>
        </w:r>
        <w:r w:rsidRPr="00E43BBD">
          <w:rPr>
            <w:rStyle w:val="Lienhypertexte"/>
            <w:noProof/>
          </w:rPr>
          <w:t>of</w:t>
        </w:r>
        <w:r w:rsidRPr="00E43BBD">
          <w:rPr>
            <w:rStyle w:val="Lienhypertexte"/>
            <w:noProof/>
            <w:spacing w:val="-2"/>
          </w:rPr>
          <w:t xml:space="preserve"> </w:t>
        </w:r>
        <w:r w:rsidRPr="00E43BBD">
          <w:rPr>
            <w:rStyle w:val="Lienhypertexte"/>
            <w:noProof/>
          </w:rPr>
          <w:t>the</w:t>
        </w:r>
        <w:r w:rsidRPr="00E43BBD">
          <w:rPr>
            <w:rStyle w:val="Lienhypertexte"/>
            <w:noProof/>
            <w:spacing w:val="-2"/>
          </w:rPr>
          <w:t xml:space="preserve"> </w:t>
        </w:r>
        <w:r w:rsidRPr="00E43BBD">
          <w:rPr>
            <w:rStyle w:val="Lienhypertexte"/>
            <w:noProof/>
          </w:rPr>
          <w:t>first</w:t>
        </w:r>
        <w:r w:rsidRPr="00E43BBD">
          <w:rPr>
            <w:rStyle w:val="Lienhypertexte"/>
            <w:noProof/>
            <w:spacing w:val="-3"/>
          </w:rPr>
          <w:t xml:space="preserve"> </w:t>
        </w:r>
        <w:r w:rsidRPr="00E43BBD">
          <w:rPr>
            <w:rStyle w:val="Lienhypertexte"/>
            <w:noProof/>
          </w:rPr>
          <w:t>dependent</w:t>
        </w:r>
        <w:r w:rsidRPr="00E43BBD">
          <w:rPr>
            <w:rStyle w:val="Lienhypertexte"/>
            <w:noProof/>
            <w:spacing w:val="-4"/>
          </w:rPr>
          <w:t xml:space="preserve"> </w:t>
        </w:r>
        <w:r w:rsidRPr="00E43BBD">
          <w:rPr>
            <w:rStyle w:val="Lienhypertexte"/>
            <w:noProof/>
          </w:rPr>
          <w:t>variable</w:t>
        </w:r>
        <w:r w:rsidRPr="00E43BBD">
          <w:rPr>
            <w:rStyle w:val="Lienhypertexte"/>
            <w:noProof/>
            <w:spacing w:val="2"/>
          </w:rPr>
          <w:t xml:space="preserve"> </w:t>
        </w:r>
        <w:r w:rsidRPr="00E43BBD">
          <w:rPr>
            <w:rStyle w:val="Lienhypertexte"/>
            <w:noProof/>
          </w:rPr>
          <w:t>international</w:t>
        </w:r>
        <w:r w:rsidRPr="00E43BBD">
          <w:rPr>
            <w:rStyle w:val="Lienhypertexte"/>
            <w:noProof/>
            <w:spacing w:val="-3"/>
          </w:rPr>
          <w:t xml:space="preserve"> </w:t>
        </w:r>
        <w:r w:rsidRPr="00E43BBD">
          <w:rPr>
            <w:rStyle w:val="Lienhypertexte"/>
            <w:noProof/>
          </w:rPr>
          <w:t>touristic</w:t>
        </w:r>
        <w:r w:rsidRPr="00E43BBD">
          <w:rPr>
            <w:rStyle w:val="Lienhypertexte"/>
            <w:noProof/>
            <w:spacing w:val="-4"/>
          </w:rPr>
          <w:t xml:space="preserve"> </w:t>
        </w:r>
        <w:r w:rsidRPr="00E43BBD">
          <w:rPr>
            <w:rStyle w:val="Lienhypertexte"/>
            <w:noProof/>
          </w:rPr>
          <w:t>destination</w:t>
        </w:r>
        <w:r w:rsidRPr="00E43BBD">
          <w:rPr>
            <w:rStyle w:val="Lienhypertexte"/>
            <w:noProof/>
            <w:spacing w:val="-2"/>
          </w:rPr>
          <w:t xml:space="preserve"> branding:</w:t>
        </w:r>
        <w:r>
          <w:rPr>
            <w:noProof/>
            <w:webHidden/>
          </w:rPr>
          <w:tab/>
        </w:r>
        <w:r>
          <w:rPr>
            <w:noProof/>
            <w:webHidden/>
          </w:rPr>
          <w:fldChar w:fldCharType="begin"/>
        </w:r>
        <w:r>
          <w:rPr>
            <w:noProof/>
            <w:webHidden/>
          </w:rPr>
          <w:instrText xml:space="preserve"> PAGEREF _Toc201538283 \h </w:instrText>
        </w:r>
        <w:r>
          <w:rPr>
            <w:noProof/>
            <w:webHidden/>
          </w:rPr>
        </w:r>
        <w:r>
          <w:rPr>
            <w:noProof/>
            <w:webHidden/>
          </w:rPr>
          <w:fldChar w:fldCharType="separate"/>
        </w:r>
        <w:r>
          <w:rPr>
            <w:noProof/>
            <w:webHidden/>
          </w:rPr>
          <w:t>124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4" w:history="1">
        <w:r w:rsidRPr="00E43BBD">
          <w:rPr>
            <w:rStyle w:val="Lienhypertexte"/>
            <w:noProof/>
          </w:rPr>
          <w:t>Table 29.</w:t>
        </w:r>
        <w:r w:rsidRPr="00E43BBD">
          <w:rPr>
            <w:rStyle w:val="Lienhypertexte"/>
            <w:noProof/>
            <w:spacing w:val="-4"/>
          </w:rPr>
          <w:t xml:space="preserve"> </w:t>
        </w:r>
        <w:r w:rsidRPr="00E43BBD">
          <w:rPr>
            <w:rStyle w:val="Lienhypertexte"/>
            <w:noProof/>
          </w:rPr>
          <w:t>The</w:t>
        </w:r>
        <w:r w:rsidRPr="00E43BBD">
          <w:rPr>
            <w:rStyle w:val="Lienhypertexte"/>
            <w:noProof/>
            <w:spacing w:val="-4"/>
          </w:rPr>
          <w:t xml:space="preserve"> </w:t>
        </w:r>
        <w:r w:rsidRPr="00E43BBD">
          <w:rPr>
            <w:rStyle w:val="Lienhypertexte"/>
            <w:noProof/>
          </w:rPr>
          <w:t>Alpha</w:t>
        </w:r>
        <w:r w:rsidRPr="00E43BBD">
          <w:rPr>
            <w:rStyle w:val="Lienhypertexte"/>
            <w:noProof/>
            <w:spacing w:val="-3"/>
          </w:rPr>
          <w:t xml:space="preserve"> </w:t>
        </w:r>
        <w:r w:rsidRPr="00E43BBD">
          <w:rPr>
            <w:rStyle w:val="Lienhypertexte"/>
            <w:noProof/>
          </w:rPr>
          <w:t>Cronbach</w:t>
        </w:r>
        <w:r w:rsidRPr="00E43BBD">
          <w:rPr>
            <w:rStyle w:val="Lienhypertexte"/>
            <w:noProof/>
            <w:spacing w:val="-2"/>
          </w:rPr>
          <w:t xml:space="preserve"> </w:t>
        </w:r>
        <w:r w:rsidRPr="00E43BBD">
          <w:rPr>
            <w:rStyle w:val="Lienhypertexte"/>
            <w:noProof/>
          </w:rPr>
          <w:t>total</w:t>
        </w:r>
        <w:r w:rsidRPr="00E43BBD">
          <w:rPr>
            <w:rStyle w:val="Lienhypertexte"/>
            <w:noProof/>
            <w:spacing w:val="2"/>
          </w:rPr>
          <w:t xml:space="preserve"> </w:t>
        </w:r>
        <w:r w:rsidRPr="00E43BBD">
          <w:rPr>
            <w:rStyle w:val="Lienhypertexte"/>
            <w:noProof/>
            <w:spacing w:val="-4"/>
          </w:rPr>
          <w:t>test.</w:t>
        </w:r>
        <w:r>
          <w:rPr>
            <w:noProof/>
            <w:webHidden/>
          </w:rPr>
          <w:tab/>
        </w:r>
        <w:r>
          <w:rPr>
            <w:noProof/>
            <w:webHidden/>
          </w:rPr>
          <w:fldChar w:fldCharType="begin"/>
        </w:r>
        <w:r>
          <w:rPr>
            <w:noProof/>
            <w:webHidden/>
          </w:rPr>
          <w:instrText xml:space="preserve"> PAGEREF _Toc201538284 \h </w:instrText>
        </w:r>
        <w:r>
          <w:rPr>
            <w:noProof/>
            <w:webHidden/>
          </w:rPr>
        </w:r>
        <w:r>
          <w:rPr>
            <w:noProof/>
            <w:webHidden/>
          </w:rPr>
          <w:fldChar w:fldCharType="separate"/>
        </w:r>
        <w:r>
          <w:rPr>
            <w:noProof/>
            <w:webHidden/>
          </w:rPr>
          <w:t>127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5" w:history="1">
        <w:r w:rsidRPr="00E43BBD">
          <w:rPr>
            <w:rStyle w:val="Lienhypertexte"/>
            <w:noProof/>
          </w:rPr>
          <w:t>Table 30.</w:t>
        </w:r>
        <w:r w:rsidRPr="00E43BBD">
          <w:rPr>
            <w:rStyle w:val="Lienhypertexte"/>
            <w:noProof/>
            <w:spacing w:val="-6"/>
          </w:rPr>
          <w:t xml:space="preserve"> </w:t>
        </w:r>
        <w:r w:rsidRPr="00E43BBD">
          <w:rPr>
            <w:rStyle w:val="Lienhypertexte"/>
            <w:noProof/>
          </w:rPr>
          <w:t xml:space="preserve">Correlation </w:t>
        </w:r>
        <w:r w:rsidRPr="00E43BBD">
          <w:rPr>
            <w:rStyle w:val="Lienhypertexte"/>
            <w:noProof/>
            <w:spacing w:val="-2"/>
          </w:rPr>
          <w:t>coefficient</w:t>
        </w:r>
        <w:r>
          <w:rPr>
            <w:noProof/>
            <w:webHidden/>
          </w:rPr>
          <w:tab/>
        </w:r>
        <w:r>
          <w:rPr>
            <w:noProof/>
            <w:webHidden/>
          </w:rPr>
          <w:fldChar w:fldCharType="begin"/>
        </w:r>
        <w:r>
          <w:rPr>
            <w:noProof/>
            <w:webHidden/>
          </w:rPr>
          <w:instrText xml:space="preserve"> PAGEREF _Toc201538285 \h </w:instrText>
        </w:r>
        <w:r>
          <w:rPr>
            <w:noProof/>
            <w:webHidden/>
          </w:rPr>
        </w:r>
        <w:r>
          <w:rPr>
            <w:noProof/>
            <w:webHidden/>
          </w:rPr>
          <w:fldChar w:fldCharType="separate"/>
        </w:r>
        <w:r>
          <w:rPr>
            <w:noProof/>
            <w:webHidden/>
          </w:rPr>
          <w:t>129</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6" w:history="1">
        <w:r w:rsidRPr="00E43BBD">
          <w:rPr>
            <w:rStyle w:val="Lienhypertexte"/>
            <w:noProof/>
          </w:rPr>
          <w:t>Table 31.</w:t>
        </w:r>
        <w:r w:rsidRPr="00E43BBD">
          <w:rPr>
            <w:rStyle w:val="Lienhypertexte"/>
            <w:noProof/>
            <w:spacing w:val="-1"/>
          </w:rPr>
          <w:t xml:space="preserve"> </w:t>
        </w:r>
        <w:r w:rsidRPr="00E43BBD">
          <w:rPr>
            <w:rStyle w:val="Lienhypertexte"/>
            <w:noProof/>
          </w:rPr>
          <w:t>ANOVA</w:t>
        </w:r>
        <w:r w:rsidRPr="00E43BBD">
          <w:rPr>
            <w:rStyle w:val="Lienhypertexte"/>
            <w:noProof/>
            <w:spacing w:val="2"/>
          </w:rPr>
          <w:t xml:space="preserve"> </w:t>
        </w:r>
        <w:r w:rsidRPr="00E43BBD">
          <w:rPr>
            <w:rStyle w:val="Lienhypertexte"/>
            <w:noProof/>
            <w:spacing w:val="-2"/>
          </w:rPr>
          <w:t>variance</w:t>
        </w:r>
        <w:r>
          <w:rPr>
            <w:noProof/>
            <w:webHidden/>
          </w:rPr>
          <w:tab/>
        </w:r>
        <w:r>
          <w:rPr>
            <w:noProof/>
            <w:webHidden/>
          </w:rPr>
          <w:fldChar w:fldCharType="begin"/>
        </w:r>
        <w:r>
          <w:rPr>
            <w:noProof/>
            <w:webHidden/>
          </w:rPr>
          <w:instrText xml:space="preserve"> PAGEREF _Toc201538286 \h </w:instrText>
        </w:r>
        <w:r>
          <w:rPr>
            <w:noProof/>
            <w:webHidden/>
          </w:rPr>
        </w:r>
        <w:r>
          <w:rPr>
            <w:noProof/>
            <w:webHidden/>
          </w:rPr>
          <w:fldChar w:fldCharType="separate"/>
        </w:r>
        <w:r>
          <w:rPr>
            <w:noProof/>
            <w:webHidden/>
          </w:rPr>
          <w:t>130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7" w:history="1">
        <w:r w:rsidRPr="00E43BBD">
          <w:rPr>
            <w:rStyle w:val="Lienhypertexte"/>
            <w:noProof/>
          </w:rPr>
          <w:t>Table 32.</w:t>
        </w:r>
        <w:r w:rsidRPr="00E43BBD">
          <w:rPr>
            <w:rStyle w:val="Lienhypertexte"/>
            <w:noProof/>
            <w:spacing w:val="-5"/>
          </w:rPr>
          <w:t xml:space="preserve"> </w:t>
        </w:r>
        <w:r w:rsidRPr="00E43BBD">
          <w:rPr>
            <w:rStyle w:val="Lienhypertexte"/>
            <w:noProof/>
          </w:rPr>
          <w:t>regression</w:t>
        </w:r>
        <w:r w:rsidRPr="00E43BBD">
          <w:rPr>
            <w:rStyle w:val="Lienhypertexte"/>
            <w:noProof/>
            <w:spacing w:val="-3"/>
          </w:rPr>
          <w:t xml:space="preserve"> </w:t>
        </w:r>
        <w:r w:rsidRPr="00E43BBD">
          <w:rPr>
            <w:rStyle w:val="Lienhypertexte"/>
            <w:noProof/>
            <w:spacing w:val="-2"/>
          </w:rPr>
          <w:t>coefficients</w:t>
        </w:r>
        <w:r>
          <w:rPr>
            <w:noProof/>
            <w:webHidden/>
          </w:rPr>
          <w:tab/>
        </w:r>
        <w:r>
          <w:rPr>
            <w:noProof/>
            <w:webHidden/>
          </w:rPr>
          <w:fldChar w:fldCharType="begin"/>
        </w:r>
        <w:r>
          <w:rPr>
            <w:noProof/>
            <w:webHidden/>
          </w:rPr>
          <w:instrText xml:space="preserve"> PAGEREF _Toc201538287 \h </w:instrText>
        </w:r>
        <w:r>
          <w:rPr>
            <w:noProof/>
            <w:webHidden/>
          </w:rPr>
        </w:r>
        <w:r>
          <w:rPr>
            <w:noProof/>
            <w:webHidden/>
          </w:rPr>
          <w:fldChar w:fldCharType="separate"/>
        </w:r>
        <w:r>
          <w:rPr>
            <w:noProof/>
            <w:webHidden/>
          </w:rPr>
          <w:t>130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8" w:history="1">
        <w:r w:rsidRPr="00E43BBD">
          <w:rPr>
            <w:rStyle w:val="Lienhypertexte"/>
            <w:noProof/>
          </w:rPr>
          <w:t>Table 33.</w:t>
        </w:r>
        <w:r w:rsidRPr="00E43BBD">
          <w:rPr>
            <w:rStyle w:val="Lienhypertexte"/>
            <w:noProof/>
            <w:spacing w:val="-6"/>
          </w:rPr>
          <w:t xml:space="preserve"> </w:t>
        </w:r>
        <w:r w:rsidRPr="00E43BBD">
          <w:rPr>
            <w:rStyle w:val="Lienhypertexte"/>
            <w:noProof/>
          </w:rPr>
          <w:t xml:space="preserve">Correlation </w:t>
        </w:r>
        <w:r w:rsidRPr="00E43BBD">
          <w:rPr>
            <w:rStyle w:val="Lienhypertexte"/>
            <w:noProof/>
            <w:spacing w:val="-2"/>
          </w:rPr>
          <w:t>coefficient</w:t>
        </w:r>
        <w:r>
          <w:rPr>
            <w:noProof/>
            <w:webHidden/>
          </w:rPr>
          <w:tab/>
        </w:r>
        <w:r>
          <w:rPr>
            <w:noProof/>
            <w:webHidden/>
          </w:rPr>
          <w:fldChar w:fldCharType="begin"/>
        </w:r>
        <w:r>
          <w:rPr>
            <w:noProof/>
            <w:webHidden/>
          </w:rPr>
          <w:instrText xml:space="preserve"> PAGEREF _Toc201538288 \h </w:instrText>
        </w:r>
        <w:r>
          <w:rPr>
            <w:noProof/>
            <w:webHidden/>
          </w:rPr>
        </w:r>
        <w:r>
          <w:rPr>
            <w:noProof/>
            <w:webHidden/>
          </w:rPr>
          <w:fldChar w:fldCharType="separate"/>
        </w:r>
        <w:r>
          <w:rPr>
            <w:noProof/>
            <w:webHidden/>
          </w:rPr>
          <w:t>132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89" w:history="1">
        <w:r w:rsidRPr="00E43BBD">
          <w:rPr>
            <w:rStyle w:val="Lienhypertexte"/>
            <w:noProof/>
          </w:rPr>
          <w:t>Table 34. ANOVA</w:t>
        </w:r>
        <w:r w:rsidRPr="00E43BBD">
          <w:rPr>
            <w:rStyle w:val="Lienhypertexte"/>
            <w:noProof/>
            <w:spacing w:val="2"/>
          </w:rPr>
          <w:t xml:space="preserve"> </w:t>
        </w:r>
        <w:r w:rsidRPr="00E43BBD">
          <w:rPr>
            <w:rStyle w:val="Lienhypertexte"/>
            <w:noProof/>
            <w:spacing w:val="-2"/>
          </w:rPr>
          <w:t>variance</w:t>
        </w:r>
        <w:r>
          <w:rPr>
            <w:noProof/>
            <w:webHidden/>
          </w:rPr>
          <w:tab/>
        </w:r>
        <w:r>
          <w:rPr>
            <w:noProof/>
            <w:webHidden/>
          </w:rPr>
          <w:fldChar w:fldCharType="begin"/>
        </w:r>
        <w:r>
          <w:rPr>
            <w:noProof/>
            <w:webHidden/>
          </w:rPr>
          <w:instrText xml:space="preserve"> PAGEREF _Toc201538289 \h </w:instrText>
        </w:r>
        <w:r>
          <w:rPr>
            <w:noProof/>
            <w:webHidden/>
          </w:rPr>
        </w:r>
        <w:r>
          <w:rPr>
            <w:noProof/>
            <w:webHidden/>
          </w:rPr>
          <w:fldChar w:fldCharType="separate"/>
        </w:r>
        <w:r>
          <w:rPr>
            <w:noProof/>
            <w:webHidden/>
          </w:rPr>
          <w:t>132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0" w:history="1">
        <w:r w:rsidRPr="00E43BBD">
          <w:rPr>
            <w:rStyle w:val="Lienhypertexte"/>
            <w:noProof/>
          </w:rPr>
          <w:t>Table 35.</w:t>
        </w:r>
        <w:r w:rsidRPr="00E43BBD">
          <w:rPr>
            <w:rStyle w:val="Lienhypertexte"/>
            <w:noProof/>
            <w:spacing w:val="-5"/>
          </w:rPr>
          <w:t xml:space="preserve"> </w:t>
        </w:r>
        <w:r w:rsidRPr="00E43BBD">
          <w:rPr>
            <w:rStyle w:val="Lienhypertexte"/>
            <w:noProof/>
          </w:rPr>
          <w:t>regression</w:t>
        </w:r>
        <w:r w:rsidRPr="00E43BBD">
          <w:rPr>
            <w:rStyle w:val="Lienhypertexte"/>
            <w:noProof/>
            <w:spacing w:val="-3"/>
          </w:rPr>
          <w:t xml:space="preserve"> </w:t>
        </w:r>
        <w:r w:rsidRPr="00E43BBD">
          <w:rPr>
            <w:rStyle w:val="Lienhypertexte"/>
            <w:noProof/>
            <w:spacing w:val="-2"/>
          </w:rPr>
          <w:t>coefficients</w:t>
        </w:r>
        <w:r>
          <w:rPr>
            <w:noProof/>
            <w:webHidden/>
          </w:rPr>
          <w:tab/>
        </w:r>
        <w:r>
          <w:rPr>
            <w:noProof/>
            <w:webHidden/>
          </w:rPr>
          <w:fldChar w:fldCharType="begin"/>
        </w:r>
        <w:r>
          <w:rPr>
            <w:noProof/>
            <w:webHidden/>
          </w:rPr>
          <w:instrText xml:space="preserve"> PAGEREF _Toc201538290 \h </w:instrText>
        </w:r>
        <w:r>
          <w:rPr>
            <w:noProof/>
            <w:webHidden/>
          </w:rPr>
        </w:r>
        <w:r>
          <w:rPr>
            <w:noProof/>
            <w:webHidden/>
          </w:rPr>
          <w:fldChar w:fldCharType="separate"/>
        </w:r>
        <w:r>
          <w:rPr>
            <w:noProof/>
            <w:webHidden/>
          </w:rPr>
          <w:t>134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1" w:history="1">
        <w:r w:rsidRPr="00E43BBD">
          <w:rPr>
            <w:rStyle w:val="Lienhypertexte"/>
            <w:noProof/>
          </w:rPr>
          <w:t>Table 36.</w:t>
        </w:r>
        <w:r w:rsidRPr="00E43BBD">
          <w:rPr>
            <w:rStyle w:val="Lienhypertexte"/>
            <w:noProof/>
            <w:spacing w:val="-6"/>
          </w:rPr>
          <w:t xml:space="preserve"> </w:t>
        </w:r>
        <w:r w:rsidRPr="00E43BBD">
          <w:rPr>
            <w:rStyle w:val="Lienhypertexte"/>
            <w:noProof/>
          </w:rPr>
          <w:t xml:space="preserve">Correlation </w:t>
        </w:r>
        <w:r w:rsidRPr="00E43BBD">
          <w:rPr>
            <w:rStyle w:val="Lienhypertexte"/>
            <w:noProof/>
            <w:spacing w:val="-2"/>
          </w:rPr>
          <w:t>coefficient</w:t>
        </w:r>
        <w:r>
          <w:rPr>
            <w:noProof/>
            <w:webHidden/>
          </w:rPr>
          <w:tab/>
        </w:r>
        <w:r>
          <w:rPr>
            <w:noProof/>
            <w:webHidden/>
          </w:rPr>
          <w:fldChar w:fldCharType="begin"/>
        </w:r>
        <w:r>
          <w:rPr>
            <w:noProof/>
            <w:webHidden/>
          </w:rPr>
          <w:instrText xml:space="preserve"> PAGEREF _Toc201538291 \h </w:instrText>
        </w:r>
        <w:r>
          <w:rPr>
            <w:noProof/>
            <w:webHidden/>
          </w:rPr>
        </w:r>
        <w:r>
          <w:rPr>
            <w:noProof/>
            <w:webHidden/>
          </w:rPr>
          <w:fldChar w:fldCharType="separate"/>
        </w:r>
        <w:r>
          <w:rPr>
            <w:noProof/>
            <w:webHidden/>
          </w:rPr>
          <w:t>135</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2" w:history="1">
        <w:r w:rsidRPr="00E43BBD">
          <w:rPr>
            <w:rStyle w:val="Lienhypertexte"/>
            <w:noProof/>
          </w:rPr>
          <w:t>Table 37.</w:t>
        </w:r>
        <w:r w:rsidRPr="00E43BBD">
          <w:rPr>
            <w:rStyle w:val="Lienhypertexte"/>
            <w:noProof/>
            <w:spacing w:val="-1"/>
          </w:rPr>
          <w:t xml:space="preserve"> </w:t>
        </w:r>
        <w:r w:rsidRPr="00E43BBD">
          <w:rPr>
            <w:rStyle w:val="Lienhypertexte"/>
            <w:noProof/>
          </w:rPr>
          <w:t>ANOVA</w:t>
        </w:r>
        <w:r w:rsidRPr="00E43BBD">
          <w:rPr>
            <w:rStyle w:val="Lienhypertexte"/>
            <w:noProof/>
            <w:spacing w:val="2"/>
          </w:rPr>
          <w:t xml:space="preserve"> </w:t>
        </w:r>
        <w:r w:rsidRPr="00E43BBD">
          <w:rPr>
            <w:rStyle w:val="Lienhypertexte"/>
            <w:noProof/>
            <w:spacing w:val="-2"/>
          </w:rPr>
          <w:t>variance</w:t>
        </w:r>
        <w:r>
          <w:rPr>
            <w:noProof/>
            <w:webHidden/>
          </w:rPr>
          <w:tab/>
        </w:r>
        <w:r>
          <w:rPr>
            <w:noProof/>
            <w:webHidden/>
          </w:rPr>
          <w:fldChar w:fldCharType="begin"/>
        </w:r>
        <w:r>
          <w:rPr>
            <w:noProof/>
            <w:webHidden/>
          </w:rPr>
          <w:instrText xml:space="preserve"> PAGEREF _Toc201538292 \h </w:instrText>
        </w:r>
        <w:r>
          <w:rPr>
            <w:noProof/>
            <w:webHidden/>
          </w:rPr>
        </w:r>
        <w:r>
          <w:rPr>
            <w:noProof/>
            <w:webHidden/>
          </w:rPr>
          <w:fldChar w:fldCharType="separate"/>
        </w:r>
        <w:r>
          <w:rPr>
            <w:noProof/>
            <w:webHidden/>
          </w:rPr>
          <w:t>136</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3" w:history="1">
        <w:r w:rsidRPr="00E43BBD">
          <w:rPr>
            <w:rStyle w:val="Lienhypertexte"/>
            <w:noProof/>
          </w:rPr>
          <w:t>Table 38.</w:t>
        </w:r>
        <w:r w:rsidRPr="00E43BBD">
          <w:rPr>
            <w:rStyle w:val="Lienhypertexte"/>
            <w:noProof/>
            <w:spacing w:val="-5"/>
          </w:rPr>
          <w:t xml:space="preserve"> </w:t>
        </w:r>
        <w:r w:rsidRPr="00E43BBD">
          <w:rPr>
            <w:rStyle w:val="Lienhypertexte"/>
            <w:noProof/>
          </w:rPr>
          <w:t>regression</w:t>
        </w:r>
        <w:r w:rsidRPr="00E43BBD">
          <w:rPr>
            <w:rStyle w:val="Lienhypertexte"/>
            <w:noProof/>
            <w:spacing w:val="-3"/>
          </w:rPr>
          <w:t xml:space="preserve"> </w:t>
        </w:r>
        <w:r w:rsidRPr="00E43BBD">
          <w:rPr>
            <w:rStyle w:val="Lienhypertexte"/>
            <w:noProof/>
            <w:spacing w:val="-2"/>
          </w:rPr>
          <w:t>coefficients</w:t>
        </w:r>
        <w:r>
          <w:rPr>
            <w:noProof/>
            <w:webHidden/>
          </w:rPr>
          <w:tab/>
        </w:r>
        <w:r>
          <w:rPr>
            <w:noProof/>
            <w:webHidden/>
          </w:rPr>
          <w:fldChar w:fldCharType="begin"/>
        </w:r>
        <w:r>
          <w:rPr>
            <w:noProof/>
            <w:webHidden/>
          </w:rPr>
          <w:instrText xml:space="preserve"> PAGEREF _Toc201538293 \h </w:instrText>
        </w:r>
        <w:r>
          <w:rPr>
            <w:noProof/>
            <w:webHidden/>
          </w:rPr>
        </w:r>
        <w:r>
          <w:rPr>
            <w:noProof/>
            <w:webHidden/>
          </w:rPr>
          <w:fldChar w:fldCharType="separate"/>
        </w:r>
        <w:r>
          <w:rPr>
            <w:noProof/>
            <w:webHidden/>
          </w:rPr>
          <w:t>138</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4" w:history="1">
        <w:r w:rsidRPr="00E43BBD">
          <w:rPr>
            <w:rStyle w:val="Lienhypertexte"/>
            <w:noProof/>
          </w:rPr>
          <w:t>Table 39.</w:t>
        </w:r>
        <w:r w:rsidRPr="00E43BBD">
          <w:rPr>
            <w:rStyle w:val="Lienhypertexte"/>
            <w:noProof/>
            <w:spacing w:val="-6"/>
          </w:rPr>
          <w:t xml:space="preserve"> </w:t>
        </w:r>
        <w:r w:rsidRPr="00E43BBD">
          <w:rPr>
            <w:rStyle w:val="Lienhypertexte"/>
            <w:noProof/>
          </w:rPr>
          <w:t xml:space="preserve">Correlation </w:t>
        </w:r>
        <w:r w:rsidRPr="00E43BBD">
          <w:rPr>
            <w:rStyle w:val="Lienhypertexte"/>
            <w:noProof/>
            <w:spacing w:val="-2"/>
          </w:rPr>
          <w:t>coefficient</w:t>
        </w:r>
        <w:r>
          <w:rPr>
            <w:noProof/>
            <w:webHidden/>
          </w:rPr>
          <w:tab/>
        </w:r>
        <w:r>
          <w:rPr>
            <w:noProof/>
            <w:webHidden/>
          </w:rPr>
          <w:fldChar w:fldCharType="begin"/>
        </w:r>
        <w:r>
          <w:rPr>
            <w:noProof/>
            <w:webHidden/>
          </w:rPr>
          <w:instrText xml:space="preserve"> PAGEREF _Toc201538294 \h </w:instrText>
        </w:r>
        <w:r>
          <w:rPr>
            <w:noProof/>
            <w:webHidden/>
          </w:rPr>
        </w:r>
        <w:r>
          <w:rPr>
            <w:noProof/>
            <w:webHidden/>
          </w:rPr>
          <w:fldChar w:fldCharType="separate"/>
        </w:r>
        <w:r>
          <w:rPr>
            <w:noProof/>
            <w:webHidden/>
          </w:rPr>
          <w:t>139</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5" w:history="1">
        <w:r w:rsidRPr="00E43BBD">
          <w:rPr>
            <w:rStyle w:val="Lienhypertexte"/>
            <w:noProof/>
          </w:rPr>
          <w:t>Table 40.</w:t>
        </w:r>
        <w:r w:rsidRPr="00E43BBD">
          <w:rPr>
            <w:rStyle w:val="Lienhypertexte"/>
            <w:noProof/>
            <w:spacing w:val="-1"/>
          </w:rPr>
          <w:t xml:space="preserve"> </w:t>
        </w:r>
        <w:r w:rsidRPr="00E43BBD">
          <w:rPr>
            <w:rStyle w:val="Lienhypertexte"/>
            <w:noProof/>
          </w:rPr>
          <w:t>ANOVA</w:t>
        </w:r>
        <w:r w:rsidRPr="00E43BBD">
          <w:rPr>
            <w:rStyle w:val="Lienhypertexte"/>
            <w:noProof/>
            <w:spacing w:val="2"/>
          </w:rPr>
          <w:t xml:space="preserve"> </w:t>
        </w:r>
        <w:r w:rsidRPr="00E43BBD">
          <w:rPr>
            <w:rStyle w:val="Lienhypertexte"/>
            <w:noProof/>
            <w:spacing w:val="-2"/>
          </w:rPr>
          <w:t>variance</w:t>
        </w:r>
        <w:r>
          <w:rPr>
            <w:noProof/>
            <w:webHidden/>
          </w:rPr>
          <w:tab/>
        </w:r>
        <w:r>
          <w:rPr>
            <w:noProof/>
            <w:webHidden/>
          </w:rPr>
          <w:fldChar w:fldCharType="begin"/>
        </w:r>
        <w:r>
          <w:rPr>
            <w:noProof/>
            <w:webHidden/>
          </w:rPr>
          <w:instrText xml:space="preserve"> PAGEREF _Toc201538295 \h </w:instrText>
        </w:r>
        <w:r>
          <w:rPr>
            <w:noProof/>
            <w:webHidden/>
          </w:rPr>
        </w:r>
        <w:r>
          <w:rPr>
            <w:noProof/>
            <w:webHidden/>
          </w:rPr>
          <w:fldChar w:fldCharType="separate"/>
        </w:r>
        <w:r>
          <w:rPr>
            <w:noProof/>
            <w:webHidden/>
          </w:rPr>
          <w:t>140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6" w:history="1">
        <w:r w:rsidRPr="00E43BBD">
          <w:rPr>
            <w:rStyle w:val="Lienhypertexte"/>
            <w:noProof/>
          </w:rPr>
          <w:t>Table 41.</w:t>
        </w:r>
        <w:r w:rsidRPr="00E43BBD">
          <w:rPr>
            <w:rStyle w:val="Lienhypertexte"/>
            <w:noProof/>
            <w:spacing w:val="-5"/>
          </w:rPr>
          <w:t xml:space="preserve"> </w:t>
        </w:r>
        <w:r w:rsidRPr="00E43BBD">
          <w:rPr>
            <w:rStyle w:val="Lienhypertexte"/>
            <w:noProof/>
          </w:rPr>
          <w:t>regression</w:t>
        </w:r>
        <w:r w:rsidRPr="00E43BBD">
          <w:rPr>
            <w:rStyle w:val="Lienhypertexte"/>
            <w:noProof/>
            <w:spacing w:val="-3"/>
          </w:rPr>
          <w:t xml:space="preserve"> </w:t>
        </w:r>
        <w:r w:rsidRPr="00E43BBD">
          <w:rPr>
            <w:rStyle w:val="Lienhypertexte"/>
            <w:noProof/>
            <w:spacing w:val="-2"/>
          </w:rPr>
          <w:t>coefficients</w:t>
        </w:r>
        <w:r>
          <w:rPr>
            <w:noProof/>
            <w:webHidden/>
          </w:rPr>
          <w:tab/>
        </w:r>
        <w:r>
          <w:rPr>
            <w:noProof/>
            <w:webHidden/>
          </w:rPr>
          <w:fldChar w:fldCharType="begin"/>
        </w:r>
        <w:r>
          <w:rPr>
            <w:noProof/>
            <w:webHidden/>
          </w:rPr>
          <w:instrText xml:space="preserve"> PAGEREF _Toc201538296 \h </w:instrText>
        </w:r>
        <w:r>
          <w:rPr>
            <w:noProof/>
            <w:webHidden/>
          </w:rPr>
        </w:r>
        <w:r>
          <w:rPr>
            <w:noProof/>
            <w:webHidden/>
          </w:rPr>
          <w:fldChar w:fldCharType="separate"/>
        </w:r>
        <w:r>
          <w:rPr>
            <w:noProof/>
            <w:webHidden/>
          </w:rPr>
          <w:t>140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7" w:history="1">
        <w:r w:rsidRPr="00E43BBD">
          <w:rPr>
            <w:rStyle w:val="Lienhypertexte"/>
            <w:noProof/>
          </w:rPr>
          <w:t xml:space="preserve">Table 42. Correlation </w:t>
        </w:r>
        <w:r w:rsidRPr="00E43BBD">
          <w:rPr>
            <w:rStyle w:val="Lienhypertexte"/>
            <w:noProof/>
            <w:spacing w:val="-2"/>
          </w:rPr>
          <w:t>coefficient</w:t>
        </w:r>
        <w:r>
          <w:rPr>
            <w:noProof/>
            <w:webHidden/>
          </w:rPr>
          <w:tab/>
        </w:r>
        <w:r>
          <w:rPr>
            <w:noProof/>
            <w:webHidden/>
          </w:rPr>
          <w:fldChar w:fldCharType="begin"/>
        </w:r>
        <w:r>
          <w:rPr>
            <w:noProof/>
            <w:webHidden/>
          </w:rPr>
          <w:instrText xml:space="preserve"> PAGEREF _Toc201538297 \h </w:instrText>
        </w:r>
        <w:r>
          <w:rPr>
            <w:noProof/>
            <w:webHidden/>
          </w:rPr>
        </w:r>
        <w:r>
          <w:rPr>
            <w:noProof/>
            <w:webHidden/>
          </w:rPr>
          <w:fldChar w:fldCharType="separate"/>
        </w:r>
        <w:r>
          <w:rPr>
            <w:noProof/>
            <w:webHidden/>
          </w:rPr>
          <w:t>142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8" w:history="1">
        <w:r w:rsidRPr="00E43BBD">
          <w:rPr>
            <w:rStyle w:val="Lienhypertexte"/>
            <w:noProof/>
          </w:rPr>
          <w:t>Table 43.</w:t>
        </w:r>
        <w:r w:rsidRPr="00E43BBD">
          <w:rPr>
            <w:rStyle w:val="Lienhypertexte"/>
            <w:noProof/>
            <w:spacing w:val="-1"/>
          </w:rPr>
          <w:t xml:space="preserve"> </w:t>
        </w:r>
        <w:r w:rsidRPr="00E43BBD">
          <w:rPr>
            <w:rStyle w:val="Lienhypertexte"/>
            <w:noProof/>
          </w:rPr>
          <w:t>ANOVA</w:t>
        </w:r>
        <w:r w:rsidRPr="00E43BBD">
          <w:rPr>
            <w:rStyle w:val="Lienhypertexte"/>
            <w:noProof/>
            <w:spacing w:val="2"/>
          </w:rPr>
          <w:t xml:space="preserve"> </w:t>
        </w:r>
        <w:r w:rsidRPr="00E43BBD">
          <w:rPr>
            <w:rStyle w:val="Lienhypertexte"/>
            <w:noProof/>
            <w:spacing w:val="-2"/>
          </w:rPr>
          <w:t>variance</w:t>
        </w:r>
        <w:r>
          <w:rPr>
            <w:noProof/>
            <w:webHidden/>
          </w:rPr>
          <w:tab/>
        </w:r>
        <w:r>
          <w:rPr>
            <w:noProof/>
            <w:webHidden/>
          </w:rPr>
          <w:fldChar w:fldCharType="begin"/>
        </w:r>
        <w:r>
          <w:rPr>
            <w:noProof/>
            <w:webHidden/>
          </w:rPr>
          <w:instrText xml:space="preserve"> PAGEREF _Toc201538298 \h </w:instrText>
        </w:r>
        <w:r>
          <w:rPr>
            <w:noProof/>
            <w:webHidden/>
          </w:rPr>
        </w:r>
        <w:r>
          <w:rPr>
            <w:noProof/>
            <w:webHidden/>
          </w:rPr>
          <w:fldChar w:fldCharType="separate"/>
        </w:r>
        <w:r>
          <w:rPr>
            <w:noProof/>
            <w:webHidden/>
          </w:rPr>
          <w:t>144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99" w:history="1">
        <w:r w:rsidRPr="00E43BBD">
          <w:rPr>
            <w:rStyle w:val="Lienhypertexte"/>
            <w:noProof/>
          </w:rPr>
          <w:t>Table 44.</w:t>
        </w:r>
        <w:r w:rsidRPr="00E43BBD">
          <w:rPr>
            <w:rStyle w:val="Lienhypertexte"/>
            <w:noProof/>
            <w:spacing w:val="-4"/>
          </w:rPr>
          <w:t xml:space="preserve"> </w:t>
        </w:r>
        <w:r w:rsidRPr="00E43BBD">
          <w:rPr>
            <w:rStyle w:val="Lienhypertexte"/>
            <w:noProof/>
          </w:rPr>
          <w:t>regression</w:t>
        </w:r>
        <w:r w:rsidRPr="00E43BBD">
          <w:rPr>
            <w:rStyle w:val="Lienhypertexte"/>
            <w:noProof/>
            <w:spacing w:val="-3"/>
          </w:rPr>
          <w:t xml:space="preserve"> </w:t>
        </w:r>
        <w:r w:rsidRPr="00E43BBD">
          <w:rPr>
            <w:rStyle w:val="Lienhypertexte"/>
            <w:noProof/>
            <w:spacing w:val="-2"/>
          </w:rPr>
          <w:t>coefficients</w:t>
        </w:r>
        <w:r>
          <w:rPr>
            <w:noProof/>
            <w:webHidden/>
          </w:rPr>
          <w:tab/>
        </w:r>
        <w:r>
          <w:rPr>
            <w:noProof/>
            <w:webHidden/>
          </w:rPr>
          <w:fldChar w:fldCharType="begin"/>
        </w:r>
        <w:r>
          <w:rPr>
            <w:noProof/>
            <w:webHidden/>
          </w:rPr>
          <w:instrText xml:space="preserve"> PAGEREF _Toc201538299 \h </w:instrText>
        </w:r>
        <w:r>
          <w:rPr>
            <w:noProof/>
            <w:webHidden/>
          </w:rPr>
        </w:r>
        <w:r>
          <w:rPr>
            <w:noProof/>
            <w:webHidden/>
          </w:rPr>
          <w:fldChar w:fldCharType="separate"/>
        </w:r>
        <w:r>
          <w:rPr>
            <w:noProof/>
            <w:webHidden/>
          </w:rPr>
          <w:t>144</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300" w:history="1">
        <w:r w:rsidRPr="00E43BBD">
          <w:rPr>
            <w:rStyle w:val="Lienhypertexte"/>
            <w:noProof/>
          </w:rPr>
          <w:t>Table 45.</w:t>
        </w:r>
        <w:r w:rsidRPr="00E43BBD">
          <w:rPr>
            <w:rStyle w:val="Lienhypertexte"/>
            <w:noProof/>
            <w:spacing w:val="-6"/>
          </w:rPr>
          <w:t xml:space="preserve"> </w:t>
        </w:r>
        <w:r w:rsidRPr="00E43BBD">
          <w:rPr>
            <w:rStyle w:val="Lienhypertexte"/>
            <w:noProof/>
          </w:rPr>
          <w:t>Correlation measure</w:t>
        </w:r>
        <w:r>
          <w:rPr>
            <w:noProof/>
            <w:webHidden/>
          </w:rPr>
          <w:tab/>
        </w:r>
        <w:r>
          <w:rPr>
            <w:noProof/>
            <w:webHidden/>
          </w:rPr>
          <w:fldChar w:fldCharType="begin"/>
        </w:r>
        <w:r>
          <w:rPr>
            <w:noProof/>
            <w:webHidden/>
          </w:rPr>
          <w:instrText xml:space="preserve"> PAGEREF _Toc201538300 \h </w:instrText>
        </w:r>
        <w:r>
          <w:rPr>
            <w:noProof/>
            <w:webHidden/>
          </w:rPr>
        </w:r>
        <w:r>
          <w:rPr>
            <w:noProof/>
            <w:webHidden/>
          </w:rPr>
          <w:fldChar w:fldCharType="separate"/>
        </w:r>
        <w:r>
          <w:rPr>
            <w:noProof/>
            <w:webHidden/>
          </w:rPr>
          <w:t>146</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301" w:history="1">
        <w:r w:rsidRPr="00E43BBD">
          <w:rPr>
            <w:rStyle w:val="Lienhypertexte"/>
            <w:noProof/>
          </w:rPr>
          <w:t>Table 46.</w:t>
        </w:r>
        <w:r w:rsidRPr="00E43BBD">
          <w:rPr>
            <w:rStyle w:val="Lienhypertexte"/>
            <w:noProof/>
            <w:spacing w:val="-1"/>
          </w:rPr>
          <w:t xml:space="preserve"> </w:t>
        </w:r>
        <w:r w:rsidRPr="00E43BBD">
          <w:rPr>
            <w:rStyle w:val="Lienhypertexte"/>
            <w:noProof/>
          </w:rPr>
          <w:t>ANOVA</w:t>
        </w:r>
        <w:r w:rsidRPr="00E43BBD">
          <w:rPr>
            <w:rStyle w:val="Lienhypertexte"/>
            <w:noProof/>
            <w:spacing w:val="2"/>
          </w:rPr>
          <w:t xml:space="preserve"> </w:t>
        </w:r>
        <w:r w:rsidRPr="00E43BBD">
          <w:rPr>
            <w:rStyle w:val="Lienhypertexte"/>
            <w:noProof/>
            <w:spacing w:val="-2"/>
          </w:rPr>
          <w:t>variance</w:t>
        </w:r>
        <w:r>
          <w:rPr>
            <w:noProof/>
            <w:webHidden/>
          </w:rPr>
          <w:tab/>
        </w:r>
        <w:r>
          <w:rPr>
            <w:noProof/>
            <w:webHidden/>
          </w:rPr>
          <w:fldChar w:fldCharType="begin"/>
        </w:r>
        <w:r>
          <w:rPr>
            <w:noProof/>
            <w:webHidden/>
          </w:rPr>
          <w:instrText xml:space="preserve"> PAGEREF _Toc201538301 \h </w:instrText>
        </w:r>
        <w:r>
          <w:rPr>
            <w:noProof/>
            <w:webHidden/>
          </w:rPr>
        </w:r>
        <w:r>
          <w:rPr>
            <w:noProof/>
            <w:webHidden/>
          </w:rPr>
          <w:fldChar w:fldCharType="separate"/>
        </w:r>
        <w:r>
          <w:rPr>
            <w:noProof/>
            <w:webHidden/>
          </w:rPr>
          <w:t>147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302" w:history="1">
        <w:r w:rsidRPr="00E43BBD">
          <w:rPr>
            <w:rStyle w:val="Lienhypertexte"/>
            <w:noProof/>
          </w:rPr>
          <w:t>Table 47.</w:t>
        </w:r>
        <w:r w:rsidRPr="00E43BBD">
          <w:rPr>
            <w:rStyle w:val="Lienhypertexte"/>
            <w:noProof/>
            <w:spacing w:val="-4"/>
          </w:rPr>
          <w:t xml:space="preserve"> </w:t>
        </w:r>
        <w:r w:rsidRPr="00E43BBD">
          <w:rPr>
            <w:rStyle w:val="Lienhypertexte"/>
            <w:noProof/>
          </w:rPr>
          <w:t>regression</w:t>
        </w:r>
        <w:r w:rsidRPr="00E43BBD">
          <w:rPr>
            <w:rStyle w:val="Lienhypertexte"/>
            <w:noProof/>
            <w:spacing w:val="-3"/>
          </w:rPr>
          <w:t xml:space="preserve"> </w:t>
        </w:r>
        <w:r w:rsidRPr="00E43BBD">
          <w:rPr>
            <w:rStyle w:val="Lienhypertexte"/>
            <w:noProof/>
            <w:spacing w:val="-2"/>
          </w:rPr>
          <w:t>coefficients</w:t>
        </w:r>
        <w:r>
          <w:rPr>
            <w:noProof/>
            <w:webHidden/>
          </w:rPr>
          <w:tab/>
        </w:r>
        <w:r>
          <w:rPr>
            <w:noProof/>
            <w:webHidden/>
          </w:rPr>
          <w:fldChar w:fldCharType="begin"/>
        </w:r>
        <w:r>
          <w:rPr>
            <w:noProof/>
            <w:webHidden/>
          </w:rPr>
          <w:instrText xml:space="preserve"> PAGEREF _Toc201538302 \h </w:instrText>
        </w:r>
        <w:r>
          <w:rPr>
            <w:noProof/>
            <w:webHidden/>
          </w:rPr>
        </w:r>
        <w:r>
          <w:rPr>
            <w:noProof/>
            <w:webHidden/>
          </w:rPr>
          <w:fldChar w:fldCharType="separate"/>
        </w:r>
        <w:r>
          <w:rPr>
            <w:noProof/>
            <w:webHidden/>
          </w:rPr>
          <w:t>148</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303" w:history="1">
        <w:r w:rsidRPr="00E43BBD">
          <w:rPr>
            <w:rStyle w:val="Lienhypertexte"/>
            <w:noProof/>
          </w:rPr>
          <w:t>table 48</w:t>
        </w:r>
        <w:r w:rsidRPr="00E43BBD">
          <w:rPr>
            <w:rStyle w:val="Lienhypertexte"/>
            <w:b/>
            <w:bCs/>
            <w:noProof/>
          </w:rPr>
          <w:t xml:space="preserve">. </w:t>
        </w:r>
        <w:r w:rsidRPr="00E43BBD">
          <w:rPr>
            <w:rStyle w:val="Lienhypertexte"/>
            <w:noProof/>
          </w:rPr>
          <w:t>Hypothesis</w:t>
        </w:r>
        <w:r w:rsidRPr="00E43BBD">
          <w:rPr>
            <w:rStyle w:val="Lienhypertexte"/>
            <w:b/>
            <w:bCs/>
            <w:noProof/>
          </w:rPr>
          <w:t xml:space="preserve"> </w:t>
        </w:r>
        <w:r w:rsidRPr="00E43BBD">
          <w:rPr>
            <w:rStyle w:val="Lienhypertexte"/>
            <w:noProof/>
          </w:rPr>
          <w:t>Validity</w:t>
        </w:r>
        <w:r>
          <w:rPr>
            <w:noProof/>
            <w:webHidden/>
          </w:rPr>
          <w:tab/>
        </w:r>
        <w:r>
          <w:rPr>
            <w:noProof/>
            <w:webHidden/>
          </w:rPr>
          <w:fldChar w:fldCharType="begin"/>
        </w:r>
        <w:r>
          <w:rPr>
            <w:noProof/>
            <w:webHidden/>
          </w:rPr>
          <w:instrText xml:space="preserve"> PAGEREF _Toc201538303 \h </w:instrText>
        </w:r>
        <w:r>
          <w:rPr>
            <w:noProof/>
            <w:webHidden/>
          </w:rPr>
        </w:r>
        <w:r>
          <w:rPr>
            <w:noProof/>
            <w:webHidden/>
          </w:rPr>
          <w:fldChar w:fldCharType="separate"/>
        </w:r>
        <w:r>
          <w:rPr>
            <w:noProof/>
            <w:webHidden/>
          </w:rPr>
          <w:t>149</w:t>
        </w:r>
        <w:r>
          <w:rPr>
            <w:noProof/>
            <w:webHidden/>
          </w:rPr>
          <w:fldChar w:fldCharType="end"/>
        </w:r>
      </w:hyperlink>
    </w:p>
    <w:p w:rsidR="006541BF" w:rsidRDefault="00F06FDB" w:rsidP="00F06FDB">
      <w:pPr>
        <w:spacing w:before="1"/>
        <w:ind w:left="478" w:right="475"/>
        <w:jc w:val="center"/>
        <w:rPr>
          <w:rFonts w:eastAsia="Calibri"/>
          <w:b/>
          <w:bCs/>
          <w:kern w:val="0"/>
          <w:sz w:val="32"/>
          <w:szCs w:val="32"/>
          <w14:ligatures w14:val="none"/>
        </w:rPr>
      </w:pPr>
      <w:r>
        <w:rPr>
          <w:rFonts w:eastAsia="Calibri"/>
          <w:b/>
          <w:bCs/>
          <w:kern w:val="0"/>
          <w:sz w:val="32"/>
          <w:szCs w:val="32"/>
          <w14:ligatures w14:val="none"/>
        </w:rPr>
        <w:fldChar w:fldCharType="end"/>
      </w:r>
    </w:p>
    <w:p w:rsidR="00C37505" w:rsidRDefault="00C37505" w:rsidP="00F06FDB">
      <w:pPr>
        <w:pStyle w:val="Tabledesillustrations"/>
        <w:tabs>
          <w:tab w:val="right" w:leader="dot" w:pos="9916"/>
        </w:tabs>
        <w:rPr>
          <w:rFonts w:eastAsia="Calibri"/>
          <w:b/>
          <w:bCs/>
          <w:kern w:val="0"/>
          <w:sz w:val="32"/>
          <w:szCs w:val="32"/>
          <w14:ligatures w14:val="none"/>
        </w:rPr>
      </w:pPr>
    </w:p>
    <w:p w:rsidR="00C37505" w:rsidRDefault="00C37505" w:rsidP="00F06FDB">
      <w:pPr>
        <w:pStyle w:val="Tabledesillustrations"/>
        <w:tabs>
          <w:tab w:val="right" w:leader="dot" w:pos="9916"/>
        </w:tabs>
        <w:rPr>
          <w:rFonts w:eastAsia="Calibri"/>
          <w:b/>
          <w:bCs/>
          <w:kern w:val="0"/>
          <w:sz w:val="32"/>
          <w:szCs w:val="32"/>
          <w14:ligatures w14:val="none"/>
        </w:rPr>
      </w:pPr>
    </w:p>
    <w:p w:rsidR="00C37505" w:rsidRDefault="00C37505" w:rsidP="00F06FDB">
      <w:pPr>
        <w:pStyle w:val="Tabledesillustrations"/>
        <w:tabs>
          <w:tab w:val="right" w:leader="dot" w:pos="9916"/>
        </w:tabs>
        <w:rPr>
          <w:rFonts w:eastAsia="Calibri"/>
          <w:b/>
          <w:bCs/>
          <w:kern w:val="0"/>
          <w:sz w:val="32"/>
          <w:szCs w:val="32"/>
          <w14:ligatures w14:val="none"/>
        </w:rPr>
      </w:pPr>
    </w:p>
    <w:p w:rsidR="00C37505" w:rsidRDefault="00C37505" w:rsidP="00F06FDB">
      <w:pPr>
        <w:pStyle w:val="Tabledesillustrations"/>
        <w:tabs>
          <w:tab w:val="right" w:leader="dot" w:pos="9916"/>
        </w:tabs>
        <w:rPr>
          <w:rFonts w:eastAsia="Calibri"/>
          <w:b/>
          <w:bCs/>
          <w:kern w:val="0"/>
          <w:sz w:val="32"/>
          <w:szCs w:val="32"/>
          <w14:ligatures w14:val="none"/>
        </w:rPr>
      </w:pPr>
    </w:p>
    <w:p w:rsidR="00C37505" w:rsidRPr="00B35EB7" w:rsidRDefault="00C37505" w:rsidP="00B35EB7">
      <w:pPr>
        <w:spacing w:before="1"/>
        <w:ind w:right="475"/>
        <w:rPr>
          <w:rFonts w:eastAsia="Calibri"/>
          <w:b/>
          <w:bCs/>
          <w:kern w:val="0"/>
          <w:sz w:val="32"/>
          <w:szCs w:val="32"/>
          <w14:ligatures w14:val="none"/>
        </w:rPr>
      </w:pPr>
    </w:p>
    <w:p w:rsidR="00C37505" w:rsidRDefault="00C37505"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2953F2" w:rsidRDefault="002953F2"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EE380E">
      <w:pPr>
        <w:ind w:right="179"/>
        <w:jc w:val="center"/>
        <w:rPr>
          <w:b/>
          <w:sz w:val="72"/>
        </w:rPr>
      </w:pPr>
      <w:r>
        <w:rPr>
          <w:b/>
          <w:sz w:val="72"/>
        </w:rPr>
        <w:t xml:space="preserve">LIST </w:t>
      </w:r>
      <w:r w:rsidR="00985A5E">
        <w:rPr>
          <w:b/>
          <w:sz w:val="72"/>
        </w:rPr>
        <w:t>OF</w:t>
      </w:r>
      <w:r>
        <w:rPr>
          <w:b/>
          <w:sz w:val="72"/>
        </w:rPr>
        <w:t xml:space="preserve"> </w:t>
      </w:r>
      <w:r w:rsidR="00985A5E">
        <w:rPr>
          <w:b/>
          <w:spacing w:val="-2"/>
          <w:sz w:val="72"/>
        </w:rPr>
        <w:t>FIGURES</w:t>
      </w: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EE380E" w:rsidRDefault="00EE380E" w:rsidP="00197C88">
      <w:pPr>
        <w:spacing w:before="1"/>
        <w:ind w:left="478" w:right="475"/>
        <w:jc w:val="center"/>
        <w:rPr>
          <w:rFonts w:eastAsia="Calibri"/>
          <w:b/>
          <w:bCs/>
          <w:kern w:val="0"/>
          <w14:ligatures w14:val="none"/>
        </w:rPr>
      </w:pPr>
    </w:p>
    <w:p w:rsidR="002953F2" w:rsidRDefault="002953F2" w:rsidP="00B35EB7">
      <w:pPr>
        <w:pStyle w:val="Titre4"/>
        <w:jc w:val="center"/>
        <w:rPr>
          <w:rFonts w:eastAsia="Calibri"/>
        </w:rPr>
      </w:pPr>
    </w:p>
    <w:p w:rsidR="00C37505" w:rsidRDefault="002609E5" w:rsidP="00B35EB7">
      <w:pPr>
        <w:pStyle w:val="Titre4"/>
        <w:jc w:val="center"/>
        <w:rPr>
          <w:rFonts w:eastAsia="Calibri"/>
        </w:rPr>
      </w:pPr>
      <w:r>
        <w:rPr>
          <w:rFonts w:eastAsia="Calibri"/>
        </w:rPr>
        <w:t>Table of Figures</w:t>
      </w:r>
    </w:p>
    <w:p w:rsidR="002609E5" w:rsidRDefault="002609E5" w:rsidP="00197C88">
      <w:pPr>
        <w:spacing w:before="1"/>
        <w:ind w:left="478" w:right="475"/>
        <w:jc w:val="center"/>
        <w:rPr>
          <w:rFonts w:eastAsia="Calibri"/>
          <w:b/>
          <w:bCs/>
          <w:kern w:val="0"/>
          <w14:ligatures w14:val="none"/>
        </w:rPr>
      </w:pPr>
    </w:p>
    <w:p w:rsidR="009A3C78" w:rsidRDefault="002609E5">
      <w:pPr>
        <w:pStyle w:val="Tabledesillustrations"/>
        <w:tabs>
          <w:tab w:val="right" w:leader="dot" w:pos="9916"/>
        </w:tabs>
        <w:rPr>
          <w:rFonts w:asciiTheme="minorHAnsi" w:eastAsiaTheme="minorEastAsia" w:hAnsiTheme="minorHAnsi" w:cstheme="minorBidi"/>
          <w:noProof/>
          <w:sz w:val="24"/>
          <w:szCs w:val="24"/>
          <w:lang w:eastAsia="fr-DZ"/>
        </w:rPr>
      </w:pPr>
      <w:r>
        <w:rPr>
          <w:rFonts w:eastAsia="Calibri"/>
          <w:b/>
          <w:bCs/>
          <w:kern w:val="0"/>
          <w14:ligatures w14:val="none"/>
        </w:rPr>
        <w:fldChar w:fldCharType="begin"/>
      </w:r>
      <w:r>
        <w:rPr>
          <w:rFonts w:eastAsia="Calibri"/>
          <w:b/>
          <w:bCs/>
          <w:kern w:val="0"/>
          <w14:ligatures w14:val="none"/>
        </w:rPr>
        <w:instrText xml:space="preserve"> TOC \h \z \c "Figure" </w:instrText>
      </w:r>
      <w:r>
        <w:rPr>
          <w:rFonts w:eastAsia="Calibri"/>
          <w:b/>
          <w:bCs/>
          <w:kern w:val="0"/>
          <w14:ligatures w14:val="none"/>
        </w:rPr>
        <w:fldChar w:fldCharType="separate"/>
      </w:r>
      <w:hyperlink w:anchor="_Toc201538236" w:history="1">
        <w:r w:rsidR="009A3C78" w:rsidRPr="005F57CA">
          <w:rPr>
            <w:rStyle w:val="Lienhypertexte"/>
            <w:noProof/>
          </w:rPr>
          <w:t>Figure 1</w:t>
        </w:r>
        <w:r w:rsidR="009A3C78" w:rsidRPr="005F57CA">
          <w:rPr>
            <w:rStyle w:val="Lienhypertexte"/>
            <w:noProof/>
            <w:lang w:val="fr-FR"/>
          </w:rPr>
          <w:t>. Construction of the primary image</w:t>
        </w:r>
        <w:r w:rsidR="009A3C78">
          <w:rPr>
            <w:noProof/>
            <w:webHidden/>
          </w:rPr>
          <w:tab/>
        </w:r>
        <w:r w:rsidR="009A3C78">
          <w:rPr>
            <w:noProof/>
            <w:webHidden/>
          </w:rPr>
          <w:fldChar w:fldCharType="begin"/>
        </w:r>
        <w:r w:rsidR="009A3C78">
          <w:rPr>
            <w:noProof/>
            <w:webHidden/>
          </w:rPr>
          <w:instrText xml:space="preserve"> PAGEREF _Toc201538236 \h </w:instrText>
        </w:r>
        <w:r w:rsidR="009A3C78">
          <w:rPr>
            <w:noProof/>
            <w:webHidden/>
          </w:rPr>
        </w:r>
        <w:r w:rsidR="009A3C78">
          <w:rPr>
            <w:noProof/>
            <w:webHidden/>
          </w:rPr>
          <w:fldChar w:fldCharType="separate"/>
        </w:r>
        <w:r w:rsidR="009A3C78">
          <w:rPr>
            <w:noProof/>
            <w:webHidden/>
          </w:rPr>
          <w:t>50</w:t>
        </w:r>
        <w:r w:rsidR="009A3C78">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37" w:history="1">
        <w:r w:rsidRPr="005F57CA">
          <w:rPr>
            <w:rStyle w:val="Lienhypertexte"/>
            <w:noProof/>
          </w:rPr>
          <w:t>Figure 2</w:t>
        </w:r>
        <w:r w:rsidRPr="005F57CA">
          <w:rPr>
            <w:rStyle w:val="Lienhypertexte"/>
            <w:noProof/>
            <w:lang w:val="fr-FR"/>
          </w:rPr>
          <w:t>. PATH model of the determinants of the destination image</w:t>
        </w:r>
        <w:r>
          <w:rPr>
            <w:noProof/>
            <w:webHidden/>
          </w:rPr>
          <w:tab/>
        </w:r>
        <w:r>
          <w:rPr>
            <w:noProof/>
            <w:webHidden/>
          </w:rPr>
          <w:fldChar w:fldCharType="begin"/>
        </w:r>
        <w:r>
          <w:rPr>
            <w:noProof/>
            <w:webHidden/>
          </w:rPr>
          <w:instrText xml:space="preserve"> PAGEREF _Toc201538237 \h </w:instrText>
        </w:r>
        <w:r>
          <w:rPr>
            <w:noProof/>
            <w:webHidden/>
          </w:rPr>
        </w:r>
        <w:r>
          <w:rPr>
            <w:noProof/>
            <w:webHidden/>
          </w:rPr>
          <w:fldChar w:fldCharType="separate"/>
        </w:r>
        <w:r>
          <w:rPr>
            <w:noProof/>
            <w:webHidden/>
          </w:rPr>
          <w:t>51</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38" w:history="1">
        <w:r w:rsidRPr="005F57CA">
          <w:rPr>
            <w:rStyle w:val="Lienhypertexte"/>
            <w:noProof/>
          </w:rPr>
          <w:t>Figure 3</w:t>
        </w:r>
        <w:r w:rsidRPr="005F57CA">
          <w:rPr>
            <w:rStyle w:val="Lienhypertexte"/>
            <w:noProof/>
            <w:lang w:val="fr-FR"/>
          </w:rPr>
          <w:t>. Factors influencing the formation of the image of tourism destinations.</w:t>
        </w:r>
        <w:r>
          <w:rPr>
            <w:noProof/>
            <w:webHidden/>
          </w:rPr>
          <w:tab/>
        </w:r>
        <w:r>
          <w:rPr>
            <w:noProof/>
            <w:webHidden/>
          </w:rPr>
          <w:fldChar w:fldCharType="begin"/>
        </w:r>
        <w:r>
          <w:rPr>
            <w:noProof/>
            <w:webHidden/>
          </w:rPr>
          <w:instrText xml:space="preserve"> PAGEREF _Toc201538238 \h </w:instrText>
        </w:r>
        <w:r>
          <w:rPr>
            <w:noProof/>
            <w:webHidden/>
          </w:rPr>
        </w:r>
        <w:r>
          <w:rPr>
            <w:noProof/>
            <w:webHidden/>
          </w:rPr>
          <w:fldChar w:fldCharType="separate"/>
        </w:r>
        <w:r>
          <w:rPr>
            <w:noProof/>
            <w:webHidden/>
          </w:rPr>
          <w:t>52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39" w:history="1">
        <w:r w:rsidRPr="005F57CA">
          <w:rPr>
            <w:rStyle w:val="Lienhypertexte"/>
            <w:noProof/>
          </w:rPr>
          <w:t>Figure 4</w:t>
        </w:r>
        <w:r w:rsidRPr="005F57CA">
          <w:rPr>
            <w:rStyle w:val="Lienhypertexte"/>
            <w:noProof/>
            <w:lang w:val="fr-FR"/>
          </w:rPr>
          <w:t>. Image types according to type of knowledge</w:t>
        </w:r>
        <w:r>
          <w:rPr>
            <w:noProof/>
            <w:webHidden/>
          </w:rPr>
          <w:tab/>
        </w:r>
        <w:r>
          <w:rPr>
            <w:noProof/>
            <w:webHidden/>
          </w:rPr>
          <w:fldChar w:fldCharType="begin"/>
        </w:r>
        <w:r>
          <w:rPr>
            <w:noProof/>
            <w:webHidden/>
          </w:rPr>
          <w:instrText xml:space="preserve"> PAGEREF _Toc201538239 \h </w:instrText>
        </w:r>
        <w:r>
          <w:rPr>
            <w:noProof/>
            <w:webHidden/>
          </w:rPr>
        </w:r>
        <w:r>
          <w:rPr>
            <w:noProof/>
            <w:webHidden/>
          </w:rPr>
          <w:fldChar w:fldCharType="separate"/>
        </w:r>
        <w:r>
          <w:rPr>
            <w:noProof/>
            <w:webHidden/>
          </w:rPr>
          <w:t>55</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0" w:history="1">
        <w:r w:rsidRPr="005F57CA">
          <w:rPr>
            <w:rStyle w:val="Lienhypertexte"/>
            <w:noProof/>
          </w:rPr>
          <w:t>Figure 5</w:t>
        </w:r>
        <w:r w:rsidRPr="005F57CA">
          <w:rPr>
            <w:rStyle w:val="Lienhypertexte"/>
            <w:noProof/>
            <w:lang w:val="fr-FR"/>
          </w:rPr>
          <w:t>. Types of secondary image</w:t>
        </w:r>
        <w:r>
          <w:rPr>
            <w:noProof/>
            <w:webHidden/>
          </w:rPr>
          <w:tab/>
        </w:r>
        <w:r>
          <w:rPr>
            <w:noProof/>
            <w:webHidden/>
          </w:rPr>
          <w:fldChar w:fldCharType="begin"/>
        </w:r>
        <w:r>
          <w:rPr>
            <w:noProof/>
            <w:webHidden/>
          </w:rPr>
          <w:instrText xml:space="preserve"> PAGEREF _Toc201538240 \h </w:instrText>
        </w:r>
        <w:r>
          <w:rPr>
            <w:noProof/>
            <w:webHidden/>
          </w:rPr>
        </w:r>
        <w:r>
          <w:rPr>
            <w:noProof/>
            <w:webHidden/>
          </w:rPr>
          <w:fldChar w:fldCharType="separate"/>
        </w:r>
        <w:r>
          <w:rPr>
            <w:noProof/>
            <w:webHidden/>
          </w:rPr>
          <w:t>57</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1" w:history="1">
        <w:r w:rsidRPr="005F57CA">
          <w:rPr>
            <w:rStyle w:val="Lienhypertexte"/>
            <w:noProof/>
          </w:rPr>
          <w:t>Figure 6</w:t>
        </w:r>
        <w:r w:rsidRPr="005F57CA">
          <w:rPr>
            <w:rStyle w:val="Lienhypertexte"/>
            <w:noProof/>
            <w:lang w:val="fr-FR"/>
          </w:rPr>
          <w:t>. Khoubaib Kouas</w:t>
        </w:r>
        <w:r>
          <w:rPr>
            <w:noProof/>
            <w:webHidden/>
          </w:rPr>
          <w:tab/>
        </w:r>
        <w:r>
          <w:rPr>
            <w:noProof/>
            <w:webHidden/>
          </w:rPr>
          <w:fldChar w:fldCharType="begin"/>
        </w:r>
        <w:r>
          <w:rPr>
            <w:noProof/>
            <w:webHidden/>
          </w:rPr>
          <w:instrText xml:space="preserve"> PAGEREF _Toc201538241 \h </w:instrText>
        </w:r>
        <w:r>
          <w:rPr>
            <w:noProof/>
            <w:webHidden/>
          </w:rPr>
        </w:r>
        <w:r>
          <w:rPr>
            <w:noProof/>
            <w:webHidden/>
          </w:rPr>
          <w:fldChar w:fldCharType="separate"/>
        </w:r>
        <w:r>
          <w:rPr>
            <w:noProof/>
            <w:webHidden/>
          </w:rPr>
          <w:t>76</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2" w:history="1">
        <w:r w:rsidRPr="005F57CA">
          <w:rPr>
            <w:rStyle w:val="Lienhypertexte"/>
            <w:noProof/>
          </w:rPr>
          <w:t>Figure 7</w:t>
        </w:r>
        <w:r w:rsidRPr="005F57CA">
          <w:rPr>
            <w:rStyle w:val="Lienhypertexte"/>
            <w:noProof/>
            <w:lang w:val="fr-FR"/>
          </w:rPr>
          <w:t>. Khoubaib's Facebook page</w:t>
        </w:r>
        <w:r>
          <w:rPr>
            <w:noProof/>
            <w:webHidden/>
          </w:rPr>
          <w:tab/>
        </w:r>
        <w:r>
          <w:rPr>
            <w:noProof/>
            <w:webHidden/>
          </w:rPr>
          <w:fldChar w:fldCharType="begin"/>
        </w:r>
        <w:r>
          <w:rPr>
            <w:noProof/>
            <w:webHidden/>
          </w:rPr>
          <w:instrText xml:space="preserve"> PAGEREF _Toc201538242 \h </w:instrText>
        </w:r>
        <w:r>
          <w:rPr>
            <w:noProof/>
            <w:webHidden/>
          </w:rPr>
        </w:r>
        <w:r>
          <w:rPr>
            <w:noProof/>
            <w:webHidden/>
          </w:rPr>
          <w:fldChar w:fldCharType="separate"/>
        </w:r>
        <w:r>
          <w:rPr>
            <w:noProof/>
            <w:webHidden/>
          </w:rPr>
          <w:t>79</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3" w:history="1">
        <w:r w:rsidRPr="005F57CA">
          <w:rPr>
            <w:rStyle w:val="Lienhypertexte"/>
            <w:noProof/>
          </w:rPr>
          <w:t>Figure 8</w:t>
        </w:r>
        <w:r w:rsidRPr="005F57CA">
          <w:rPr>
            <w:rStyle w:val="Lienhypertexte"/>
            <w:noProof/>
            <w:lang w:val="fr-FR"/>
          </w:rPr>
          <w:t>. Khoubaib's Instagram page</w:t>
        </w:r>
        <w:r>
          <w:rPr>
            <w:noProof/>
            <w:webHidden/>
          </w:rPr>
          <w:tab/>
        </w:r>
        <w:r>
          <w:rPr>
            <w:noProof/>
            <w:webHidden/>
          </w:rPr>
          <w:fldChar w:fldCharType="begin"/>
        </w:r>
        <w:r>
          <w:rPr>
            <w:noProof/>
            <w:webHidden/>
          </w:rPr>
          <w:instrText xml:space="preserve"> PAGEREF _Toc201538243 \h </w:instrText>
        </w:r>
        <w:r>
          <w:rPr>
            <w:noProof/>
            <w:webHidden/>
          </w:rPr>
        </w:r>
        <w:r>
          <w:rPr>
            <w:noProof/>
            <w:webHidden/>
          </w:rPr>
          <w:fldChar w:fldCharType="separate"/>
        </w:r>
        <w:r>
          <w:rPr>
            <w:noProof/>
            <w:webHidden/>
          </w:rPr>
          <w:t>80</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4" w:history="1">
        <w:r w:rsidRPr="005F57CA">
          <w:rPr>
            <w:rStyle w:val="Lienhypertexte"/>
            <w:noProof/>
          </w:rPr>
          <w:t>Figure 9</w:t>
        </w:r>
        <w:r w:rsidRPr="005F57CA">
          <w:rPr>
            <w:rStyle w:val="Lienhypertexte"/>
            <w:noProof/>
            <w:lang w:val="fr-FR"/>
          </w:rPr>
          <w:t>. Khoubaib's TikTok page</w:t>
        </w:r>
        <w:r>
          <w:rPr>
            <w:noProof/>
            <w:webHidden/>
          </w:rPr>
          <w:tab/>
        </w:r>
        <w:r>
          <w:rPr>
            <w:noProof/>
            <w:webHidden/>
          </w:rPr>
          <w:fldChar w:fldCharType="begin"/>
        </w:r>
        <w:r>
          <w:rPr>
            <w:noProof/>
            <w:webHidden/>
          </w:rPr>
          <w:instrText xml:space="preserve"> PAGEREF _Toc201538244 \h </w:instrText>
        </w:r>
        <w:r>
          <w:rPr>
            <w:noProof/>
            <w:webHidden/>
          </w:rPr>
        </w:r>
        <w:r>
          <w:rPr>
            <w:noProof/>
            <w:webHidden/>
          </w:rPr>
          <w:fldChar w:fldCharType="separate"/>
        </w:r>
        <w:r>
          <w:rPr>
            <w:noProof/>
            <w:webHidden/>
          </w:rPr>
          <w:t>81</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5" w:history="1">
        <w:r w:rsidRPr="005F57CA">
          <w:rPr>
            <w:rStyle w:val="Lienhypertexte"/>
            <w:noProof/>
          </w:rPr>
          <w:t>Figure 11</w:t>
        </w:r>
        <w:r w:rsidRPr="005F57CA">
          <w:rPr>
            <w:rStyle w:val="Lienhypertexte"/>
            <w:noProof/>
            <w:lang w:val="fr-FR"/>
          </w:rPr>
          <w:t>. Khoubaib's YouTube page</w:t>
        </w:r>
        <w:r>
          <w:rPr>
            <w:noProof/>
            <w:webHidden/>
          </w:rPr>
          <w:tab/>
        </w:r>
        <w:r>
          <w:rPr>
            <w:noProof/>
            <w:webHidden/>
          </w:rPr>
          <w:fldChar w:fldCharType="begin"/>
        </w:r>
        <w:r>
          <w:rPr>
            <w:noProof/>
            <w:webHidden/>
          </w:rPr>
          <w:instrText xml:space="preserve"> PAGEREF _Toc201538245 \h </w:instrText>
        </w:r>
        <w:r>
          <w:rPr>
            <w:noProof/>
            <w:webHidden/>
          </w:rPr>
        </w:r>
        <w:r>
          <w:rPr>
            <w:noProof/>
            <w:webHidden/>
          </w:rPr>
          <w:fldChar w:fldCharType="separate"/>
        </w:r>
        <w:r>
          <w:rPr>
            <w:noProof/>
            <w:webHidden/>
          </w:rPr>
          <w:t>82</w:t>
        </w:r>
        <w:r>
          <w:rPr>
            <w:noProof/>
            <w:webHidden/>
          </w:rPr>
          <w:fldChar w:fldCharType="end"/>
        </w:r>
      </w:hyperlink>
    </w:p>
    <w:p w:rsidR="009A3C78" w:rsidRDefault="009A3C78">
      <w:pPr>
        <w:pStyle w:val="Tabledesillustrations"/>
        <w:tabs>
          <w:tab w:val="right" w:leader="dot" w:pos="9916"/>
        </w:tabs>
        <w:rPr>
          <w:rFonts w:asciiTheme="minorHAnsi" w:eastAsiaTheme="minorEastAsia" w:hAnsiTheme="minorHAnsi" w:cstheme="minorBidi"/>
          <w:noProof/>
          <w:sz w:val="24"/>
          <w:szCs w:val="24"/>
          <w:lang w:eastAsia="fr-DZ"/>
        </w:rPr>
      </w:pPr>
      <w:hyperlink w:anchor="_Toc201538246" w:history="1">
        <w:r w:rsidRPr="005F57CA">
          <w:rPr>
            <w:rStyle w:val="Lienhypertexte"/>
            <w:noProof/>
          </w:rPr>
          <w:t>Figure 12</w:t>
        </w:r>
        <w:r w:rsidRPr="005F57CA">
          <w:rPr>
            <w:rStyle w:val="Lienhypertexte"/>
            <w:noProof/>
            <w:lang w:val="fr-FR"/>
          </w:rPr>
          <w:t>. Conceptual model</w:t>
        </w:r>
        <w:r>
          <w:rPr>
            <w:noProof/>
            <w:webHidden/>
          </w:rPr>
          <w:tab/>
        </w:r>
        <w:r>
          <w:rPr>
            <w:noProof/>
            <w:webHidden/>
          </w:rPr>
          <w:fldChar w:fldCharType="begin"/>
        </w:r>
        <w:r>
          <w:rPr>
            <w:noProof/>
            <w:webHidden/>
          </w:rPr>
          <w:instrText xml:space="preserve"> PAGEREF _Toc201538246 \h </w:instrText>
        </w:r>
        <w:r>
          <w:rPr>
            <w:noProof/>
            <w:webHidden/>
          </w:rPr>
        </w:r>
        <w:r>
          <w:rPr>
            <w:noProof/>
            <w:webHidden/>
          </w:rPr>
          <w:fldChar w:fldCharType="separate"/>
        </w:r>
        <w:r>
          <w:rPr>
            <w:noProof/>
            <w:webHidden/>
          </w:rPr>
          <w:t>84</w:t>
        </w:r>
        <w:r>
          <w:rPr>
            <w:noProof/>
            <w:webHidden/>
          </w:rPr>
          <w:fldChar w:fldCharType="end"/>
        </w:r>
      </w:hyperlink>
    </w:p>
    <w:p w:rsidR="002609E5" w:rsidRDefault="002609E5" w:rsidP="00197C88">
      <w:pPr>
        <w:spacing w:before="1"/>
        <w:ind w:left="478" w:right="475"/>
        <w:jc w:val="center"/>
        <w:rPr>
          <w:rFonts w:eastAsia="Calibri"/>
          <w:b/>
          <w:bCs/>
          <w:kern w:val="0"/>
          <w14:ligatures w14:val="none"/>
        </w:rPr>
      </w:pPr>
      <w:r>
        <w:rPr>
          <w:rFonts w:eastAsia="Calibri"/>
          <w:b/>
          <w:bCs/>
          <w:kern w:val="0"/>
          <w14:ligatures w14:val="none"/>
        </w:rPr>
        <w:fldChar w:fldCharType="end"/>
      </w:r>
    </w:p>
    <w:p w:rsidR="006541BF" w:rsidRDefault="006541BF" w:rsidP="00197C88">
      <w:pPr>
        <w:spacing w:before="1"/>
        <w:ind w:left="478" w:right="475"/>
        <w:jc w:val="center"/>
        <w:rPr>
          <w:rFonts w:eastAsia="Calibri"/>
          <w:b/>
          <w:bCs/>
          <w:kern w:val="0"/>
          <w14:ligatures w14:val="none"/>
        </w:rPr>
      </w:pPr>
    </w:p>
    <w:p w:rsidR="00F92499" w:rsidRDefault="00F92499" w:rsidP="00197C88">
      <w:pPr>
        <w:spacing w:before="1"/>
        <w:ind w:left="478" w:right="475"/>
        <w:jc w:val="center"/>
        <w:rPr>
          <w:rFonts w:eastAsia="Calibri"/>
          <w:b/>
          <w:bCs/>
          <w:kern w:val="0"/>
          <w14:ligatures w14:val="none"/>
        </w:rPr>
      </w:pPr>
    </w:p>
    <w:p w:rsidR="00F92499" w:rsidRDefault="00F92499"/>
    <w:p w:rsidR="00F92499" w:rsidRDefault="00F92499"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391B6E" w:rsidRDefault="00391B6E" w:rsidP="00197C88">
      <w:pPr>
        <w:spacing w:before="1"/>
        <w:ind w:left="478" w:right="475"/>
        <w:jc w:val="center"/>
        <w:rPr>
          <w:rFonts w:eastAsia="Calibri"/>
          <w:b/>
          <w:bCs/>
          <w:kern w:val="0"/>
          <w14:ligatures w14:val="none"/>
        </w:rPr>
      </w:pPr>
    </w:p>
    <w:p w:rsidR="00C40AC6" w:rsidRDefault="00C40AC6" w:rsidP="00197C88">
      <w:pPr>
        <w:spacing w:before="1"/>
        <w:ind w:left="478" w:right="475"/>
        <w:jc w:val="center"/>
        <w:rPr>
          <w:rFonts w:eastAsia="Calibri"/>
          <w:b/>
          <w:bCs/>
          <w:kern w:val="0"/>
          <w14:ligatures w14:val="none"/>
        </w:rPr>
      </w:pPr>
    </w:p>
    <w:p w:rsidR="00C40AC6" w:rsidRDefault="00C40AC6" w:rsidP="00197C88">
      <w:pPr>
        <w:spacing w:before="1"/>
        <w:ind w:left="478" w:right="475"/>
        <w:jc w:val="center"/>
        <w:rPr>
          <w:rFonts w:eastAsia="Calibri"/>
          <w:b/>
          <w:bCs/>
          <w:kern w:val="0"/>
          <w14:ligatures w14:val="none"/>
        </w:rPr>
      </w:pPr>
    </w:p>
    <w:p w:rsidR="00C40AC6" w:rsidRDefault="00C40AC6" w:rsidP="00B35EB7">
      <w:pPr>
        <w:spacing w:before="1"/>
        <w:ind w:right="475"/>
        <w:rPr>
          <w:rFonts w:eastAsia="Calibri"/>
          <w:b/>
          <w:bCs/>
          <w:kern w:val="0"/>
          <w14:ligatures w14:val="none"/>
        </w:rPr>
      </w:pPr>
    </w:p>
    <w:p w:rsidR="00B35EB7" w:rsidRDefault="00B35EB7" w:rsidP="00B35EB7">
      <w:pPr>
        <w:spacing w:before="1"/>
        <w:ind w:right="475"/>
        <w:rPr>
          <w:rFonts w:eastAsia="Calibri"/>
          <w:b/>
          <w:bCs/>
          <w:kern w:val="0"/>
          <w14:ligatures w14:val="none"/>
        </w:rPr>
      </w:pPr>
    </w:p>
    <w:p w:rsidR="00C40AC6" w:rsidRDefault="00C40AC6"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A3C78" w:rsidRDefault="009A3C78" w:rsidP="00197C88">
      <w:pPr>
        <w:spacing w:before="1"/>
        <w:ind w:left="478" w:right="475"/>
        <w:jc w:val="center"/>
        <w:rPr>
          <w:rFonts w:eastAsia="Calibri"/>
          <w:b/>
          <w:bCs/>
          <w:kern w:val="0"/>
          <w14:ligatures w14:val="none"/>
        </w:rPr>
      </w:pPr>
    </w:p>
    <w:p w:rsidR="009A3C78" w:rsidRDefault="009A3C78"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985A5E">
      <w:pPr>
        <w:ind w:right="179"/>
        <w:jc w:val="center"/>
        <w:rPr>
          <w:b/>
          <w:sz w:val="72"/>
        </w:rPr>
      </w:pPr>
      <w:r>
        <w:rPr>
          <w:b/>
          <w:sz w:val="72"/>
        </w:rPr>
        <w:t>LIST OF APPENDICES</w:t>
      </w: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985A5E" w:rsidRDefault="00985A5E" w:rsidP="00197C88">
      <w:pPr>
        <w:spacing w:before="1"/>
        <w:ind w:left="478" w:right="475"/>
        <w:jc w:val="center"/>
        <w:rPr>
          <w:rFonts w:eastAsia="Calibri"/>
          <w:b/>
          <w:bCs/>
          <w:kern w:val="0"/>
          <w14:ligatures w14:val="none"/>
        </w:rPr>
      </w:pPr>
    </w:p>
    <w:p w:rsidR="00C40AC6" w:rsidRDefault="00C40AC6" w:rsidP="00B35EB7">
      <w:pPr>
        <w:pStyle w:val="Titre4"/>
        <w:jc w:val="center"/>
        <w:rPr>
          <w:rFonts w:eastAsia="Calibri"/>
        </w:rPr>
      </w:pPr>
      <w:r w:rsidRPr="00C40AC6">
        <w:rPr>
          <w:rFonts w:eastAsia="Calibri"/>
        </w:rPr>
        <w:t>List of Appendices</w:t>
      </w:r>
    </w:p>
    <w:p w:rsidR="00966D1A" w:rsidRDefault="00966D1A" w:rsidP="00C40AC6">
      <w:pPr>
        <w:spacing w:before="1"/>
        <w:ind w:left="478" w:right="475"/>
        <w:jc w:val="center"/>
        <w:rPr>
          <w:rFonts w:eastAsia="Calibri"/>
          <w:b/>
          <w:bCs/>
          <w:kern w:val="0"/>
          <w14:ligatures w14:val="none"/>
        </w:rPr>
      </w:pPr>
    </w:p>
    <w:tbl>
      <w:tblPr>
        <w:tblStyle w:val="TableauGrille1Clair"/>
        <w:tblW w:w="0" w:type="auto"/>
        <w:tblLook w:val="04A0" w:firstRow="1" w:lastRow="0" w:firstColumn="1" w:lastColumn="0" w:noHBand="0" w:noVBand="1"/>
      </w:tblPr>
      <w:tblGrid>
        <w:gridCol w:w="3299"/>
        <w:gridCol w:w="3299"/>
        <w:gridCol w:w="3298"/>
      </w:tblGrid>
      <w:tr w:rsidR="00966D1A" w:rsidTr="00966D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5" w:type="dxa"/>
            <w:tcBorders>
              <w:top w:val="single" w:sz="12" w:space="0" w:color="auto"/>
              <w:left w:val="single" w:sz="12" w:space="0" w:color="auto"/>
              <w:right w:val="single" w:sz="12" w:space="0" w:color="auto"/>
            </w:tcBorders>
            <w:shd w:val="clear" w:color="auto" w:fill="D9D9D9" w:themeFill="background1" w:themeFillShade="D9"/>
          </w:tcPr>
          <w:p w:rsidR="00966D1A" w:rsidRPr="00966D1A" w:rsidRDefault="00966D1A" w:rsidP="009A3C78">
            <w:pPr>
              <w:spacing w:before="1"/>
              <w:ind w:right="475"/>
              <w:jc w:val="center"/>
              <w:rPr>
                <w:rFonts w:eastAsia="Calibri"/>
                <w:kern w:val="0"/>
                <w14:ligatures w14:val="none"/>
              </w:rPr>
            </w:pPr>
            <w:r w:rsidRPr="00966D1A">
              <w:rPr>
                <w:rFonts w:eastAsia="Calibri"/>
                <w:kern w:val="0"/>
                <w14:ligatures w14:val="none"/>
              </w:rPr>
              <w:t>Appendix Number</w:t>
            </w:r>
          </w:p>
        </w:tc>
        <w:tc>
          <w:tcPr>
            <w:tcW w:w="330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66D1A" w:rsidRPr="00966D1A" w:rsidRDefault="00966D1A" w:rsidP="009A3C78">
            <w:pPr>
              <w:spacing w:before="1"/>
              <w:ind w:right="475"/>
              <w:jc w:val="right"/>
              <w:cnfStyle w:val="100000000000" w:firstRow="1" w:lastRow="0" w:firstColumn="0" w:lastColumn="0" w:oddVBand="0" w:evenVBand="0" w:oddHBand="0" w:evenHBand="0" w:firstRowFirstColumn="0" w:firstRowLastColumn="0" w:lastRowFirstColumn="0" w:lastRowLastColumn="0"/>
              <w:rPr>
                <w:rFonts w:eastAsia="Calibri"/>
                <w:kern w:val="0"/>
                <w14:ligatures w14:val="none"/>
              </w:rPr>
            </w:pPr>
            <w:r w:rsidRPr="00966D1A">
              <w:rPr>
                <w:rFonts w:eastAsia="Calibri"/>
                <w:kern w:val="0"/>
                <w14:ligatures w14:val="none"/>
              </w:rPr>
              <w:t>Title of the Appendix</w:t>
            </w:r>
          </w:p>
        </w:tc>
        <w:tc>
          <w:tcPr>
            <w:tcW w:w="3306" w:type="dxa"/>
            <w:tcBorders>
              <w:top w:val="single" w:sz="12" w:space="0" w:color="auto"/>
              <w:left w:val="single" w:sz="12" w:space="0" w:color="auto"/>
              <w:right w:val="single" w:sz="12" w:space="0" w:color="auto"/>
            </w:tcBorders>
            <w:shd w:val="clear" w:color="auto" w:fill="D9D9D9" w:themeFill="background1" w:themeFillShade="D9"/>
          </w:tcPr>
          <w:p w:rsidR="00966D1A" w:rsidRPr="00966D1A" w:rsidRDefault="00966D1A" w:rsidP="00C40AC6">
            <w:pPr>
              <w:spacing w:before="1"/>
              <w:ind w:right="475"/>
              <w:jc w:val="center"/>
              <w:cnfStyle w:val="100000000000" w:firstRow="1" w:lastRow="0" w:firstColumn="0" w:lastColumn="0" w:oddVBand="0" w:evenVBand="0" w:oddHBand="0" w:evenHBand="0" w:firstRowFirstColumn="0" w:firstRowLastColumn="0" w:lastRowFirstColumn="0" w:lastRowLastColumn="0"/>
              <w:rPr>
                <w:rFonts w:eastAsia="Calibri"/>
                <w:kern w:val="0"/>
                <w14:ligatures w14:val="none"/>
              </w:rPr>
            </w:pPr>
            <w:r w:rsidRPr="00966D1A">
              <w:rPr>
                <w:rFonts w:eastAsia="Calibri"/>
                <w:kern w:val="0"/>
                <w14:ligatures w14:val="none"/>
              </w:rPr>
              <w:t>Page</w:t>
            </w:r>
          </w:p>
        </w:tc>
      </w:tr>
      <w:tr w:rsidR="00966D1A" w:rsidTr="00966D1A">
        <w:tc>
          <w:tcPr>
            <w:cnfStyle w:val="001000000000" w:firstRow="0" w:lastRow="0" w:firstColumn="1" w:lastColumn="0" w:oddVBand="0" w:evenVBand="0" w:oddHBand="0" w:evenHBand="0" w:firstRowFirstColumn="0" w:firstRowLastColumn="0" w:lastRowFirstColumn="0" w:lastRowLastColumn="0"/>
            <w:tcW w:w="3305" w:type="dxa"/>
            <w:tcBorders>
              <w:left w:val="single" w:sz="12" w:space="0" w:color="auto"/>
              <w:bottom w:val="single" w:sz="12" w:space="0" w:color="auto"/>
              <w:right w:val="single" w:sz="12" w:space="0" w:color="auto"/>
            </w:tcBorders>
          </w:tcPr>
          <w:p w:rsidR="00966D1A" w:rsidRDefault="00966D1A" w:rsidP="00C40AC6">
            <w:pPr>
              <w:spacing w:before="1"/>
              <w:ind w:right="475"/>
              <w:jc w:val="center"/>
              <w:rPr>
                <w:rFonts w:eastAsia="Calibri"/>
                <w:b w:val="0"/>
                <w:bCs w:val="0"/>
                <w:kern w:val="0"/>
                <w14:ligatures w14:val="none"/>
              </w:rPr>
            </w:pPr>
            <w:r>
              <w:rPr>
                <w:rFonts w:eastAsia="Calibri"/>
                <w:b w:val="0"/>
                <w:bCs w:val="0"/>
                <w:kern w:val="0"/>
                <w14:ligatures w14:val="none"/>
              </w:rPr>
              <w:t>01</w:t>
            </w:r>
          </w:p>
        </w:tc>
        <w:tc>
          <w:tcPr>
            <w:tcW w:w="3305" w:type="dxa"/>
            <w:tcBorders>
              <w:top w:val="single" w:sz="12" w:space="0" w:color="auto"/>
              <w:left w:val="single" w:sz="12" w:space="0" w:color="auto"/>
              <w:bottom w:val="single" w:sz="12" w:space="0" w:color="auto"/>
              <w:right w:val="single" w:sz="12" w:space="0" w:color="auto"/>
            </w:tcBorders>
          </w:tcPr>
          <w:p w:rsidR="00966D1A" w:rsidRDefault="00966D1A" w:rsidP="00966D1A">
            <w:pPr>
              <w:jc w:val="center"/>
              <w:cnfStyle w:val="000000000000" w:firstRow="0" w:lastRow="0" w:firstColumn="0" w:lastColumn="0" w:oddVBand="0" w:evenVBand="0" w:oddHBand="0" w:evenHBand="0" w:firstRowFirstColumn="0" w:firstRowLastColumn="0" w:lastRowFirstColumn="0" w:lastRowLastColumn="0"/>
            </w:pPr>
            <w:r w:rsidRPr="00966D1A">
              <w:t>The questionnaire</w:t>
            </w:r>
          </w:p>
        </w:tc>
        <w:tc>
          <w:tcPr>
            <w:tcW w:w="3306" w:type="dxa"/>
            <w:tcBorders>
              <w:left w:val="single" w:sz="12" w:space="0" w:color="auto"/>
              <w:bottom w:val="single" w:sz="12" w:space="0" w:color="auto"/>
              <w:right w:val="single" w:sz="12" w:space="0" w:color="auto"/>
            </w:tcBorders>
          </w:tcPr>
          <w:p w:rsidR="00966D1A" w:rsidRDefault="00150B07" w:rsidP="00C40AC6">
            <w:pPr>
              <w:spacing w:before="1"/>
              <w:ind w:right="475"/>
              <w:jc w:val="center"/>
              <w:cnfStyle w:val="000000000000" w:firstRow="0" w:lastRow="0" w:firstColumn="0" w:lastColumn="0" w:oddVBand="0" w:evenVBand="0" w:oddHBand="0" w:evenHBand="0" w:firstRowFirstColumn="0" w:firstRowLastColumn="0" w:lastRowFirstColumn="0" w:lastRowLastColumn="0"/>
              <w:rPr>
                <w:rFonts w:eastAsia="Calibri"/>
                <w:b/>
                <w:bCs/>
                <w:kern w:val="0"/>
                <w14:ligatures w14:val="none"/>
              </w:rPr>
            </w:pPr>
            <w:r>
              <w:rPr>
                <w:rFonts w:eastAsia="Calibri"/>
                <w:b/>
                <w:bCs/>
                <w:kern w:val="0"/>
                <w14:ligatures w14:val="none"/>
              </w:rPr>
              <w:t>1</w:t>
            </w:r>
            <w:r w:rsidR="002A5598">
              <w:rPr>
                <w:rFonts w:eastAsia="Calibri"/>
                <w:b/>
                <w:bCs/>
                <w:kern w:val="0"/>
                <w14:ligatures w14:val="none"/>
              </w:rPr>
              <w:t>5</w:t>
            </w:r>
            <w:r w:rsidR="00FE1B45">
              <w:rPr>
                <w:rFonts w:eastAsia="Calibri"/>
                <w:b/>
                <w:bCs/>
                <w:kern w:val="0"/>
                <w14:ligatures w14:val="none"/>
              </w:rPr>
              <w:t>9</w:t>
            </w:r>
          </w:p>
        </w:tc>
      </w:tr>
      <w:tr w:rsidR="00966D1A" w:rsidTr="00966D1A">
        <w:tc>
          <w:tcPr>
            <w:cnfStyle w:val="001000000000" w:firstRow="0" w:lastRow="0" w:firstColumn="1" w:lastColumn="0" w:oddVBand="0" w:evenVBand="0" w:oddHBand="0" w:evenHBand="0" w:firstRowFirstColumn="0" w:firstRowLastColumn="0" w:lastRowFirstColumn="0" w:lastRowLastColumn="0"/>
            <w:tcW w:w="3305" w:type="dxa"/>
            <w:tcBorders>
              <w:top w:val="single" w:sz="12" w:space="0" w:color="auto"/>
              <w:left w:val="single" w:sz="12" w:space="0" w:color="auto"/>
              <w:bottom w:val="single" w:sz="12" w:space="0" w:color="auto"/>
              <w:right w:val="single" w:sz="12" w:space="0" w:color="auto"/>
            </w:tcBorders>
          </w:tcPr>
          <w:p w:rsidR="00966D1A" w:rsidRDefault="00966D1A" w:rsidP="00C40AC6">
            <w:pPr>
              <w:spacing w:before="1"/>
              <w:ind w:right="475"/>
              <w:jc w:val="center"/>
              <w:rPr>
                <w:rFonts w:eastAsia="Calibri"/>
                <w:b w:val="0"/>
                <w:bCs w:val="0"/>
                <w:kern w:val="0"/>
                <w14:ligatures w14:val="none"/>
              </w:rPr>
            </w:pPr>
            <w:r>
              <w:rPr>
                <w:rFonts w:eastAsia="Calibri"/>
                <w:b w:val="0"/>
                <w:bCs w:val="0"/>
                <w:kern w:val="0"/>
                <w14:ligatures w14:val="none"/>
              </w:rPr>
              <w:t>02</w:t>
            </w:r>
          </w:p>
        </w:tc>
        <w:tc>
          <w:tcPr>
            <w:tcW w:w="3305" w:type="dxa"/>
            <w:tcBorders>
              <w:top w:val="single" w:sz="12" w:space="0" w:color="auto"/>
              <w:left w:val="single" w:sz="12" w:space="0" w:color="auto"/>
              <w:bottom w:val="single" w:sz="12" w:space="0" w:color="auto"/>
              <w:right w:val="single" w:sz="12" w:space="0" w:color="auto"/>
            </w:tcBorders>
          </w:tcPr>
          <w:p w:rsidR="00966D1A" w:rsidRPr="00966D1A" w:rsidRDefault="00966D1A" w:rsidP="00966D1A">
            <w:pPr>
              <w:spacing w:before="1"/>
              <w:ind w:right="475"/>
              <w:jc w:val="center"/>
              <w:cnfStyle w:val="000000000000" w:firstRow="0" w:lastRow="0" w:firstColumn="0" w:lastColumn="0" w:oddVBand="0" w:evenVBand="0" w:oddHBand="0" w:evenHBand="0" w:firstRowFirstColumn="0" w:firstRowLastColumn="0" w:lastRowFirstColumn="0" w:lastRowLastColumn="0"/>
              <w:rPr>
                <w:rFonts w:eastAsia="Calibri"/>
                <w:kern w:val="0"/>
                <w14:ligatures w14:val="none"/>
              </w:rPr>
            </w:pPr>
            <w:r w:rsidRPr="00966D1A">
              <w:rPr>
                <w:rFonts w:eastAsia="Calibri"/>
                <w:kern w:val="0"/>
                <w14:ligatures w14:val="none"/>
              </w:rPr>
              <w:t>SPSS results</w:t>
            </w:r>
          </w:p>
        </w:tc>
        <w:tc>
          <w:tcPr>
            <w:tcW w:w="3306" w:type="dxa"/>
            <w:tcBorders>
              <w:top w:val="single" w:sz="12" w:space="0" w:color="auto"/>
              <w:left w:val="single" w:sz="12" w:space="0" w:color="auto"/>
              <w:bottom w:val="single" w:sz="12" w:space="0" w:color="auto"/>
              <w:right w:val="single" w:sz="12" w:space="0" w:color="auto"/>
            </w:tcBorders>
          </w:tcPr>
          <w:p w:rsidR="00966D1A" w:rsidRDefault="00150B07" w:rsidP="00C40AC6">
            <w:pPr>
              <w:spacing w:before="1"/>
              <w:ind w:right="475"/>
              <w:jc w:val="center"/>
              <w:cnfStyle w:val="000000000000" w:firstRow="0" w:lastRow="0" w:firstColumn="0" w:lastColumn="0" w:oddVBand="0" w:evenVBand="0" w:oddHBand="0" w:evenHBand="0" w:firstRowFirstColumn="0" w:firstRowLastColumn="0" w:lastRowFirstColumn="0" w:lastRowLastColumn="0"/>
              <w:rPr>
                <w:rFonts w:eastAsia="Calibri"/>
                <w:b/>
                <w:bCs/>
                <w:kern w:val="0"/>
                <w14:ligatures w14:val="none"/>
              </w:rPr>
            </w:pPr>
            <w:r>
              <w:rPr>
                <w:rFonts w:eastAsia="Calibri"/>
                <w:b/>
                <w:bCs/>
                <w:kern w:val="0"/>
                <w14:ligatures w14:val="none"/>
              </w:rPr>
              <w:t>1</w:t>
            </w:r>
            <w:r w:rsidR="002A5598">
              <w:rPr>
                <w:rFonts w:eastAsia="Calibri"/>
                <w:b/>
                <w:bCs/>
                <w:kern w:val="0"/>
                <w14:ligatures w14:val="none"/>
              </w:rPr>
              <w:t>6</w:t>
            </w:r>
            <w:r w:rsidR="00FE1B45">
              <w:rPr>
                <w:rFonts w:eastAsia="Calibri"/>
                <w:b/>
                <w:bCs/>
                <w:kern w:val="0"/>
                <w14:ligatures w14:val="none"/>
              </w:rPr>
              <w:t>7</w:t>
            </w:r>
          </w:p>
        </w:tc>
      </w:tr>
    </w:tbl>
    <w:p w:rsidR="00324A00" w:rsidRDefault="00324A00" w:rsidP="00234091">
      <w:pPr>
        <w:pStyle w:val="Titre4"/>
        <w:rPr>
          <w:rFonts w:eastAsia="Calibri"/>
        </w:rPr>
      </w:pPr>
    </w:p>
    <w:p w:rsidR="00324A00" w:rsidRPr="00324A00" w:rsidRDefault="00324A00" w:rsidP="00324A00"/>
    <w:p w:rsidR="00324A00" w:rsidRDefault="00324A00" w:rsidP="00324A00"/>
    <w:p w:rsidR="00324A00" w:rsidRDefault="00324A00" w:rsidP="00324A00"/>
    <w:p w:rsidR="00324A00" w:rsidRDefault="00324A00" w:rsidP="00324A00"/>
    <w:p w:rsidR="00324A00" w:rsidRDefault="00324A00" w:rsidP="00324A00"/>
    <w:p w:rsidR="00324A00" w:rsidRDefault="00324A00" w:rsidP="00324A00"/>
    <w:p w:rsidR="00F2799A" w:rsidRDefault="00F2799A" w:rsidP="00324A00"/>
    <w:p w:rsidR="00F2799A" w:rsidRDefault="00F2799A" w:rsidP="00324A00"/>
    <w:p w:rsidR="00F2799A" w:rsidRDefault="00F2799A" w:rsidP="00324A00">
      <w:pPr>
        <w:sectPr w:rsidR="00F2799A" w:rsidSect="00903955">
          <w:headerReference w:type="default" r:id="rId11"/>
          <w:pgSz w:w="11910" w:h="16840"/>
          <w:pgMar w:top="1920" w:right="992" w:bottom="280" w:left="992" w:header="720" w:footer="720" w:gutter="0"/>
          <w:cols w:space="720"/>
        </w:sectPr>
      </w:pPr>
    </w:p>
    <w:p w:rsidR="00391B6E" w:rsidRPr="00B328C3" w:rsidRDefault="00F2799A" w:rsidP="00B328C3">
      <w:pPr>
        <w:pStyle w:val="Titre4"/>
        <w:rPr>
          <w:rFonts w:eastAsia="Calibri"/>
        </w:rPr>
      </w:pPr>
      <w:r>
        <w:rPr>
          <w:rFonts w:eastAsia="Calibri"/>
        </w:rPr>
        <w:lastRenderedPageBreak/>
        <w:t xml:space="preserve">General </w:t>
      </w:r>
      <w:r w:rsidR="007D7120" w:rsidRPr="00AA7428">
        <w:rPr>
          <w:rFonts w:eastAsia="Calibri"/>
        </w:rPr>
        <w:t>Introduction</w:t>
      </w:r>
    </w:p>
    <w:p w:rsidR="007D7120" w:rsidRDefault="007D7120" w:rsidP="00AA7428">
      <w:pPr>
        <w:jc w:val="both"/>
        <w:rPr>
          <w:rFonts w:eastAsia="Calibri"/>
          <w:kern w:val="0"/>
          <w:lang w:val="en-US"/>
          <w14:ligatures w14:val="none"/>
        </w:rPr>
      </w:pPr>
      <w:r w:rsidRPr="00AA7428">
        <w:rPr>
          <w:rFonts w:eastAsia="Calibri"/>
          <w:kern w:val="0"/>
          <w:lang w:val="en-US"/>
          <w14:ligatures w14:val="none"/>
        </w:rPr>
        <w:t>In recent years, the global tourism industry has witnessed a significant transformation driven by the exponential growth of digital technologies and social media platforms. The rise of Web 2.0 has not only reshaped how people communicate and consume information, but also revolutionized how destinations are promoted and perceived. In this dynamic digital environment, social media influencers—particularly travel influencers—have emerged as powerful communicators who shape the way potential tourists view and evaluate destinations around the world.</w:t>
      </w:r>
      <w:r w:rsidR="008F4231">
        <w:rPr>
          <w:rStyle w:val="Appelnotedebasdep"/>
          <w:rFonts w:eastAsia="Calibri"/>
          <w:kern w:val="0"/>
          <w:lang w:val="en-US"/>
          <w14:ligatures w14:val="none"/>
        </w:rPr>
        <w:footnoteReference w:id="1"/>
      </w:r>
    </w:p>
    <w:p w:rsidR="00B328C3" w:rsidRDefault="00B328C3" w:rsidP="00B328C3">
      <w:pPr>
        <w:jc w:val="both"/>
        <w:rPr>
          <w:rFonts w:eastAsia="Calibri"/>
          <w:kern w:val="0"/>
          <w:lang w:val="en-US"/>
          <w14:ligatures w14:val="none"/>
        </w:rPr>
      </w:pPr>
      <w:r w:rsidRPr="00B328C3">
        <w:rPr>
          <w:rFonts w:eastAsia="Calibri"/>
          <w:kern w:val="0"/>
          <w14:ligatures w14:val="none"/>
        </w:rPr>
        <w:t>Brown and Fioerella argue that consumers tend to trust recommendations from third parties more than those directly from brands. Influencers</w:t>
      </w:r>
      <w:r>
        <w:rPr>
          <w:rFonts w:eastAsia="Calibri"/>
          <w:kern w:val="0"/>
          <w14:ligatures w14:val="none"/>
        </w:rPr>
        <w:t xml:space="preserve"> </w:t>
      </w:r>
      <w:r w:rsidRPr="00B328C3">
        <w:rPr>
          <w:rFonts w:eastAsia="Calibri"/>
          <w:kern w:val="0"/>
          <w14:ligatures w14:val="none"/>
        </w:rPr>
        <w:t>especially those with a strong and loyal follower base</w:t>
      </w:r>
      <w:r>
        <w:rPr>
          <w:rFonts w:eastAsia="Calibri"/>
          <w:kern w:val="0"/>
          <w14:ligatures w14:val="none"/>
        </w:rPr>
        <w:t xml:space="preserve"> </w:t>
      </w:r>
      <w:r w:rsidRPr="00B328C3">
        <w:rPr>
          <w:rFonts w:eastAsia="Calibri"/>
          <w:kern w:val="0"/>
          <w14:ligatures w14:val="none"/>
        </w:rPr>
        <w:t xml:space="preserve">can significantly boost a brand's online visibility, drive traffic to its website, and influence purchasing decisions by sharing their personal experiences with its products </w:t>
      </w:r>
      <w:r w:rsidR="005F0FA1">
        <w:rPr>
          <w:rStyle w:val="Appelnotedebasdep"/>
          <w:rFonts w:eastAsia="Calibri"/>
          <w:kern w:val="0"/>
          <w14:ligatures w14:val="none"/>
        </w:rPr>
        <w:footnoteReference w:id="2"/>
      </w:r>
      <w:r w:rsidRPr="00B328C3">
        <w:rPr>
          <w:rFonts w:eastAsia="Calibri"/>
          <w:kern w:val="0"/>
          <w14:ligatures w14:val="none"/>
        </w:rPr>
        <w:t>. Although influencer marketing dates back to the 19th century with figures like Nancy Green, who represented Aunt Jemima, its influence has surged with the emergence of social media. A major factor behind its effectiveness is the concept of electronic word-of-mouth (e-WOM), defined as the sharing of brand or product opinions through social media platforms . E-WOM allows influencers and brands to build visibility in the digital space and raise product awareness among their target audience. By leveraging influencer-generated content, brands can enhance sales, increase brand recognition, and cultivate trust between the influencer and their followers.</w:t>
      </w:r>
      <w:r w:rsidR="005F0FA1">
        <w:rPr>
          <w:rStyle w:val="Appelnotedebasdep"/>
          <w:rFonts w:eastAsia="Calibri"/>
          <w:kern w:val="0"/>
          <w14:ligatures w14:val="none"/>
        </w:rPr>
        <w:footnoteReference w:id="3"/>
      </w:r>
    </w:p>
    <w:p w:rsidR="00F861C4" w:rsidRDefault="003374A3" w:rsidP="003374A3">
      <w:pPr>
        <w:jc w:val="both"/>
        <w:rPr>
          <w:rFonts w:eastAsia="Calibri"/>
        </w:rPr>
      </w:pPr>
      <w:r w:rsidRPr="003374A3">
        <w:rPr>
          <w:rFonts w:eastAsia="Calibri"/>
        </w:rPr>
        <w:t xml:space="preserve">According to Statista , the global influencer marketing industry reached an impressive value of US$16.4 billion in 2022, marking a growth of more than 100% compared to 2019. This upward trend is expected to continue, with influencer marketing budgets projected to rise in the coming years. Instagram remains the most popular platform for influencer marketing, underscored by its massive user base of 1.07 billion and over 3.8 million brand-sponsored influencer posts recorded in 2021. What distinguishes influencers from the general public is the high level of </w:t>
      </w:r>
      <w:r w:rsidRPr="003374A3">
        <w:rPr>
          <w:rFonts w:eastAsia="Calibri"/>
        </w:rPr>
        <w:lastRenderedPageBreak/>
        <w:t>trust they inspire. Research shows that consumers often rely more on recommendations and advice from advertisements and their personal networks when making purchasing decisions . As a result, social media influencers are perceived as trustworthy sources by their audiences, largely due to their authenticity.</w:t>
      </w:r>
      <w:r w:rsidR="005F0FA1">
        <w:rPr>
          <w:rStyle w:val="Appelnotedebasdep"/>
          <w:rFonts w:eastAsia="Calibri"/>
        </w:rPr>
        <w:footnoteReference w:id="4"/>
      </w:r>
    </w:p>
    <w:p w:rsidR="003374A3" w:rsidRPr="003374A3" w:rsidRDefault="003374A3" w:rsidP="003374A3">
      <w:pPr>
        <w:jc w:val="both"/>
        <w:rPr>
          <w:rFonts w:eastAsia="Calibri"/>
        </w:rPr>
      </w:pPr>
      <w:r w:rsidRPr="003374A3">
        <w:rPr>
          <w:rFonts w:eastAsia="Calibri"/>
        </w:rPr>
        <w:t>While influencer marketing initially centered on sectors like beauty, fashion, and lifestyle, it has since expanded into a wide range of industries, including travel and tourism. As a service-oriented sector, tourism constantly adapts to evolving market dynamics by developing specialized marketing strategies. The intangible and complex nature of tourism services presents challenges in their creation and delivery, prompting consumers to seek extensive information before making purchasing decisions. In recent years, social media–driven influencer marketing has emerged as a powerful tool capable of influencing consumer behavior. Consequently, influencer marketing has become increasingly valuable within the tourism sector. Tourism destinations, hospitality providers, events, and festivals now leverage influencer partnerships to appeal to diverse tourist segments and shape perceptions of their offerings.</w:t>
      </w:r>
      <w:r w:rsidR="005F0FA1">
        <w:rPr>
          <w:rStyle w:val="Appelnotedebasdep"/>
          <w:rFonts w:eastAsia="Calibri"/>
        </w:rPr>
        <w:footnoteReference w:id="5"/>
      </w:r>
    </w:p>
    <w:p w:rsidR="003374A3" w:rsidRPr="003374A3" w:rsidRDefault="003374A3" w:rsidP="003374A3">
      <w:pPr>
        <w:jc w:val="both"/>
        <w:rPr>
          <w:rFonts w:eastAsia="Calibri"/>
        </w:rPr>
      </w:pPr>
      <w:r w:rsidRPr="003374A3">
        <w:rPr>
          <w:rFonts w:eastAsia="Calibri"/>
        </w:rPr>
        <w:t>The online travel industry, in particular, has experienced rapid growth on a global scale. Statista Market Forecast  reported that the global online travel market reached $432 billion in 2021. This marks a notable decline from the $694 billion recorded in 2018, which itself represented a 10.4% increase from the previous year. Despite this decrease, online sales remain the dominant mode of travel booking. By 2027, it is projected that 74% of all revenue in the travel and tourism sector will come from online channels. In 2022 alone, online bookings accounted for 68% of all sales in the industry. These figures underscore the increasing importance and influence of the online travel market within the broader tourism landscape.</w:t>
      </w:r>
      <w:r w:rsidR="005F0FA1">
        <w:rPr>
          <w:rStyle w:val="Appelnotedebasdep"/>
          <w:rFonts w:eastAsia="Calibri"/>
        </w:rPr>
        <w:footnoteReference w:id="6"/>
      </w:r>
    </w:p>
    <w:p w:rsidR="0015358D" w:rsidRDefault="00BE2381" w:rsidP="00BE2381">
      <w:pPr>
        <w:jc w:val="both"/>
        <w:rPr>
          <w:rFonts w:eastAsia="Calibri"/>
        </w:rPr>
      </w:pPr>
      <w:r w:rsidRPr="00BE2381">
        <w:rPr>
          <w:rFonts w:eastAsia="Calibri"/>
        </w:rPr>
        <w:t xml:space="preserve">As global connectivity increases, social media has become a powerful force in shaping travel decisions. Platforms such as Instagram, YouTube, and TikTok now serve as digital showcases </w:t>
      </w:r>
      <w:r w:rsidRPr="00BE2381">
        <w:rPr>
          <w:rFonts w:eastAsia="Calibri"/>
        </w:rPr>
        <w:lastRenderedPageBreak/>
        <w:t>where travel influencers share visually compelling content and personal travel stories. These influencers do more than promote destinations—they act as storytellers who make places feel accessible and appealing by sharing authentic and relatable experiences. Their influence extends beyond individual travelers, helping redefine travel trends and bringing lesser-known destinations into the spotlight. As a result, businesses, hospitality services, and local economies are adapting to meet the evolving expectations shaped by this digital phenomenon</w:t>
      </w:r>
      <w:r w:rsidR="0015358D">
        <w:rPr>
          <w:rFonts w:eastAsia="Calibri"/>
        </w:rPr>
        <w:t>.</w:t>
      </w:r>
      <w:r w:rsidR="0015358D">
        <w:rPr>
          <w:rStyle w:val="Appelnotedebasdep"/>
          <w:rFonts w:eastAsia="Calibri"/>
        </w:rPr>
        <w:footnoteReference w:id="7"/>
      </w:r>
    </w:p>
    <w:p w:rsidR="00BE2381" w:rsidRDefault="00BE2381" w:rsidP="00BE2381">
      <w:pPr>
        <w:jc w:val="both"/>
        <w:rPr>
          <w:rFonts w:eastAsia="Calibri"/>
        </w:rPr>
      </w:pPr>
      <w:r w:rsidRPr="00BE2381">
        <w:rPr>
          <w:rFonts w:eastAsia="Calibri"/>
        </w:rPr>
        <w:t>While previous studies have explored the role of travel influencers in destination marketing, there is a growing need to investigate how their presence on social media shapes tourists’ perceptions and impressions of a destination</w:t>
      </w:r>
      <w:r>
        <w:rPr>
          <w:rFonts w:eastAsia="Calibri"/>
        </w:rPr>
        <w:t xml:space="preserve"> </w:t>
      </w:r>
      <w:r w:rsidRPr="00BE2381">
        <w:rPr>
          <w:rFonts w:eastAsia="Calibri"/>
        </w:rPr>
        <w:t>ultimately affecting its brand image.</w:t>
      </w:r>
      <w:r>
        <w:rPr>
          <w:rFonts w:eastAsia="Calibri"/>
        </w:rPr>
        <w:t xml:space="preserve"> </w:t>
      </w:r>
      <w:r w:rsidRPr="00BE2381">
        <w:rPr>
          <w:rFonts w:eastAsia="Calibri"/>
        </w:rPr>
        <w:t xml:space="preserve">Therefore, this research focuses on </w:t>
      </w:r>
      <w:r>
        <w:rPr>
          <w:rFonts w:eastAsia="Calibri"/>
        </w:rPr>
        <w:t xml:space="preserve"> </w:t>
      </w:r>
      <w:r w:rsidRPr="00BE2381">
        <w:rPr>
          <w:rFonts w:eastAsia="Calibri"/>
        </w:rPr>
        <w:t>the impact of travel influencers on the brand image of tourist destinations, the focus is placed on understanding how travelers perceive this influence through social media platforms.</w:t>
      </w:r>
    </w:p>
    <w:p w:rsidR="007D7120" w:rsidRPr="00AA7428" w:rsidRDefault="007D7120" w:rsidP="0015358D">
      <w:pPr>
        <w:jc w:val="both"/>
        <w:rPr>
          <w:rFonts w:eastAsia="Calibri"/>
          <w:b/>
          <w:bCs/>
        </w:rPr>
      </w:pPr>
      <w:r w:rsidRPr="00AA7428">
        <w:rPr>
          <w:rFonts w:eastAsia="Calibri"/>
          <w:b/>
          <w:bCs/>
        </w:rPr>
        <w:t>Theoretical Context and Previous Studies:</w:t>
      </w:r>
    </w:p>
    <w:p w:rsidR="00B328C3" w:rsidRPr="00AA7428" w:rsidRDefault="00391E28" w:rsidP="0001438B">
      <w:pPr>
        <w:jc w:val="both"/>
        <w:rPr>
          <w:rFonts w:eastAsia="Calibri"/>
        </w:rPr>
      </w:pPr>
      <w:r w:rsidRPr="00AA7428">
        <w:rPr>
          <w:rFonts w:eastAsia="Calibri"/>
          <w:kern w:val="0"/>
          <w:lang w:val="en-US"/>
          <w14:ligatures w14:val="none"/>
        </w:rPr>
        <w:t>Recent studies have increasingly highlighted the significant role t</w:t>
      </w:r>
      <w:r>
        <w:rPr>
          <w:rFonts w:eastAsia="Calibri"/>
          <w:kern w:val="0"/>
          <w:lang w:val="en-US"/>
          <w14:ligatures w14:val="none"/>
        </w:rPr>
        <w:t>ravel</w:t>
      </w:r>
      <w:r w:rsidRPr="00AA7428">
        <w:rPr>
          <w:rFonts w:eastAsia="Calibri"/>
          <w:kern w:val="0"/>
          <w:lang w:val="en-US"/>
          <w14:ligatures w14:val="none"/>
        </w:rPr>
        <w:t xml:space="preserve"> influencers play in shaping consumer perceptions and influencing destination branding.</w:t>
      </w:r>
      <w:r w:rsidR="007D7120" w:rsidRPr="00AA7428">
        <w:rPr>
          <w:rFonts w:eastAsia="Calibri"/>
        </w:rPr>
        <w:t>. Several key studies provide a foundation for this research:</w:t>
      </w:r>
    </w:p>
    <w:p w:rsidR="00B328C3" w:rsidRPr="00B328C3" w:rsidRDefault="00B328C3" w:rsidP="00B328C3">
      <w:pPr>
        <w:numPr>
          <w:ilvl w:val="0"/>
          <w:numId w:val="23"/>
        </w:numPr>
        <w:jc w:val="both"/>
        <w:rPr>
          <w:rFonts w:eastAsia="Calibri"/>
        </w:rPr>
      </w:pPr>
      <w:r w:rsidRPr="0015358D">
        <w:rPr>
          <w:rFonts w:eastAsia="Calibri"/>
          <w:b/>
          <w:bCs/>
          <w:kern w:val="0"/>
          <w:lang w:val="en-US"/>
          <w14:ligatures w14:val="none"/>
        </w:rPr>
        <w:t>Femenia-Serra and Gretzel (2020)</w:t>
      </w:r>
      <w:r w:rsidRPr="00AA7428">
        <w:rPr>
          <w:rFonts w:eastAsia="Calibri"/>
          <w:kern w:val="0"/>
          <w:lang w:val="en-US"/>
          <w14:ligatures w14:val="none"/>
        </w:rPr>
        <w:t xml:space="preserve"> provided a conceptual framework that categorizes travel influencers and underscores their power in shaping the image of tourist destinations and motivating travel decisions .</w:t>
      </w:r>
      <w:r w:rsidR="00873F44">
        <w:rPr>
          <w:rStyle w:val="Appelnotedebasdep"/>
          <w:rFonts w:eastAsia="Calibri"/>
          <w:kern w:val="0"/>
          <w:lang w:val="en-US"/>
          <w14:ligatures w14:val="none"/>
        </w:rPr>
        <w:footnoteReference w:id="8"/>
      </w:r>
    </w:p>
    <w:p w:rsidR="00B328C3" w:rsidRPr="00391E28" w:rsidRDefault="00B328C3" w:rsidP="00B328C3">
      <w:pPr>
        <w:pStyle w:val="Paragraphedeliste"/>
        <w:numPr>
          <w:ilvl w:val="0"/>
          <w:numId w:val="23"/>
        </w:numPr>
        <w:jc w:val="both"/>
        <w:rPr>
          <w:rFonts w:eastAsia="Calibri"/>
          <w:kern w:val="0"/>
          <w:lang w:val="en-US"/>
          <w14:ligatures w14:val="none"/>
        </w:rPr>
      </w:pPr>
      <w:r w:rsidRPr="0015358D">
        <w:rPr>
          <w:rFonts w:eastAsia="Calibri"/>
          <w:b/>
          <w:bCs/>
          <w:kern w:val="0"/>
          <w:lang w:val="en-US"/>
          <w14:ligatures w14:val="none"/>
        </w:rPr>
        <w:t>Schouten et al. (2020)</w:t>
      </w:r>
      <w:r w:rsidRPr="00391E28">
        <w:rPr>
          <w:rFonts w:eastAsia="Calibri"/>
          <w:kern w:val="0"/>
          <w:lang w:val="en-US"/>
          <w14:ligatures w14:val="none"/>
        </w:rPr>
        <w:t xml:space="preserve"> compared celebrity and influencer endorsements, concluding that influencers—due to their relatability and trust—are often more effective in shaping positive brand perceptions . </w:t>
      </w:r>
      <w:r w:rsidR="00A25760">
        <w:rPr>
          <w:rStyle w:val="Appelnotedebasdep"/>
          <w:rFonts w:eastAsia="Calibri"/>
          <w:kern w:val="0"/>
          <w:lang w:val="en-US"/>
          <w14:ligatures w14:val="none"/>
        </w:rPr>
        <w:footnoteReference w:id="9"/>
      </w:r>
    </w:p>
    <w:p w:rsidR="00B328C3" w:rsidRDefault="00B328C3" w:rsidP="00B328C3">
      <w:pPr>
        <w:numPr>
          <w:ilvl w:val="0"/>
          <w:numId w:val="23"/>
        </w:numPr>
        <w:jc w:val="both"/>
        <w:rPr>
          <w:rFonts w:eastAsia="Calibri"/>
        </w:rPr>
      </w:pPr>
      <w:r w:rsidRPr="0015358D">
        <w:rPr>
          <w:rFonts w:eastAsia="Calibri"/>
          <w:b/>
          <w:bCs/>
          <w:kern w:val="0"/>
          <w:lang w:val="en-US"/>
          <w14:ligatures w14:val="none"/>
        </w:rPr>
        <w:lastRenderedPageBreak/>
        <w:t>Lou and Yuan (2019)</w:t>
      </w:r>
      <w:r w:rsidRPr="00AA7428">
        <w:rPr>
          <w:rFonts w:eastAsia="Calibri"/>
          <w:kern w:val="0"/>
          <w:lang w:val="en-US"/>
          <w14:ligatures w14:val="none"/>
        </w:rPr>
        <w:t xml:space="preserve"> found that message credibility and influencer trustworthiness are critical to building consumer trust, which enhances brand engagement and purchase behavior—further affirming the relevance of influencer credibility to destination image formation </w:t>
      </w:r>
      <w:r w:rsidRPr="00AA7428">
        <w:rPr>
          <w:rFonts w:eastAsia="Calibri"/>
        </w:rPr>
        <w:t>.</w:t>
      </w:r>
      <w:r w:rsidRPr="00AA7428">
        <w:rPr>
          <w:rFonts w:eastAsia="Calibri"/>
          <w:vertAlign w:val="superscript"/>
        </w:rPr>
        <w:footnoteReference w:id="10"/>
      </w:r>
    </w:p>
    <w:p w:rsidR="00B328C3" w:rsidRPr="00AA7428" w:rsidRDefault="00B328C3" w:rsidP="00B328C3">
      <w:pPr>
        <w:numPr>
          <w:ilvl w:val="0"/>
          <w:numId w:val="23"/>
        </w:numPr>
        <w:jc w:val="both"/>
        <w:rPr>
          <w:rFonts w:eastAsia="Calibri"/>
        </w:rPr>
      </w:pPr>
      <w:r w:rsidRPr="0015358D">
        <w:rPr>
          <w:rFonts w:eastAsia="Calibri"/>
          <w:b/>
          <w:bCs/>
          <w:kern w:val="0"/>
          <w:lang w:val="en-US"/>
          <w14:ligatures w14:val="none"/>
        </w:rPr>
        <w:t>Agostino et al. (2019)</w:t>
      </w:r>
      <w:r w:rsidRPr="00AA7428">
        <w:rPr>
          <w:rFonts w:eastAsia="Calibri"/>
          <w:kern w:val="0"/>
          <w:lang w:val="en-US"/>
          <w14:ligatures w14:val="none"/>
        </w:rPr>
        <w:t xml:space="preserve"> explored how social media interactions—including influencer content—support co-production and branding strategies, emphasizing that local image-building can benefit from influencer engagement.</w:t>
      </w:r>
      <w:r w:rsidR="0001438B">
        <w:rPr>
          <w:rStyle w:val="Appelnotedebasdep"/>
          <w:rFonts w:eastAsia="Calibri"/>
          <w:kern w:val="0"/>
          <w:lang w:val="en-US"/>
          <w14:ligatures w14:val="none"/>
        </w:rPr>
        <w:footnoteReference w:id="11"/>
      </w:r>
    </w:p>
    <w:p w:rsidR="00B328C3" w:rsidRPr="00AA7428" w:rsidRDefault="00B328C3" w:rsidP="00B328C3">
      <w:pPr>
        <w:numPr>
          <w:ilvl w:val="0"/>
          <w:numId w:val="23"/>
        </w:numPr>
        <w:jc w:val="both"/>
        <w:rPr>
          <w:rFonts w:eastAsia="Calibri"/>
        </w:rPr>
      </w:pPr>
      <w:r w:rsidRPr="00AA7428">
        <w:rPr>
          <w:rFonts w:eastAsia="Calibri"/>
          <w:b/>
          <w:bCs/>
        </w:rPr>
        <w:t>Casaló, Flavián, and Ibáñez-Sánchez (2018)</w:t>
      </w:r>
      <w:r w:rsidRPr="00AA7428">
        <w:rPr>
          <w:rFonts w:eastAsia="Calibri"/>
        </w:rPr>
        <w:t xml:space="preserve"> explored how travel influencers shape followers’ intentions to visit a destination. Their research confirmed that influencers’ </w:t>
      </w:r>
      <w:r w:rsidRPr="00AA7428">
        <w:rPr>
          <w:rFonts w:eastAsia="Calibri"/>
          <w:b/>
          <w:bCs/>
        </w:rPr>
        <w:t>expertise and attractiveness</w:t>
      </w:r>
      <w:r w:rsidRPr="00AA7428">
        <w:rPr>
          <w:rFonts w:eastAsia="Calibri"/>
        </w:rPr>
        <w:t xml:space="preserve"> were central to creating </w:t>
      </w:r>
      <w:r w:rsidRPr="00AA7428">
        <w:rPr>
          <w:rFonts w:eastAsia="Calibri"/>
          <w:b/>
          <w:bCs/>
        </w:rPr>
        <w:t>positive brand attitudes</w:t>
      </w:r>
      <w:r w:rsidRPr="00AA7428">
        <w:rPr>
          <w:rFonts w:eastAsia="Calibri"/>
        </w:rPr>
        <w:t xml:space="preserve"> toward the promoted location.</w:t>
      </w:r>
      <w:r w:rsidRPr="00AA7428">
        <w:rPr>
          <w:rFonts w:eastAsia="Calibri"/>
          <w:vertAlign w:val="superscript"/>
        </w:rPr>
        <w:footnoteReference w:id="12"/>
      </w:r>
    </w:p>
    <w:p w:rsidR="00B328C3" w:rsidRPr="00391E28" w:rsidRDefault="00B328C3" w:rsidP="00B328C3">
      <w:pPr>
        <w:numPr>
          <w:ilvl w:val="0"/>
          <w:numId w:val="23"/>
        </w:numPr>
        <w:jc w:val="both"/>
        <w:rPr>
          <w:rFonts w:eastAsia="Calibri"/>
        </w:rPr>
      </w:pPr>
      <w:r w:rsidRPr="0015358D">
        <w:rPr>
          <w:rFonts w:eastAsia="Calibri"/>
          <w:b/>
          <w:bCs/>
          <w:kern w:val="0"/>
          <w:lang w:val="en-US"/>
          <w14:ligatures w14:val="none"/>
        </w:rPr>
        <w:t>De Veirman et al. (2017)</w:t>
      </w:r>
      <w:r w:rsidRPr="00AA7428">
        <w:rPr>
          <w:rFonts w:eastAsia="Calibri"/>
          <w:kern w:val="0"/>
          <w:lang w:val="en-US"/>
          <w14:ligatures w14:val="none"/>
        </w:rPr>
        <w:t xml:space="preserve"> emphasized how an influencer’s number of followers and product congruence can affect brand attitudes, showing that followers perceive influencers with authentic content as more credible .</w:t>
      </w:r>
      <w:r w:rsidR="0001438B">
        <w:rPr>
          <w:rStyle w:val="Appelnotedebasdep"/>
          <w:rFonts w:eastAsia="Calibri"/>
          <w:kern w:val="0"/>
          <w:lang w:val="en-US"/>
          <w14:ligatures w14:val="none"/>
        </w:rPr>
        <w:footnoteReference w:id="13"/>
      </w:r>
    </w:p>
    <w:p w:rsidR="00391E28" w:rsidRPr="002A5598" w:rsidRDefault="00B328C3" w:rsidP="00B328C3">
      <w:pPr>
        <w:numPr>
          <w:ilvl w:val="0"/>
          <w:numId w:val="23"/>
        </w:numPr>
        <w:jc w:val="both"/>
        <w:rPr>
          <w:rFonts w:eastAsia="Calibri"/>
        </w:rPr>
      </w:pPr>
      <w:r w:rsidRPr="0015358D">
        <w:rPr>
          <w:rFonts w:eastAsia="Calibri"/>
          <w:b/>
          <w:bCs/>
          <w:kern w:val="0"/>
          <w:lang w:val="en-US"/>
          <w14:ligatures w14:val="none"/>
        </w:rPr>
        <w:t>Gretzel et al. (2007)</w:t>
      </w:r>
      <w:r w:rsidRPr="00AA7428">
        <w:rPr>
          <w:rFonts w:eastAsia="Calibri"/>
          <w:kern w:val="0"/>
          <w:lang w:val="en-US"/>
          <w14:ligatures w14:val="none"/>
        </w:rPr>
        <w:t xml:space="preserve"> examined the impact of electronic word-of-mouth (eWOM) in online travel reviews, highlighting the influence of peer recommendations—an early form of influencer marketing—on travel decisions.</w:t>
      </w:r>
      <w:r w:rsidR="0001438B">
        <w:rPr>
          <w:rStyle w:val="Appelnotedebasdep"/>
          <w:rFonts w:eastAsia="Calibri"/>
          <w:kern w:val="0"/>
          <w:lang w:val="en-US"/>
          <w14:ligatures w14:val="none"/>
        </w:rPr>
        <w:footnoteReference w:id="14"/>
      </w:r>
    </w:p>
    <w:p w:rsidR="002A5598" w:rsidRPr="00662FC0" w:rsidRDefault="002A5598" w:rsidP="002A5598">
      <w:pPr>
        <w:ind w:left="720"/>
        <w:jc w:val="both"/>
        <w:rPr>
          <w:rFonts w:eastAsia="Calibri"/>
        </w:rPr>
      </w:pPr>
    </w:p>
    <w:p w:rsidR="00662FC0" w:rsidRPr="00662FC0" w:rsidRDefault="00662FC0" w:rsidP="00662FC0">
      <w:pPr>
        <w:pStyle w:val="NormalWeb"/>
      </w:pPr>
      <w:r>
        <w:rPr>
          <w:rStyle w:val="lev"/>
          <w:rFonts w:eastAsiaTheme="majorEastAsia"/>
        </w:rPr>
        <w:lastRenderedPageBreak/>
        <w:t>Research Problem</w:t>
      </w:r>
    </w:p>
    <w:p w:rsidR="007D7120" w:rsidRDefault="007D7120" w:rsidP="00AA7428">
      <w:pPr>
        <w:jc w:val="both"/>
        <w:rPr>
          <w:rFonts w:eastAsia="Calibri"/>
        </w:rPr>
      </w:pPr>
      <w:r w:rsidRPr="00AA7428">
        <w:rPr>
          <w:rFonts w:eastAsia="Calibri"/>
        </w:rPr>
        <w:t>In this evolving landscape, the present research seeks to answer a central question:</w:t>
      </w:r>
      <w:r w:rsidRPr="00AA7428">
        <w:rPr>
          <w:rFonts w:eastAsia="Calibri"/>
        </w:rPr>
        <w:br/>
        <w:t>“</w:t>
      </w:r>
      <w:r w:rsidRPr="00AA7428">
        <w:rPr>
          <w:rFonts w:eastAsia="Calibri"/>
          <w:b/>
          <w:bCs/>
        </w:rPr>
        <w:t>What is the impact of travel influencers on the brand image of a tourist destination?”</w:t>
      </w:r>
      <w:r w:rsidRPr="00AA7428">
        <w:rPr>
          <w:rFonts w:eastAsia="Calibri"/>
        </w:rPr>
        <w:br/>
        <w:t xml:space="preserve">To explore this, the study focuses on a prominent Algerian travel influencer, </w:t>
      </w:r>
      <w:r w:rsidRPr="00662FC0">
        <w:rPr>
          <w:rFonts w:eastAsia="Calibri"/>
        </w:rPr>
        <w:t>Khoubaib</w:t>
      </w:r>
      <w:r w:rsidRPr="00AA7428">
        <w:rPr>
          <w:rFonts w:eastAsia="Calibri"/>
        </w:rPr>
        <w:t>, as a case study. By analyzing his digital presence and its reception among his audience, this research aims to assess how his online influence contributes to the perception and positioning of tourist destinations.</w:t>
      </w:r>
    </w:p>
    <w:p w:rsidR="00662FC0" w:rsidRPr="00662FC0" w:rsidRDefault="00662FC0" w:rsidP="00662FC0">
      <w:pPr>
        <w:jc w:val="both"/>
        <w:rPr>
          <w:rFonts w:eastAsia="Calibri"/>
        </w:rPr>
      </w:pPr>
      <w:r w:rsidRPr="00662FC0">
        <w:rPr>
          <w:rFonts w:eastAsia="Calibri"/>
          <w:b/>
          <w:bCs/>
        </w:rPr>
        <w:t>Sub-questions:</w:t>
      </w:r>
      <w:r w:rsidRPr="00662FC0">
        <w:rPr>
          <w:rFonts w:eastAsia="Calibri"/>
        </w:rPr>
        <w:br/>
        <w:t>In order to explore this research problem in depth and understand its various dimensions, we have formulated a set of sub-questions aimed at shedding light on the different mechanisms through which travel influencers may shape the brand image of a tourist destination:</w:t>
      </w:r>
    </w:p>
    <w:p w:rsidR="00662FC0" w:rsidRPr="00662FC0" w:rsidRDefault="00662FC0" w:rsidP="00662FC0">
      <w:pPr>
        <w:numPr>
          <w:ilvl w:val="0"/>
          <w:numId w:val="34"/>
        </w:numPr>
        <w:jc w:val="both"/>
        <w:rPr>
          <w:rFonts w:eastAsia="Calibri"/>
        </w:rPr>
      </w:pPr>
      <w:r w:rsidRPr="00662FC0">
        <w:rPr>
          <w:rFonts w:eastAsia="Calibri"/>
        </w:rPr>
        <w:t xml:space="preserve">To what extent does the </w:t>
      </w:r>
      <w:r w:rsidRPr="00662FC0">
        <w:rPr>
          <w:rFonts w:eastAsia="Calibri"/>
          <w:b/>
          <w:bCs/>
        </w:rPr>
        <w:t>credibility</w:t>
      </w:r>
      <w:r w:rsidRPr="00662FC0">
        <w:rPr>
          <w:rFonts w:eastAsia="Calibri"/>
        </w:rPr>
        <w:t xml:space="preserve"> of a travel influencer influence the perceived brand image of the destination?</w:t>
      </w:r>
    </w:p>
    <w:p w:rsidR="00662FC0" w:rsidRDefault="00662FC0" w:rsidP="00662FC0">
      <w:pPr>
        <w:numPr>
          <w:ilvl w:val="0"/>
          <w:numId w:val="34"/>
        </w:numPr>
        <w:jc w:val="both"/>
        <w:rPr>
          <w:rFonts w:eastAsia="Calibri"/>
        </w:rPr>
      </w:pPr>
      <w:r w:rsidRPr="00662FC0">
        <w:rPr>
          <w:rFonts w:eastAsia="Calibri"/>
        </w:rPr>
        <w:t>How does the</w:t>
      </w:r>
      <w:r w:rsidR="00573F6E">
        <w:rPr>
          <w:rFonts w:eastAsia="Calibri"/>
        </w:rPr>
        <w:t xml:space="preserve"> </w:t>
      </w:r>
      <w:r w:rsidRPr="00662FC0">
        <w:rPr>
          <w:rFonts w:eastAsia="Calibri"/>
          <w:b/>
          <w:bCs/>
        </w:rPr>
        <w:t>expertise</w:t>
      </w:r>
      <w:r w:rsidRPr="00662FC0">
        <w:rPr>
          <w:rFonts w:eastAsia="Calibri"/>
        </w:rPr>
        <w:t xml:space="preserve"> of the influencer (knowledge, competence) contribute to shaping the destination’s brand image?</w:t>
      </w:r>
    </w:p>
    <w:p w:rsidR="00A95E57" w:rsidRPr="00662FC0" w:rsidRDefault="00A95E57" w:rsidP="00662FC0">
      <w:pPr>
        <w:numPr>
          <w:ilvl w:val="0"/>
          <w:numId w:val="34"/>
        </w:numPr>
        <w:jc w:val="both"/>
        <w:rPr>
          <w:rFonts w:eastAsia="Calibri"/>
        </w:rPr>
      </w:pPr>
      <w:r w:rsidRPr="00662FC0">
        <w:rPr>
          <w:rFonts w:eastAsia="Calibri"/>
        </w:rPr>
        <w:t>How does the</w:t>
      </w:r>
      <w:r>
        <w:rPr>
          <w:rFonts w:eastAsia="Calibri"/>
        </w:rPr>
        <w:t xml:space="preserve"> </w:t>
      </w:r>
      <w:r>
        <w:rPr>
          <w:rFonts w:eastAsia="Calibri"/>
          <w:b/>
          <w:bCs/>
        </w:rPr>
        <w:t>trustworthiness</w:t>
      </w:r>
      <w:r w:rsidRPr="00662FC0">
        <w:rPr>
          <w:rFonts w:eastAsia="Calibri"/>
        </w:rPr>
        <w:t xml:space="preserve"> of the influencer (knowledge, competence) contribute to shaping the destination’s brand image</w:t>
      </w:r>
      <w:r>
        <w:rPr>
          <w:rFonts w:eastAsia="Calibri"/>
        </w:rPr>
        <w:t>?</w:t>
      </w:r>
    </w:p>
    <w:p w:rsidR="007D7120" w:rsidRPr="00AA7428" w:rsidRDefault="007D7120" w:rsidP="00AA7428">
      <w:pPr>
        <w:jc w:val="both"/>
        <w:rPr>
          <w:rFonts w:eastAsia="Calibri"/>
          <w:b/>
          <w:bCs/>
        </w:rPr>
      </w:pPr>
      <w:r w:rsidRPr="00AA7428">
        <w:rPr>
          <w:rFonts w:eastAsia="Calibri"/>
          <w:b/>
          <w:bCs/>
        </w:rPr>
        <w:t>Hypotheses of the Study:</w:t>
      </w:r>
    </w:p>
    <w:p w:rsidR="007D7120" w:rsidRPr="00AA7428" w:rsidRDefault="007D7120" w:rsidP="00AA7428">
      <w:pPr>
        <w:jc w:val="both"/>
        <w:rPr>
          <w:rFonts w:eastAsia="Calibri"/>
        </w:rPr>
      </w:pPr>
      <w:r w:rsidRPr="00AA7428">
        <w:rPr>
          <w:rFonts w:eastAsia="Calibri"/>
        </w:rPr>
        <w:t xml:space="preserve">The research is guided by two principal hypotheses derived from the </w:t>
      </w:r>
      <w:r w:rsidR="00573F6E">
        <w:rPr>
          <w:rFonts w:eastAsia="Calibri"/>
        </w:rPr>
        <w:t>s</w:t>
      </w:r>
      <w:r w:rsidRPr="00573F6E">
        <w:rPr>
          <w:rFonts w:eastAsia="Calibri"/>
        </w:rPr>
        <w:t xml:space="preserve">ource </w:t>
      </w:r>
      <w:r w:rsidR="00573F6E">
        <w:rPr>
          <w:rFonts w:eastAsia="Calibri"/>
        </w:rPr>
        <w:t>c</w:t>
      </w:r>
      <w:r w:rsidRPr="00573F6E">
        <w:rPr>
          <w:rFonts w:eastAsia="Calibri"/>
        </w:rPr>
        <w:t xml:space="preserve">redibility </w:t>
      </w:r>
      <w:r w:rsidR="00573F6E">
        <w:rPr>
          <w:rFonts w:eastAsia="Calibri"/>
        </w:rPr>
        <w:t>t</w:t>
      </w:r>
      <w:r w:rsidRPr="00573F6E">
        <w:rPr>
          <w:rFonts w:eastAsia="Calibri"/>
        </w:rPr>
        <w:t>heory</w:t>
      </w:r>
      <w:r w:rsidRPr="00AA7428">
        <w:rPr>
          <w:rFonts w:eastAsia="Calibri"/>
        </w:rPr>
        <w:t>, which posit that an individual’s persuasiveness is shaped by how credible and attractive they are perceived to be.</w:t>
      </w:r>
    </w:p>
    <w:p w:rsidR="007D7120" w:rsidRPr="00AA7428" w:rsidRDefault="007D7120" w:rsidP="00AA7428">
      <w:pPr>
        <w:jc w:val="both"/>
        <w:rPr>
          <w:rFonts w:eastAsia="Calibri"/>
          <w:b/>
          <w:bCs/>
        </w:rPr>
      </w:pPr>
      <w:r w:rsidRPr="00AA7428">
        <w:rPr>
          <w:rFonts w:eastAsia="Calibri"/>
          <w:b/>
          <w:bCs/>
        </w:rPr>
        <w:t>Main Hypothesis 1:</w:t>
      </w:r>
    </w:p>
    <w:p w:rsidR="007D7120" w:rsidRPr="00AA7428" w:rsidRDefault="007D7120" w:rsidP="00AA7428">
      <w:pPr>
        <w:jc w:val="both"/>
        <w:rPr>
          <w:rFonts w:eastAsia="Calibri"/>
        </w:rPr>
      </w:pPr>
      <w:r w:rsidRPr="00AA7428">
        <w:rPr>
          <w:rFonts w:eastAsia="Calibri"/>
          <w:b/>
          <w:bCs/>
        </w:rPr>
        <w:t>There is a positive relationship between the credibility of a travel influencer and the brand image of a</w:t>
      </w:r>
      <w:r w:rsidR="007D1119">
        <w:rPr>
          <w:rFonts w:eastAsia="Calibri"/>
          <w:b/>
          <w:bCs/>
        </w:rPr>
        <w:t xml:space="preserve"> locale </w:t>
      </w:r>
      <w:r w:rsidRPr="00AA7428">
        <w:rPr>
          <w:rFonts w:eastAsia="Calibri"/>
          <w:b/>
          <w:bCs/>
        </w:rPr>
        <w:t>tourist destination.</w:t>
      </w:r>
    </w:p>
    <w:p w:rsidR="007D7120" w:rsidRPr="00AA7428" w:rsidRDefault="007D7120" w:rsidP="00AA7428">
      <w:pPr>
        <w:jc w:val="both"/>
        <w:rPr>
          <w:rFonts w:eastAsia="Calibri"/>
        </w:rPr>
      </w:pPr>
      <w:r w:rsidRPr="00AA7428">
        <w:rPr>
          <w:rFonts w:eastAsia="Calibri"/>
        </w:rPr>
        <w:t>This main hypothesis is subdivided into the following secondary hypotheses:</w:t>
      </w:r>
    </w:p>
    <w:p w:rsidR="007D7120" w:rsidRPr="00AA7428" w:rsidRDefault="007D7120">
      <w:pPr>
        <w:numPr>
          <w:ilvl w:val="0"/>
          <w:numId w:val="20"/>
        </w:numPr>
        <w:jc w:val="both"/>
        <w:rPr>
          <w:rFonts w:eastAsia="Calibri"/>
        </w:rPr>
      </w:pPr>
      <w:r w:rsidRPr="00AA7428">
        <w:rPr>
          <w:rFonts w:eastAsia="Calibri"/>
          <w:b/>
          <w:bCs/>
        </w:rPr>
        <w:t>H1.1</w:t>
      </w:r>
      <w:r w:rsidRPr="00AA7428">
        <w:rPr>
          <w:rFonts w:eastAsia="Calibri"/>
        </w:rPr>
        <w:t xml:space="preserve">: The influencer’s </w:t>
      </w:r>
      <w:r w:rsidRPr="00AA7428">
        <w:rPr>
          <w:rFonts w:eastAsia="Calibri"/>
          <w:b/>
          <w:bCs/>
        </w:rPr>
        <w:t>expertise</w:t>
      </w:r>
      <w:r w:rsidRPr="00AA7428">
        <w:rPr>
          <w:rFonts w:eastAsia="Calibri"/>
        </w:rPr>
        <w:t xml:space="preserve"> positively influences the brand image of the </w:t>
      </w:r>
      <w:r w:rsidR="007D1119">
        <w:rPr>
          <w:rFonts w:eastAsia="Calibri"/>
        </w:rPr>
        <w:t xml:space="preserve">locale </w:t>
      </w:r>
      <w:r w:rsidRPr="00AA7428">
        <w:rPr>
          <w:rFonts w:eastAsia="Calibri"/>
        </w:rPr>
        <w:t>tourist destination.</w:t>
      </w:r>
    </w:p>
    <w:p w:rsidR="007D7120" w:rsidRPr="00573F6E" w:rsidRDefault="007D7120" w:rsidP="00573F6E">
      <w:pPr>
        <w:numPr>
          <w:ilvl w:val="0"/>
          <w:numId w:val="20"/>
        </w:numPr>
        <w:jc w:val="both"/>
        <w:rPr>
          <w:rFonts w:eastAsia="Calibri"/>
        </w:rPr>
      </w:pPr>
      <w:r w:rsidRPr="00AA7428">
        <w:rPr>
          <w:rFonts w:eastAsia="Calibri"/>
          <w:b/>
          <w:bCs/>
        </w:rPr>
        <w:lastRenderedPageBreak/>
        <w:t>H1.2</w:t>
      </w:r>
      <w:r w:rsidRPr="00AA7428">
        <w:rPr>
          <w:rFonts w:eastAsia="Calibri"/>
        </w:rPr>
        <w:t xml:space="preserve">: The influencer’s </w:t>
      </w:r>
      <w:r w:rsidRPr="00AA7428">
        <w:rPr>
          <w:rFonts w:eastAsia="Calibri"/>
          <w:b/>
          <w:bCs/>
        </w:rPr>
        <w:t>trustworthiness</w:t>
      </w:r>
      <w:r w:rsidRPr="00AA7428">
        <w:rPr>
          <w:rFonts w:eastAsia="Calibri"/>
        </w:rPr>
        <w:t xml:space="preserve"> positively influences the brand image of the </w:t>
      </w:r>
      <w:r w:rsidR="007D1119">
        <w:rPr>
          <w:rFonts w:eastAsia="Calibri"/>
        </w:rPr>
        <w:t xml:space="preserve">locale </w:t>
      </w:r>
      <w:r w:rsidRPr="00AA7428">
        <w:rPr>
          <w:rFonts w:eastAsia="Calibri"/>
        </w:rPr>
        <w:t>tourist destination.</w:t>
      </w:r>
    </w:p>
    <w:p w:rsidR="007D7120" w:rsidRPr="00AA7428" w:rsidRDefault="007D7120" w:rsidP="00AA7428">
      <w:pPr>
        <w:jc w:val="both"/>
        <w:rPr>
          <w:rFonts w:eastAsia="Calibri"/>
          <w:b/>
          <w:bCs/>
        </w:rPr>
      </w:pPr>
      <w:r w:rsidRPr="00AA7428">
        <w:rPr>
          <w:rFonts w:eastAsia="Calibri"/>
          <w:b/>
          <w:bCs/>
        </w:rPr>
        <w:t>Main Hypothesis 2:</w:t>
      </w:r>
    </w:p>
    <w:p w:rsidR="007D7120" w:rsidRPr="00AA7428" w:rsidRDefault="007D7120" w:rsidP="00AA7428">
      <w:pPr>
        <w:jc w:val="both"/>
        <w:rPr>
          <w:rFonts w:eastAsia="Calibri"/>
        </w:rPr>
      </w:pPr>
      <w:r w:rsidRPr="00AA7428">
        <w:rPr>
          <w:rFonts w:eastAsia="Calibri"/>
          <w:b/>
          <w:bCs/>
        </w:rPr>
        <w:t xml:space="preserve">There is a positive relationship between the </w:t>
      </w:r>
      <w:r w:rsidR="007D1119" w:rsidRPr="00AA7428">
        <w:rPr>
          <w:rFonts w:eastAsia="Calibri"/>
          <w:b/>
          <w:bCs/>
        </w:rPr>
        <w:t xml:space="preserve">credibility </w:t>
      </w:r>
      <w:r w:rsidRPr="00AA7428">
        <w:rPr>
          <w:rFonts w:eastAsia="Calibri"/>
          <w:b/>
          <w:bCs/>
        </w:rPr>
        <w:t>of a travel influencer and the brand image of a</w:t>
      </w:r>
      <w:r w:rsidR="007D1119">
        <w:rPr>
          <w:rFonts w:eastAsia="Calibri"/>
          <w:b/>
          <w:bCs/>
        </w:rPr>
        <w:t>n international</w:t>
      </w:r>
      <w:r w:rsidRPr="00AA7428">
        <w:rPr>
          <w:rFonts w:eastAsia="Calibri"/>
          <w:b/>
          <w:bCs/>
        </w:rPr>
        <w:t xml:space="preserve"> tourist destination.</w:t>
      </w:r>
    </w:p>
    <w:p w:rsidR="007D7120" w:rsidRPr="00AA7428" w:rsidRDefault="007D7120" w:rsidP="00AA7428">
      <w:pPr>
        <w:jc w:val="both"/>
        <w:rPr>
          <w:rFonts w:eastAsia="Calibri"/>
        </w:rPr>
      </w:pPr>
      <w:r w:rsidRPr="00AA7428">
        <w:rPr>
          <w:rFonts w:eastAsia="Calibri"/>
        </w:rPr>
        <w:t>This main hypothesis is subdivided into the following secondary hypotheses:</w:t>
      </w:r>
    </w:p>
    <w:p w:rsidR="00573F6E" w:rsidRPr="00AA7428" w:rsidRDefault="00573F6E" w:rsidP="00573F6E">
      <w:pPr>
        <w:numPr>
          <w:ilvl w:val="0"/>
          <w:numId w:val="20"/>
        </w:numPr>
        <w:jc w:val="both"/>
        <w:rPr>
          <w:rFonts w:eastAsia="Calibri"/>
        </w:rPr>
      </w:pPr>
      <w:r w:rsidRPr="00AA7428">
        <w:rPr>
          <w:rFonts w:eastAsia="Calibri"/>
          <w:b/>
          <w:bCs/>
        </w:rPr>
        <w:t>H1.1</w:t>
      </w:r>
      <w:r w:rsidRPr="00AA7428">
        <w:rPr>
          <w:rFonts w:eastAsia="Calibri"/>
        </w:rPr>
        <w:t xml:space="preserve">: The influencer’s </w:t>
      </w:r>
      <w:r w:rsidRPr="00AA7428">
        <w:rPr>
          <w:rFonts w:eastAsia="Calibri"/>
          <w:b/>
          <w:bCs/>
        </w:rPr>
        <w:t>expertise</w:t>
      </w:r>
      <w:r w:rsidRPr="00AA7428">
        <w:rPr>
          <w:rFonts w:eastAsia="Calibri"/>
        </w:rPr>
        <w:t xml:space="preserve"> positively influences the brand image of the</w:t>
      </w:r>
      <w:r w:rsidR="007D1119">
        <w:rPr>
          <w:rFonts w:eastAsia="Calibri"/>
        </w:rPr>
        <w:t xml:space="preserve"> international</w:t>
      </w:r>
      <w:r w:rsidRPr="00AA7428">
        <w:rPr>
          <w:rFonts w:eastAsia="Calibri"/>
        </w:rPr>
        <w:t xml:space="preserve"> tourist destination.</w:t>
      </w:r>
    </w:p>
    <w:p w:rsidR="00573F6E" w:rsidRPr="00AA7428" w:rsidRDefault="00573F6E" w:rsidP="00573F6E">
      <w:pPr>
        <w:numPr>
          <w:ilvl w:val="0"/>
          <w:numId w:val="20"/>
        </w:numPr>
        <w:jc w:val="both"/>
        <w:rPr>
          <w:rFonts w:eastAsia="Calibri"/>
        </w:rPr>
      </w:pPr>
      <w:r w:rsidRPr="00AA7428">
        <w:rPr>
          <w:rFonts w:eastAsia="Calibri"/>
          <w:b/>
          <w:bCs/>
        </w:rPr>
        <w:t>H1.2</w:t>
      </w:r>
      <w:r w:rsidRPr="00AA7428">
        <w:rPr>
          <w:rFonts w:eastAsia="Calibri"/>
        </w:rPr>
        <w:t xml:space="preserve">: The influencer’s </w:t>
      </w:r>
      <w:r w:rsidRPr="00AA7428">
        <w:rPr>
          <w:rFonts w:eastAsia="Calibri"/>
          <w:b/>
          <w:bCs/>
        </w:rPr>
        <w:t>trustworthiness</w:t>
      </w:r>
      <w:r w:rsidRPr="00AA7428">
        <w:rPr>
          <w:rFonts w:eastAsia="Calibri"/>
        </w:rPr>
        <w:t xml:space="preserve"> positively influences the brand image of the </w:t>
      </w:r>
      <w:r w:rsidR="007D1119">
        <w:rPr>
          <w:rFonts w:eastAsia="Calibri"/>
        </w:rPr>
        <w:t xml:space="preserve">international </w:t>
      </w:r>
      <w:r w:rsidRPr="00AA7428">
        <w:rPr>
          <w:rFonts w:eastAsia="Calibri"/>
        </w:rPr>
        <w:t>tourist destination.</w:t>
      </w:r>
    </w:p>
    <w:p w:rsidR="007D7120" w:rsidRPr="00AA7428" w:rsidRDefault="007D7120" w:rsidP="00AA7428">
      <w:pPr>
        <w:jc w:val="both"/>
        <w:rPr>
          <w:rFonts w:eastAsia="Calibri"/>
          <w:b/>
          <w:bCs/>
        </w:rPr>
      </w:pPr>
      <w:r w:rsidRPr="00AA7428">
        <w:rPr>
          <w:rFonts w:eastAsia="Calibri"/>
          <w:b/>
          <w:bCs/>
        </w:rPr>
        <w:t>Problem Statement and Objectives:</w:t>
      </w:r>
    </w:p>
    <w:p w:rsidR="007D7120" w:rsidRPr="00AA7428" w:rsidRDefault="007D7120" w:rsidP="00AA7428">
      <w:pPr>
        <w:jc w:val="both"/>
        <w:rPr>
          <w:rFonts w:eastAsia="Calibri"/>
        </w:rPr>
      </w:pPr>
      <w:r w:rsidRPr="00AA7428">
        <w:rPr>
          <w:rFonts w:eastAsia="Calibri"/>
        </w:rPr>
        <w:t xml:space="preserve">Given the increasing role of social media influencers in tourism promotion, the central problem this thesis addresses is: </w:t>
      </w:r>
      <w:r w:rsidRPr="00AA7428">
        <w:rPr>
          <w:rFonts w:eastAsia="Calibri"/>
          <w:b/>
          <w:bCs/>
        </w:rPr>
        <w:t>"What is the impact of travel influencers on the brand image of a tourist destination?"</w:t>
      </w:r>
    </w:p>
    <w:p w:rsidR="007D7120" w:rsidRPr="00AA7428" w:rsidRDefault="007D7120" w:rsidP="00AA7428">
      <w:pPr>
        <w:jc w:val="both"/>
        <w:rPr>
          <w:rFonts w:eastAsia="Calibri"/>
        </w:rPr>
      </w:pPr>
      <w:r w:rsidRPr="00AA7428">
        <w:rPr>
          <w:rFonts w:eastAsia="Calibri"/>
        </w:rPr>
        <w:t>To address this question, the study aims to:</w:t>
      </w:r>
    </w:p>
    <w:p w:rsidR="007D7120" w:rsidRPr="00AA7428" w:rsidRDefault="007D7120">
      <w:pPr>
        <w:numPr>
          <w:ilvl w:val="0"/>
          <w:numId w:val="19"/>
        </w:numPr>
        <w:jc w:val="both"/>
        <w:rPr>
          <w:rFonts w:eastAsia="Calibri"/>
        </w:rPr>
      </w:pPr>
      <w:r w:rsidRPr="00AA7428">
        <w:rPr>
          <w:rFonts w:eastAsia="Calibri"/>
        </w:rPr>
        <w:t>Examine how travel influencer credibility affects audience perception of destination image.</w:t>
      </w:r>
    </w:p>
    <w:p w:rsidR="007D7120" w:rsidRPr="00AA7428" w:rsidRDefault="007D7120">
      <w:pPr>
        <w:numPr>
          <w:ilvl w:val="0"/>
          <w:numId w:val="19"/>
        </w:numPr>
        <w:jc w:val="both"/>
        <w:rPr>
          <w:rFonts w:eastAsia="Calibri"/>
        </w:rPr>
      </w:pPr>
      <w:r w:rsidRPr="00AA7428">
        <w:rPr>
          <w:rFonts w:eastAsia="Calibri"/>
        </w:rPr>
        <w:t xml:space="preserve">Analyze the </w:t>
      </w:r>
      <w:r w:rsidR="007D1119">
        <w:rPr>
          <w:rFonts w:eastAsia="Calibri"/>
        </w:rPr>
        <w:t>expertise and trustworthiness</w:t>
      </w:r>
      <w:r w:rsidRPr="00AA7428">
        <w:rPr>
          <w:rFonts w:eastAsia="Calibri"/>
        </w:rPr>
        <w:t xml:space="preserve"> of influencer and its impact on branding.</w:t>
      </w:r>
    </w:p>
    <w:p w:rsidR="007D7120" w:rsidRPr="00AA7428" w:rsidRDefault="007D7120">
      <w:pPr>
        <w:numPr>
          <w:ilvl w:val="0"/>
          <w:numId w:val="19"/>
        </w:numPr>
        <w:jc w:val="both"/>
        <w:rPr>
          <w:rFonts w:eastAsia="Calibri"/>
        </w:rPr>
      </w:pPr>
      <w:r w:rsidRPr="00AA7428">
        <w:rPr>
          <w:rFonts w:eastAsia="Calibri"/>
        </w:rPr>
        <w:t>Understand the mechanisms through which influencers shape follower attitudes toward destinations.</w:t>
      </w:r>
    </w:p>
    <w:p w:rsidR="007D7120" w:rsidRPr="00AA7428" w:rsidRDefault="007D7120" w:rsidP="00873F44">
      <w:pPr>
        <w:jc w:val="both"/>
        <w:rPr>
          <w:rFonts w:eastAsia="Calibri"/>
        </w:rPr>
      </w:pPr>
      <w:r w:rsidRPr="00AA7428">
        <w:rPr>
          <w:rFonts w:eastAsia="Calibri"/>
        </w:rPr>
        <w:t xml:space="preserve">The case study of </w:t>
      </w:r>
      <w:r w:rsidRPr="00AA7428">
        <w:rPr>
          <w:rFonts w:eastAsia="Calibri"/>
          <w:b/>
          <w:bCs/>
        </w:rPr>
        <w:t>Khoubaib</w:t>
      </w:r>
      <w:r w:rsidRPr="00AA7428">
        <w:rPr>
          <w:rFonts w:eastAsia="Calibri"/>
        </w:rPr>
        <w:t xml:space="preserve">, who is widely followed and engages regularly in showcasing Algerian landscapes and cultural sites, provides a focused lens for these objectives. His content serves as a practical basis for analyzing how influencer-led communication translates into </w:t>
      </w:r>
      <w:r w:rsidRPr="00D768E0">
        <w:rPr>
          <w:rFonts w:eastAsia="Calibri"/>
        </w:rPr>
        <w:t>brand image construction</w:t>
      </w:r>
      <w:r w:rsidRPr="00AA7428">
        <w:rPr>
          <w:rFonts w:eastAsia="Calibri"/>
        </w:rPr>
        <w:t xml:space="preserve"> in the minds of followers.</w:t>
      </w:r>
    </w:p>
    <w:p w:rsidR="007D7120" w:rsidRPr="00D768E0" w:rsidRDefault="007D7120" w:rsidP="00AA7428">
      <w:pPr>
        <w:jc w:val="both"/>
        <w:rPr>
          <w:rFonts w:eastAsia="Calibri"/>
          <w:b/>
          <w:bCs/>
          <w:sz w:val="28"/>
        </w:rPr>
      </w:pPr>
      <w:r w:rsidRPr="00D768E0">
        <w:rPr>
          <w:rFonts w:eastAsia="Calibri"/>
          <w:b/>
          <w:bCs/>
          <w:sz w:val="28"/>
        </w:rPr>
        <w:t>Justification of the Topic</w:t>
      </w:r>
    </w:p>
    <w:p w:rsidR="007D7120" w:rsidRPr="00AA7428" w:rsidRDefault="007D7120" w:rsidP="00AA7428">
      <w:pPr>
        <w:jc w:val="both"/>
        <w:rPr>
          <w:rFonts w:eastAsia="Calibri"/>
        </w:rPr>
      </w:pPr>
      <w:r w:rsidRPr="00AA7428">
        <w:rPr>
          <w:rFonts w:eastAsia="Calibri"/>
        </w:rPr>
        <w:t xml:space="preserve">The choice of this topic stems from both academic curiosity and practical relevance. The growing popularity of travel influencers in Algeria, especially with the widespread adoption of </w:t>
      </w:r>
      <w:r w:rsidRPr="00AA7428">
        <w:rPr>
          <w:rFonts w:eastAsia="Calibri"/>
        </w:rPr>
        <w:lastRenderedPageBreak/>
        <w:t xml:space="preserve">platforms like Instagram and TikTok, raises timely questions about how local audiences perceive destinations through influencer lenses. The influencer </w:t>
      </w:r>
      <w:r w:rsidRPr="00AA7428">
        <w:rPr>
          <w:rFonts w:eastAsia="Calibri"/>
          <w:b/>
          <w:bCs/>
        </w:rPr>
        <w:t>Khoubaib</w:t>
      </w:r>
      <w:r w:rsidRPr="00AA7428">
        <w:rPr>
          <w:rFonts w:eastAsia="Calibri"/>
        </w:rPr>
        <w:t>, in particular, represents a new generation of digital creators who blend personal branding with national tourism promotion. Studying his case not only helps understand influencer dynamics but also provides insights into how Algerian destinations can be better positioned in digital tourism strategies.</w:t>
      </w:r>
    </w:p>
    <w:p w:rsidR="007D7120" w:rsidRPr="00AA7428" w:rsidRDefault="007D7120" w:rsidP="00AA7428">
      <w:pPr>
        <w:jc w:val="both"/>
        <w:rPr>
          <w:rFonts w:eastAsia="Calibri"/>
          <w:b/>
          <w:bCs/>
        </w:rPr>
      </w:pPr>
      <w:r w:rsidRPr="00AA7428">
        <w:rPr>
          <w:rFonts w:eastAsia="Calibri"/>
          <w:b/>
          <w:bCs/>
        </w:rPr>
        <w:t>Research Methodology</w:t>
      </w:r>
    </w:p>
    <w:p w:rsidR="007D7120" w:rsidRPr="00AA7428" w:rsidRDefault="007D7120" w:rsidP="00AA7428">
      <w:pPr>
        <w:jc w:val="both"/>
        <w:rPr>
          <w:rFonts w:eastAsia="Calibri"/>
        </w:rPr>
      </w:pPr>
      <w:r w:rsidRPr="00AA7428">
        <w:rPr>
          <w:rFonts w:eastAsia="Calibri"/>
        </w:rPr>
        <w:t xml:space="preserve">To examine the hypotheses, the study adopts a </w:t>
      </w:r>
      <w:r w:rsidRPr="007D1119">
        <w:rPr>
          <w:rFonts w:eastAsia="Calibri"/>
        </w:rPr>
        <w:t>quantitative approach</w:t>
      </w:r>
      <w:r w:rsidRPr="00AA7428">
        <w:rPr>
          <w:rFonts w:eastAsia="Calibri"/>
        </w:rPr>
        <w:t>, using a structured online questionnaire targeting followers of Khoubaib</w:t>
      </w:r>
      <w:r w:rsidR="00BE2381">
        <w:rPr>
          <w:rFonts w:eastAsia="Calibri"/>
        </w:rPr>
        <w:t xml:space="preserve"> (</w:t>
      </w:r>
      <w:r w:rsidR="00873F44">
        <w:rPr>
          <w:rFonts w:eastAsia="Calibri"/>
        </w:rPr>
        <w:t xml:space="preserve">sample = 138 ) </w:t>
      </w:r>
      <w:r w:rsidRPr="00AA7428">
        <w:rPr>
          <w:rFonts w:eastAsia="Calibri"/>
        </w:rPr>
        <w:t xml:space="preserve">. The collected data will be analyzed using </w:t>
      </w:r>
      <w:r w:rsidRPr="00AA7428">
        <w:rPr>
          <w:rFonts w:eastAsia="Calibri"/>
          <w:b/>
          <w:bCs/>
        </w:rPr>
        <w:t>SPSS</w:t>
      </w:r>
      <w:r w:rsidR="00BE2381">
        <w:rPr>
          <w:rFonts w:eastAsia="Calibri"/>
          <w:b/>
          <w:bCs/>
        </w:rPr>
        <w:t xml:space="preserve"> </w:t>
      </w:r>
      <w:r w:rsidR="00D768E0">
        <w:rPr>
          <w:rFonts w:eastAsia="Calibri"/>
          <w:b/>
          <w:bCs/>
        </w:rPr>
        <w:t>(</w:t>
      </w:r>
      <w:r w:rsidR="00BE2381">
        <w:rPr>
          <w:rFonts w:eastAsia="Calibri"/>
          <w:b/>
          <w:bCs/>
        </w:rPr>
        <w:t>v</w:t>
      </w:r>
      <w:r w:rsidR="00D768E0">
        <w:rPr>
          <w:rFonts w:eastAsia="Calibri"/>
          <w:b/>
          <w:bCs/>
        </w:rPr>
        <w:t>ersion 2</w:t>
      </w:r>
      <w:r w:rsidR="00BE2381">
        <w:rPr>
          <w:rFonts w:eastAsia="Calibri"/>
          <w:b/>
          <w:bCs/>
        </w:rPr>
        <w:t>7</w:t>
      </w:r>
      <w:r w:rsidR="00D768E0">
        <w:rPr>
          <w:rFonts w:eastAsia="Calibri"/>
          <w:b/>
          <w:bCs/>
        </w:rPr>
        <w:t>)</w:t>
      </w:r>
      <w:r w:rsidRPr="00AA7428">
        <w:rPr>
          <w:rFonts w:eastAsia="Calibri"/>
        </w:rPr>
        <w:t xml:space="preserve"> to identify relationships between the variables of influencer credibility</w:t>
      </w:r>
      <w:r w:rsidR="007D1119">
        <w:rPr>
          <w:rFonts w:eastAsia="Calibri"/>
        </w:rPr>
        <w:t xml:space="preserve"> </w:t>
      </w:r>
      <w:r w:rsidRPr="00AA7428">
        <w:rPr>
          <w:rFonts w:eastAsia="Calibri"/>
        </w:rPr>
        <w:t xml:space="preserve">and brand image perception. A </w:t>
      </w:r>
      <w:r w:rsidRPr="007D1119">
        <w:rPr>
          <w:rFonts w:eastAsia="Calibri"/>
        </w:rPr>
        <w:t>descriptive analysis</w:t>
      </w:r>
      <w:r w:rsidRPr="00AA7428">
        <w:rPr>
          <w:rFonts w:eastAsia="Calibri"/>
        </w:rPr>
        <w:t xml:space="preserve"> will also be conducted to understand follower demographics and engagement behavior.</w:t>
      </w:r>
    </w:p>
    <w:p w:rsidR="007D7120" w:rsidRPr="00AA7428" w:rsidRDefault="007D7120" w:rsidP="00AA7428">
      <w:pPr>
        <w:jc w:val="both"/>
        <w:rPr>
          <w:rFonts w:eastAsia="Calibri"/>
          <w:b/>
          <w:bCs/>
        </w:rPr>
      </w:pPr>
      <w:r w:rsidRPr="00AA7428">
        <w:rPr>
          <w:rFonts w:eastAsia="Calibri"/>
          <w:b/>
          <w:bCs/>
        </w:rPr>
        <w:t>Structure of the Thesis</w:t>
      </w:r>
    </w:p>
    <w:p w:rsidR="007D7120" w:rsidRPr="00AA7428" w:rsidRDefault="007D7120" w:rsidP="00AA7428">
      <w:pPr>
        <w:jc w:val="both"/>
        <w:rPr>
          <w:rFonts w:eastAsia="Calibri"/>
        </w:rPr>
      </w:pPr>
      <w:r w:rsidRPr="00AA7428">
        <w:rPr>
          <w:rFonts w:eastAsia="Calibri"/>
        </w:rPr>
        <w:t>The thesis is structured into three main chapters:</w:t>
      </w:r>
    </w:p>
    <w:p w:rsidR="007D7120" w:rsidRPr="00873F44" w:rsidRDefault="007D7120" w:rsidP="00150B07">
      <w:pPr>
        <w:rPr>
          <w:rFonts w:eastAsia="Calibri"/>
        </w:rPr>
      </w:pPr>
      <w:r w:rsidRPr="00AA7428">
        <w:rPr>
          <w:rFonts w:eastAsia="Calibri"/>
          <w:b/>
          <w:bCs/>
        </w:rPr>
        <w:t>Chapter</w:t>
      </w:r>
      <w:r w:rsidR="00873F44">
        <w:rPr>
          <w:rFonts w:eastAsia="Calibri"/>
          <w:b/>
          <w:bCs/>
        </w:rPr>
        <w:t>0</w:t>
      </w:r>
      <w:r w:rsidRPr="00AA7428">
        <w:rPr>
          <w:rFonts w:eastAsia="Calibri"/>
          <w:b/>
          <w:bCs/>
        </w:rPr>
        <w:t>1:</w:t>
      </w:r>
      <w:r w:rsidR="00873F44">
        <w:rPr>
          <w:rFonts w:eastAsia="Calibri"/>
          <w:b/>
          <w:bCs/>
        </w:rPr>
        <w:t xml:space="preserve"> </w:t>
      </w:r>
      <w:r w:rsidRPr="00873F44">
        <w:rPr>
          <w:b/>
          <w:bCs/>
        </w:rPr>
        <w:t>Travel Influencers and Digital Communication</w:t>
      </w:r>
      <w:r w:rsidRPr="00AA7428">
        <w:br/>
        <w:t>Introduces the concept of influencers in the tourism sector, explores digital branding, and outlines the relevant theoretical models.</w:t>
      </w:r>
    </w:p>
    <w:p w:rsidR="007D7120" w:rsidRPr="00AA7428" w:rsidRDefault="007D7120" w:rsidP="00A95E57">
      <w:r w:rsidRPr="00AA7428">
        <w:rPr>
          <w:b/>
          <w:bCs/>
        </w:rPr>
        <w:t>Chapter</w:t>
      </w:r>
      <w:r w:rsidR="00873F44">
        <w:rPr>
          <w:b/>
          <w:bCs/>
        </w:rPr>
        <w:t>0</w:t>
      </w:r>
      <w:r w:rsidRPr="00AA7428">
        <w:rPr>
          <w:b/>
          <w:bCs/>
        </w:rPr>
        <w:t>2: Branding of Tourist Destinations</w:t>
      </w:r>
      <w:r w:rsidRPr="00AA7428">
        <w:br/>
        <w:t>Defines brand image in a tourism context, explains how it is constructed, and explores the role of media and digital narratives in shaping it.</w:t>
      </w:r>
    </w:p>
    <w:p w:rsidR="00F2799A" w:rsidRDefault="007D7120" w:rsidP="00D7526F">
      <w:r w:rsidRPr="00AA7428">
        <w:rPr>
          <w:b/>
          <w:bCs/>
        </w:rPr>
        <w:t>Chapter</w:t>
      </w:r>
      <w:r w:rsidR="00873F44">
        <w:rPr>
          <w:b/>
          <w:bCs/>
        </w:rPr>
        <w:t>0</w:t>
      </w:r>
      <w:r w:rsidRPr="00AA7428">
        <w:rPr>
          <w:b/>
          <w:bCs/>
        </w:rPr>
        <w:t xml:space="preserve">3: Empirical Study </w:t>
      </w:r>
      <w:r w:rsidR="00D768E0">
        <w:rPr>
          <w:b/>
          <w:bCs/>
        </w:rPr>
        <w:t>(</w:t>
      </w:r>
      <w:r w:rsidRPr="00AA7428">
        <w:rPr>
          <w:b/>
          <w:bCs/>
        </w:rPr>
        <w:t xml:space="preserve"> The Case of Khoubaib</w:t>
      </w:r>
      <w:r w:rsidR="00D768E0">
        <w:rPr>
          <w:b/>
          <w:bCs/>
        </w:rPr>
        <w:t xml:space="preserve"> )</w:t>
      </w:r>
      <w:r w:rsidRPr="00AA7428">
        <w:br/>
        <w:t>Presents the methodology, analyzes survey results, and discusses the findings regarding the influence of Khoubaib on destination brand perception.</w:t>
      </w:r>
    </w:p>
    <w:p w:rsidR="00D7526F" w:rsidRDefault="00D7526F" w:rsidP="00D7526F"/>
    <w:p w:rsidR="00D7526F" w:rsidRDefault="00D7526F" w:rsidP="00D7526F"/>
    <w:p w:rsidR="00D7526F" w:rsidRDefault="00D7526F" w:rsidP="00D7526F"/>
    <w:p w:rsidR="00D7526F" w:rsidRDefault="00D7526F" w:rsidP="00D7526F"/>
    <w:p w:rsidR="00D7526F" w:rsidRDefault="00D7526F" w:rsidP="00D7526F"/>
    <w:p w:rsidR="009A3C78" w:rsidRDefault="009A3C78" w:rsidP="00D7526F">
      <w:pPr>
        <w:sectPr w:rsidR="009A3C78" w:rsidSect="007D7120">
          <w:headerReference w:type="default" r:id="rId12"/>
          <w:footerReference w:type="default" r:id="rId13"/>
          <w:pgSz w:w="11906" w:h="16838"/>
          <w:pgMar w:top="1417" w:right="1417" w:bottom="1417" w:left="1417" w:header="708" w:footer="708" w:gutter="0"/>
          <w:cols w:space="708"/>
          <w:docGrid w:linePitch="360"/>
        </w:sectPr>
      </w:pPr>
    </w:p>
    <w:p w:rsidR="00D7526F" w:rsidRDefault="00D7526F" w:rsidP="00D7526F"/>
    <w:p w:rsidR="00D7526F" w:rsidRDefault="00D7526F" w:rsidP="00D7526F"/>
    <w:p w:rsidR="00D7526F" w:rsidRDefault="00D7526F" w:rsidP="00D7526F"/>
    <w:p w:rsidR="00D7526F" w:rsidRDefault="00D7526F" w:rsidP="00D7526F"/>
    <w:p w:rsidR="00D7526F" w:rsidRDefault="00D7526F" w:rsidP="00D7526F"/>
    <w:p w:rsidR="00D7526F" w:rsidRDefault="00D7526F" w:rsidP="00D7526F"/>
    <w:p w:rsidR="00D7526F" w:rsidRDefault="00D7526F" w:rsidP="00D7526F"/>
    <w:p w:rsidR="00D7526F" w:rsidRDefault="00D7526F" w:rsidP="00D7526F"/>
    <w:p w:rsidR="00D768E0" w:rsidRDefault="00D768E0" w:rsidP="00D7526F"/>
    <w:p w:rsidR="00D768E0" w:rsidRDefault="00D768E0" w:rsidP="00D7526F"/>
    <w:p w:rsidR="00D7526F" w:rsidRDefault="00D7526F" w:rsidP="00D7526F"/>
    <w:p w:rsidR="007D7120" w:rsidRDefault="005F601F" w:rsidP="003B26E6">
      <w:pPr>
        <w:pStyle w:val="Titre1"/>
        <w:jc w:val="center"/>
      </w:pPr>
      <w:bookmarkStart w:id="0" w:name="_bookmark0"/>
      <w:bookmarkStart w:id="1" w:name="_bookmark3"/>
      <w:bookmarkStart w:id="2" w:name="_bookmark4"/>
      <w:bookmarkStart w:id="3" w:name="_bookmark5"/>
      <w:bookmarkStart w:id="4" w:name="_bookmark39"/>
      <w:bookmarkStart w:id="5" w:name="_bookmark73"/>
      <w:bookmarkStart w:id="6" w:name="_Toc201542416"/>
      <w:bookmarkEnd w:id="0"/>
      <w:bookmarkEnd w:id="1"/>
      <w:bookmarkEnd w:id="2"/>
      <w:bookmarkEnd w:id="3"/>
      <w:bookmarkEnd w:id="4"/>
      <w:bookmarkEnd w:id="5"/>
      <w:r>
        <w:t>Travel Influencers</w:t>
      </w:r>
      <w:bookmarkEnd w:id="6"/>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D768E0" w:rsidRDefault="00D768E0" w:rsidP="00D768E0">
      <w:pPr>
        <w:rPr>
          <w:lang w:val="fr-FR"/>
        </w:rPr>
      </w:pPr>
    </w:p>
    <w:p w:rsidR="007D7120" w:rsidRDefault="007D7120" w:rsidP="00BB32D1">
      <w:pPr>
        <w:pStyle w:val="Titre4"/>
      </w:pPr>
    </w:p>
    <w:p w:rsidR="00FE1D6B" w:rsidRPr="00FE1D6B" w:rsidRDefault="00FE1D6B" w:rsidP="00FE1D6B"/>
    <w:p w:rsidR="007D7120" w:rsidRPr="003B26E6" w:rsidRDefault="007D7120" w:rsidP="003B26E6">
      <w:pPr>
        <w:pStyle w:val="Titre"/>
      </w:pPr>
      <w:r w:rsidRPr="003B26E6">
        <w:lastRenderedPageBreak/>
        <w:t>Introduction</w:t>
      </w:r>
    </w:p>
    <w:p w:rsidR="007D7120" w:rsidRPr="00AA7428" w:rsidRDefault="007D7120" w:rsidP="00AA7428">
      <w:pPr>
        <w:jc w:val="both"/>
      </w:pPr>
      <w:r w:rsidRPr="00AA7428">
        <w:t>In a world of constant technological advancement, consumer habits and social behaviors are undergoing profound transformations. The rise of social media has created new forms of interaction, fundamentally changing the way people gather information, discover new places, and make decisions. Among these shifts, the emergence of influencers has marked a major turning point in how brands communicate and build their image.</w:t>
      </w:r>
    </w:p>
    <w:p w:rsidR="007D7120" w:rsidRPr="00AA7428" w:rsidRDefault="007D7120" w:rsidP="00AA7428">
      <w:pPr>
        <w:jc w:val="both"/>
      </w:pPr>
      <w:r w:rsidRPr="00AA7428">
        <w:t>Today, platforms such as Instagram, TikTok, and YouTube are no longer just spaces for entertainment or staying in touch with friends; they have become powerful digital showcases where influential figures</w:t>
      </w:r>
      <w:r w:rsidR="009556EF">
        <w:t xml:space="preserve"> </w:t>
      </w:r>
      <w:r w:rsidRPr="00AA7428">
        <w:t xml:space="preserve"> known as influencers shape opinions, set trends, and even influence purchasing behaviors. In the tourism sector, this new dynamic has led to the rise of a powerful phenomenon: travel influencers.</w:t>
      </w:r>
    </w:p>
    <w:p w:rsidR="007D7120" w:rsidRPr="00AA7428" w:rsidRDefault="007D7120" w:rsidP="00AA7428">
      <w:pPr>
        <w:jc w:val="both"/>
      </w:pPr>
      <w:r w:rsidRPr="00AA7428">
        <w:t>These individuals play a significant role in promoting destinations, sharing personal travel experiences, and inspiring thousands  sometimes millions  of followers. Their ability to create authentic, visually engaging content makes them key actors in modern tourism marketing strategies. Through their influence, they not only highlight destinations but also contribute to shaping their brand image in the eyes of potential visitors.</w:t>
      </w:r>
      <w:r w:rsidR="00BB32D1">
        <w:rPr>
          <w:rStyle w:val="Appelnotedebasdep"/>
        </w:rPr>
        <w:footnoteReference w:id="15"/>
      </w:r>
    </w:p>
    <w:p w:rsidR="007D7120" w:rsidRDefault="007D7120" w:rsidP="00AA7428">
      <w:pPr>
        <w:jc w:val="both"/>
      </w:pPr>
      <w:r w:rsidRPr="00AA7428">
        <w:t>In this chapter, we explore the world of travel influencers</w:t>
      </w:r>
      <w:r w:rsidR="009556EF">
        <w:t xml:space="preserve"> </w:t>
      </w:r>
      <w:r w:rsidRPr="00AA7428">
        <w:t>tracing their origins, defining their role, and analyzing their impact on consumer perception and decision-making. We begin with a general overview of influencer marketing, including its definition, evolution, and significance in today’s digital landscape. We then focus specifically on travel influencers, examining the characteristics that make them credible and effective, and how they contribute to building the brand image of tourist destinations.</w:t>
      </w:r>
    </w:p>
    <w:p w:rsidR="00A2190D" w:rsidRDefault="00A2190D" w:rsidP="00FE1D6B"/>
    <w:p w:rsidR="00A2190D" w:rsidRPr="00A2190D" w:rsidRDefault="00FE1D6B" w:rsidP="00D42C3E">
      <w:pPr>
        <w:pStyle w:val="Titre2"/>
      </w:pPr>
      <w:bookmarkStart w:id="8" w:name="_Toc201542417"/>
      <w:r>
        <w:lastRenderedPageBreak/>
        <w:t xml:space="preserve">Section (1) : </w:t>
      </w:r>
      <w:r w:rsidR="006B6572">
        <w:t>C</w:t>
      </w:r>
      <w:r w:rsidR="00A2190D" w:rsidRPr="00BB32D1">
        <w:t>oncept of influencer marketing</w:t>
      </w:r>
      <w:bookmarkEnd w:id="8"/>
    </w:p>
    <w:p w:rsidR="00A2190D" w:rsidRPr="00A2190D" w:rsidRDefault="007D7120" w:rsidP="00FE1D6B">
      <w:pPr>
        <w:pStyle w:val="Titre3"/>
      </w:pPr>
      <w:bookmarkStart w:id="9" w:name="_Toc201154374"/>
      <w:bookmarkStart w:id="10" w:name="_Toc201157646"/>
      <w:bookmarkStart w:id="11" w:name="_Toc201542418"/>
      <w:r w:rsidRPr="00FE1D6B">
        <w:t>Definition</w:t>
      </w:r>
      <w:r w:rsidRPr="00AA7428">
        <w:t> of Influencer Marketing</w:t>
      </w:r>
      <w:bookmarkEnd w:id="11"/>
      <w:r w:rsidRPr="00AA7428">
        <w:t xml:space="preserve"> </w:t>
      </w:r>
      <w:bookmarkEnd w:id="9"/>
      <w:bookmarkEnd w:id="10"/>
    </w:p>
    <w:p w:rsidR="000D3944" w:rsidRDefault="000D3944" w:rsidP="000D3944">
      <w:pPr>
        <w:jc w:val="both"/>
      </w:pPr>
      <w:r w:rsidRPr="000D3944">
        <w:t>Carter describes influencer marketing as a rapidly growing field focused on boosting product promotion and brand awareness through content created by influential social media users. Influencermarketinghub.com explains that this marketing approach utilizes technology along with a combination of reach, relevance, and resonance to amplify word-of-mouth, either organically through micro-influencers or via paid collaborations with macro-influencers, brand ambassadors, or advocates. In a similar vein, MarketingProfs.com  defines influencer marketing as a strategic partnership between marketers and influencers designed to build mutually beneficial relationships.</w:t>
      </w:r>
      <w:r w:rsidR="006F7CDD">
        <w:rPr>
          <w:rStyle w:val="Appelnotedebasdep"/>
        </w:rPr>
        <w:footnoteReference w:id="16"/>
      </w:r>
    </w:p>
    <w:p w:rsidR="007D7120" w:rsidRPr="00AA7428" w:rsidRDefault="000D3944" w:rsidP="006F7CDD">
      <w:pPr>
        <w:jc w:val="both"/>
      </w:pPr>
      <w:r w:rsidRPr="000D3944">
        <w:t>Swant  emphasizes a clear transition from traditional celebrity endorsements to social media influencers, often called “handheld names” because of their large online audiences and trusted reputations. Marketers employ multiple platforms for influencer marketing, with Instagram at the forefront—used by 89% of marketers—followed by Facebook and Twitter (each at 70%), YouTube (59%), blogs (48%), and Snapchat (45%).</w:t>
      </w:r>
      <w:r w:rsidR="006F7CDD">
        <w:t xml:space="preserve"> </w:t>
      </w:r>
      <w:r w:rsidR="007D7120" w:rsidRPr="00AA7428">
        <w:t xml:space="preserve">A central challenge in influencer marketing is defining what constitutes influence on social media. Inkybee outlines key indicators, including audience size, posting frequency, engagement rate, and SEO-related metrics. When focusing specifically on bloggers, Solis considers traffic volume, backlinks, subscriber numbers, and industry expertise to be significant factors. Conversely, Radey argues that </w:t>
      </w:r>
      <w:r w:rsidR="007D7120" w:rsidRPr="009556EF">
        <w:rPr>
          <w:rStyle w:val="lev"/>
          <w:b w:val="0"/>
          <w:bCs w:val="0"/>
        </w:rPr>
        <w:t>authenticity and passion</w:t>
      </w:r>
      <w:r w:rsidR="007D7120" w:rsidRPr="00AA7428">
        <w:t xml:space="preserve"> may outweigh reach, since follower counts can be manipulated. Supporting this, Krasniak emphasizes authenticity, while Hearn and Schoenhoff  note the importance of brand alignment. De Veirman, Cauberghe, and Hudders  suggest that while a high follower count can enhance an influencer’s appeal, it may simultaneously reduce a product’s perceived exclusivity. eMarketer finds that most marketers prioritize influencers' </w:t>
      </w:r>
      <w:r w:rsidR="007D7120" w:rsidRPr="009556EF">
        <w:rPr>
          <w:rStyle w:val="lev"/>
          <w:b w:val="0"/>
          <w:bCs w:val="0"/>
        </w:rPr>
        <w:t>social media profiles, traffic data, and demographics</w:t>
      </w:r>
      <w:r w:rsidR="007D7120" w:rsidRPr="00AA7428">
        <w:t>, rather than SEO rankings, when selecting partners.</w:t>
      </w:r>
    </w:p>
    <w:p w:rsidR="007D7120" w:rsidRPr="00AA7428" w:rsidRDefault="007D7120" w:rsidP="00AA7428">
      <w:pPr>
        <w:jc w:val="both"/>
      </w:pPr>
      <w:r w:rsidRPr="00AA7428">
        <w:lastRenderedPageBreak/>
        <w:t xml:space="preserve">Interestingly, influencers now hold influence comparable to traditional word-of-mouth. According to Swant , </w:t>
      </w:r>
      <w:r w:rsidRPr="00AA7428">
        <w:rPr>
          <w:rStyle w:val="lev"/>
        </w:rPr>
        <w:t>56%</w:t>
      </w:r>
      <w:r w:rsidRPr="00AA7428">
        <w:t xml:space="preserve"> of Twitter users trust recommendations from friends, while </w:t>
      </w:r>
      <w:r w:rsidRPr="00AA7428">
        <w:rPr>
          <w:rStyle w:val="lev"/>
        </w:rPr>
        <w:t>49%</w:t>
      </w:r>
      <w:r w:rsidRPr="00AA7428">
        <w:t xml:space="preserve"> rely on influencers’ suggestions.</w:t>
      </w:r>
      <w:r w:rsidR="006F7CDD">
        <w:rPr>
          <w:rStyle w:val="Appelnotedebasdep"/>
        </w:rPr>
        <w:footnoteReference w:id="17"/>
      </w:r>
    </w:p>
    <w:p w:rsidR="009556EF" w:rsidRDefault="000D3944" w:rsidP="000D3944">
      <w:pPr>
        <w:jc w:val="both"/>
      </w:pPr>
      <w:r w:rsidRPr="000D3944">
        <w:t>Influencers are generally classified into four main categories: celebrities, industry experts, content creators and bloggers, and micro-influencers.</w:t>
      </w:r>
    </w:p>
    <w:p w:rsidR="000D3944" w:rsidRDefault="000D3944" w:rsidP="000D3944">
      <w:pPr>
        <w:jc w:val="both"/>
      </w:pPr>
      <w:r w:rsidRPr="000D3944">
        <w:t xml:space="preserve"> Izea distinguishes between micro- and macro-influencers based on their follower numbers, with micro-influencers having between 500 and 10,000 followers. Influencermarketinghub.com  adds a third category</w:t>
      </w:r>
      <w:r w:rsidR="009556EF">
        <w:t xml:space="preserve"> </w:t>
      </w:r>
      <w:r w:rsidRPr="000D3944">
        <w:t>mega-influencers</w:t>
      </w:r>
      <w:r w:rsidR="009556EF">
        <w:t xml:space="preserve"> </w:t>
      </w:r>
      <w:r w:rsidRPr="000D3944">
        <w:t>who have audiences exceeding one million. While mega-influencers offer broad reach, micro-influencers often achieve higher engagement because of their closer connection and greater relevance to niche audiences. Morin</w:t>
      </w:r>
      <w:r w:rsidR="009556EF">
        <w:t xml:space="preserve"> </w:t>
      </w:r>
      <w:r w:rsidRPr="000D3944">
        <w:t>also highlights niche influencers, such as gamers or parenting bloggers, who are frequently motivated more by passion than by financial rewards.</w:t>
      </w:r>
      <w:r w:rsidR="006F7CDD">
        <w:rPr>
          <w:rStyle w:val="Appelnotedebasdep"/>
        </w:rPr>
        <w:footnoteReference w:id="18"/>
      </w:r>
    </w:p>
    <w:p w:rsidR="007D7120" w:rsidRPr="00AA7428" w:rsidRDefault="007D7120" w:rsidP="00E42B65">
      <w:pPr>
        <w:jc w:val="both"/>
      </w:pPr>
      <w:r w:rsidRPr="00AA7428">
        <w:t xml:space="preserve">Choosing the </w:t>
      </w:r>
      <w:r w:rsidRPr="009556EF">
        <w:rPr>
          <w:rStyle w:val="lev"/>
          <w:b w:val="0"/>
          <w:bCs w:val="0"/>
        </w:rPr>
        <w:t>right influencer</w:t>
      </w:r>
      <w:r w:rsidRPr="00AA7428">
        <w:t xml:space="preserve"> is crucial to the effectiveness of a campaign. Influencer marketing goes beyond addressing the general public</w:t>
      </w:r>
      <w:r w:rsidR="009556EF">
        <w:t xml:space="preserve"> </w:t>
      </w:r>
      <w:r w:rsidRPr="00AA7428">
        <w:t>it targets influencers themselves using specific tactics. Inkybee outlines the key stages: discovering influencers, initiating outreach, designing campaigns, measuring performance, and maintaining long-term relationships. Importantly, influencer marketing doesn’t solely depend on unpaid exposure</w:t>
      </w:r>
      <w:r w:rsidR="00E42B65">
        <w:t xml:space="preserve">. </w:t>
      </w:r>
      <w:r w:rsidR="00E42B65" w:rsidRPr="00E42B65">
        <w:t>For instance, Izea highlights that Kylie Jenner, who has over 86 million followers on Instagram, earns between $100,000 and $300,000 for each sponsored post. Influencers with follower counts ranging from 400,000 to 1.5 million generally charge about $5,000 per post (Influencermarketinghub.com, 2017c), while micro-influencers with fewer than 5,000 followers typically charge less than $250.</w:t>
      </w:r>
      <w:r w:rsidRPr="00AA7428">
        <w:t xml:space="preserve"> Many countries now require influencers to disclose sponsored content to ensure transparency.</w:t>
      </w:r>
    </w:p>
    <w:p w:rsidR="007D7120" w:rsidRPr="00AA7428" w:rsidRDefault="007D7120" w:rsidP="00E42B65">
      <w:r w:rsidRPr="00AA7428">
        <w:t xml:space="preserve">Influencer marketing extends beyond basic endorsements to include a wide array of tactics. Krasniak identifies </w:t>
      </w:r>
      <w:r w:rsidRPr="009556EF">
        <w:rPr>
          <w:rStyle w:val="lev"/>
          <w:b w:val="0"/>
          <w:bCs w:val="0"/>
        </w:rPr>
        <w:t>brand ambassadorships, product</w:t>
      </w:r>
      <w:r w:rsidR="00E42B65" w:rsidRPr="009556EF">
        <w:rPr>
          <w:rStyle w:val="lev"/>
          <w:b w:val="0"/>
          <w:bCs w:val="0"/>
        </w:rPr>
        <w:t xml:space="preserve"> </w:t>
      </w:r>
      <w:r w:rsidRPr="009556EF">
        <w:rPr>
          <w:rStyle w:val="lev"/>
          <w:b w:val="0"/>
          <w:bCs w:val="0"/>
        </w:rPr>
        <w:t>reviews, brand mentions, event coverage, sponsored posts, and affiliate links</w:t>
      </w:r>
      <w:r w:rsidRPr="00AA7428">
        <w:t xml:space="preserve"> as some of the most impactful strategies. </w:t>
      </w:r>
      <w:r w:rsidR="00E42B65" w:rsidRPr="00E42B65">
        <w:t xml:space="preserve">These approaches are utilized to achieve various marketing objectives. According to eMarketer, the primary </w:t>
      </w:r>
      <w:r w:rsidR="00E42B65" w:rsidRPr="00E42B65">
        <w:lastRenderedPageBreak/>
        <w:t>three applications of influencers include content promotion, product launches, and content creation, with additional roles encompassing event planning, public relations, SEO, and crisis communication.</w:t>
      </w:r>
      <w:r w:rsidRPr="00AA7428">
        <w:rPr>
          <w:bdr w:val="single" w:sz="2" w:space="0" w:color="D1D1D2" w:frame="1"/>
        </w:rPr>
        <w:t>.</w:t>
      </w:r>
      <w:r w:rsidRPr="00AA7428">
        <w:rPr>
          <w:rStyle w:val="Appelnotedebasdep"/>
          <w:bdr w:val="single" w:sz="2" w:space="0" w:color="D1D1D2" w:frame="1"/>
        </w:rPr>
        <w:footnoteReference w:id="19"/>
      </w:r>
    </w:p>
    <w:p w:rsidR="007D7120" w:rsidRPr="00AA7428" w:rsidRDefault="007D7120" w:rsidP="00FE1D6B">
      <w:pPr>
        <w:pStyle w:val="Titre3"/>
      </w:pPr>
      <w:bookmarkStart w:id="14" w:name="_Toc201154375"/>
      <w:bookmarkStart w:id="15" w:name="_Toc201157647"/>
      <w:bookmarkStart w:id="16" w:name="_Toc201542419"/>
      <w:r w:rsidRPr="00AA7428">
        <w:t>Importance and practices of Influencer Marketing</w:t>
      </w:r>
      <w:bookmarkEnd w:id="14"/>
      <w:bookmarkEnd w:id="15"/>
      <w:bookmarkEnd w:id="16"/>
    </w:p>
    <w:p w:rsidR="007D7120" w:rsidRPr="00AA7428" w:rsidRDefault="007D7120" w:rsidP="00AA7428">
      <w:pPr>
        <w:jc w:val="both"/>
      </w:pPr>
      <w:r w:rsidRPr="00AA7428">
        <w:t xml:space="preserve">Recent studies have shown that </w:t>
      </w:r>
      <w:r w:rsidRPr="009556EF">
        <w:t>influencer marketing</w:t>
      </w:r>
      <w:r w:rsidRPr="00AA7428">
        <w:t xml:space="preserve"> can be a highly effective promotional tool. For example, Swant reports that </w:t>
      </w:r>
      <w:r w:rsidRPr="009556EF">
        <w:t>40% of consumers</w:t>
      </w:r>
      <w:r w:rsidRPr="00AA7428">
        <w:t xml:space="preserve"> have purchased a product after seeing it featured by an influencer on platforms such as </w:t>
      </w:r>
      <w:r w:rsidRPr="009556EF">
        <w:t>Instagram, Twitter, Vine, or YouTube</w:t>
      </w:r>
      <w:r w:rsidRPr="00AA7428">
        <w:t xml:space="preserve">. The same research also revealed that </w:t>
      </w:r>
      <w:r w:rsidRPr="009556EF">
        <w:t>Twitter users</w:t>
      </w:r>
      <w:r w:rsidRPr="00AA7428">
        <w:t xml:space="preserve"> exposed to both brand and influencer tweets exhibited a </w:t>
      </w:r>
      <w:r w:rsidRPr="009556EF">
        <w:t>5.2-fold increase in purchase intention</w:t>
      </w:r>
      <w:r w:rsidRPr="00AA7428">
        <w:t xml:space="preserve">. Supporting this, Kirkpatrick notes via </w:t>
      </w:r>
      <w:r w:rsidRPr="00AA7428">
        <w:rPr>
          <w:i/>
          <w:iCs/>
        </w:rPr>
        <w:t>MarketingDIVE</w:t>
      </w:r>
      <w:r w:rsidRPr="00AA7428">
        <w:t xml:space="preserve"> that influencer marketing campaigns can yield up to </w:t>
      </w:r>
      <w:r w:rsidRPr="009556EF">
        <w:t>11 times greater return on investment (ROI)</w:t>
      </w:r>
      <w:r w:rsidRPr="00AA7428">
        <w:t xml:space="preserve"> compared to traditional advertising methods.</w:t>
      </w:r>
    </w:p>
    <w:p w:rsidR="007D7120" w:rsidRPr="00AA7428" w:rsidRDefault="007D7120" w:rsidP="00AA7428">
      <w:pPr>
        <w:jc w:val="both"/>
      </w:pPr>
      <w:r w:rsidRPr="00AA7428">
        <w:t>Marketers turn to influencers primarily to:</w:t>
      </w:r>
    </w:p>
    <w:p w:rsidR="00E42B65" w:rsidRPr="00E42B65" w:rsidRDefault="00E42B65" w:rsidP="00E42B65">
      <w:pPr>
        <w:numPr>
          <w:ilvl w:val="0"/>
          <w:numId w:val="28"/>
        </w:numPr>
        <w:jc w:val="both"/>
      </w:pPr>
      <w:r w:rsidRPr="00E42B65">
        <w:t>Enhance brand advocacy</w:t>
      </w:r>
      <w:r w:rsidR="009556EF">
        <w:t>.</w:t>
      </w:r>
    </w:p>
    <w:p w:rsidR="00E42B65" w:rsidRPr="00E42B65" w:rsidRDefault="00E42B65" w:rsidP="00E42B65">
      <w:pPr>
        <w:numPr>
          <w:ilvl w:val="0"/>
          <w:numId w:val="28"/>
        </w:numPr>
        <w:jc w:val="both"/>
      </w:pPr>
      <w:r w:rsidRPr="00E42B65">
        <w:t>Expand brand awareness</w:t>
      </w:r>
      <w:r w:rsidR="009556EF">
        <w:t>.</w:t>
      </w:r>
    </w:p>
    <w:p w:rsidR="00E42B65" w:rsidRPr="00E42B65" w:rsidRDefault="00E42B65" w:rsidP="00E42B65">
      <w:pPr>
        <w:numPr>
          <w:ilvl w:val="0"/>
          <w:numId w:val="28"/>
        </w:numPr>
        <w:jc w:val="both"/>
      </w:pPr>
      <w:r w:rsidRPr="00E42B65">
        <w:t>Reach new and targeted audience segments</w:t>
      </w:r>
      <w:r w:rsidR="009556EF">
        <w:t>.</w:t>
      </w:r>
    </w:p>
    <w:p w:rsidR="00E42B65" w:rsidRPr="00E42B65" w:rsidRDefault="00E42B65" w:rsidP="00E42B65">
      <w:pPr>
        <w:numPr>
          <w:ilvl w:val="0"/>
          <w:numId w:val="28"/>
        </w:numPr>
        <w:jc w:val="both"/>
      </w:pPr>
      <w:r w:rsidRPr="00E42B65">
        <w:t>Improve share of voice (brand visibility relative to competitors)</w:t>
      </w:r>
      <w:r w:rsidR="009556EF">
        <w:t>.</w:t>
      </w:r>
    </w:p>
    <w:p w:rsidR="00E42B65" w:rsidRPr="00E42B65" w:rsidRDefault="00E42B65" w:rsidP="00E42B65">
      <w:pPr>
        <w:numPr>
          <w:ilvl w:val="0"/>
          <w:numId w:val="28"/>
        </w:numPr>
        <w:jc w:val="both"/>
      </w:pPr>
      <w:r w:rsidRPr="00E42B65">
        <w:t>Achieve higher conversion rates</w:t>
      </w:r>
      <w:r w:rsidR="009556EF">
        <w:t>.</w:t>
      </w:r>
    </w:p>
    <w:p w:rsidR="00E42B65" w:rsidRDefault="00E42B65" w:rsidP="00E42B65">
      <w:pPr>
        <w:jc w:val="both"/>
      </w:pPr>
      <w:r w:rsidRPr="00E42B65">
        <w:t xml:space="preserve">Moreover, Social Media Examiner emphasizes that the rise of ad blocking and consumer ad fatigue are key factors driving the shift toward influencer marketing. Multiple industry reports support the view that influencer marketing has become an essential part of many brands’ social media strategies. For example, a survey cited by Krasniak revealed that 60% of marketers incorporated influencers in their campaigns to target niche or hard-to-reach audiences. Morin  estimates the industry’s current worth at between $10 and $15 billion, with continued growth anticipated. According to Izea, over one-third of marketers now allocate more than $500,000 annually to influencer campaigns. Furthermore, Forbe reports that brands spend approximately </w:t>
      </w:r>
      <w:r w:rsidRPr="00E42B65">
        <w:lastRenderedPageBreak/>
        <w:t>$255 million per month on Instagram influencer posts alone. Nearly 48% of marketers surveyed plan to increase their influencer marketing budgets.</w:t>
      </w:r>
    </w:p>
    <w:p w:rsidR="007D7120" w:rsidRPr="00AA7428" w:rsidRDefault="007D7120" w:rsidP="00E42B65">
      <w:pPr>
        <w:jc w:val="both"/>
      </w:pPr>
      <w:r w:rsidRPr="00AA7428">
        <w:t xml:space="preserve">Despite its popularity, influencer marketing is still considered an </w:t>
      </w:r>
      <w:r w:rsidRPr="009556EF">
        <w:t>emerging practice</w:t>
      </w:r>
      <w:r w:rsidRPr="00AA7428">
        <w:t xml:space="preserve">. Nanji  reports that many companies are still testing the waters, with only </w:t>
      </w:r>
      <w:r w:rsidRPr="009556EF">
        <w:t>24% running continuous</w:t>
      </w:r>
      <w:r w:rsidRPr="00AA7428">
        <w:rPr>
          <w:b/>
          <w:bCs/>
        </w:rPr>
        <w:t xml:space="preserve"> </w:t>
      </w:r>
      <w:r w:rsidRPr="009556EF">
        <w:t>influencer programs</w:t>
      </w:r>
      <w:r w:rsidRPr="00AA7428">
        <w:t xml:space="preserve"> and a mere </w:t>
      </w:r>
      <w:r w:rsidRPr="009556EF">
        <w:t>5%</w:t>
      </w:r>
      <w:r w:rsidRPr="00AA7428">
        <w:t xml:space="preserve"> fully integrating influencers across all marketing channels. One major obstacle remains: </w:t>
      </w:r>
      <w:r w:rsidRPr="009556EF">
        <w:t>accurately measuring ROI</w:t>
      </w:r>
      <w:r w:rsidRPr="00AA7428">
        <w:t>.</w:t>
      </w:r>
    </w:p>
    <w:p w:rsidR="007D7120" w:rsidRPr="00AA7428" w:rsidRDefault="007D7120" w:rsidP="00AA7428">
      <w:pPr>
        <w:jc w:val="both"/>
      </w:pPr>
      <w:r w:rsidRPr="00AA7428">
        <w:t xml:space="preserve">According to </w:t>
      </w:r>
      <w:r w:rsidRPr="009556EF">
        <w:t>eMarketer</w:t>
      </w:r>
      <w:r w:rsidRPr="00AA7428">
        <w:t>, the key challenges in influencer marketing include:</w:t>
      </w:r>
    </w:p>
    <w:p w:rsidR="007D7120" w:rsidRPr="00AA7428" w:rsidRDefault="007D7120">
      <w:pPr>
        <w:numPr>
          <w:ilvl w:val="0"/>
          <w:numId w:val="16"/>
        </w:numPr>
        <w:jc w:val="both"/>
      </w:pPr>
      <w:r w:rsidRPr="00AA7428">
        <w:t>Identifying the right influencers</w:t>
      </w:r>
      <w:r w:rsidR="009556EF">
        <w:t>.</w:t>
      </w:r>
    </w:p>
    <w:p w:rsidR="007D7120" w:rsidRPr="00AA7428" w:rsidRDefault="007D7120">
      <w:pPr>
        <w:numPr>
          <w:ilvl w:val="0"/>
          <w:numId w:val="16"/>
        </w:numPr>
        <w:jc w:val="both"/>
      </w:pPr>
      <w:r w:rsidRPr="00AA7428">
        <w:t>Choosing effective engagement strategies</w:t>
      </w:r>
      <w:r w:rsidR="009556EF">
        <w:t>.</w:t>
      </w:r>
    </w:p>
    <w:p w:rsidR="007D7120" w:rsidRPr="00AA7428" w:rsidRDefault="007D7120">
      <w:pPr>
        <w:numPr>
          <w:ilvl w:val="0"/>
          <w:numId w:val="16"/>
        </w:numPr>
        <w:jc w:val="both"/>
      </w:pPr>
      <w:r w:rsidRPr="00AA7428">
        <w:t>Measuring campaign performance</w:t>
      </w:r>
      <w:r w:rsidR="009556EF">
        <w:t>.</w:t>
      </w:r>
    </w:p>
    <w:p w:rsidR="00E42B65" w:rsidRDefault="00E42B65" w:rsidP="00E42B65">
      <w:pPr>
        <w:jc w:val="both"/>
      </w:pPr>
      <w:r w:rsidRPr="00E42B65">
        <w:t>To identify appropriate influencers, marketers frequently use specialized search tools like blekko.com or socialmention.com. Additionally, platforms such as Klout, Kred, and PeerIndex evaluate influencers based on their digital reach and activity levels. Measuring the “return on influence” is crucial, so marketers employ trackable links, discount codes, QR codes, and promotional codes to connect influencer efforts with consumer actions. Performance analysis tools like Traackr, Snaplytics, and rewardStyle further assist by monitoring key metrics, including audience reach, impressions, engagement, sentiment, content quality, and conversion indicators such as website traffic, social media growth, or direct sales.</w:t>
      </w:r>
    </w:p>
    <w:p w:rsidR="00E42B65" w:rsidRDefault="00E42B65" w:rsidP="00E42B65">
      <w:pPr>
        <w:jc w:val="both"/>
      </w:pPr>
      <w:r w:rsidRPr="00E42B65">
        <w:t>In practice, influencer marketing goes far beyond simple endorsements. Brands frequently send free products, invite influencers to exclusive events, or organize gatherings like Instameets to inspire new content creation. Other strategies include co-creating content, featuring influencers in brand posts, hosting contests or giveaways, and even allowing influencers to temporarily “take over” the brand’s social media accounts. These takeovers not only generate fresh content but also introduce the brand to entirely new audiences. Establishing long-term relationships with influencers is widely seen as essential for campaign success, as it enables influencers to develop a deeper understanding of the brand and create more genuine, authentic content.</w:t>
      </w:r>
    </w:p>
    <w:p w:rsidR="00E42B65" w:rsidRPr="00E42B65" w:rsidRDefault="00E42B65" w:rsidP="00E42B65">
      <w:pPr>
        <w:jc w:val="both"/>
      </w:pPr>
      <w:r w:rsidRPr="00E42B65">
        <w:t xml:space="preserve">Companies often collaborate with influencer marketing agencies such as Niche, Socialyte, Viral Nation, The Amplify, Izea, and Mediakix. While some of these agencies focus on specific platforms like Instagram, others oversee a wider range of influencer portfolios. These agencies </w:t>
      </w:r>
      <w:r w:rsidRPr="00E42B65">
        <w:lastRenderedPageBreak/>
        <w:t>not only facilitate connections between influencers and brands or PR teams but also provide training for aspiring influencers.</w:t>
      </w:r>
    </w:p>
    <w:p w:rsidR="007D7120" w:rsidRPr="00AA7428" w:rsidRDefault="00E42B65" w:rsidP="009556EF">
      <w:pPr>
        <w:jc w:val="both"/>
      </w:pPr>
      <w:r w:rsidRPr="00E42B65">
        <w:t>A recent trend is the emergence of influencer marketplaces and platforms that simplify collaborations between brands and influencers. Platforms like Famebit and Octoly enable brands to post opportunities and co-create branded video content and reviews. Some of these platforms go further by offering detailed post-campaign analytics and employing AI algorithms to monitor and assess influencer performance. These tools help scale campaigns, manage influencer relationships, and ensure secure payments, making them valuable assets for brands looking to grow their influencer marketing efforts.</w:t>
      </w:r>
      <w:r w:rsidR="007D7120" w:rsidRPr="00AA7428">
        <w:rPr>
          <w:rStyle w:val="Appelnotedebasdep"/>
        </w:rPr>
        <w:footnoteReference w:id="20"/>
      </w:r>
    </w:p>
    <w:p w:rsidR="007D7120" w:rsidRPr="00AA7428" w:rsidRDefault="007D7120" w:rsidP="00FE1D6B">
      <w:pPr>
        <w:pStyle w:val="Titre3"/>
      </w:pPr>
      <w:bookmarkStart w:id="17" w:name="_Toc201154376"/>
      <w:bookmarkStart w:id="18" w:name="_Toc201157648"/>
      <w:bookmarkStart w:id="19" w:name="_Toc201542420"/>
      <w:r w:rsidRPr="00AA7428">
        <w:t>Social Media &amp; Influencer Marketing</w:t>
      </w:r>
      <w:bookmarkEnd w:id="17"/>
      <w:bookmarkEnd w:id="18"/>
      <w:bookmarkEnd w:id="19"/>
    </w:p>
    <w:p w:rsidR="007D7120" w:rsidRPr="00AA7428" w:rsidRDefault="007D7120" w:rsidP="00AA7428">
      <w:pPr>
        <w:jc w:val="both"/>
      </w:pPr>
      <w:r w:rsidRPr="00AA7428">
        <w:t xml:space="preserve">From an academic perspective, </w:t>
      </w:r>
      <w:r w:rsidRPr="009556EF">
        <w:rPr>
          <w:rStyle w:val="lev"/>
          <w:b w:val="0"/>
          <w:bCs w:val="0"/>
        </w:rPr>
        <w:t>influencer marketing</w:t>
      </w:r>
      <w:r w:rsidRPr="00AA7428">
        <w:t xml:space="preserve"> is viewed as a strategic component of contemporary marketing frameworks. This approach leverages the </w:t>
      </w:r>
      <w:r w:rsidRPr="009556EF">
        <w:rPr>
          <w:rStyle w:val="lev"/>
          <w:b w:val="0"/>
          <w:bCs w:val="0"/>
        </w:rPr>
        <w:t>credibility and perceived authority</w:t>
      </w:r>
      <w:r w:rsidRPr="00AA7428">
        <w:t xml:space="preserve"> of influencers within specific niches to forge impactful connections with their followers. Its effectiveness is grounded in the </w:t>
      </w:r>
      <w:r w:rsidRPr="009556EF">
        <w:rPr>
          <w:rStyle w:val="lev"/>
          <w:b w:val="0"/>
          <w:bCs w:val="0"/>
        </w:rPr>
        <w:t>social proof theory</w:t>
      </w:r>
      <w:r w:rsidRPr="00AA7428">
        <w:t>, which posits that individuals are likely to adopt the behaviors or beliefs of others</w:t>
      </w:r>
      <w:r w:rsidR="009556EF">
        <w:t xml:space="preserve"> </w:t>
      </w:r>
      <w:r w:rsidRPr="00AA7428">
        <w:t xml:space="preserve">especially those they admire or regard as experts. In today's digital landscape, </w:t>
      </w:r>
      <w:r w:rsidRPr="009556EF">
        <w:rPr>
          <w:rStyle w:val="lev"/>
          <w:b w:val="0"/>
          <w:bCs w:val="0"/>
        </w:rPr>
        <w:t>social media platforms</w:t>
      </w:r>
      <w:r w:rsidRPr="00AA7428">
        <w:t xml:space="preserve"> play a pivotal role in shaping destination branding and promotional strategies. These platforms have fundamentally transformed the </w:t>
      </w:r>
      <w:r w:rsidRPr="009556EF">
        <w:rPr>
          <w:rStyle w:val="lev"/>
          <w:b w:val="0"/>
          <w:bCs w:val="0"/>
        </w:rPr>
        <w:t>consumer decision-making journey</w:t>
      </w:r>
      <w:r w:rsidRPr="00AA7428">
        <w:t>, ushering in a new era of brand interaction.</w:t>
      </w:r>
      <w:r w:rsidR="00161F14">
        <w:rPr>
          <w:rStyle w:val="Appelnotedebasdep"/>
        </w:rPr>
        <w:footnoteReference w:id="21"/>
      </w:r>
    </w:p>
    <w:p w:rsidR="007D7120" w:rsidRPr="00AA7428" w:rsidRDefault="007D7120" w:rsidP="00AA7428">
      <w:pPr>
        <w:jc w:val="both"/>
      </w:pPr>
      <w:r w:rsidRPr="00AA7428">
        <w:t xml:space="preserve">According to recent literature, </w:t>
      </w:r>
      <w:r w:rsidRPr="009556EF">
        <w:rPr>
          <w:rStyle w:val="lev"/>
          <w:b w:val="0"/>
          <w:bCs w:val="0"/>
        </w:rPr>
        <w:t>direct communication</w:t>
      </w:r>
      <w:r w:rsidRPr="00AA7428">
        <w:t>,</w:t>
      </w:r>
      <w:r w:rsidRPr="009556EF">
        <w:t xml:space="preserve"> </w:t>
      </w:r>
      <w:r w:rsidRPr="009556EF">
        <w:rPr>
          <w:rStyle w:val="lev"/>
          <w:b w:val="0"/>
          <w:bCs w:val="0"/>
        </w:rPr>
        <w:t>engagement</w:t>
      </w:r>
      <w:r w:rsidRPr="00AA7428">
        <w:t xml:space="preserve">, and </w:t>
      </w:r>
      <w:r w:rsidRPr="009556EF">
        <w:rPr>
          <w:rStyle w:val="lev"/>
          <w:b w:val="0"/>
          <w:bCs w:val="0"/>
        </w:rPr>
        <w:t>content sharing</w:t>
      </w:r>
      <w:r w:rsidRPr="00AA7428">
        <w:t xml:space="preserve"> are three core features of social media that significantly influence how travelers perceive and form images of tourism destinations. Because of its extensive reach, speed, and cost-effectiveness, social media has become a key instrument in executing destination marketing strategies. Modern destinations increasingly depend on </w:t>
      </w:r>
      <w:r w:rsidRPr="009556EF">
        <w:rPr>
          <w:rStyle w:val="lev"/>
          <w:b w:val="0"/>
          <w:bCs w:val="0"/>
        </w:rPr>
        <w:t>tourist participation</w:t>
      </w:r>
      <w:r w:rsidRPr="00AA7428">
        <w:t xml:space="preserve"> via social media to enhance </w:t>
      </w:r>
      <w:r w:rsidRPr="009556EF">
        <w:rPr>
          <w:rStyle w:val="lev"/>
          <w:b w:val="0"/>
          <w:bCs w:val="0"/>
        </w:rPr>
        <w:lastRenderedPageBreak/>
        <w:t>brand recognition</w:t>
      </w:r>
      <w:r w:rsidRPr="00AA7428">
        <w:t xml:space="preserve">. As a result, social media plays an essential role in raising </w:t>
      </w:r>
      <w:r w:rsidRPr="009556EF">
        <w:rPr>
          <w:rStyle w:val="lev"/>
          <w:b w:val="0"/>
          <w:bCs w:val="0"/>
        </w:rPr>
        <w:t>tourist awareness</w:t>
      </w:r>
      <w:r w:rsidRPr="00AA7428">
        <w:t xml:space="preserve"> about destinations.</w:t>
      </w:r>
      <w:r w:rsidR="00161F14">
        <w:rPr>
          <w:rStyle w:val="Appelnotedebasdep"/>
        </w:rPr>
        <w:footnoteReference w:id="22"/>
      </w:r>
    </w:p>
    <w:p w:rsidR="007D7120" w:rsidRPr="00AA7428" w:rsidRDefault="007D7120" w:rsidP="00D05CF7">
      <w:pPr>
        <w:jc w:val="both"/>
      </w:pPr>
      <w:r w:rsidRPr="00AA7428">
        <w:t>The interactive nature of social media</w:t>
      </w:r>
      <w:r w:rsidR="009556EF">
        <w:t xml:space="preserve"> </w:t>
      </w:r>
      <w:r w:rsidRPr="00AA7428">
        <w:t>where users can participate, communicate, and share experiences</w:t>
      </w:r>
      <w:r w:rsidR="009556EF">
        <w:t xml:space="preserve"> </w:t>
      </w:r>
      <w:r w:rsidRPr="00AA7428">
        <w:t xml:space="preserve">has a profound impact on how destination images are constructed. This participatory environment has encouraged tourists to become more </w:t>
      </w:r>
      <w:r w:rsidRPr="009556EF">
        <w:rPr>
          <w:rStyle w:val="lev"/>
          <w:b w:val="0"/>
          <w:bCs w:val="0"/>
        </w:rPr>
        <w:t>active and transparent</w:t>
      </w:r>
      <w:r w:rsidRPr="00AA7428">
        <w:t>, particularly in voicing their opinions and sharing travel experiences.</w:t>
      </w:r>
      <w:r w:rsidR="00D05CF7">
        <w:rPr>
          <w:rStyle w:val="Appelnotedebasdep"/>
        </w:rPr>
        <w:footnoteReference w:id="23"/>
      </w:r>
      <w:r w:rsidR="00D05CF7">
        <w:t xml:space="preserve"> </w:t>
      </w:r>
      <w:r w:rsidRPr="00AA7428">
        <w:t xml:space="preserve">Several scholars have analyzed the </w:t>
      </w:r>
      <w:r w:rsidRPr="009556EF">
        <w:rPr>
          <w:rStyle w:val="lev"/>
          <w:b w:val="0"/>
          <w:bCs w:val="0"/>
        </w:rPr>
        <w:t>influence and significance of content creators</w:t>
      </w:r>
      <w:r w:rsidRPr="00AA7428">
        <w:t xml:space="preserve"> in the context of social media. Menge, for example, argues that influencers exhibit key aspects of power theory: (1) the capacity to exert digital influence, (2) access to online resources, and (3) recognition and validation by diverse global user communities. Similarly, Vrontis  emphasize the growing influence of </w:t>
      </w:r>
      <w:r w:rsidRPr="000924B9">
        <w:rPr>
          <w:rStyle w:val="lev"/>
          <w:b w:val="0"/>
          <w:bCs w:val="0"/>
        </w:rPr>
        <w:t>social media influencers</w:t>
      </w:r>
      <w:r w:rsidRPr="00AA7428">
        <w:t xml:space="preserve"> as primary sources of information for online audiences.</w:t>
      </w:r>
      <w:r w:rsidR="00D05CF7">
        <w:rPr>
          <w:rStyle w:val="Appelnotedebasdep"/>
        </w:rPr>
        <w:footnoteReference w:id="24"/>
      </w:r>
    </w:p>
    <w:p w:rsidR="007D7120" w:rsidRPr="00AA7428" w:rsidRDefault="007D7120" w:rsidP="00AA7428">
      <w:pPr>
        <w:jc w:val="both"/>
      </w:pPr>
      <w:r w:rsidRPr="00AA7428">
        <w:t xml:space="preserve">Among the various platforms, </w:t>
      </w:r>
      <w:r w:rsidRPr="000924B9">
        <w:rPr>
          <w:rStyle w:val="lev"/>
          <w:b w:val="0"/>
          <w:bCs w:val="0"/>
        </w:rPr>
        <w:t>Instagram</w:t>
      </w:r>
      <w:r w:rsidRPr="00AA7428">
        <w:t xml:space="preserve"> has emerged as a dominant force due to its </w:t>
      </w:r>
      <w:r w:rsidRPr="000924B9">
        <w:rPr>
          <w:rStyle w:val="lev"/>
          <w:b w:val="0"/>
          <w:bCs w:val="0"/>
        </w:rPr>
        <w:t>visually</w:t>
      </w:r>
      <w:r w:rsidRPr="00AA7428">
        <w:rPr>
          <w:rStyle w:val="lev"/>
        </w:rPr>
        <w:t xml:space="preserve"> </w:t>
      </w:r>
      <w:r w:rsidRPr="000924B9">
        <w:rPr>
          <w:rStyle w:val="lev"/>
          <w:b w:val="0"/>
          <w:bCs w:val="0"/>
        </w:rPr>
        <w:t>rich content</w:t>
      </w:r>
      <w:r w:rsidRPr="00AA7428">
        <w:t xml:space="preserve">, large user base, and strong engagement potential. The platform is widely regarded as a major source of both </w:t>
      </w:r>
      <w:r w:rsidRPr="000924B9">
        <w:rPr>
          <w:rStyle w:val="lev"/>
          <w:b w:val="0"/>
          <w:bCs w:val="0"/>
        </w:rPr>
        <w:t>inspiration and information</w:t>
      </w:r>
      <w:r w:rsidRPr="00AA7428">
        <w:t xml:space="preserve">, allowing users to connect and interact socially. From 2019 to 2022, the number of Instagram users increased by </w:t>
      </w:r>
      <w:r w:rsidRPr="000924B9">
        <w:rPr>
          <w:rStyle w:val="lev"/>
          <w:b w:val="0"/>
          <w:bCs w:val="0"/>
        </w:rPr>
        <w:t>383 million</w:t>
      </w:r>
      <w:r w:rsidRPr="00AA7428">
        <w:t xml:space="preserve">, with the platform surpassing </w:t>
      </w:r>
      <w:r w:rsidRPr="000924B9">
        <w:rPr>
          <w:rStyle w:val="lev"/>
          <w:b w:val="0"/>
          <w:bCs w:val="0"/>
        </w:rPr>
        <w:t>one billion active users in 2020</w:t>
      </w:r>
      <w:r w:rsidRPr="00AA7428">
        <w:t xml:space="preserve">, representing a </w:t>
      </w:r>
      <w:r w:rsidRPr="000924B9">
        <w:rPr>
          <w:rStyle w:val="lev"/>
          <w:b w:val="0"/>
          <w:bCs w:val="0"/>
        </w:rPr>
        <w:t>22.9% growth rate</w:t>
      </w:r>
      <w:r w:rsidRPr="00AA7428">
        <w:t xml:space="preserve"> that year.</w:t>
      </w:r>
    </w:p>
    <w:p w:rsidR="007D7120" w:rsidRPr="00AA7428" w:rsidRDefault="007D7120" w:rsidP="00AA7428">
      <w:pPr>
        <w:jc w:val="both"/>
        <w:rPr>
          <w:rFonts w:eastAsia="Times New Roman"/>
        </w:rPr>
      </w:pPr>
      <w:r w:rsidRPr="00AA7428">
        <w:t xml:space="preserve">Instagram is often the preferred platform for influencers due to its ability to </w:t>
      </w:r>
      <w:r w:rsidRPr="000924B9">
        <w:rPr>
          <w:rStyle w:val="lev"/>
          <w:b w:val="0"/>
          <w:bCs w:val="0"/>
        </w:rPr>
        <w:t>create intimacy</w:t>
      </w:r>
      <w:r w:rsidRPr="00AA7428">
        <w:rPr>
          <w:rStyle w:val="lev"/>
        </w:rPr>
        <w:t xml:space="preserve"> </w:t>
      </w:r>
      <w:r w:rsidRPr="000924B9">
        <w:rPr>
          <w:rStyle w:val="lev"/>
          <w:b w:val="0"/>
          <w:bCs w:val="0"/>
        </w:rPr>
        <w:t>and</w:t>
      </w:r>
      <w:r w:rsidRPr="00AA7428">
        <w:rPr>
          <w:rStyle w:val="lev"/>
        </w:rPr>
        <w:t xml:space="preserve"> </w:t>
      </w:r>
      <w:r w:rsidRPr="000924B9">
        <w:rPr>
          <w:rStyle w:val="lev"/>
          <w:b w:val="0"/>
          <w:bCs w:val="0"/>
        </w:rPr>
        <w:t>trust</w:t>
      </w:r>
      <w:r w:rsidRPr="00AA7428">
        <w:t xml:space="preserve"> with followers. Moreover, its </w:t>
      </w:r>
      <w:r w:rsidRPr="000924B9">
        <w:rPr>
          <w:rStyle w:val="lev"/>
          <w:b w:val="0"/>
          <w:bCs w:val="0"/>
        </w:rPr>
        <w:t>engagement rates</w:t>
      </w:r>
      <w:r w:rsidRPr="00AA7428">
        <w:t xml:space="preserve"> tend to surpass those of other social platforms. The platform’s structure encourages </w:t>
      </w:r>
      <w:r w:rsidRPr="000924B9">
        <w:rPr>
          <w:rStyle w:val="lev"/>
          <w:b w:val="0"/>
          <w:bCs w:val="0"/>
        </w:rPr>
        <w:t>active</w:t>
      </w:r>
      <w:r w:rsidRPr="00AA7428">
        <w:rPr>
          <w:rStyle w:val="lev"/>
        </w:rPr>
        <w:t xml:space="preserve"> </w:t>
      </w:r>
      <w:r w:rsidRPr="000924B9">
        <w:rPr>
          <w:rStyle w:val="lev"/>
          <w:b w:val="0"/>
          <w:bCs w:val="0"/>
        </w:rPr>
        <w:t>involvement</w:t>
      </w:r>
      <w:r w:rsidRPr="000924B9">
        <w:rPr>
          <w:b/>
          <w:bCs/>
        </w:rPr>
        <w:t xml:space="preserve"> </w:t>
      </w:r>
      <w:r w:rsidRPr="000924B9">
        <w:t>and</w:t>
      </w:r>
      <w:r w:rsidRPr="000924B9">
        <w:rPr>
          <w:b/>
          <w:bCs/>
        </w:rPr>
        <w:t xml:space="preserve"> </w:t>
      </w:r>
      <w:r w:rsidRPr="000924B9">
        <w:rPr>
          <w:rStyle w:val="lev"/>
          <w:b w:val="0"/>
          <w:bCs w:val="0"/>
        </w:rPr>
        <w:t>interactive digital experiences</w:t>
      </w:r>
      <w:r w:rsidRPr="00AA7428">
        <w:t xml:space="preserve">, making it a cornerstone of </w:t>
      </w:r>
      <w:r w:rsidRPr="000924B9">
        <w:rPr>
          <w:rStyle w:val="lev"/>
          <w:b w:val="0"/>
          <w:bCs w:val="0"/>
        </w:rPr>
        <w:t>modern influencer</w:t>
      </w:r>
      <w:r w:rsidRPr="00AA7428">
        <w:rPr>
          <w:rStyle w:val="lev"/>
        </w:rPr>
        <w:t xml:space="preserve"> </w:t>
      </w:r>
      <w:r w:rsidRPr="000924B9">
        <w:rPr>
          <w:rStyle w:val="lev"/>
          <w:b w:val="0"/>
          <w:bCs w:val="0"/>
        </w:rPr>
        <w:t>marketing strategies</w:t>
      </w:r>
      <w:r w:rsidRPr="00AA7428">
        <w:t>.</w:t>
      </w:r>
      <w:r w:rsidRPr="00AA7428">
        <w:rPr>
          <w:rStyle w:val="Appelnotedebasdep"/>
        </w:rPr>
        <w:footnoteReference w:id="25"/>
      </w:r>
    </w:p>
    <w:p w:rsidR="007D7120" w:rsidRPr="00AA7428" w:rsidRDefault="007D7120" w:rsidP="00FE1D6B">
      <w:pPr>
        <w:pStyle w:val="Titre3"/>
      </w:pPr>
      <w:bookmarkStart w:id="21" w:name="_Toc201154377"/>
      <w:bookmarkStart w:id="22" w:name="_Toc201157649"/>
      <w:bookmarkStart w:id="23" w:name="_Toc201542421"/>
      <w:r w:rsidRPr="00AA7428">
        <w:lastRenderedPageBreak/>
        <w:t>Influencer Marketing in Tourism Destination</w:t>
      </w:r>
      <w:bookmarkEnd w:id="21"/>
      <w:bookmarkEnd w:id="22"/>
      <w:bookmarkEnd w:id="23"/>
    </w:p>
    <w:p w:rsidR="007D7120" w:rsidRPr="00D05CF7" w:rsidRDefault="007D7120" w:rsidP="00D05CF7">
      <w:pPr>
        <w:jc w:val="both"/>
        <w:rPr>
          <w:b/>
          <w:bCs/>
        </w:rPr>
      </w:pPr>
      <w:r w:rsidRPr="000924B9">
        <w:rPr>
          <w:rStyle w:val="lev"/>
          <w:b w:val="0"/>
          <w:bCs w:val="0"/>
        </w:rPr>
        <w:t>Influencer marketing</w:t>
      </w:r>
      <w:r w:rsidRPr="00AA7428">
        <w:t xml:space="preserve"> has emerged as a highly effective strategy for brands seeking to establish </w:t>
      </w:r>
      <w:r w:rsidRPr="000924B9">
        <w:rPr>
          <w:rStyle w:val="lev"/>
          <w:b w:val="0"/>
          <w:bCs w:val="0"/>
        </w:rPr>
        <w:t>authenticity, trustworthiness, and relatability</w:t>
      </w:r>
      <w:r w:rsidRPr="00AA7428">
        <w:t xml:space="preserve"> in their promotional campaigns. On platforms like </w:t>
      </w:r>
      <w:r w:rsidRPr="000924B9">
        <w:rPr>
          <w:rStyle w:val="lev"/>
          <w:b w:val="0"/>
          <w:bCs w:val="0"/>
        </w:rPr>
        <w:t>Instagram</w:t>
      </w:r>
      <w:r w:rsidRPr="00AA7428">
        <w:t xml:space="preserve">, which remains one of the most widely used social media channels, influencer marketing frequently employs </w:t>
      </w:r>
      <w:r w:rsidRPr="000924B9">
        <w:rPr>
          <w:rStyle w:val="lev"/>
          <w:b w:val="0"/>
          <w:bCs w:val="0"/>
        </w:rPr>
        <w:t>persuasive communication techniques</w:t>
      </w:r>
      <w:r w:rsidRPr="00AA7428">
        <w:t xml:space="preserve"> to connect with audiences. In modern tourism research, </w:t>
      </w:r>
      <w:r w:rsidRPr="000924B9">
        <w:rPr>
          <w:rStyle w:val="lev"/>
          <w:b w:val="0"/>
          <w:bCs w:val="0"/>
        </w:rPr>
        <w:t>digital influencers</w:t>
      </w:r>
      <w:r w:rsidRPr="00AA7428">
        <w:t xml:space="preserve"> are often seen as prominent representatives of destinations, helping shape tourist preferences and </w:t>
      </w:r>
      <w:r w:rsidR="00E42B65" w:rsidRPr="000924B9">
        <w:t>improving destination image.</w:t>
      </w:r>
      <w:r w:rsidR="00D05CF7">
        <w:rPr>
          <w:b/>
          <w:bCs/>
        </w:rPr>
        <w:t xml:space="preserve"> </w:t>
      </w:r>
      <w:r w:rsidR="00E42B65" w:rsidRPr="00E42B65">
        <w:t>A key aspect of this digital phenomenon is electronic word-of-mouth (eWOM),</w:t>
      </w:r>
      <w:r w:rsidRPr="00AA7428">
        <w:t xml:space="preserve"> a key concept in the fields of </w:t>
      </w:r>
      <w:r w:rsidRPr="00AA7428">
        <w:rPr>
          <w:rStyle w:val="lev"/>
        </w:rPr>
        <w:t>e-</w:t>
      </w:r>
      <w:r w:rsidRPr="000924B9">
        <w:rPr>
          <w:rStyle w:val="lev"/>
          <w:b w:val="0"/>
          <w:bCs w:val="0"/>
        </w:rPr>
        <w:t>marketing</w:t>
      </w:r>
      <w:r w:rsidRPr="00AA7428">
        <w:t xml:space="preserve">, </w:t>
      </w:r>
      <w:r w:rsidRPr="000924B9">
        <w:rPr>
          <w:rStyle w:val="lev"/>
          <w:b w:val="0"/>
          <w:bCs w:val="0"/>
        </w:rPr>
        <w:t>social</w:t>
      </w:r>
      <w:r w:rsidRPr="00AA7428">
        <w:rPr>
          <w:rStyle w:val="lev"/>
        </w:rPr>
        <w:t xml:space="preserve"> </w:t>
      </w:r>
      <w:r w:rsidRPr="000924B9">
        <w:rPr>
          <w:rStyle w:val="lev"/>
          <w:b w:val="0"/>
          <w:bCs w:val="0"/>
        </w:rPr>
        <w:t>marketing</w:t>
      </w:r>
      <w:r w:rsidRPr="00AA7428">
        <w:t xml:space="preserve">, and </w:t>
      </w:r>
      <w:r w:rsidRPr="000924B9">
        <w:rPr>
          <w:rStyle w:val="lev"/>
          <w:b w:val="0"/>
          <w:bCs w:val="0"/>
        </w:rPr>
        <w:t>consumer</w:t>
      </w:r>
      <w:r w:rsidRPr="00AA7428">
        <w:rPr>
          <w:rStyle w:val="lev"/>
        </w:rPr>
        <w:t xml:space="preserve"> </w:t>
      </w:r>
      <w:r w:rsidRPr="000924B9">
        <w:rPr>
          <w:rStyle w:val="lev"/>
          <w:b w:val="0"/>
          <w:bCs w:val="0"/>
        </w:rPr>
        <w:t>behavior</w:t>
      </w:r>
      <w:r w:rsidRPr="00AA7428">
        <w:t xml:space="preserve">. When influencers on Instagram are viewed as both knowledgeable and reliable, their impact on follower perceptions is significantly amplified. Travel influencers, in particular, maintain influence by consistently sharing </w:t>
      </w:r>
      <w:r w:rsidRPr="000924B9">
        <w:rPr>
          <w:rStyle w:val="lev"/>
          <w:b w:val="0"/>
          <w:bCs w:val="0"/>
        </w:rPr>
        <w:t>authentic</w:t>
      </w:r>
      <w:r w:rsidR="000924B9" w:rsidRPr="000924B9">
        <w:rPr>
          <w:rStyle w:val="lev"/>
          <w:b w:val="0"/>
          <w:bCs w:val="0"/>
        </w:rPr>
        <w:t>,</w:t>
      </w:r>
      <w:r w:rsidRPr="00AA7428">
        <w:rPr>
          <w:rStyle w:val="lev"/>
        </w:rPr>
        <w:t xml:space="preserve"> </w:t>
      </w:r>
      <w:r w:rsidRPr="000924B9">
        <w:rPr>
          <w:rStyle w:val="lev"/>
          <w:b w:val="0"/>
          <w:bCs w:val="0"/>
        </w:rPr>
        <w:t>creative</w:t>
      </w:r>
      <w:r w:rsidR="000924B9" w:rsidRPr="000924B9">
        <w:rPr>
          <w:rStyle w:val="lev"/>
          <w:b w:val="0"/>
          <w:bCs w:val="0"/>
        </w:rPr>
        <w:t>,</w:t>
      </w:r>
      <w:r w:rsidRPr="00AA7428">
        <w:rPr>
          <w:rStyle w:val="lev"/>
        </w:rPr>
        <w:t xml:space="preserve"> </w:t>
      </w:r>
      <w:r w:rsidRPr="000924B9">
        <w:rPr>
          <w:rStyle w:val="lev"/>
          <w:b w:val="0"/>
          <w:bCs w:val="0"/>
        </w:rPr>
        <w:t>and</w:t>
      </w:r>
      <w:r w:rsidRPr="00AA7428">
        <w:rPr>
          <w:rStyle w:val="lev"/>
        </w:rPr>
        <w:t xml:space="preserve"> </w:t>
      </w:r>
      <w:r w:rsidRPr="000924B9">
        <w:rPr>
          <w:rStyle w:val="lev"/>
          <w:b w:val="0"/>
          <w:bCs w:val="0"/>
        </w:rPr>
        <w:t>engaging</w:t>
      </w:r>
      <w:r w:rsidRPr="00AA7428">
        <w:rPr>
          <w:rStyle w:val="lev"/>
        </w:rPr>
        <w:t xml:space="preserve"> </w:t>
      </w:r>
      <w:r w:rsidRPr="000924B9">
        <w:rPr>
          <w:rStyle w:val="lev"/>
          <w:b w:val="0"/>
          <w:bCs w:val="0"/>
        </w:rPr>
        <w:t>content</w:t>
      </w:r>
      <w:r w:rsidRPr="00AA7428">
        <w:t>.</w:t>
      </w:r>
      <w:r w:rsidR="00D05CF7">
        <w:rPr>
          <w:rStyle w:val="Appelnotedebasdep"/>
        </w:rPr>
        <w:footnoteReference w:id="26"/>
      </w:r>
    </w:p>
    <w:p w:rsidR="007D7120" w:rsidRPr="00AA7428" w:rsidRDefault="007D7120" w:rsidP="00AA7428">
      <w:pPr>
        <w:jc w:val="both"/>
      </w:pPr>
      <w:r w:rsidRPr="00AA7428">
        <w:t xml:space="preserve">According to the </w:t>
      </w:r>
      <w:r w:rsidRPr="000924B9">
        <w:rPr>
          <w:rStyle w:val="lev"/>
          <w:b w:val="0"/>
          <w:bCs w:val="0"/>
        </w:rPr>
        <w:t>Hashoff  Annual</w:t>
      </w:r>
      <w:r w:rsidRPr="00AA7428">
        <w:rPr>
          <w:rStyle w:val="lev"/>
        </w:rPr>
        <w:t xml:space="preserve"> </w:t>
      </w:r>
      <w:r w:rsidRPr="000924B9">
        <w:rPr>
          <w:rStyle w:val="lev"/>
          <w:b w:val="0"/>
          <w:bCs w:val="0"/>
        </w:rPr>
        <w:t>Report</w:t>
      </w:r>
      <w:r w:rsidRPr="00AA7428">
        <w:t xml:space="preserve">, Instagram influencers can generate </w:t>
      </w:r>
      <w:r w:rsidRPr="000924B9">
        <w:rPr>
          <w:rStyle w:val="lev"/>
          <w:b w:val="0"/>
          <w:bCs w:val="0"/>
        </w:rPr>
        <w:t>engagement rates up to ten times higher</w:t>
      </w:r>
      <w:r w:rsidRPr="000924B9">
        <w:rPr>
          <w:b/>
          <w:bCs/>
        </w:rPr>
        <w:t xml:space="preserve"> </w:t>
      </w:r>
      <w:r w:rsidRPr="00AA7428">
        <w:t xml:space="preserve">than those produced by celebrity-endorsed tweets. This elevated interaction is largely achieved through techniques such as </w:t>
      </w:r>
      <w:r w:rsidRPr="000924B9">
        <w:rPr>
          <w:rStyle w:val="lev"/>
          <w:b w:val="0"/>
          <w:bCs w:val="0"/>
        </w:rPr>
        <w:t>inviting audience feedback</w:t>
      </w:r>
      <w:r w:rsidRPr="00AA7428">
        <w:t xml:space="preserve">, which fosters a sense of </w:t>
      </w:r>
      <w:r w:rsidRPr="000924B9">
        <w:rPr>
          <w:rStyle w:val="lev"/>
          <w:b w:val="0"/>
          <w:bCs w:val="0"/>
        </w:rPr>
        <w:t>collaboration and community</w:t>
      </w:r>
      <w:r w:rsidRPr="00AA7428">
        <w:t xml:space="preserve"> . From an academic lens, influencer marketing involves a complex interplay of factors, including </w:t>
      </w:r>
      <w:r w:rsidRPr="000924B9">
        <w:rPr>
          <w:rStyle w:val="lev"/>
          <w:b w:val="0"/>
          <w:bCs w:val="0"/>
        </w:rPr>
        <w:t>audience</w:t>
      </w:r>
      <w:r w:rsidRPr="00AA7428">
        <w:rPr>
          <w:rStyle w:val="lev"/>
        </w:rPr>
        <w:t xml:space="preserve"> </w:t>
      </w:r>
      <w:r w:rsidRPr="000924B9">
        <w:rPr>
          <w:rStyle w:val="lev"/>
          <w:b w:val="0"/>
          <w:bCs w:val="0"/>
        </w:rPr>
        <w:t>targeting</w:t>
      </w:r>
      <w:r w:rsidRPr="00AA7428">
        <w:t xml:space="preserve">, </w:t>
      </w:r>
      <w:r w:rsidRPr="000924B9">
        <w:rPr>
          <w:rStyle w:val="lev"/>
          <w:b w:val="0"/>
          <w:bCs w:val="0"/>
        </w:rPr>
        <w:t>genuine</w:t>
      </w:r>
      <w:r w:rsidRPr="00AA7428">
        <w:rPr>
          <w:rStyle w:val="lev"/>
        </w:rPr>
        <w:t xml:space="preserve"> </w:t>
      </w:r>
      <w:r w:rsidRPr="000924B9">
        <w:rPr>
          <w:rStyle w:val="lev"/>
          <w:b w:val="0"/>
          <w:bCs w:val="0"/>
        </w:rPr>
        <w:t>communication</w:t>
      </w:r>
      <w:r w:rsidRPr="00AA7428">
        <w:t xml:space="preserve">, and </w:t>
      </w:r>
      <w:r w:rsidRPr="000924B9">
        <w:rPr>
          <w:rStyle w:val="lev"/>
          <w:b w:val="0"/>
          <w:bCs w:val="0"/>
        </w:rPr>
        <w:t>relationship</w:t>
      </w:r>
      <w:r w:rsidRPr="00AA7428">
        <w:rPr>
          <w:rStyle w:val="lev"/>
        </w:rPr>
        <w:t xml:space="preserve"> </w:t>
      </w:r>
      <w:r w:rsidRPr="000924B9">
        <w:rPr>
          <w:rStyle w:val="lev"/>
          <w:b w:val="0"/>
          <w:bCs w:val="0"/>
        </w:rPr>
        <w:t>development</w:t>
      </w:r>
      <w:r w:rsidRPr="00AA7428">
        <w:t>.</w:t>
      </w:r>
    </w:p>
    <w:p w:rsidR="007D7120" w:rsidRPr="00AA7428" w:rsidRDefault="007D7120" w:rsidP="00AA7428">
      <w:pPr>
        <w:jc w:val="both"/>
      </w:pPr>
      <w:r w:rsidRPr="00AA7428">
        <w:t xml:space="preserve">Building productive collaborations with influencers requires marketers to understand their individual motivations, build </w:t>
      </w:r>
      <w:r w:rsidRPr="000924B9">
        <w:rPr>
          <w:rStyle w:val="lev"/>
          <w:b w:val="0"/>
          <w:bCs w:val="0"/>
        </w:rPr>
        <w:t>mutual</w:t>
      </w:r>
      <w:r w:rsidRPr="00AA7428">
        <w:rPr>
          <w:rStyle w:val="lev"/>
        </w:rPr>
        <w:t xml:space="preserve"> </w:t>
      </w:r>
      <w:r w:rsidRPr="000924B9">
        <w:rPr>
          <w:rStyle w:val="lev"/>
          <w:b w:val="0"/>
          <w:bCs w:val="0"/>
        </w:rPr>
        <w:t>trust</w:t>
      </w:r>
      <w:r w:rsidRPr="00AA7428">
        <w:t xml:space="preserve">, and ensure alignment between brand messaging and influencer values. Academic exploration of influencer marketing also includes analyzing </w:t>
      </w:r>
      <w:r w:rsidRPr="000924B9">
        <w:rPr>
          <w:rStyle w:val="lev"/>
          <w:b w:val="0"/>
          <w:bCs w:val="0"/>
        </w:rPr>
        <w:t>platform</w:t>
      </w:r>
      <w:r w:rsidRPr="00AA7428">
        <w:rPr>
          <w:rStyle w:val="lev"/>
        </w:rPr>
        <w:t xml:space="preserve"> </w:t>
      </w:r>
      <w:r w:rsidRPr="000924B9">
        <w:rPr>
          <w:rStyle w:val="lev"/>
          <w:b w:val="0"/>
          <w:bCs w:val="0"/>
        </w:rPr>
        <w:t>effectiveness</w:t>
      </w:r>
      <w:r w:rsidRPr="00AA7428">
        <w:t xml:space="preserve">, assessing </w:t>
      </w:r>
      <w:r w:rsidRPr="000924B9">
        <w:rPr>
          <w:rStyle w:val="lev"/>
          <w:b w:val="0"/>
          <w:bCs w:val="0"/>
        </w:rPr>
        <w:t>engagement</w:t>
      </w:r>
      <w:r w:rsidRPr="00AA7428">
        <w:rPr>
          <w:rStyle w:val="lev"/>
        </w:rPr>
        <w:t xml:space="preserve"> </w:t>
      </w:r>
      <w:r w:rsidRPr="000924B9">
        <w:rPr>
          <w:rStyle w:val="lev"/>
          <w:b w:val="0"/>
          <w:bCs w:val="0"/>
        </w:rPr>
        <w:t>performance</w:t>
      </w:r>
      <w:r w:rsidRPr="00AA7428">
        <w:rPr>
          <w:rStyle w:val="lev"/>
        </w:rPr>
        <w:t xml:space="preserve"> </w:t>
      </w:r>
      <w:r w:rsidRPr="000924B9">
        <w:rPr>
          <w:rStyle w:val="lev"/>
          <w:b w:val="0"/>
          <w:bCs w:val="0"/>
        </w:rPr>
        <w:t>metrics</w:t>
      </w:r>
      <w:r w:rsidRPr="00AA7428">
        <w:t xml:space="preserve">, and addressing </w:t>
      </w:r>
      <w:r w:rsidRPr="000924B9">
        <w:rPr>
          <w:rStyle w:val="lev"/>
          <w:b w:val="0"/>
          <w:bCs w:val="0"/>
        </w:rPr>
        <w:t>ethical</w:t>
      </w:r>
      <w:r w:rsidRPr="00AA7428">
        <w:rPr>
          <w:rStyle w:val="lev"/>
        </w:rPr>
        <w:t xml:space="preserve"> </w:t>
      </w:r>
      <w:r w:rsidRPr="000924B9">
        <w:rPr>
          <w:rStyle w:val="lev"/>
          <w:b w:val="0"/>
          <w:bCs w:val="0"/>
        </w:rPr>
        <w:t>concerns</w:t>
      </w:r>
      <w:r w:rsidRPr="00AA7428">
        <w:t xml:space="preserve"> related to transparency and disclosure in sponsored content.</w:t>
      </w:r>
    </w:p>
    <w:p w:rsidR="007D7120" w:rsidRPr="00AA7428" w:rsidRDefault="007D7120" w:rsidP="00AA7428">
      <w:pPr>
        <w:jc w:val="both"/>
      </w:pPr>
      <w:r w:rsidRPr="00AA7428">
        <w:t xml:space="preserve">In the field of tourism, </w:t>
      </w:r>
      <w:r w:rsidRPr="000924B9">
        <w:rPr>
          <w:rStyle w:val="lev"/>
          <w:b w:val="0"/>
          <w:bCs w:val="0"/>
        </w:rPr>
        <w:t>destination</w:t>
      </w:r>
      <w:r w:rsidRPr="00AA7428">
        <w:rPr>
          <w:rStyle w:val="lev"/>
        </w:rPr>
        <w:t xml:space="preserve"> </w:t>
      </w:r>
      <w:r w:rsidRPr="000924B9">
        <w:rPr>
          <w:rStyle w:val="lev"/>
          <w:b w:val="0"/>
          <w:bCs w:val="0"/>
        </w:rPr>
        <w:t>branding</w:t>
      </w:r>
      <w:r w:rsidRPr="00AA7428">
        <w:t xml:space="preserve"> plays a vital role in drawing visitors and enhancing a location’s overall attractiveness. It involves crafting a </w:t>
      </w:r>
      <w:r w:rsidRPr="000924B9">
        <w:rPr>
          <w:rStyle w:val="lev"/>
          <w:b w:val="0"/>
          <w:bCs w:val="0"/>
        </w:rPr>
        <w:t>distinct</w:t>
      </w:r>
      <w:r w:rsidRPr="00AA7428">
        <w:rPr>
          <w:rStyle w:val="lev"/>
        </w:rPr>
        <w:t xml:space="preserve"> </w:t>
      </w:r>
      <w:r w:rsidRPr="000924B9">
        <w:rPr>
          <w:rStyle w:val="lev"/>
          <w:b w:val="0"/>
          <w:bCs w:val="0"/>
        </w:rPr>
        <w:t>identity</w:t>
      </w:r>
      <w:r w:rsidRPr="00AA7428">
        <w:t xml:space="preserve"> that reflects the destination’s cultural richness, natural attractions, and unique experiences. The goal is to embed the destination in the minds of potential travelers as a compelling place to visit. Within this </w:t>
      </w:r>
      <w:r w:rsidRPr="00AA7428">
        <w:lastRenderedPageBreak/>
        <w:t xml:space="preserve">context, </w:t>
      </w:r>
      <w:r w:rsidRPr="000924B9">
        <w:rPr>
          <w:rStyle w:val="lev"/>
          <w:b w:val="0"/>
          <w:bCs w:val="0"/>
        </w:rPr>
        <w:t>influencer marketing has become</w:t>
      </w:r>
      <w:r w:rsidRPr="00AA7428">
        <w:rPr>
          <w:rStyle w:val="lev"/>
        </w:rPr>
        <w:t xml:space="preserve"> </w:t>
      </w:r>
      <w:r w:rsidRPr="000924B9">
        <w:rPr>
          <w:rStyle w:val="lev"/>
          <w:b w:val="0"/>
          <w:bCs w:val="0"/>
        </w:rPr>
        <w:t>a powerful</w:t>
      </w:r>
      <w:r w:rsidRPr="00AA7428">
        <w:rPr>
          <w:rStyle w:val="lev"/>
        </w:rPr>
        <w:t xml:space="preserve"> </w:t>
      </w:r>
      <w:r w:rsidRPr="000924B9">
        <w:rPr>
          <w:rStyle w:val="lev"/>
          <w:b w:val="0"/>
          <w:bCs w:val="0"/>
        </w:rPr>
        <w:t>and dynamic tool</w:t>
      </w:r>
      <w:r w:rsidRPr="00AA7428">
        <w:t xml:space="preserve"> to extend the reach and effectiveness of destination branding strategies.</w:t>
      </w:r>
      <w:r w:rsidRPr="00AA7428">
        <w:rPr>
          <w:rStyle w:val="Appelnotedebasdep"/>
        </w:rPr>
        <w:footnoteReference w:id="27"/>
      </w:r>
    </w:p>
    <w:p w:rsidR="007D7120" w:rsidRDefault="007D7120" w:rsidP="00FE1D6B">
      <w:pPr>
        <w:pStyle w:val="Titre3"/>
        <w:rPr>
          <w:lang w:val="en-US"/>
        </w:rPr>
      </w:pPr>
      <w:bookmarkStart w:id="25" w:name="_Toc201154378"/>
      <w:bookmarkStart w:id="26" w:name="_Toc201157650"/>
      <w:bookmarkStart w:id="27" w:name="_Toc201542422"/>
      <w:r w:rsidRPr="00AA7428">
        <w:t xml:space="preserve">The Role of Influencer Marketing in </w:t>
      </w:r>
      <w:r w:rsidR="00C37F13">
        <w:t xml:space="preserve">Brand </w:t>
      </w:r>
      <w:r w:rsidR="004E1E2A">
        <w:t>I</w:t>
      </w:r>
      <w:r w:rsidR="00C37F13">
        <w:t>mage</w:t>
      </w:r>
      <w:r w:rsidRPr="00AA7428">
        <w:t xml:space="preserve"> </w:t>
      </w:r>
      <w:r w:rsidR="00C37F13">
        <w:t>p</w:t>
      </w:r>
      <w:r w:rsidRPr="00AA7428">
        <w:t>romotion</w:t>
      </w:r>
      <w:bookmarkEnd w:id="25"/>
      <w:bookmarkEnd w:id="26"/>
      <w:bookmarkEnd w:id="27"/>
    </w:p>
    <w:p w:rsidR="00AC4762" w:rsidRPr="00AC4762" w:rsidRDefault="00AC4762" w:rsidP="00AC4762">
      <w:pPr>
        <w:rPr>
          <w:lang w:val="en-US"/>
        </w:rPr>
      </w:pPr>
      <w:r>
        <w:rPr>
          <w:lang w:val="en-US"/>
        </w:rPr>
        <w:t xml:space="preserve">The influencer Marketing play a significant role in </w:t>
      </w:r>
      <w:r w:rsidR="004E1E2A">
        <w:rPr>
          <w:lang w:val="en-US"/>
        </w:rPr>
        <w:t>Brand Image</w:t>
      </w:r>
      <w:r>
        <w:rPr>
          <w:lang w:val="en-US"/>
        </w:rPr>
        <w:t xml:space="preserve"> promotion by : </w:t>
      </w:r>
    </w:p>
    <w:p w:rsidR="007D7120" w:rsidRPr="00AA7428" w:rsidRDefault="007D7120" w:rsidP="00AA7428">
      <w:pPr>
        <w:jc w:val="both"/>
      </w:pPr>
      <w:r w:rsidRPr="00AA7428">
        <w:rPr>
          <w:rStyle w:val="lev"/>
        </w:rPr>
        <w:t>a. Genuine Storytelling:</w:t>
      </w:r>
      <w:r w:rsidRPr="00AA7428">
        <w:t xml:space="preserve"> Influencers excel at crafting personal and relatable narratives based on their experiences at travel destinations. These stories often strike a chord with their audiences, offering a </w:t>
      </w:r>
      <w:r w:rsidRPr="000924B9">
        <w:rPr>
          <w:rStyle w:val="lev"/>
          <w:b w:val="0"/>
          <w:bCs w:val="0"/>
        </w:rPr>
        <w:t>more authentic and emotionally engaging alternative</w:t>
      </w:r>
      <w:r w:rsidRPr="00AA7428">
        <w:t xml:space="preserve"> to conventional advertising.</w:t>
      </w:r>
    </w:p>
    <w:p w:rsidR="007D7120" w:rsidRPr="00AA7428" w:rsidRDefault="007D7120" w:rsidP="00AA7428">
      <w:pPr>
        <w:jc w:val="both"/>
      </w:pPr>
      <w:r w:rsidRPr="00AA7428">
        <w:rPr>
          <w:rStyle w:val="lev"/>
        </w:rPr>
        <w:t>b. Engaging Visual Content:</w:t>
      </w:r>
      <w:r w:rsidRPr="00AA7428">
        <w:t xml:space="preserve"> Through high-quality visuals such as photos and videos, influencers effectively capture the </w:t>
      </w:r>
      <w:r w:rsidRPr="000924B9">
        <w:rPr>
          <w:rStyle w:val="lev"/>
          <w:b w:val="0"/>
          <w:bCs w:val="0"/>
        </w:rPr>
        <w:t>visual appeal and atmosphere</w:t>
      </w:r>
      <w:r w:rsidRPr="00AA7428">
        <w:t xml:space="preserve"> of a location. This type of content is not only aesthetically pleasing but also </w:t>
      </w:r>
      <w:r w:rsidRPr="000924B9">
        <w:rPr>
          <w:rStyle w:val="lev"/>
          <w:b w:val="0"/>
          <w:bCs w:val="0"/>
        </w:rPr>
        <w:t>highly shareable</w:t>
      </w:r>
      <w:r w:rsidRPr="00AA7428">
        <w:t>, contributing to the development of a favorable destination image.</w:t>
      </w:r>
    </w:p>
    <w:p w:rsidR="007D7120" w:rsidRPr="00AA7428" w:rsidRDefault="007D7120" w:rsidP="00AA7428">
      <w:pPr>
        <w:jc w:val="both"/>
      </w:pPr>
      <w:r w:rsidRPr="00AA7428">
        <w:rPr>
          <w:rStyle w:val="lev"/>
        </w:rPr>
        <w:t>c. Precision in Audience Targeting:</w:t>
      </w:r>
      <w:r w:rsidRPr="00AA7428">
        <w:t xml:space="preserve"> Many influencers operate within specific niches, allowing them to </w:t>
      </w:r>
      <w:r w:rsidRPr="000924B9">
        <w:rPr>
          <w:rStyle w:val="lev"/>
          <w:b w:val="0"/>
          <w:bCs w:val="0"/>
        </w:rPr>
        <w:t>reach clearly defined demographic</w:t>
      </w:r>
      <w:r w:rsidRPr="00AA7428">
        <w:rPr>
          <w:rStyle w:val="lev"/>
        </w:rPr>
        <w:t xml:space="preserve"> </w:t>
      </w:r>
      <w:r w:rsidRPr="000924B9">
        <w:rPr>
          <w:rStyle w:val="lev"/>
          <w:b w:val="0"/>
          <w:bCs w:val="0"/>
        </w:rPr>
        <w:t>segments</w:t>
      </w:r>
      <w:r w:rsidRPr="00AA7428">
        <w:t xml:space="preserve"> that align with a destination's ideal audience. This targeted communication strategy ensures marketing efforts are </w:t>
      </w:r>
      <w:r w:rsidRPr="000924B9">
        <w:rPr>
          <w:rStyle w:val="lev"/>
          <w:b w:val="0"/>
          <w:bCs w:val="0"/>
        </w:rPr>
        <w:t>directed toward</w:t>
      </w:r>
      <w:r w:rsidRPr="00AA7428">
        <w:rPr>
          <w:rStyle w:val="lev"/>
        </w:rPr>
        <w:t xml:space="preserve"> </w:t>
      </w:r>
      <w:r w:rsidRPr="000924B9">
        <w:rPr>
          <w:rStyle w:val="lev"/>
          <w:b w:val="0"/>
          <w:bCs w:val="0"/>
        </w:rPr>
        <w:t>individuals most likely to respond positively and take action</w:t>
      </w:r>
      <w:r w:rsidRPr="00AA7428">
        <w:t>.</w:t>
      </w:r>
    </w:p>
    <w:p w:rsidR="007D7120" w:rsidRPr="00AA7428" w:rsidRDefault="007D7120" w:rsidP="00AA7428">
      <w:pPr>
        <w:jc w:val="both"/>
      </w:pPr>
      <w:r w:rsidRPr="00AA7428">
        <w:rPr>
          <w:rStyle w:val="lev"/>
        </w:rPr>
        <w:t>d. Social Validation:</w:t>
      </w:r>
      <w:r w:rsidRPr="00AA7428">
        <w:t xml:space="preserve"> When influencers endorse a destination, they provide </w:t>
      </w:r>
      <w:r w:rsidRPr="000924B9">
        <w:rPr>
          <w:rStyle w:val="lev"/>
          <w:b w:val="0"/>
          <w:bCs w:val="0"/>
        </w:rPr>
        <w:t>social proof</w:t>
      </w:r>
      <w:r w:rsidRPr="00AA7428">
        <w:t xml:space="preserve"> that significantly impacts the decision-making of their followers. Recommendations and positive testimonials from trusted online personalities foster </w:t>
      </w:r>
      <w:r w:rsidRPr="000924B9">
        <w:rPr>
          <w:rStyle w:val="lev"/>
          <w:b w:val="0"/>
          <w:bCs w:val="0"/>
        </w:rPr>
        <w:t>trust and credibility</w:t>
      </w:r>
      <w:r w:rsidRPr="00AA7428">
        <w:t>, encouraging potential tourists to visit.</w:t>
      </w:r>
      <w:r w:rsidR="00D05CF7">
        <w:rPr>
          <w:rStyle w:val="Appelnotedebasdep"/>
        </w:rPr>
        <w:footnoteReference w:id="28"/>
      </w:r>
    </w:p>
    <w:p w:rsidR="007D7120" w:rsidRPr="00AA7428" w:rsidRDefault="007D7120" w:rsidP="00AA7428">
      <w:pPr>
        <w:jc w:val="both"/>
      </w:pPr>
      <w:r w:rsidRPr="00AA7428">
        <w:t>Instagram’s interactive tools</w:t>
      </w:r>
      <w:r w:rsidR="000924B9">
        <w:t xml:space="preserve"> </w:t>
      </w:r>
      <w:r w:rsidRPr="00AA7428">
        <w:t>such as likes, comments, and direct messaging</w:t>
      </w:r>
      <w:r w:rsidR="000924B9">
        <w:t xml:space="preserve"> </w:t>
      </w:r>
      <w:r w:rsidRPr="00AA7428">
        <w:t xml:space="preserve">enable </w:t>
      </w:r>
      <w:r w:rsidRPr="000924B9">
        <w:rPr>
          <w:rStyle w:val="lev"/>
          <w:b w:val="0"/>
          <w:bCs w:val="0"/>
        </w:rPr>
        <w:t>two-way</w:t>
      </w:r>
      <w:r w:rsidRPr="00AA7428">
        <w:rPr>
          <w:rStyle w:val="lev"/>
        </w:rPr>
        <w:t xml:space="preserve"> </w:t>
      </w:r>
      <w:r w:rsidRPr="000924B9">
        <w:rPr>
          <w:rStyle w:val="lev"/>
          <w:b w:val="0"/>
          <w:bCs w:val="0"/>
        </w:rPr>
        <w:t>communication</w:t>
      </w:r>
      <w:r w:rsidRPr="00AA7428">
        <w:t xml:space="preserve"> between tourism brands and potential visitors. This level of engagement allows destinations to </w:t>
      </w:r>
      <w:r w:rsidRPr="000924B9">
        <w:rPr>
          <w:rStyle w:val="lev"/>
          <w:b w:val="0"/>
          <w:bCs w:val="0"/>
        </w:rPr>
        <w:t>address</w:t>
      </w:r>
      <w:r w:rsidRPr="00AA7428">
        <w:rPr>
          <w:rStyle w:val="lev"/>
        </w:rPr>
        <w:t xml:space="preserve"> </w:t>
      </w:r>
      <w:r w:rsidRPr="000924B9">
        <w:rPr>
          <w:rStyle w:val="lev"/>
          <w:b w:val="0"/>
          <w:bCs w:val="0"/>
        </w:rPr>
        <w:t>questions</w:t>
      </w:r>
      <w:r w:rsidR="000924B9">
        <w:rPr>
          <w:rStyle w:val="lev"/>
          <w:b w:val="0"/>
          <w:bCs w:val="0"/>
        </w:rPr>
        <w:t>,</w:t>
      </w:r>
      <w:r w:rsidRPr="00AA7428">
        <w:rPr>
          <w:rStyle w:val="lev"/>
        </w:rPr>
        <w:t xml:space="preserve"> </w:t>
      </w:r>
      <w:r w:rsidRPr="000924B9">
        <w:rPr>
          <w:rStyle w:val="lev"/>
          <w:b w:val="0"/>
          <w:bCs w:val="0"/>
        </w:rPr>
        <w:t>resolve concerns, and offer customized</w:t>
      </w:r>
      <w:r w:rsidRPr="00AA7428">
        <w:rPr>
          <w:rStyle w:val="lev"/>
        </w:rPr>
        <w:t xml:space="preserve"> </w:t>
      </w:r>
      <w:r w:rsidRPr="000924B9">
        <w:rPr>
          <w:rStyle w:val="lev"/>
          <w:b w:val="0"/>
          <w:bCs w:val="0"/>
        </w:rPr>
        <w:t>suggestions</w:t>
      </w:r>
      <w:r w:rsidRPr="00AA7428">
        <w:t>, effectively creating a digital conversation that enhances user experience even before the trip begins.</w:t>
      </w:r>
    </w:p>
    <w:p w:rsidR="007D7120" w:rsidRPr="00AA7428" w:rsidRDefault="007D7120" w:rsidP="00AA7428">
      <w:pPr>
        <w:jc w:val="both"/>
      </w:pPr>
      <w:r w:rsidRPr="00AA7428">
        <w:lastRenderedPageBreak/>
        <w:t xml:space="preserve">Collaborations between destinations and social media influencers have grown into a powerful tactic for </w:t>
      </w:r>
      <w:r w:rsidRPr="000924B9">
        <w:rPr>
          <w:rStyle w:val="lev"/>
          <w:b w:val="0"/>
          <w:bCs w:val="0"/>
        </w:rPr>
        <w:t>building destination brands</w:t>
      </w:r>
      <w:r w:rsidRPr="00AA7428">
        <w:t xml:space="preserve">. With their loyal and engaged follower bases, influencers can </w:t>
      </w:r>
      <w:r w:rsidRPr="000924B9">
        <w:rPr>
          <w:rStyle w:val="lev"/>
          <w:b w:val="0"/>
          <w:bCs w:val="0"/>
        </w:rPr>
        <w:t>genuinely promote a location's unique attributes</w:t>
      </w:r>
      <w:r w:rsidRPr="00AA7428">
        <w:t>, increasing its visibility</w:t>
      </w:r>
      <w:r w:rsidR="000924B9">
        <w:t xml:space="preserve"> </w:t>
      </w:r>
      <w:r w:rsidRPr="00AA7428">
        <w:t xml:space="preserve">especially among </w:t>
      </w:r>
      <w:r w:rsidRPr="000924B9">
        <w:rPr>
          <w:rStyle w:val="lev"/>
          <w:b w:val="0"/>
          <w:bCs w:val="0"/>
        </w:rPr>
        <w:t>niche travel markets</w:t>
      </w:r>
      <w:r w:rsidRPr="00AA7428">
        <w:t xml:space="preserve">. By incorporating a personal aesthetic and speaking directly to their audiences, influencers </w:t>
      </w:r>
      <w:r w:rsidRPr="000924B9">
        <w:rPr>
          <w:rStyle w:val="lev"/>
          <w:b w:val="0"/>
          <w:bCs w:val="0"/>
        </w:rPr>
        <w:t>create positive emotional experiences</w:t>
      </w:r>
      <w:r w:rsidRPr="000924B9">
        <w:rPr>
          <w:b/>
          <w:bCs/>
        </w:rPr>
        <w:t xml:space="preserve"> </w:t>
      </w:r>
      <w:r w:rsidRPr="00AA7428">
        <w:t xml:space="preserve">for followers, while also delivering </w:t>
      </w:r>
      <w:r w:rsidRPr="000924B9">
        <w:rPr>
          <w:rStyle w:val="lev"/>
          <w:b w:val="0"/>
          <w:bCs w:val="0"/>
        </w:rPr>
        <w:t>informative content</w:t>
      </w:r>
      <w:r w:rsidRPr="00AA7428">
        <w:t xml:space="preserve"> that boosts </w:t>
      </w:r>
      <w:r w:rsidRPr="000924B9">
        <w:rPr>
          <w:rStyle w:val="lev"/>
          <w:b w:val="0"/>
          <w:bCs w:val="0"/>
        </w:rPr>
        <w:t>brand recognition and influences purchase behavior</w:t>
      </w:r>
      <w:r w:rsidR="000924B9">
        <w:t>.</w:t>
      </w:r>
    </w:p>
    <w:p w:rsidR="007D7120" w:rsidRPr="00AA7428" w:rsidRDefault="007D7120" w:rsidP="00AA7428">
      <w:pPr>
        <w:jc w:val="both"/>
      </w:pPr>
      <w:r w:rsidRPr="00AA7428">
        <w:t xml:space="preserve">The role of influencers in tourism goes beyond simple promotion; they contribute to raising </w:t>
      </w:r>
      <w:r w:rsidRPr="000924B9">
        <w:rPr>
          <w:rStyle w:val="lev"/>
          <w:b w:val="0"/>
          <w:bCs w:val="0"/>
        </w:rPr>
        <w:t>brand</w:t>
      </w:r>
      <w:r w:rsidRPr="00AA7428">
        <w:rPr>
          <w:rStyle w:val="lev"/>
        </w:rPr>
        <w:t xml:space="preserve"> </w:t>
      </w:r>
      <w:r w:rsidRPr="000924B9">
        <w:rPr>
          <w:rStyle w:val="lev"/>
          <w:b w:val="0"/>
          <w:bCs w:val="0"/>
        </w:rPr>
        <w:t>awareness</w:t>
      </w:r>
      <w:r w:rsidRPr="00AA7428">
        <w:t xml:space="preserve">, shaping </w:t>
      </w:r>
      <w:r w:rsidRPr="000924B9">
        <w:rPr>
          <w:rStyle w:val="lev"/>
          <w:b w:val="0"/>
          <w:bCs w:val="0"/>
        </w:rPr>
        <w:t>destination</w:t>
      </w:r>
      <w:r w:rsidRPr="00AA7428">
        <w:rPr>
          <w:rStyle w:val="lev"/>
        </w:rPr>
        <w:t xml:space="preserve"> </w:t>
      </w:r>
      <w:r w:rsidRPr="000924B9">
        <w:rPr>
          <w:rStyle w:val="lev"/>
          <w:b w:val="0"/>
          <w:bCs w:val="0"/>
        </w:rPr>
        <w:t>image</w:t>
      </w:r>
      <w:r w:rsidRPr="00AA7428">
        <w:t xml:space="preserve">, influencing </w:t>
      </w:r>
      <w:r w:rsidRPr="000924B9">
        <w:rPr>
          <w:rStyle w:val="lev"/>
          <w:b w:val="0"/>
          <w:bCs w:val="0"/>
        </w:rPr>
        <w:t>intentions</w:t>
      </w:r>
      <w:r w:rsidRPr="00AA7428">
        <w:rPr>
          <w:rStyle w:val="lev"/>
        </w:rPr>
        <w:t xml:space="preserve"> </w:t>
      </w:r>
      <w:r w:rsidRPr="000924B9">
        <w:rPr>
          <w:rStyle w:val="lev"/>
          <w:b w:val="0"/>
          <w:bCs w:val="0"/>
        </w:rPr>
        <w:t>to</w:t>
      </w:r>
      <w:r w:rsidRPr="00AA7428">
        <w:rPr>
          <w:rStyle w:val="lev"/>
        </w:rPr>
        <w:t xml:space="preserve"> </w:t>
      </w:r>
      <w:r w:rsidRPr="000924B9">
        <w:rPr>
          <w:rStyle w:val="lev"/>
          <w:b w:val="0"/>
          <w:bCs w:val="0"/>
        </w:rPr>
        <w:t>visit</w:t>
      </w:r>
      <w:r w:rsidRPr="00AA7428">
        <w:t xml:space="preserve">, and drawing attention to tourism-related services like </w:t>
      </w:r>
      <w:r w:rsidRPr="000924B9">
        <w:rPr>
          <w:rStyle w:val="lev"/>
          <w:b w:val="0"/>
          <w:bCs w:val="0"/>
        </w:rPr>
        <w:t>hotels, airlines, and restaurants</w:t>
      </w:r>
      <w:r w:rsidRPr="00AA7428">
        <w:t xml:space="preserve">. However, the academic exploration of influencers’ communicative role in tourism remains relatively underdeveloped, and </w:t>
      </w:r>
      <w:r w:rsidRPr="000924B9">
        <w:rPr>
          <w:rStyle w:val="lev"/>
          <w:b w:val="0"/>
          <w:bCs w:val="0"/>
        </w:rPr>
        <w:t>empirical research</w:t>
      </w:r>
      <w:r w:rsidRPr="00AA7428">
        <w:t xml:space="preserve"> on the </w:t>
      </w:r>
      <w:r w:rsidRPr="000924B9">
        <w:rPr>
          <w:rStyle w:val="lev"/>
          <w:b w:val="0"/>
          <w:bCs w:val="0"/>
        </w:rPr>
        <w:t>effectiveness of influencer marketing</w:t>
      </w:r>
      <w:r w:rsidRPr="00AA7428">
        <w:t xml:space="preserve"> is still limited.</w:t>
      </w:r>
    </w:p>
    <w:p w:rsidR="00150B07" w:rsidRDefault="007D7120" w:rsidP="00150B07">
      <w:pPr>
        <w:jc w:val="both"/>
      </w:pPr>
      <w:r w:rsidRPr="00AA7428">
        <w:t xml:space="preserve">Given these gaps, further investigation into how influencers contribute to building </w:t>
      </w:r>
      <w:r w:rsidRPr="000924B9">
        <w:rPr>
          <w:rStyle w:val="lev"/>
          <w:b w:val="0"/>
          <w:bCs w:val="0"/>
        </w:rPr>
        <w:t>brand</w:t>
      </w:r>
      <w:r w:rsidRPr="00AA7428">
        <w:rPr>
          <w:rStyle w:val="lev"/>
        </w:rPr>
        <w:t xml:space="preserve"> </w:t>
      </w:r>
      <w:r w:rsidRPr="000924B9">
        <w:rPr>
          <w:rStyle w:val="lev"/>
          <w:b w:val="0"/>
          <w:bCs w:val="0"/>
        </w:rPr>
        <w:t>awareness</w:t>
      </w:r>
      <w:r w:rsidR="000924B9">
        <w:t xml:space="preserve"> </w:t>
      </w:r>
      <w:r w:rsidRPr="00AA7428">
        <w:t>both among tourists and other industry stakeholders</w:t>
      </w:r>
      <w:r w:rsidR="000924B9">
        <w:t xml:space="preserve"> </w:t>
      </w:r>
      <w:r w:rsidRPr="00AA7428">
        <w:t xml:space="preserve">is needed. In light of this, the present research aims to examine Instagram’s multifaceted role in </w:t>
      </w:r>
      <w:r w:rsidRPr="000924B9">
        <w:rPr>
          <w:rStyle w:val="lev"/>
          <w:b w:val="0"/>
          <w:bCs w:val="0"/>
        </w:rPr>
        <w:t>destination branding</w:t>
      </w:r>
      <w:r w:rsidRPr="00AA7428">
        <w:t xml:space="preserve">, highlighting its </w:t>
      </w:r>
      <w:r w:rsidRPr="000924B9">
        <w:rPr>
          <w:rStyle w:val="lev"/>
          <w:b w:val="0"/>
          <w:bCs w:val="0"/>
        </w:rPr>
        <w:t>influence,</w:t>
      </w:r>
      <w:r w:rsidRPr="00AA7428">
        <w:rPr>
          <w:rStyle w:val="lev"/>
        </w:rPr>
        <w:t xml:space="preserve"> </w:t>
      </w:r>
      <w:r w:rsidRPr="000924B9">
        <w:rPr>
          <w:rStyle w:val="lev"/>
          <w:b w:val="0"/>
          <w:bCs w:val="0"/>
        </w:rPr>
        <w:t>benefits, and potential limitations</w:t>
      </w:r>
      <w:r w:rsidRPr="00AA7428">
        <w:t xml:space="preserve"> within the context of influencer marketing.</w:t>
      </w:r>
      <w:r w:rsidRPr="00AA7428">
        <w:rPr>
          <w:rStyle w:val="Appelnotedebasdep"/>
        </w:rPr>
        <w:footnoteReference w:id="29"/>
      </w:r>
    </w:p>
    <w:p w:rsidR="00150B07" w:rsidRDefault="00150B07" w:rsidP="00AA7428">
      <w:pPr>
        <w:jc w:val="both"/>
      </w:pPr>
    </w:p>
    <w:p w:rsidR="006F7CDD" w:rsidRDefault="006F7CDD" w:rsidP="00AA7428">
      <w:pPr>
        <w:jc w:val="both"/>
      </w:pPr>
    </w:p>
    <w:p w:rsidR="006F7CDD" w:rsidRDefault="006F7CDD" w:rsidP="00AA7428">
      <w:pPr>
        <w:jc w:val="both"/>
      </w:pPr>
    </w:p>
    <w:p w:rsidR="006F7CDD" w:rsidRDefault="006F7CDD" w:rsidP="00AA7428">
      <w:pPr>
        <w:jc w:val="both"/>
      </w:pPr>
    </w:p>
    <w:p w:rsidR="006F7CDD" w:rsidRDefault="006F7CDD" w:rsidP="00AA7428">
      <w:pPr>
        <w:jc w:val="both"/>
      </w:pPr>
    </w:p>
    <w:p w:rsidR="00BB32D1" w:rsidRDefault="00BB32D1" w:rsidP="00BB32D1">
      <w:pPr>
        <w:pStyle w:val="Titre4"/>
      </w:pPr>
    </w:p>
    <w:p w:rsidR="00CF3434" w:rsidRPr="00CF3434" w:rsidRDefault="00CF3434" w:rsidP="00CF3434"/>
    <w:p w:rsidR="007D7120" w:rsidRPr="00AA7428" w:rsidRDefault="00FE1D6B" w:rsidP="00D42C3E">
      <w:pPr>
        <w:pStyle w:val="Titre2"/>
      </w:pPr>
      <w:bookmarkStart w:id="29" w:name="_Toc201154379"/>
      <w:bookmarkStart w:id="30" w:name="_Toc201157651"/>
      <w:bookmarkStart w:id="31" w:name="_Toc201542423"/>
      <w:r>
        <w:lastRenderedPageBreak/>
        <w:t xml:space="preserve">Section (2) : </w:t>
      </w:r>
      <w:r w:rsidR="006B6572">
        <w:t>C</w:t>
      </w:r>
      <w:r w:rsidR="00BB32D1" w:rsidRPr="00BB32D1">
        <w:t xml:space="preserve">oncept of </w:t>
      </w:r>
      <w:r w:rsidR="007D7120" w:rsidRPr="00AA7428">
        <w:t xml:space="preserve">Travel </w:t>
      </w:r>
      <w:r w:rsidR="00D42C3E">
        <w:t>I</w:t>
      </w:r>
      <w:r w:rsidR="007D7120" w:rsidRPr="00AA7428">
        <w:t>nfluencers</w:t>
      </w:r>
      <w:bookmarkEnd w:id="29"/>
      <w:bookmarkEnd w:id="30"/>
      <w:bookmarkEnd w:id="31"/>
    </w:p>
    <w:p w:rsidR="007D7120" w:rsidRPr="00AA7428" w:rsidRDefault="007D7120" w:rsidP="00FE1D6B">
      <w:pPr>
        <w:pStyle w:val="Titre3"/>
      </w:pPr>
      <w:bookmarkStart w:id="32" w:name="_Toc201154380"/>
      <w:bookmarkStart w:id="33" w:name="_Toc201157652"/>
      <w:bookmarkStart w:id="34" w:name="_Toc201542424"/>
      <w:r w:rsidRPr="00AA7428">
        <w:t>Definition</w:t>
      </w:r>
      <w:bookmarkEnd w:id="32"/>
      <w:bookmarkEnd w:id="33"/>
      <w:r w:rsidR="006B6572">
        <w:t xml:space="preserve"> of Travel Influencers</w:t>
      </w:r>
      <w:bookmarkEnd w:id="34"/>
    </w:p>
    <w:p w:rsidR="007D7120" w:rsidRPr="00AA7428" w:rsidRDefault="007D7120" w:rsidP="00AA7428">
      <w:pPr>
        <w:jc w:val="both"/>
      </w:pPr>
      <w:r w:rsidRPr="000924B9">
        <w:rPr>
          <w:rStyle w:val="lev"/>
          <w:b w:val="0"/>
          <w:bCs w:val="0"/>
        </w:rPr>
        <w:t>Travel influencers</w:t>
      </w:r>
      <w:r w:rsidRPr="00AA7428">
        <w:t xml:space="preserve"> are individuals who have established a strong presence and reputation on social media platforms by consistently sharing their inspiring travel journeys. Their content has a significant influence on shaping people’s </w:t>
      </w:r>
      <w:r w:rsidRPr="000924B9">
        <w:rPr>
          <w:rStyle w:val="lev"/>
          <w:b w:val="0"/>
          <w:bCs w:val="0"/>
        </w:rPr>
        <w:t>aspirations to explore new destinations</w:t>
      </w:r>
      <w:r w:rsidRPr="00AA7428">
        <w:t>. Through visually engaging media</w:t>
      </w:r>
      <w:r w:rsidR="000924B9">
        <w:t xml:space="preserve"> </w:t>
      </w:r>
      <w:r w:rsidRPr="00AA7428">
        <w:t>such as striking photographs of scenic locations, dynamic travel videos, and practical travel advice</w:t>
      </w:r>
      <w:r w:rsidR="00D16E08">
        <w:t xml:space="preserve"> </w:t>
      </w:r>
      <w:r w:rsidRPr="00AA7428">
        <w:t xml:space="preserve">they spark </w:t>
      </w:r>
      <w:r w:rsidRPr="00E963D6">
        <w:rPr>
          <w:rStyle w:val="lev"/>
          <w:b w:val="0"/>
          <w:bCs w:val="0"/>
        </w:rPr>
        <w:t>curiosity and wanderlust</w:t>
      </w:r>
      <w:r w:rsidRPr="00AA7428">
        <w:t xml:space="preserve"> among their audiences. These influencers are not only passionate globetrotters recounting their adventures but also </w:t>
      </w:r>
      <w:r w:rsidRPr="00E963D6">
        <w:rPr>
          <w:rStyle w:val="lev"/>
          <w:b w:val="0"/>
          <w:bCs w:val="0"/>
        </w:rPr>
        <w:t>key players driving change in the tourism industry</w:t>
      </w:r>
      <w:r w:rsidRPr="00AA7428">
        <w:t>.</w:t>
      </w:r>
    </w:p>
    <w:p w:rsidR="007D7120" w:rsidRPr="00AA7428" w:rsidRDefault="007D7120" w:rsidP="00AA7428">
      <w:pPr>
        <w:jc w:val="both"/>
      </w:pPr>
      <w:r w:rsidRPr="00AA7428">
        <w:t xml:space="preserve">Their ability to impact </w:t>
      </w:r>
      <w:r w:rsidRPr="00E963D6">
        <w:rPr>
          <w:rStyle w:val="lev"/>
          <w:b w:val="0"/>
          <w:bCs w:val="0"/>
        </w:rPr>
        <w:t>travel-related decisions</w:t>
      </w:r>
      <w:r w:rsidRPr="00AA7428">
        <w:t xml:space="preserve">, promote destinations, and offer insights and recommendations to their followers makes them influential figures in shaping consumer behavior. By sharing high-quality photos, compelling videos, and storytelling grounded in personal experiences, they cultivate </w:t>
      </w:r>
      <w:r w:rsidRPr="00E963D6">
        <w:rPr>
          <w:rStyle w:val="lev"/>
          <w:b w:val="0"/>
          <w:bCs w:val="0"/>
        </w:rPr>
        <w:t>dedicated and engaged communities</w:t>
      </w:r>
      <w:r w:rsidRPr="00AA7428">
        <w:t xml:space="preserve">, whose members often rely on them for </w:t>
      </w:r>
      <w:r w:rsidRPr="00E963D6">
        <w:rPr>
          <w:rStyle w:val="lev"/>
          <w:b w:val="0"/>
          <w:bCs w:val="0"/>
        </w:rPr>
        <w:t>travel inspiration and planning ideas</w:t>
      </w:r>
      <w:r w:rsidRPr="00AA7428">
        <w:t>.</w:t>
      </w:r>
    </w:p>
    <w:p w:rsidR="007D7120" w:rsidRPr="00AA7428" w:rsidRDefault="007D7120" w:rsidP="00AA7428">
      <w:pPr>
        <w:jc w:val="both"/>
      </w:pPr>
      <w:r w:rsidRPr="00AA7428">
        <w:t xml:space="preserve">Travel influencers typically use their personal social media platforms as digital diaries, documenting their experiences and providing </w:t>
      </w:r>
      <w:r w:rsidRPr="00E963D6">
        <w:rPr>
          <w:rStyle w:val="lev"/>
          <w:b w:val="0"/>
          <w:bCs w:val="0"/>
        </w:rPr>
        <w:t>fresh perspectives</w:t>
      </w:r>
      <w:r w:rsidRPr="00AA7428">
        <w:t xml:space="preserve"> that can help others in selecting future travel destinations. Their popularity extends beyond the digital sphere, positioning them as </w:t>
      </w:r>
      <w:r w:rsidRPr="00E963D6">
        <w:rPr>
          <w:rStyle w:val="lev"/>
          <w:b w:val="0"/>
          <w:bCs w:val="0"/>
        </w:rPr>
        <w:t>trusted</w:t>
      </w:r>
      <w:r w:rsidRPr="00AA7428">
        <w:rPr>
          <w:rStyle w:val="lev"/>
        </w:rPr>
        <w:t xml:space="preserve"> </w:t>
      </w:r>
      <w:r w:rsidRPr="00E963D6">
        <w:rPr>
          <w:rStyle w:val="lev"/>
          <w:b w:val="0"/>
          <w:bCs w:val="0"/>
        </w:rPr>
        <w:t>sources of information and travel guidance</w:t>
      </w:r>
      <w:r w:rsidRPr="00AA7428">
        <w:t xml:space="preserve">. Given their specialized focus on tourism content, they have become </w:t>
      </w:r>
      <w:r w:rsidRPr="00E963D6">
        <w:rPr>
          <w:rStyle w:val="lev"/>
          <w:b w:val="0"/>
          <w:bCs w:val="0"/>
        </w:rPr>
        <w:t>valuable collaborators for destination marketing organizations (DMOs)</w:t>
      </w:r>
      <w:r w:rsidRPr="00AA7428">
        <w:t xml:space="preserve">, especially when it comes to engaging </w:t>
      </w:r>
      <w:r w:rsidRPr="00E963D6">
        <w:rPr>
          <w:rStyle w:val="lev"/>
          <w:b w:val="0"/>
          <w:bCs w:val="0"/>
        </w:rPr>
        <w:t>millennial travelers</w:t>
      </w:r>
      <w:r w:rsidRPr="00AA7428">
        <w:t xml:space="preserve"> and shaping perceptions of destinations.</w:t>
      </w:r>
      <w:r w:rsidRPr="00AA7428">
        <w:rPr>
          <w:rStyle w:val="Appelnotedebasdep"/>
        </w:rPr>
        <w:footnoteReference w:id="30"/>
      </w:r>
    </w:p>
    <w:p w:rsidR="007D7120" w:rsidRPr="00AA7428" w:rsidRDefault="007D7120" w:rsidP="00FE1D6B">
      <w:pPr>
        <w:pStyle w:val="Titre3"/>
      </w:pPr>
      <w:bookmarkStart w:id="38" w:name="_Toc201154381"/>
      <w:bookmarkStart w:id="39" w:name="_Toc201157653"/>
      <w:bookmarkStart w:id="40" w:name="_Toc201542425"/>
      <w:r w:rsidRPr="00AA7428">
        <w:t xml:space="preserve">Impact of </w:t>
      </w:r>
      <w:r w:rsidR="00D42C3E">
        <w:t>Travel</w:t>
      </w:r>
      <w:r w:rsidRPr="00AA7428">
        <w:t xml:space="preserve"> Influencers on Tourism</w:t>
      </w:r>
      <w:bookmarkEnd w:id="38"/>
      <w:bookmarkEnd w:id="39"/>
      <w:bookmarkEnd w:id="40"/>
    </w:p>
    <w:p w:rsidR="007D7120" w:rsidRPr="00AA7428" w:rsidRDefault="007D7120" w:rsidP="00AA7428">
      <w:pPr>
        <w:jc w:val="both"/>
      </w:pPr>
      <w:r w:rsidRPr="00AA7428">
        <w:t xml:space="preserve">The rise of </w:t>
      </w:r>
      <w:r w:rsidR="00D42C3E">
        <w:rPr>
          <w:rStyle w:val="lev"/>
          <w:b w:val="0"/>
          <w:bCs w:val="0"/>
        </w:rPr>
        <w:t>Travel</w:t>
      </w:r>
      <w:r w:rsidRPr="00E963D6">
        <w:rPr>
          <w:rStyle w:val="lev"/>
          <w:b w:val="0"/>
          <w:bCs w:val="0"/>
        </w:rPr>
        <w:t xml:space="preserve"> influencers</w:t>
      </w:r>
      <w:r w:rsidRPr="00AA7428">
        <w:t xml:space="preserve"> has had a profound impact on </w:t>
      </w:r>
      <w:r w:rsidRPr="00E963D6">
        <w:rPr>
          <w:rStyle w:val="lev"/>
          <w:b w:val="0"/>
          <w:bCs w:val="0"/>
        </w:rPr>
        <w:t>destination marketing</w:t>
      </w:r>
      <w:r w:rsidRPr="00AA7428">
        <w:t xml:space="preserve">, significantly enhancing the ability to </w:t>
      </w:r>
      <w:r w:rsidRPr="00D42C3E">
        <w:rPr>
          <w:rStyle w:val="lev"/>
          <w:b w:val="0"/>
          <w:bCs w:val="0"/>
        </w:rPr>
        <w:t>convince potential tourists</w:t>
      </w:r>
      <w:r w:rsidRPr="00AA7428">
        <w:t xml:space="preserve"> to explore specific locations. As social media platforms have become increasingly embedded in consumers’ daily routines, this modern form of </w:t>
      </w:r>
      <w:r w:rsidRPr="00E963D6">
        <w:rPr>
          <w:rStyle w:val="lev"/>
          <w:b w:val="0"/>
          <w:bCs w:val="0"/>
        </w:rPr>
        <w:t>digital word-of-mouth</w:t>
      </w:r>
      <w:r w:rsidRPr="00AA7428">
        <w:t xml:space="preserve"> has emerged as one of the most </w:t>
      </w:r>
      <w:r w:rsidRPr="00E963D6">
        <w:rPr>
          <w:rStyle w:val="lev"/>
          <w:b w:val="0"/>
          <w:bCs w:val="0"/>
        </w:rPr>
        <w:t xml:space="preserve">influential and persuasive marketing </w:t>
      </w:r>
      <w:r w:rsidRPr="00E963D6">
        <w:rPr>
          <w:rStyle w:val="lev"/>
          <w:b w:val="0"/>
          <w:bCs w:val="0"/>
        </w:rPr>
        <w:lastRenderedPageBreak/>
        <w:t>techniques</w:t>
      </w:r>
      <w:r w:rsidRPr="00AA7428">
        <w:t xml:space="preserve">. Its effectiveness stems largely from the fact that influencers are often regarded as </w:t>
      </w:r>
      <w:r w:rsidRPr="00E963D6">
        <w:rPr>
          <w:rStyle w:val="lev"/>
          <w:b w:val="0"/>
          <w:bCs w:val="0"/>
        </w:rPr>
        <w:t>credible authorities or trendsetters</w:t>
      </w:r>
      <w:r w:rsidRPr="00AA7428">
        <w:t xml:space="preserve"> within their niches, supported by substantial followings.</w:t>
      </w:r>
    </w:p>
    <w:p w:rsidR="007D7120" w:rsidRPr="00AA7428" w:rsidRDefault="007D7120" w:rsidP="00AA7428">
      <w:pPr>
        <w:jc w:val="both"/>
      </w:pPr>
      <w:r w:rsidRPr="00AA7428">
        <w:t xml:space="preserve">When these influencers share their </w:t>
      </w:r>
      <w:r w:rsidRPr="00E963D6">
        <w:rPr>
          <w:rStyle w:val="lev"/>
          <w:b w:val="0"/>
          <w:bCs w:val="0"/>
        </w:rPr>
        <w:t>positive travel experiences</w:t>
      </w:r>
      <w:r w:rsidRPr="00AA7428">
        <w:t xml:space="preserve"> and impressions, their audiences are more likely to perceive the content as </w:t>
      </w:r>
      <w:r w:rsidRPr="00E963D6">
        <w:rPr>
          <w:rStyle w:val="lev"/>
          <w:b w:val="0"/>
          <w:bCs w:val="0"/>
        </w:rPr>
        <w:t>authentic and trustworthy</w:t>
      </w:r>
      <w:r w:rsidRPr="00AA7428">
        <w:t xml:space="preserve">, making them more receptive to visiting the featured destinations. This stands in contrast to </w:t>
      </w:r>
      <w:r w:rsidRPr="00E963D6">
        <w:rPr>
          <w:rStyle w:val="lev"/>
          <w:b w:val="0"/>
          <w:bCs w:val="0"/>
        </w:rPr>
        <w:t>traditional advertisements</w:t>
      </w:r>
      <w:r w:rsidRPr="00AA7428">
        <w:t xml:space="preserve">, which are often viewed with skepticism due to their overt commercial intent. In this context, influencer marketing presents a </w:t>
      </w:r>
      <w:r w:rsidRPr="00E963D6">
        <w:rPr>
          <w:rStyle w:val="lev"/>
          <w:b w:val="0"/>
          <w:bCs w:val="0"/>
        </w:rPr>
        <w:t>more relatable and persuasive alternative</w:t>
      </w:r>
      <w:r w:rsidRPr="00AA7428">
        <w:t xml:space="preserve"> for promoting tourism.</w:t>
      </w:r>
    </w:p>
    <w:p w:rsidR="007D7120" w:rsidRPr="00C167DF" w:rsidRDefault="007D7120" w:rsidP="00C167DF">
      <w:pPr>
        <w:jc w:val="both"/>
        <w:rPr>
          <w:lang w:val="en-US"/>
        </w:rPr>
      </w:pPr>
      <w:r w:rsidRPr="00AA7428">
        <w:t xml:space="preserve">Utilizing social media influencers in destination branding has therefore proven to be a </w:t>
      </w:r>
      <w:r w:rsidRPr="00E963D6">
        <w:rPr>
          <w:rStyle w:val="lev"/>
          <w:b w:val="0"/>
          <w:bCs w:val="0"/>
        </w:rPr>
        <w:t>powerful and cost-efficient strategy</w:t>
      </w:r>
      <w:r w:rsidRPr="00AA7428">
        <w:t xml:space="preserve">, capable of enhancing visibility and </w:t>
      </w:r>
      <w:r w:rsidRPr="00E963D6">
        <w:rPr>
          <w:rStyle w:val="lev"/>
          <w:b w:val="0"/>
          <w:bCs w:val="0"/>
        </w:rPr>
        <w:t>attracting a greater number of visitors</w:t>
      </w:r>
      <w:r w:rsidRPr="00AA7428">
        <w:t xml:space="preserve">. This approach is especially relevant in the case of </w:t>
      </w:r>
      <w:r w:rsidRPr="00E963D6">
        <w:rPr>
          <w:rStyle w:val="lev"/>
          <w:b w:val="0"/>
          <w:bCs w:val="0"/>
        </w:rPr>
        <w:t>Algeria</w:t>
      </w:r>
      <w:r w:rsidRPr="00AA7428">
        <w:t xml:space="preserve">, where government efforts to draw international tourists have increasingly relied on influencer partnerships. By collaborating with travel influencers, Algeria has effectively raised awareness of its </w:t>
      </w:r>
      <w:r w:rsidRPr="00E963D6">
        <w:rPr>
          <w:rStyle w:val="lev"/>
          <w:b w:val="0"/>
          <w:bCs w:val="0"/>
        </w:rPr>
        <w:t>diverse</w:t>
      </w:r>
      <w:r w:rsidRPr="00AA7428">
        <w:rPr>
          <w:rStyle w:val="lev"/>
        </w:rPr>
        <w:t xml:space="preserve"> </w:t>
      </w:r>
      <w:r w:rsidRPr="00E963D6">
        <w:rPr>
          <w:rStyle w:val="lev"/>
          <w:b w:val="0"/>
          <w:bCs w:val="0"/>
        </w:rPr>
        <w:t>and</w:t>
      </w:r>
      <w:r w:rsidRPr="00AA7428">
        <w:rPr>
          <w:rStyle w:val="lev"/>
        </w:rPr>
        <w:t xml:space="preserve"> </w:t>
      </w:r>
      <w:r w:rsidRPr="00E963D6">
        <w:rPr>
          <w:rStyle w:val="lev"/>
          <w:b w:val="0"/>
          <w:bCs w:val="0"/>
        </w:rPr>
        <w:t>culturally rich destinations</w:t>
      </w:r>
      <w:r w:rsidRPr="00AA7428">
        <w:t>, fostering interest and engagement from global audiences. This strategy not only supports the growth of the tourism sector but also positions Algeria as a compelling destination in a competitive travel market.</w:t>
      </w:r>
      <w:r w:rsidRPr="00AA7428">
        <w:rPr>
          <w:rStyle w:val="Appelnotedebasdep"/>
        </w:rPr>
        <w:footnoteReference w:id="31"/>
      </w:r>
    </w:p>
    <w:p w:rsidR="007D7120" w:rsidRPr="00AA7428" w:rsidRDefault="007D7120" w:rsidP="00FE1D6B">
      <w:pPr>
        <w:pStyle w:val="Titre3"/>
      </w:pPr>
      <w:bookmarkStart w:id="42" w:name="_Toc201154382"/>
      <w:bookmarkStart w:id="43" w:name="_Toc201157654"/>
      <w:bookmarkStart w:id="44" w:name="_Toc201542426"/>
      <w:r w:rsidRPr="00AA7428">
        <w:t xml:space="preserve">Strategies for Engaging </w:t>
      </w:r>
      <w:r w:rsidR="00D42C3E">
        <w:t>Travel</w:t>
      </w:r>
      <w:r w:rsidRPr="00AA7428">
        <w:t xml:space="preserve"> Influencers</w:t>
      </w:r>
      <w:bookmarkEnd w:id="42"/>
      <w:bookmarkEnd w:id="43"/>
      <w:bookmarkEnd w:id="44"/>
    </w:p>
    <w:p w:rsidR="007D7120" w:rsidRPr="00AA7428" w:rsidRDefault="007D7120" w:rsidP="00AA7428">
      <w:pPr>
        <w:jc w:val="both"/>
      </w:pPr>
      <w:r w:rsidRPr="00AA7428">
        <w:t xml:space="preserve">Creating </w:t>
      </w:r>
      <w:r w:rsidRPr="00E963D6">
        <w:rPr>
          <w:rStyle w:val="lev"/>
          <w:b w:val="0"/>
          <w:bCs w:val="0"/>
        </w:rPr>
        <w:t>original and memorable experiences</w:t>
      </w:r>
      <w:r w:rsidRPr="00AA7428">
        <w:t xml:space="preserve"> for influencers that they can associate with a destination is essential for generating </w:t>
      </w:r>
      <w:r w:rsidRPr="00E963D6">
        <w:rPr>
          <w:rStyle w:val="lev"/>
          <w:b w:val="0"/>
          <w:bCs w:val="0"/>
        </w:rPr>
        <w:t>engaging and distinctive content</w:t>
      </w:r>
      <w:r w:rsidRPr="00AA7428">
        <w:t xml:space="preserve">. Such content often proves more impactful than conventional advertising in shaping consumer perceptions and influencing travel decisions. However, this strategy requires a strong alignment between the chosen activity and the message the destination intends to communicate. When the content becomes overly focused on entertainment without conveying relevant or informative insights, it may lead to </w:t>
      </w:r>
      <w:r w:rsidRPr="00E963D6">
        <w:rPr>
          <w:rStyle w:val="lev"/>
          <w:b w:val="0"/>
          <w:bCs w:val="0"/>
        </w:rPr>
        <w:t>misrepresentation of the destination</w:t>
      </w:r>
      <w:r w:rsidRPr="00AA7428">
        <w:t xml:space="preserve"> and hinder the intended image transformation. A notable example is the </w:t>
      </w:r>
      <w:r w:rsidRPr="00E963D6">
        <w:rPr>
          <w:rStyle w:val="lev"/>
          <w:b w:val="0"/>
          <w:bCs w:val="0"/>
        </w:rPr>
        <w:t>2002 Canadian Tourism Commission campaign</w:t>
      </w:r>
      <w:r w:rsidRPr="00AA7428">
        <w:t xml:space="preserve">, which featured a parody talk show aired on major U.S. networks. While the campaign was amusing </w:t>
      </w:r>
      <w:r w:rsidRPr="00AA7428">
        <w:lastRenderedPageBreak/>
        <w:t xml:space="preserve">and well-received by audiences, it </w:t>
      </w:r>
      <w:r w:rsidRPr="00E963D6">
        <w:rPr>
          <w:rStyle w:val="lev"/>
          <w:b w:val="0"/>
          <w:bCs w:val="0"/>
        </w:rPr>
        <w:t>failed to significantly alter perceptions of Canada</w:t>
      </w:r>
      <w:r w:rsidRPr="00AA7428">
        <w:t>, as the portrayal diverged too much from the actual tourist experience.</w:t>
      </w:r>
      <w:r w:rsidR="00951FAB">
        <w:rPr>
          <w:rStyle w:val="Appelnotedebasdep"/>
        </w:rPr>
        <w:footnoteReference w:id="32"/>
      </w:r>
    </w:p>
    <w:p w:rsidR="007D7120" w:rsidRPr="00AA7428" w:rsidRDefault="007D7120" w:rsidP="00AA7428">
      <w:pPr>
        <w:jc w:val="both"/>
      </w:pPr>
      <w:r w:rsidRPr="00AA7428">
        <w:t xml:space="preserve">To ensure that content aligns with branding goals, it is crucial to carefully match </w:t>
      </w:r>
      <w:r w:rsidRPr="00E963D6">
        <w:rPr>
          <w:rStyle w:val="lev"/>
          <w:b w:val="0"/>
          <w:bCs w:val="0"/>
        </w:rPr>
        <w:t>influencer characteristics and destination values</w:t>
      </w:r>
      <w:r w:rsidRPr="00AA7428">
        <w:t xml:space="preserve">. This includes designing experiences that reflect the true essence of the location and selecting influencers whose </w:t>
      </w:r>
      <w:r w:rsidRPr="00E963D6">
        <w:rPr>
          <w:rStyle w:val="lev"/>
          <w:b w:val="0"/>
          <w:bCs w:val="0"/>
        </w:rPr>
        <w:t>style, interests, and audience</w:t>
      </w:r>
      <w:r w:rsidRPr="00AA7428">
        <w:t xml:space="preserve"> are well-suited to the campaign. The choice of influencer should be based on three primary criteria: </w:t>
      </w:r>
      <w:r w:rsidRPr="00E963D6">
        <w:rPr>
          <w:rStyle w:val="lev"/>
          <w:b w:val="0"/>
          <w:bCs w:val="0"/>
        </w:rPr>
        <w:t>personal image, affinity with the destination, and public recognition</w:t>
      </w:r>
      <w:r w:rsidRPr="00AA7428">
        <w:t xml:space="preserve">. Destination imagery can be classified into </w:t>
      </w:r>
      <w:r w:rsidRPr="00E963D6">
        <w:rPr>
          <w:rStyle w:val="lev"/>
          <w:b w:val="0"/>
          <w:bCs w:val="0"/>
        </w:rPr>
        <w:t>functional elements</w:t>
      </w:r>
      <w:r w:rsidRPr="00AA7428">
        <w:t xml:space="preserve"> (e.g., accommodations, dining) and </w:t>
      </w:r>
      <w:r w:rsidRPr="00E963D6">
        <w:rPr>
          <w:rStyle w:val="lev"/>
          <w:b w:val="0"/>
          <w:bCs w:val="0"/>
        </w:rPr>
        <w:t>psychological elements</w:t>
      </w:r>
      <w:r w:rsidRPr="00AA7428">
        <w:t xml:space="preserve"> (e.g., status, personal fulfillment). When an influencer’s identity complements the destination’s image, especially when targeting an image shift, the message is likely to be received more effectively.</w:t>
      </w:r>
      <w:r w:rsidR="00951FAB">
        <w:rPr>
          <w:rStyle w:val="Appelnotedebasdep"/>
        </w:rPr>
        <w:footnoteReference w:id="33"/>
      </w:r>
    </w:p>
    <w:p w:rsidR="007D7120" w:rsidRPr="00AA7428" w:rsidRDefault="007D7120" w:rsidP="00AA7428">
      <w:pPr>
        <w:jc w:val="both"/>
      </w:pPr>
      <w:r w:rsidRPr="00AA7428">
        <w:t xml:space="preserve">Well-matched partnerships can </w:t>
      </w:r>
      <w:r w:rsidRPr="00E963D6">
        <w:rPr>
          <w:rStyle w:val="lev"/>
          <w:b w:val="0"/>
          <w:bCs w:val="0"/>
        </w:rPr>
        <w:t>enhance destination perception</w:t>
      </w:r>
      <w:r w:rsidRPr="00AA7428">
        <w:t xml:space="preserve"> through consistent and credible communication. Moreover, influencers with </w:t>
      </w:r>
      <w:r w:rsidRPr="00E963D6">
        <w:rPr>
          <w:rStyle w:val="lev"/>
          <w:b w:val="0"/>
          <w:bCs w:val="0"/>
        </w:rPr>
        <w:t>high public recognition</w:t>
      </w:r>
      <w:r w:rsidRPr="00AA7428">
        <w:t xml:space="preserve"> can significantly amplify the message’s reach. Their broad visibility increases the likelihood of audience engagement due to the psychological expectation of relevance and reliability. According to Gholamhosseinzadeh, </w:t>
      </w:r>
      <w:r w:rsidRPr="00E963D6">
        <w:rPr>
          <w:rStyle w:val="lev"/>
          <w:b w:val="0"/>
          <w:bCs w:val="0"/>
        </w:rPr>
        <w:t>influencer renown positively correlates with source credibility</w:t>
      </w:r>
      <w:r w:rsidRPr="00AA7428">
        <w:t>, leading to stronger attitudes and greater shifts in destination image among followers.</w:t>
      </w:r>
    </w:p>
    <w:p w:rsidR="007D7120" w:rsidRPr="00AA7428" w:rsidRDefault="007D7120" w:rsidP="00AA7428">
      <w:pPr>
        <w:jc w:val="both"/>
      </w:pPr>
      <w:r w:rsidRPr="00AA7428">
        <w:t xml:space="preserve">Developing </w:t>
      </w:r>
      <w:r w:rsidRPr="00E963D6">
        <w:rPr>
          <w:rStyle w:val="lev"/>
          <w:b w:val="0"/>
          <w:bCs w:val="0"/>
        </w:rPr>
        <w:t>structured strategies for influencer engagement</w:t>
      </w:r>
      <w:r w:rsidRPr="00AA7428">
        <w:t xml:space="preserve"> is therefore critical. These strategies must provide </w:t>
      </w:r>
      <w:r w:rsidRPr="00E963D6">
        <w:rPr>
          <w:rStyle w:val="lev"/>
          <w:b w:val="0"/>
          <w:bCs w:val="0"/>
        </w:rPr>
        <w:t>clear and actionable guidelines</w:t>
      </w:r>
      <w:r w:rsidRPr="00AA7428">
        <w:t xml:space="preserve"> to help influencers align with the campaign's objectives. While influencers are often given </w:t>
      </w:r>
      <w:r w:rsidRPr="00E963D6">
        <w:rPr>
          <w:rStyle w:val="lev"/>
          <w:b w:val="0"/>
          <w:bCs w:val="0"/>
        </w:rPr>
        <w:t>creative freedom</w:t>
      </w:r>
      <w:r w:rsidRPr="00AA7428">
        <w:t xml:space="preserve"> in executing their content, lack of direction can lead to inconsistent results due to varying levels of tourism knowledge and communication skills. Hence, strategies should account for influencers’ </w:t>
      </w:r>
      <w:r w:rsidRPr="00E963D6">
        <w:rPr>
          <w:rStyle w:val="lev"/>
          <w:b w:val="0"/>
          <w:bCs w:val="0"/>
        </w:rPr>
        <w:t>diverse</w:t>
      </w:r>
      <w:r w:rsidRPr="00AA7428">
        <w:rPr>
          <w:rStyle w:val="lev"/>
        </w:rPr>
        <w:t xml:space="preserve"> </w:t>
      </w:r>
      <w:r w:rsidRPr="00E963D6">
        <w:rPr>
          <w:rStyle w:val="lev"/>
          <w:b w:val="0"/>
          <w:bCs w:val="0"/>
        </w:rPr>
        <w:t>capabilities</w:t>
      </w:r>
      <w:r w:rsidRPr="00AA7428">
        <w:t xml:space="preserve"> while maintaining </w:t>
      </w:r>
      <w:r w:rsidRPr="00E963D6">
        <w:rPr>
          <w:rStyle w:val="lev"/>
          <w:b w:val="0"/>
          <w:bCs w:val="0"/>
        </w:rPr>
        <w:t>flexibility</w:t>
      </w:r>
      <w:r w:rsidRPr="00AA7428">
        <w:t xml:space="preserve"> to adapt to individual needs and styles.</w:t>
      </w:r>
    </w:p>
    <w:p w:rsidR="007D7120" w:rsidRPr="00C167DF" w:rsidRDefault="007D7120" w:rsidP="00C167DF">
      <w:pPr>
        <w:jc w:val="both"/>
        <w:rPr>
          <w:lang w:val="en-US"/>
        </w:rPr>
      </w:pPr>
      <w:r w:rsidRPr="00AA7428">
        <w:t xml:space="preserve">Drawing from previous research and best practices, this section presents </w:t>
      </w:r>
      <w:r w:rsidRPr="00E963D6">
        <w:rPr>
          <w:rStyle w:val="lev"/>
          <w:b w:val="0"/>
          <w:bCs w:val="0"/>
        </w:rPr>
        <w:t>concrete recommendations</w:t>
      </w:r>
      <w:r w:rsidRPr="00AA7428">
        <w:t xml:space="preserve"> for successfully integrating social media influencers into destination marketing efforts. By applying these strategies, campaigns can foster </w:t>
      </w:r>
      <w:r w:rsidRPr="00E963D6">
        <w:rPr>
          <w:rStyle w:val="lev"/>
          <w:b w:val="0"/>
          <w:bCs w:val="0"/>
        </w:rPr>
        <w:t xml:space="preserve">strong, cooperative </w:t>
      </w:r>
      <w:r w:rsidRPr="00E963D6">
        <w:rPr>
          <w:rStyle w:val="lev"/>
          <w:b w:val="0"/>
          <w:bCs w:val="0"/>
        </w:rPr>
        <w:lastRenderedPageBreak/>
        <w:t>relationships</w:t>
      </w:r>
      <w:r w:rsidRPr="00AA7428">
        <w:t xml:space="preserve"> with influencers, ensuring their efforts contribute meaningfully to the campaign’s success. These well-planned collaborations not only help achieve desired promotional outcomes but also </w:t>
      </w:r>
      <w:r w:rsidRPr="00E963D6">
        <w:rPr>
          <w:rStyle w:val="lev"/>
          <w:b w:val="0"/>
          <w:bCs w:val="0"/>
        </w:rPr>
        <w:t>enhance visibility, engagement, and overall impact</w:t>
      </w:r>
      <w:r w:rsidRPr="00AA7428">
        <w:t xml:space="preserve"> in the digital space.</w:t>
      </w:r>
      <w:r w:rsidRPr="00AA7428">
        <w:rPr>
          <w:rStyle w:val="Appelnotedebasdep"/>
        </w:rPr>
        <w:footnoteReference w:id="34"/>
      </w:r>
    </w:p>
    <w:p w:rsidR="007D7120" w:rsidRPr="00AA7428" w:rsidRDefault="007D7120" w:rsidP="00FE1D6B">
      <w:pPr>
        <w:pStyle w:val="Titre3"/>
      </w:pPr>
      <w:bookmarkStart w:id="45" w:name="_Toc201154383"/>
      <w:bookmarkStart w:id="46" w:name="_Toc201157655"/>
      <w:bookmarkStart w:id="47" w:name="_Toc201542427"/>
      <w:r w:rsidRPr="00AA7428">
        <w:t xml:space="preserve">Challenges and Limitations of Using </w:t>
      </w:r>
      <w:r w:rsidR="00D42C3E">
        <w:t>Travel</w:t>
      </w:r>
      <w:r w:rsidRPr="00AA7428">
        <w:t xml:space="preserve"> Influencers</w:t>
      </w:r>
      <w:bookmarkEnd w:id="45"/>
      <w:bookmarkEnd w:id="46"/>
      <w:bookmarkEnd w:id="47"/>
    </w:p>
    <w:p w:rsidR="007D7120" w:rsidRPr="00AA7428" w:rsidRDefault="007D7120" w:rsidP="00AA7428">
      <w:pPr>
        <w:jc w:val="both"/>
      </w:pPr>
      <w:r w:rsidRPr="00AA7428">
        <w:t xml:space="preserve">Accurately measuring the true influence of social media influencers on consumer behavior remains a complex and challenging task. As a result, it becomes equally difficult to justify the significant allocation of financial resources toward their continued engagement, particularly in the context of promoting tourism in Algeria. Social media influencers are often recognized as effective tools within </w:t>
      </w:r>
      <w:r w:rsidRPr="00E963D6">
        <w:rPr>
          <w:rStyle w:val="lev"/>
          <w:b w:val="0"/>
          <w:bCs w:val="0"/>
        </w:rPr>
        <w:t>pull marketing strategies</w:t>
      </w:r>
      <w:r w:rsidRPr="00AA7428">
        <w:t>, primarily due to their ability to capture attention and establish emotional connections with audiences. Through the sharing of personal experiences and endorsements, influencers inspire followers to consider similar experiences, fostering interest in specific destinations.</w:t>
      </w:r>
      <w:r w:rsidR="00951FAB">
        <w:rPr>
          <w:rStyle w:val="Appelnotedebasdep"/>
        </w:rPr>
        <w:footnoteReference w:id="35"/>
      </w:r>
    </w:p>
    <w:p w:rsidR="00E42B65" w:rsidRDefault="00E42B65" w:rsidP="00E42B65">
      <w:pPr>
        <w:jc w:val="both"/>
      </w:pPr>
      <w:r w:rsidRPr="00E42B65">
        <w:t>Although engagement levels can be high, it is important to recognize that this does not always lead to immediate consumer actions, such as booking a trip or making a reservation. This is especially true in the travel and tourism industry, where products are viewed as high-involvement purchases. Consumers usually engage in a careful and informed decision-making process, which involves comparing alternatives, researching extensively, and weighing multiple factors before choosing a destination.</w:t>
      </w:r>
    </w:p>
    <w:p w:rsidR="007D7120" w:rsidRPr="00AA7428" w:rsidRDefault="007D7120" w:rsidP="00E42B65">
      <w:pPr>
        <w:jc w:val="both"/>
      </w:pPr>
      <w:r w:rsidRPr="00AA7428">
        <w:t xml:space="preserve">In this decision-making framework, the </w:t>
      </w:r>
      <w:r w:rsidRPr="00E963D6">
        <w:rPr>
          <w:rStyle w:val="lev"/>
          <w:b w:val="0"/>
          <w:bCs w:val="0"/>
        </w:rPr>
        <w:t>availability of online content</w:t>
      </w:r>
      <w:r w:rsidR="00D16E08">
        <w:t xml:space="preserve"> </w:t>
      </w:r>
      <w:r w:rsidRPr="00AA7428">
        <w:t>including influencer-generated media</w:t>
      </w:r>
      <w:r w:rsidR="00D16E08">
        <w:t xml:space="preserve"> </w:t>
      </w:r>
      <w:r w:rsidRPr="00AA7428">
        <w:t xml:space="preserve">plays a crucial role in shaping perceptions and stimulating interest. Algeria, with its </w:t>
      </w:r>
      <w:r w:rsidRPr="00E963D6">
        <w:rPr>
          <w:rStyle w:val="lev"/>
          <w:b w:val="0"/>
          <w:bCs w:val="0"/>
        </w:rPr>
        <w:t>rich cultural tapestry, breathtaking natural landscapes, and historical depth</w:t>
      </w:r>
      <w:r w:rsidRPr="00AA7428">
        <w:t>, has a strong foundation for generating such interest. However, the presence of abundant information and positive exposure does not necessarily guarantee a corresponding increase in actual tourist arrivals. Numerous variables</w:t>
      </w:r>
      <w:r w:rsidR="00D16E08">
        <w:t xml:space="preserve"> </w:t>
      </w:r>
      <w:r w:rsidRPr="00AA7428">
        <w:t xml:space="preserve">such as </w:t>
      </w:r>
      <w:r w:rsidRPr="00E963D6">
        <w:rPr>
          <w:rStyle w:val="lev"/>
          <w:b w:val="0"/>
          <w:bCs w:val="0"/>
        </w:rPr>
        <w:t>financial constraints, safety concerns, geopolitical factors, logistical challenges, and personal preferences</w:t>
      </w:r>
      <w:r w:rsidR="00D16E08">
        <w:t xml:space="preserve"> </w:t>
      </w:r>
      <w:r w:rsidRPr="00AA7428">
        <w:t>can all influence whether interest leads to action.</w:t>
      </w:r>
    </w:p>
    <w:p w:rsidR="007D7120" w:rsidRPr="00AA7428" w:rsidRDefault="007D7120" w:rsidP="00AA7428">
      <w:pPr>
        <w:jc w:val="both"/>
      </w:pPr>
      <w:r w:rsidRPr="00AA7428">
        <w:lastRenderedPageBreak/>
        <w:t xml:space="preserve">Consequently, while social media influencers may be instrumental in creating awareness and enhancing the appeal of Algeria as a travel destination, they represent only one component of a </w:t>
      </w:r>
      <w:r w:rsidRPr="00E963D6">
        <w:rPr>
          <w:rStyle w:val="lev"/>
          <w:b w:val="0"/>
          <w:bCs w:val="0"/>
        </w:rPr>
        <w:t>multi-stage journey</w:t>
      </w:r>
      <w:r w:rsidRPr="00AA7428">
        <w:t xml:space="preserve"> that consumers undertake before making travel decisions. It is therefore essential for destination marketers to develop </w:t>
      </w:r>
      <w:r w:rsidRPr="00AA7428">
        <w:rPr>
          <w:rStyle w:val="lev"/>
        </w:rPr>
        <w:t xml:space="preserve">more </w:t>
      </w:r>
      <w:r w:rsidRPr="00E963D6">
        <w:rPr>
          <w:rStyle w:val="lev"/>
          <w:b w:val="0"/>
          <w:bCs w:val="0"/>
        </w:rPr>
        <w:t>nuanced and strategic approaches</w:t>
      </w:r>
      <w:r w:rsidRPr="00AA7428">
        <w:t xml:space="preserve"> that bridge the gap between initial engagement and actual travel bookings. This includes addressing the </w:t>
      </w:r>
      <w:r w:rsidRPr="00E963D6">
        <w:rPr>
          <w:rStyle w:val="lev"/>
          <w:b w:val="0"/>
          <w:bCs w:val="0"/>
        </w:rPr>
        <w:t>broader complexities of consumer behavior</w:t>
      </w:r>
      <w:r w:rsidRPr="00AA7428">
        <w:t>, as well as understanding the stages of influence and decision-making that occur beyond mere exposure to content.</w:t>
      </w:r>
    </w:p>
    <w:p w:rsidR="007D7120" w:rsidRPr="00AA7428" w:rsidRDefault="007D7120" w:rsidP="00AA7428">
      <w:pPr>
        <w:jc w:val="both"/>
      </w:pPr>
      <w:r w:rsidRPr="00AA7428">
        <w:t xml:space="preserve">As </w:t>
      </w:r>
      <w:r w:rsidRPr="00E963D6">
        <w:rPr>
          <w:rStyle w:val="lev"/>
          <w:b w:val="0"/>
          <w:bCs w:val="0"/>
        </w:rPr>
        <w:t>Ahmed</w:t>
      </w:r>
      <w:r w:rsidRPr="00AA7428">
        <w:rPr>
          <w:rStyle w:val="lev"/>
        </w:rPr>
        <w:t xml:space="preserve"> </w:t>
      </w:r>
      <w:r w:rsidRPr="00AA7428">
        <w:t xml:space="preserve"> note, while influencers can be powerful in stimulating interest, their use as a marketing tool must be complemented with strategies that convert that interest into tangible outcomes. Likewise, </w:t>
      </w:r>
      <w:r w:rsidRPr="00E963D6">
        <w:rPr>
          <w:rStyle w:val="lev"/>
          <w:b w:val="0"/>
          <w:bCs w:val="0"/>
        </w:rPr>
        <w:t>Chu</w:t>
      </w:r>
      <w:r w:rsidRPr="00AA7428">
        <w:t xml:space="preserve"> point out that relying on influencers presents inherent limitations, such as the </w:t>
      </w:r>
      <w:r w:rsidRPr="00E963D6">
        <w:rPr>
          <w:rStyle w:val="lev"/>
          <w:b w:val="0"/>
          <w:bCs w:val="0"/>
        </w:rPr>
        <w:t>difficulty in quantifying their impact on purchasing decisions</w:t>
      </w:r>
      <w:r w:rsidRPr="00AA7428">
        <w:t xml:space="preserve"> and the potential </w:t>
      </w:r>
      <w:r w:rsidRPr="00E963D6">
        <w:rPr>
          <w:rStyle w:val="lev"/>
          <w:b w:val="0"/>
          <w:bCs w:val="0"/>
        </w:rPr>
        <w:t>distortion of destination image</w:t>
      </w:r>
      <w:r w:rsidRPr="00AA7428">
        <w:t xml:space="preserve"> if content does not align with the reality of the destination.</w:t>
      </w:r>
    </w:p>
    <w:p w:rsidR="007D7120" w:rsidRPr="00AA7428" w:rsidRDefault="007D7120" w:rsidP="00AA7428">
      <w:pPr>
        <w:jc w:val="both"/>
      </w:pPr>
      <w:r w:rsidRPr="00AA7428">
        <w:t xml:space="preserve">In conclusion, while influencer marketing holds significant promise for promoting tourism destinations like Algeria, its effectiveness relies on </w:t>
      </w:r>
      <w:r w:rsidRPr="00E963D6">
        <w:rPr>
          <w:rStyle w:val="lev"/>
          <w:b w:val="0"/>
          <w:bCs w:val="0"/>
        </w:rPr>
        <w:t>strategic integration</w:t>
      </w:r>
      <w:r w:rsidRPr="00E963D6">
        <w:rPr>
          <w:b/>
          <w:bCs/>
        </w:rPr>
        <w:t xml:space="preserve">, </w:t>
      </w:r>
      <w:r w:rsidRPr="00E963D6">
        <w:rPr>
          <w:rStyle w:val="lev"/>
          <w:b w:val="0"/>
          <w:bCs w:val="0"/>
        </w:rPr>
        <w:t>clear measurement</w:t>
      </w:r>
      <w:r w:rsidRPr="00AA7428">
        <w:t xml:space="preserve">, and a deep understanding of the broader </w:t>
      </w:r>
      <w:r w:rsidRPr="00E963D6">
        <w:rPr>
          <w:rStyle w:val="lev"/>
          <w:b w:val="0"/>
          <w:bCs w:val="0"/>
        </w:rPr>
        <w:t>consumer decision-making process</w:t>
      </w:r>
      <w:r w:rsidRPr="00AA7428">
        <w:t>. Addressing these challenges is critical to maximizing the return on investment and ensuring sustainable growth in tourism engagement.</w:t>
      </w:r>
      <w:r w:rsidRPr="00AA7428">
        <w:rPr>
          <w:rStyle w:val="Appelnotedebasdep"/>
        </w:rPr>
        <w:footnoteReference w:id="36"/>
      </w:r>
    </w:p>
    <w:p w:rsidR="007D7120" w:rsidRPr="00AA7428" w:rsidRDefault="007D7120" w:rsidP="00AA7428">
      <w:pPr>
        <w:jc w:val="both"/>
      </w:pPr>
    </w:p>
    <w:p w:rsidR="007D7120" w:rsidRPr="00AA7428" w:rsidRDefault="007D7120" w:rsidP="00FE1D6B">
      <w:pPr>
        <w:pStyle w:val="Titre3"/>
      </w:pPr>
      <w:bookmarkStart w:id="48" w:name="_Toc201154384"/>
      <w:bookmarkStart w:id="49" w:name="_Toc201157656"/>
      <w:bookmarkStart w:id="50" w:name="_Toc201542428"/>
      <w:r w:rsidRPr="00AA7428">
        <w:t xml:space="preserve">Future Trends and Opportunities </w:t>
      </w:r>
      <w:r w:rsidR="004E1E2A">
        <w:t>for</w:t>
      </w:r>
      <w:bookmarkEnd w:id="48"/>
      <w:bookmarkEnd w:id="49"/>
      <w:r w:rsidR="004E1E2A">
        <w:t xml:space="preserve"> Travel Influencers</w:t>
      </w:r>
      <w:bookmarkEnd w:id="50"/>
    </w:p>
    <w:p w:rsidR="007D7120" w:rsidRPr="00AA7428" w:rsidRDefault="007D7120" w:rsidP="00AA7428">
      <w:pPr>
        <w:jc w:val="both"/>
      </w:pPr>
      <w:r w:rsidRPr="00AA7428">
        <w:t xml:space="preserve">A notable trend in the evolving landscape of digital marketing is the </w:t>
      </w:r>
      <w:r w:rsidRPr="00E963D6">
        <w:rPr>
          <w:rStyle w:val="lev"/>
          <w:b w:val="0"/>
          <w:bCs w:val="0"/>
        </w:rPr>
        <w:t>convergence between internet personalities and traditional celebrities</w:t>
      </w:r>
      <w:r w:rsidRPr="00AA7428">
        <w:t xml:space="preserve">, as more public figures transition into the role of social media influencers. Influencer marketing has steadily matured into a powerful and recognized marketing channel. Those who have pioneered this space are typically </w:t>
      </w:r>
      <w:r w:rsidRPr="00E963D6">
        <w:rPr>
          <w:rStyle w:val="lev"/>
          <w:b w:val="0"/>
          <w:bCs w:val="0"/>
        </w:rPr>
        <w:t>digital natives</w:t>
      </w:r>
      <w:r w:rsidR="00E963D6">
        <w:t xml:space="preserve"> </w:t>
      </w:r>
      <w:r w:rsidRPr="00AA7428">
        <w:t>individuals who have cultivated loyal audiences by mastering specific platforms, creating engaging content, and fostering consistent interaction with their followers.</w:t>
      </w:r>
    </w:p>
    <w:p w:rsidR="007D7120" w:rsidRPr="00AA7428" w:rsidRDefault="007D7120" w:rsidP="00AA7428">
      <w:pPr>
        <w:jc w:val="both"/>
      </w:pPr>
      <w:r w:rsidRPr="00AA7428">
        <w:t xml:space="preserve">With the rise of visual platforms such as </w:t>
      </w:r>
      <w:r w:rsidRPr="00E963D6">
        <w:rPr>
          <w:rStyle w:val="lev"/>
          <w:b w:val="0"/>
          <w:bCs w:val="0"/>
        </w:rPr>
        <w:t>Instagram</w:t>
      </w:r>
      <w:r w:rsidRPr="00AA7428">
        <w:t xml:space="preserve">, brands are increasingly realizing that social media influencers can capture the attention of </w:t>
      </w:r>
      <w:r w:rsidRPr="00E963D6">
        <w:rPr>
          <w:rStyle w:val="lev"/>
          <w:b w:val="0"/>
          <w:bCs w:val="0"/>
        </w:rPr>
        <w:t>millennials and Generation Z</w:t>
      </w:r>
      <w:r w:rsidRPr="00AA7428">
        <w:t xml:space="preserve"> consumers more effectively than conventional celebrities. As a result, many traditional figures from the film and </w:t>
      </w:r>
      <w:r w:rsidRPr="00AA7428">
        <w:lastRenderedPageBreak/>
        <w:t>music industries are shifting focus, seeking opportunities within the influencer space. This migration reflects a broader shift in marketing strategy</w:t>
      </w:r>
      <w:r w:rsidR="00D16E08">
        <w:t xml:space="preserve"> </w:t>
      </w:r>
      <w:r w:rsidRPr="00E963D6">
        <w:rPr>
          <w:rStyle w:val="lev"/>
          <w:b w:val="0"/>
          <w:bCs w:val="0"/>
        </w:rPr>
        <w:t>brands are now prioritizing partnerships that feel authentic, personalized, and aligned with both the influencer’s and the brand’s identity</w:t>
      </w:r>
      <w:r w:rsidRPr="00AA7428">
        <w:t>.</w:t>
      </w:r>
      <w:r w:rsidR="00EC7EA5">
        <w:rPr>
          <w:rStyle w:val="Appelnotedebasdep"/>
        </w:rPr>
        <w:footnoteReference w:id="37"/>
      </w:r>
    </w:p>
    <w:p w:rsidR="007D7120" w:rsidRPr="00AA7428" w:rsidRDefault="007D7120" w:rsidP="00AA7428">
      <w:pPr>
        <w:jc w:val="both"/>
      </w:pPr>
      <w:r w:rsidRPr="00AA7428">
        <w:t xml:space="preserve">Such alignment is becoming the </w:t>
      </w:r>
      <w:r w:rsidRPr="00E963D6">
        <w:rPr>
          <w:rStyle w:val="lev"/>
          <w:b w:val="0"/>
          <w:bCs w:val="0"/>
        </w:rPr>
        <w:t>gold standard</w:t>
      </w:r>
      <w:r w:rsidRPr="00AA7428">
        <w:t xml:space="preserve"> in influencer marketing. Ideally, when an influencer’s content genuinely reflects the brand’s values and is seamlessly integrated into their usual communication style, the audience perceives the brand more favorably. Furthermore, the </w:t>
      </w:r>
      <w:r w:rsidRPr="00E963D6">
        <w:rPr>
          <w:rStyle w:val="lev"/>
          <w:b w:val="0"/>
          <w:bCs w:val="0"/>
        </w:rPr>
        <w:t>enduring visibility</w:t>
      </w:r>
      <w:r w:rsidRPr="00AA7428">
        <w:t xml:space="preserve"> of digital content</w:t>
      </w:r>
      <w:r w:rsidR="00D16E08">
        <w:t xml:space="preserve"> </w:t>
      </w:r>
      <w:r w:rsidRPr="00AA7428">
        <w:t>archived on the influencer’s page and discoverable by new users</w:t>
      </w:r>
      <w:r w:rsidR="00D16E08">
        <w:t xml:space="preserve"> </w:t>
      </w:r>
      <w:r w:rsidRPr="00AA7428">
        <w:t xml:space="preserve">extends the impact of a campaign well beyond its initial launch. This extended reach offers a </w:t>
      </w:r>
      <w:r w:rsidRPr="00E963D6">
        <w:rPr>
          <w:rStyle w:val="lev"/>
          <w:b w:val="0"/>
          <w:bCs w:val="0"/>
        </w:rPr>
        <w:t>high return on investment</w:t>
      </w:r>
      <w:r w:rsidRPr="00AA7428">
        <w:t xml:space="preserve">, increasing long-term brand equity and revenue potential. Given these benefits, many internet and traditional celebrities are now embracing the influencer role as it provides a </w:t>
      </w:r>
      <w:r w:rsidRPr="00E963D6">
        <w:rPr>
          <w:rStyle w:val="lev"/>
          <w:b w:val="0"/>
          <w:bCs w:val="0"/>
        </w:rPr>
        <w:t>more direct and accessible channel for impacting consumer behavior</w:t>
      </w:r>
      <w:r w:rsidRPr="00AA7428">
        <w:t>, while also opening up greater financial opportunities and visibility within the digital economy.</w:t>
      </w:r>
    </w:p>
    <w:p w:rsidR="007D7120" w:rsidRPr="00AA7428" w:rsidRDefault="007D7120" w:rsidP="00AA7428">
      <w:pPr>
        <w:jc w:val="both"/>
      </w:pPr>
      <w:r w:rsidRPr="00AA7428">
        <w:t xml:space="preserve">In parallel with these developments, the </w:t>
      </w:r>
      <w:r w:rsidRPr="00E963D6">
        <w:rPr>
          <w:rStyle w:val="lev"/>
          <w:b w:val="0"/>
          <w:bCs w:val="0"/>
        </w:rPr>
        <w:t>structure and ethics of influencer marketing</w:t>
      </w:r>
      <w:r w:rsidRPr="00AA7428">
        <w:t xml:space="preserve"> are also undergoing significant transformation. As the industry matures, there is a growing push toward </w:t>
      </w:r>
      <w:r w:rsidRPr="00E963D6">
        <w:rPr>
          <w:rStyle w:val="lev"/>
          <w:b w:val="0"/>
          <w:bCs w:val="0"/>
        </w:rPr>
        <w:t>greater transparency and accountability</w:t>
      </w:r>
      <w:r w:rsidRPr="00AA7428">
        <w:t xml:space="preserve"> in brand-influencer partnerships. While influencer marketing is considered more </w:t>
      </w:r>
      <w:r w:rsidRPr="00E963D6">
        <w:rPr>
          <w:rStyle w:val="lev"/>
          <w:b w:val="0"/>
          <w:bCs w:val="0"/>
        </w:rPr>
        <w:t>sustainable and relationship-driven</w:t>
      </w:r>
      <w:r w:rsidRPr="00AA7428">
        <w:t xml:space="preserve"> than traditional advertising, it has often been criticized for relying on informal or undisclosed arrangements. Influencers may receive free products or financial incentives to promote certain brands, yet fail to clearly disclose this to their audiences, potentially leading to </w:t>
      </w:r>
      <w:r w:rsidRPr="00E963D6">
        <w:rPr>
          <w:rStyle w:val="lev"/>
          <w:b w:val="0"/>
          <w:bCs w:val="0"/>
        </w:rPr>
        <w:t>ethical concerns and misleading content</w:t>
      </w:r>
      <w:r w:rsidRPr="00AA7428">
        <w:t>.</w:t>
      </w:r>
      <w:r w:rsidR="00EC7EA5">
        <w:rPr>
          <w:rStyle w:val="Appelnotedebasdep"/>
        </w:rPr>
        <w:footnoteReference w:id="38"/>
      </w:r>
    </w:p>
    <w:p w:rsidR="007D7120" w:rsidRPr="00AA7428" w:rsidRDefault="007D7120" w:rsidP="00AA7428">
      <w:pPr>
        <w:jc w:val="both"/>
      </w:pPr>
      <w:r w:rsidRPr="00AA7428">
        <w:t xml:space="preserve">Additionally, influence can be exerted either </w:t>
      </w:r>
      <w:r w:rsidRPr="00E963D6">
        <w:rPr>
          <w:rStyle w:val="lev"/>
          <w:b w:val="0"/>
          <w:bCs w:val="0"/>
        </w:rPr>
        <w:t>directly</w:t>
      </w:r>
      <w:r w:rsidRPr="00AA7428">
        <w:t xml:space="preserve">, by requesting influencers to endorse specific actions, or </w:t>
      </w:r>
      <w:r w:rsidRPr="00E963D6">
        <w:rPr>
          <w:rStyle w:val="lev"/>
          <w:b w:val="0"/>
          <w:bCs w:val="0"/>
        </w:rPr>
        <w:t>indirectly</w:t>
      </w:r>
      <w:r w:rsidRPr="00AA7428">
        <w:t>, by subtly shaping their opinions and messaging over time. The latter strategy, though highly effective, often remains opaque to the public and raises questions about authenticity.</w:t>
      </w:r>
    </w:p>
    <w:p w:rsidR="007D7120" w:rsidRPr="00AA7428" w:rsidRDefault="007D7120" w:rsidP="00AA7428">
      <w:pPr>
        <w:jc w:val="both"/>
      </w:pPr>
      <w:r w:rsidRPr="00AA7428">
        <w:t xml:space="preserve">Recognizing these concerns, industry trends since 2019 have indicated a shift toward </w:t>
      </w:r>
      <w:r w:rsidRPr="00E963D6">
        <w:rPr>
          <w:rStyle w:val="lev"/>
          <w:b w:val="0"/>
          <w:bCs w:val="0"/>
        </w:rPr>
        <w:t>formalized and transparent contracts</w:t>
      </w:r>
      <w:r w:rsidRPr="00AA7428">
        <w:t xml:space="preserve"> between brands and influencers. These contracts not only clarify expectations but also serve to </w:t>
      </w:r>
      <w:r w:rsidRPr="00E963D6">
        <w:rPr>
          <w:rStyle w:val="lev"/>
          <w:b w:val="0"/>
          <w:bCs w:val="0"/>
        </w:rPr>
        <w:t>legitimize the influencer marketing process</w:t>
      </w:r>
      <w:r w:rsidRPr="00AA7428">
        <w:t xml:space="preserve"> in the eyes of </w:t>
      </w:r>
      <w:r w:rsidRPr="00AA7428">
        <w:lastRenderedPageBreak/>
        <w:t>both consumers and regulators. This evolution represents more than just a legal adjustment</w:t>
      </w:r>
      <w:r w:rsidR="00D16E08">
        <w:t xml:space="preserve"> </w:t>
      </w:r>
      <w:r w:rsidRPr="00AA7428">
        <w:t xml:space="preserve">it signals a </w:t>
      </w:r>
      <w:r w:rsidRPr="00E963D6">
        <w:rPr>
          <w:rStyle w:val="lev"/>
          <w:b w:val="0"/>
          <w:bCs w:val="0"/>
        </w:rPr>
        <w:t>cultural shift</w:t>
      </w:r>
      <w:r w:rsidRPr="00AA7428">
        <w:t xml:space="preserve">. As standardized practices become widespread, brands are expected to invest more confidently and consistently in influencer marketing, driving the sector toward </w:t>
      </w:r>
      <w:r w:rsidRPr="00E963D6">
        <w:rPr>
          <w:rStyle w:val="lev"/>
          <w:b w:val="0"/>
          <w:bCs w:val="0"/>
        </w:rPr>
        <w:t>higher levels of professionalism and strategic integration</w:t>
      </w:r>
      <w:r w:rsidRPr="00AA7428">
        <w:t>.</w:t>
      </w:r>
    </w:p>
    <w:p w:rsidR="007D7120" w:rsidRDefault="007D7120" w:rsidP="00AA7428">
      <w:pPr>
        <w:jc w:val="both"/>
      </w:pPr>
      <w:r w:rsidRPr="00AA7428">
        <w:t xml:space="preserve">In conclusion, the influencer marketing industry stands at a crossroads of </w:t>
      </w:r>
      <w:r w:rsidRPr="00E963D6">
        <w:rPr>
          <w:rStyle w:val="lev"/>
          <w:b w:val="0"/>
          <w:bCs w:val="0"/>
        </w:rPr>
        <w:t>opportunity and responsibility</w:t>
      </w:r>
      <w:r w:rsidRPr="00AA7428">
        <w:t>. As the distinction between celebrity and influencer fades, and as ethical practices gain prominence, brands that prioritize transparency, authenticity, and strategic alignment will be better positioned to succeed in this rapidly growing space.</w:t>
      </w:r>
      <w:r w:rsidRPr="00AA7428">
        <w:rPr>
          <w:rStyle w:val="Appelnotedebasdep"/>
        </w:rPr>
        <w:footnoteReference w:id="39"/>
      </w:r>
    </w:p>
    <w:p w:rsidR="00E01DF7" w:rsidRDefault="00E01DF7" w:rsidP="00AA7428">
      <w:pPr>
        <w:jc w:val="both"/>
      </w:pPr>
    </w:p>
    <w:p w:rsidR="00E01DF7" w:rsidRDefault="00E01DF7" w:rsidP="00AA7428">
      <w:pPr>
        <w:jc w:val="both"/>
      </w:pPr>
    </w:p>
    <w:p w:rsidR="00E01DF7" w:rsidRDefault="00E01DF7" w:rsidP="00AA7428">
      <w:pPr>
        <w:jc w:val="both"/>
      </w:pPr>
    </w:p>
    <w:p w:rsidR="00E01DF7" w:rsidRDefault="00E01DF7" w:rsidP="00AA7428">
      <w:pPr>
        <w:jc w:val="both"/>
      </w:pPr>
    </w:p>
    <w:p w:rsidR="00E01DF7" w:rsidRDefault="00E01DF7" w:rsidP="00AA7428">
      <w:pPr>
        <w:jc w:val="both"/>
      </w:pPr>
    </w:p>
    <w:p w:rsidR="00E01DF7" w:rsidRDefault="00E01DF7" w:rsidP="00AA7428">
      <w:pPr>
        <w:jc w:val="both"/>
      </w:pPr>
    </w:p>
    <w:p w:rsidR="00D42C3E" w:rsidRDefault="00D42C3E" w:rsidP="00D42C3E"/>
    <w:p w:rsidR="00D42C3E" w:rsidRDefault="00D42C3E" w:rsidP="00D42C3E"/>
    <w:p w:rsidR="00D42C3E" w:rsidRDefault="00D42C3E" w:rsidP="00D42C3E"/>
    <w:p w:rsidR="00D42C3E" w:rsidRDefault="00D42C3E" w:rsidP="00D42C3E"/>
    <w:p w:rsidR="00D42C3E" w:rsidRDefault="00D42C3E" w:rsidP="00D42C3E"/>
    <w:p w:rsidR="00D42C3E" w:rsidRPr="00D42C3E" w:rsidRDefault="00D42C3E" w:rsidP="00D42C3E"/>
    <w:p w:rsidR="00D42C3E" w:rsidRPr="00D42C3E" w:rsidRDefault="00D42C3E" w:rsidP="00D42C3E"/>
    <w:p w:rsidR="007D7120" w:rsidRPr="00AA7428" w:rsidRDefault="00FE1D6B" w:rsidP="00D42C3E">
      <w:pPr>
        <w:pStyle w:val="Titre2"/>
      </w:pPr>
      <w:bookmarkStart w:id="51" w:name="_Toc201154385"/>
      <w:bookmarkStart w:id="52" w:name="_Toc201157657"/>
      <w:bookmarkStart w:id="53" w:name="_Toc201542429"/>
      <w:r>
        <w:lastRenderedPageBreak/>
        <w:t xml:space="preserve">Section (3) : </w:t>
      </w:r>
      <w:r w:rsidR="007D7120" w:rsidRPr="00AA7428">
        <w:t>Source Credibility Dimensions :</w:t>
      </w:r>
      <w:bookmarkEnd w:id="51"/>
      <w:bookmarkEnd w:id="52"/>
      <w:bookmarkEnd w:id="53"/>
    </w:p>
    <w:p w:rsidR="007D7120" w:rsidRPr="00AA7428" w:rsidRDefault="00E72CA0" w:rsidP="00E72CA0">
      <w:pPr>
        <w:jc w:val="both"/>
      </w:pPr>
      <w:r w:rsidRPr="00E72CA0">
        <w:t>The concept of source credibility has become a crucial factor in influencer marketing on social media, especially in influencing consumer attitudes and behaviors. This concept was first introduced by Hovland and Weiss</w:t>
      </w:r>
      <w:r w:rsidR="007D7120" w:rsidRPr="00AA7428">
        <w:t xml:space="preserve">, source credibility refers to the degree to which the audience perceives a communicator as believable and reliable. In the context of digital influencers, this theory has proven essential in explaining how audience perceptions are formed and influenced. </w:t>
      </w:r>
      <w:r w:rsidRPr="00E72CA0">
        <w:t>Consumers' trust in social media influencers is strongly influenced by essential qualities like attractiveness, trustworthiness, and expertise. Together, these factors determine how convincing and appealing an influencer is perceived to be</w:t>
      </w:r>
      <w:r w:rsidR="007D7120" w:rsidRPr="00AA7428">
        <w:t>. The application of source credibility theory has thus provided valuable insight into understanding why certain influencers are more effective in swaying consumer decisions within the digital marketing landscape</w:t>
      </w:r>
      <w:r w:rsidR="007D7120" w:rsidRPr="00AA7428">
        <w:rPr>
          <w:rStyle w:val="Appelnotedebasdep"/>
        </w:rPr>
        <w:footnoteReference w:id="40"/>
      </w:r>
      <w:r w:rsidR="007D7120" w:rsidRPr="00AA7428">
        <w:t>.</w:t>
      </w:r>
    </w:p>
    <w:p w:rsidR="007D7120" w:rsidRPr="00AA7428" w:rsidRDefault="00E72CA0" w:rsidP="00FE1D6B">
      <w:pPr>
        <w:pStyle w:val="Titre3"/>
      </w:pPr>
      <w:bookmarkStart w:id="55" w:name="_Toc201154386"/>
      <w:bookmarkStart w:id="56" w:name="_Toc201157658"/>
      <w:bookmarkStart w:id="57" w:name="_Toc201542430"/>
      <w:r w:rsidRPr="00E72CA0">
        <w:t>Theory of Source Credibility</w:t>
      </w:r>
      <w:r w:rsidR="007D7120" w:rsidRPr="00AA7428">
        <w:t>:</w:t>
      </w:r>
      <w:bookmarkEnd w:id="55"/>
      <w:bookmarkEnd w:id="56"/>
      <w:bookmarkEnd w:id="57"/>
    </w:p>
    <w:p w:rsidR="007D7120" w:rsidRPr="00AA7428" w:rsidRDefault="00E72CA0" w:rsidP="00E72CA0">
      <w:r>
        <w:t>Hovland and Weiss's  development of Source Credibility Theory continues to be essential for understanding how people perceive and react to messages from different communicators.</w:t>
      </w:r>
      <w:r w:rsidR="007D7120" w:rsidRPr="00AA7428">
        <w:t xml:space="preserve"> The theory posits that the perceived </w:t>
      </w:r>
      <w:r w:rsidR="007D7120" w:rsidRPr="00E963D6">
        <w:rPr>
          <w:rStyle w:val="lev"/>
          <w:b w:val="0"/>
          <w:bCs w:val="0"/>
        </w:rPr>
        <w:t>credibility of a source</w:t>
      </w:r>
      <w:r w:rsidR="007D7120" w:rsidRPr="00AA7428">
        <w:t xml:space="preserve"> significantly influences the reception of the message and the degree of its persuasive impact. Specifically, Hovland and Weiss identified </w:t>
      </w:r>
      <w:r w:rsidR="007D7120" w:rsidRPr="00E963D6">
        <w:rPr>
          <w:rStyle w:val="lev"/>
          <w:b w:val="0"/>
          <w:bCs w:val="0"/>
        </w:rPr>
        <w:t>three key dimensions</w:t>
      </w:r>
      <w:r w:rsidR="007D7120" w:rsidRPr="00AA7428">
        <w:t xml:space="preserve"> that shape source credibility: </w:t>
      </w:r>
      <w:r w:rsidR="007D7120" w:rsidRPr="00E963D6">
        <w:rPr>
          <w:rStyle w:val="lev"/>
          <w:b w:val="0"/>
          <w:bCs w:val="0"/>
        </w:rPr>
        <w:t>expertise</w:t>
      </w:r>
      <w:r w:rsidR="007D7120" w:rsidRPr="00AA7428">
        <w:t xml:space="preserve">, </w:t>
      </w:r>
      <w:r w:rsidR="007D7120" w:rsidRPr="00E963D6">
        <w:rPr>
          <w:rStyle w:val="lev"/>
          <w:b w:val="0"/>
          <w:bCs w:val="0"/>
        </w:rPr>
        <w:t>trustworthiness</w:t>
      </w:r>
      <w:r w:rsidR="007D7120" w:rsidRPr="00AA7428">
        <w:t xml:space="preserve">, and </w:t>
      </w:r>
      <w:r w:rsidR="007D7120" w:rsidRPr="00E963D6">
        <w:rPr>
          <w:rStyle w:val="lev"/>
          <w:b w:val="0"/>
          <w:bCs w:val="0"/>
        </w:rPr>
        <w:t>attractiveness</w:t>
      </w:r>
      <w:r w:rsidR="00E963D6">
        <w:t xml:space="preserve"> </w:t>
      </w:r>
      <w:r w:rsidR="007D7120" w:rsidRPr="00AA7428">
        <w:t>each playing a vital role in shaping individuals’ attitudes and behaviors.</w:t>
      </w:r>
    </w:p>
    <w:p w:rsidR="00E72CA0" w:rsidRDefault="00E72CA0" w:rsidP="00E72CA0">
      <w:pPr>
        <w:jc w:val="both"/>
      </w:pPr>
      <w:r w:rsidRPr="00E72CA0">
        <w:t>Expanding on this foundational framework, later research has broadened the application of Source Credibility Theory to various communication fields. In particular, studies in advertising and consumer behavior have highlighted the crucial role of credible endorsements in shaping consumer perceptions and purchase intentions. For example, Ohanian demonstrated that consumers react more favorably to advertisements endorsed by individuals perceived as credible, especially when those endorsers possess high levels of expertise, trustworthiness, and attractiveness. These qualities not only increased the advertisement’s appeal but also had a strong impact on consumers’ attitudes toward the promoted brand.</w:t>
      </w:r>
    </w:p>
    <w:p w:rsidR="007D7120" w:rsidRPr="00AA7428" w:rsidRDefault="007D7120" w:rsidP="00E72CA0">
      <w:pPr>
        <w:jc w:val="both"/>
      </w:pPr>
      <w:r w:rsidRPr="00AA7428">
        <w:t xml:space="preserve">Further supporting these insights, </w:t>
      </w:r>
      <w:r w:rsidRPr="00E963D6">
        <w:rPr>
          <w:rStyle w:val="lev"/>
          <w:b w:val="0"/>
          <w:bCs w:val="0"/>
        </w:rPr>
        <w:t>Erdogan</w:t>
      </w:r>
      <w:r w:rsidRPr="00AA7428">
        <w:t xml:space="preserve"> examined the impact of celebrity endorsements on brand perception and purchase behavior. His findings underscored the importance of </w:t>
      </w:r>
      <w:r w:rsidRPr="00E963D6">
        <w:rPr>
          <w:rStyle w:val="lev"/>
          <w:b w:val="0"/>
          <w:bCs w:val="0"/>
        </w:rPr>
        <w:t xml:space="preserve">source </w:t>
      </w:r>
      <w:r w:rsidRPr="00E963D6">
        <w:rPr>
          <w:rStyle w:val="lev"/>
          <w:b w:val="0"/>
          <w:bCs w:val="0"/>
        </w:rPr>
        <w:lastRenderedPageBreak/>
        <w:t>legitimacy</w:t>
      </w:r>
      <w:r w:rsidRPr="00AA7428">
        <w:t xml:space="preserve">, revealing that the </w:t>
      </w:r>
      <w:r w:rsidRPr="00E963D6">
        <w:rPr>
          <w:rStyle w:val="lev"/>
          <w:b w:val="0"/>
          <w:bCs w:val="0"/>
        </w:rPr>
        <w:t>credibility of the endorser</w:t>
      </w:r>
      <w:r w:rsidRPr="00AA7428">
        <w:t xml:space="preserve"> is a crucial determinant in the effectiveness of their promotional message. When endorsers are viewed as genuine and trustworthy, consumers are more inclined to form </w:t>
      </w:r>
      <w:r w:rsidRPr="00E963D6">
        <w:rPr>
          <w:rStyle w:val="lev"/>
          <w:b w:val="0"/>
          <w:bCs w:val="0"/>
        </w:rPr>
        <w:t>favorable impressions</w:t>
      </w:r>
      <w:r w:rsidRPr="00AA7428">
        <w:t xml:space="preserve"> of the brand and demonstrate greater intent to purchase. In the context of celebrity influence, these studies highlight that </w:t>
      </w:r>
      <w:r w:rsidRPr="00E963D6">
        <w:rPr>
          <w:rStyle w:val="lev"/>
          <w:b w:val="0"/>
          <w:bCs w:val="0"/>
        </w:rPr>
        <w:t>perceived credibility</w:t>
      </w:r>
      <w:r w:rsidRPr="00AA7428">
        <w:t xml:space="preserve"> is not just a supportive factor</w:t>
      </w:r>
      <w:r w:rsidR="00E963D6">
        <w:t xml:space="preserve"> </w:t>
      </w:r>
      <w:r w:rsidRPr="00AA7428">
        <w:t>it is central to the persuasive power of marketing messages and consumer decision-making processes</w:t>
      </w:r>
      <w:r w:rsidRPr="00AA7428">
        <w:rPr>
          <w:rStyle w:val="Appelnotedebasdep"/>
        </w:rPr>
        <w:footnoteReference w:id="41"/>
      </w:r>
      <w:r w:rsidRPr="00AA7428">
        <w:t>.</w:t>
      </w:r>
    </w:p>
    <w:p w:rsidR="007D7120" w:rsidRPr="00AA7428" w:rsidRDefault="007D7120" w:rsidP="00FE1D6B">
      <w:pPr>
        <w:pStyle w:val="Titre3"/>
      </w:pPr>
      <w:bookmarkStart w:id="59" w:name="_Toc201154387"/>
      <w:bookmarkStart w:id="60" w:name="_Toc201157659"/>
      <w:bookmarkStart w:id="61" w:name="_Toc201542431"/>
      <w:r w:rsidRPr="00AA7428">
        <w:t>Trustworthiness:</w:t>
      </w:r>
      <w:bookmarkEnd w:id="59"/>
      <w:bookmarkEnd w:id="60"/>
      <w:bookmarkEnd w:id="61"/>
    </w:p>
    <w:p w:rsidR="007D7120" w:rsidRPr="00AA7428" w:rsidRDefault="00E72CA0" w:rsidP="00E72CA0">
      <w:r w:rsidRPr="00E72CA0">
        <w:t>Trustworthiness is a crucial aspect of source credibility that greatly influences consumers' perceptions of social media influencers. Lee  found a strong connection between an influencer’s authenticity and transparency in communication and their perceived credibility. Influencers who foster genuine relationships with their audience</w:t>
      </w:r>
      <w:r w:rsidR="007D7120" w:rsidRPr="00AA7428">
        <w:t xml:space="preserve">, </w:t>
      </w:r>
      <w:r w:rsidR="007D7120" w:rsidRPr="00E963D6">
        <w:rPr>
          <w:rStyle w:val="lev"/>
          <w:b w:val="0"/>
          <w:bCs w:val="0"/>
        </w:rPr>
        <w:t>clearly disclose sponsored content</w:t>
      </w:r>
      <w:r w:rsidR="007D7120" w:rsidRPr="00AA7428">
        <w:t xml:space="preserve">, and provide </w:t>
      </w:r>
      <w:r w:rsidR="007D7120" w:rsidRPr="00E963D6">
        <w:rPr>
          <w:rStyle w:val="lev"/>
          <w:b w:val="0"/>
          <w:bCs w:val="0"/>
        </w:rPr>
        <w:t>honest recommendations</w:t>
      </w:r>
      <w:r w:rsidR="007D7120" w:rsidRPr="00AA7428">
        <w:t xml:space="preserve"> are generally held in high esteem by followers. This perceived authenticity not only enhances the </w:t>
      </w:r>
      <w:r w:rsidR="007D7120" w:rsidRPr="00E963D6">
        <w:rPr>
          <w:rStyle w:val="lev"/>
          <w:b w:val="0"/>
          <w:bCs w:val="0"/>
        </w:rPr>
        <w:t>credibility of the influencer</w:t>
      </w:r>
      <w:r w:rsidR="007D7120" w:rsidRPr="00AA7428">
        <w:t xml:space="preserve"> but also contributes to the </w:t>
      </w:r>
      <w:r w:rsidR="007D7120" w:rsidRPr="00E963D6">
        <w:rPr>
          <w:rStyle w:val="lev"/>
          <w:b w:val="0"/>
          <w:bCs w:val="0"/>
        </w:rPr>
        <w:t>trust and loyalty</w:t>
      </w:r>
      <w:r w:rsidR="007D7120" w:rsidRPr="00AA7428">
        <w:t xml:space="preserve"> that consumers develop toward both the influencer and the endorsed brand. In this context, </w:t>
      </w:r>
      <w:r w:rsidR="007D7120" w:rsidRPr="00E963D6">
        <w:rPr>
          <w:rStyle w:val="lev"/>
          <w:b w:val="0"/>
          <w:bCs w:val="0"/>
        </w:rPr>
        <w:t>integrity in advertising practices, brand partnerships, and</w:t>
      </w:r>
      <w:r w:rsidR="007D7120" w:rsidRPr="00AA7428">
        <w:rPr>
          <w:rStyle w:val="lev"/>
        </w:rPr>
        <w:t xml:space="preserve"> </w:t>
      </w:r>
      <w:r w:rsidR="007D7120" w:rsidRPr="00E963D6">
        <w:rPr>
          <w:rStyle w:val="lev"/>
          <w:b w:val="0"/>
          <w:bCs w:val="0"/>
        </w:rPr>
        <w:t>communication</w:t>
      </w:r>
      <w:r w:rsidR="007D7120" w:rsidRPr="00AA7428">
        <w:t xml:space="preserve"> is essential, as it reinforces the influencer’s reliability and strengthens the overall effectiveness of their message</w:t>
      </w:r>
      <w:r w:rsidR="007D7120" w:rsidRPr="00AA7428">
        <w:rPr>
          <w:rStyle w:val="Appelnotedebasdep"/>
        </w:rPr>
        <w:footnoteReference w:id="42"/>
      </w:r>
      <w:r w:rsidR="007D7120" w:rsidRPr="00AA7428">
        <w:t>.</w:t>
      </w:r>
    </w:p>
    <w:p w:rsidR="007D7120" w:rsidRPr="00AA7428" w:rsidRDefault="007D7120" w:rsidP="00AA7428">
      <w:pPr>
        <w:jc w:val="both"/>
      </w:pPr>
      <w:r w:rsidRPr="00AA7428">
        <w:t xml:space="preserve">As influencer marketing becomes increasingly prevalent, consumers are growing more conscious and selective about promotional content. Audiences tend to perceive influencer messages as more credible when there is </w:t>
      </w:r>
      <w:r w:rsidRPr="00E963D6">
        <w:t>transparency regarding brand affiliations and sponsorships</w:t>
      </w:r>
      <w:r w:rsidRPr="00AA7428">
        <w:t xml:space="preserve">. According to </w:t>
      </w:r>
      <w:r w:rsidRPr="00E963D6">
        <w:t>De</w:t>
      </w:r>
      <w:r w:rsidRPr="00AA7428">
        <w:rPr>
          <w:b/>
          <w:bCs/>
        </w:rPr>
        <w:t xml:space="preserve"> </w:t>
      </w:r>
      <w:r w:rsidRPr="00E963D6">
        <w:t>Veirman</w:t>
      </w:r>
      <w:r w:rsidRPr="00AA7428">
        <w:t xml:space="preserve">, influencers who demonstrate </w:t>
      </w:r>
      <w:r w:rsidRPr="00E963D6">
        <w:t>authenticity</w:t>
      </w:r>
      <w:r w:rsidRPr="00AA7428">
        <w:t xml:space="preserve"> in their content and are </w:t>
      </w:r>
      <w:r w:rsidRPr="00E963D6">
        <w:t>open about their collaborations</w:t>
      </w:r>
      <w:r w:rsidRPr="00AA7428">
        <w:t xml:space="preserve"> with brands earn greater respect and appreciation from their followers.</w:t>
      </w:r>
      <w:r w:rsidRPr="00AA7428">
        <w:rPr>
          <w:rStyle w:val="Appelnotedebasdep"/>
        </w:rPr>
        <w:footnoteReference w:id="43"/>
      </w:r>
    </w:p>
    <w:p w:rsidR="007D7120" w:rsidRPr="00AA7428" w:rsidRDefault="007D7120" w:rsidP="00E72CA0">
      <w:pPr>
        <w:jc w:val="both"/>
      </w:pPr>
      <w:r w:rsidRPr="00AA7428">
        <w:t xml:space="preserve">Trust plays a vital role in cultivating long-term relationships with customers in the marketing context. </w:t>
      </w:r>
      <w:r w:rsidR="00E72CA0" w:rsidRPr="00E72CA0">
        <w:t xml:space="preserve">However, it is important to understand that trust and trustworthiness, while closely </w:t>
      </w:r>
      <w:r w:rsidR="00E72CA0" w:rsidRPr="00E72CA0">
        <w:lastRenderedPageBreak/>
        <w:t>related, are distinct concepts. Trustworthiness refers to a perceived attribute developed over time through consistent interactions, forming the basis on which trust is ultimately established between individuals or entities</w:t>
      </w:r>
      <w:r w:rsidR="00E963D6">
        <w:t>.</w:t>
      </w:r>
      <w:r w:rsidRPr="00AA7428">
        <w:rPr>
          <w:rStyle w:val="Appelnotedebasdep"/>
        </w:rPr>
        <w:footnoteReference w:id="44"/>
      </w:r>
      <w:r w:rsidRPr="00AA7428">
        <w:t xml:space="preserve">  Trustworthiness plays a pivotal role in influencer marketing, as it reflects the extent to which audiences perceive the influencer’s messages as genuine and dependable.</w:t>
      </w:r>
      <w:r w:rsidRPr="00AA7428">
        <w:rPr>
          <w:rStyle w:val="Appelnotedebasdep"/>
        </w:rPr>
        <w:footnoteReference w:id="45"/>
      </w:r>
      <w:r w:rsidRPr="00AA7428">
        <w:t xml:space="preserve"> </w:t>
      </w:r>
    </w:p>
    <w:p w:rsidR="007D7120" w:rsidRPr="00AA7428" w:rsidRDefault="007D7120" w:rsidP="00E72CA0">
      <w:pPr>
        <w:jc w:val="both"/>
      </w:pPr>
      <w:r w:rsidRPr="00AA7428">
        <w:t>In the realm of influencer marketing, trustworthiness extends beyond merely appearing honest</w:t>
      </w:r>
      <w:r w:rsidR="006313B7">
        <w:t xml:space="preserve"> </w:t>
      </w:r>
      <w:r w:rsidRPr="00AA7428">
        <w:t xml:space="preserve">it also involves being perceived as genuinely committed to the products or services they promote, rather than being driven solely by financial incentives. When followers sense that an influencer is endorsing a product for personal gain, it can lead to skepticism and diminish the persuasive power of the message. </w:t>
      </w:r>
      <w:r w:rsidR="00E72CA0" w:rsidRPr="00E72CA0">
        <w:t>On the other hand, influencers perceived as trustworthy often generate more positive attitudes toward the products they promote and the advertisements themselves, even when their expertise in the particular field is limited.</w:t>
      </w:r>
      <w:r w:rsidRPr="00AA7428">
        <w:rPr>
          <w:rStyle w:val="Appelnotedebasdep"/>
        </w:rPr>
        <w:footnoteReference w:id="46"/>
      </w:r>
      <w:r w:rsidRPr="00AA7428">
        <w:t xml:space="preserve"> </w:t>
      </w:r>
    </w:p>
    <w:p w:rsidR="007D7120" w:rsidRPr="00EB2A67" w:rsidRDefault="00EB2A67" w:rsidP="00EB2A67">
      <w:pPr>
        <w:jc w:val="both"/>
      </w:pPr>
      <w:r w:rsidRPr="00EB2A67">
        <w:t>These findings suggest that trustworthiness may have a greater impact than expertise in determining an influencer’s influence on consumer behavior. The importance of trustworthiness has been extensively studied in both traditional celebrity endorsements and contemporary influencer marketing. Research consistently demonstrates that consumers' perceptions of an influencer’s trustworthiness significantly affect their attitudes toward advertisements and brands.</w:t>
      </w:r>
      <w:r w:rsidR="007D7120" w:rsidRPr="00AA7428">
        <w:rPr>
          <w:rStyle w:val="Appelnotedebasdep"/>
        </w:rPr>
        <w:footnoteReference w:id="47"/>
      </w:r>
      <w:r w:rsidR="007D7120" w:rsidRPr="00AA7428">
        <w:t xml:space="preserve"> </w:t>
      </w:r>
    </w:p>
    <w:p w:rsidR="007D7120" w:rsidRPr="00AA7428" w:rsidRDefault="007D7120" w:rsidP="00FE1D6B">
      <w:pPr>
        <w:pStyle w:val="Titre3"/>
      </w:pPr>
      <w:bookmarkStart w:id="62" w:name="_Toc201154388"/>
      <w:bookmarkStart w:id="63" w:name="_Toc201157660"/>
      <w:bookmarkStart w:id="64" w:name="_Toc201542432"/>
      <w:r w:rsidRPr="00AA7428">
        <w:t>Expertise:</w:t>
      </w:r>
      <w:bookmarkEnd w:id="62"/>
      <w:bookmarkEnd w:id="63"/>
      <w:bookmarkEnd w:id="64"/>
    </w:p>
    <w:p w:rsidR="007D7120" w:rsidRPr="00AA7428" w:rsidRDefault="00EB2A67" w:rsidP="00EB2A67">
      <w:pPr>
        <w:jc w:val="both"/>
      </w:pPr>
      <w:r w:rsidRPr="00EB2A67">
        <w:t xml:space="preserve">Expertise is a crucial attribute that strongly influences how audiences assess the credibility and value of content shared by social media influencers. In scholarly research, expertise is typically </w:t>
      </w:r>
      <w:r w:rsidRPr="00EB2A67">
        <w:lastRenderedPageBreak/>
        <w:t>defined as an individual’s perceived capacity to provide accurate and relevant information, based on their knowledge, experience, and skill in a particular area.</w:t>
      </w:r>
      <w:r w:rsidR="007D7120" w:rsidRPr="00AA7428">
        <w:rPr>
          <w:rStyle w:val="Appelnotedebasdep"/>
        </w:rPr>
        <w:footnoteReference w:id="48"/>
      </w:r>
      <w:r w:rsidR="007D7120" w:rsidRPr="00AA7428">
        <w:t xml:space="preserve"> </w:t>
      </w:r>
    </w:p>
    <w:p w:rsidR="007D7120" w:rsidRPr="00AA7428" w:rsidRDefault="00EB2A67" w:rsidP="00EB2A67">
      <w:pPr>
        <w:jc w:val="both"/>
      </w:pPr>
      <w:r w:rsidRPr="00EB2A67">
        <w:t>This perception not only reflects the influencer’s abilities but also emphasizes the dedication, effort, and time invested in acquiring specialized knowledge and skills. An influencer’s perceived expertise is crucial in shaping how audiences accept and engage with their content. It acts as a filter through which followers evaluate the authenticity and reliability of the information shared, making expertise a fundamental aspect of credibility in digital marketing. Research indicates that many consumers consider an influencer’s domain-specific knowledge a key factor in establishing trustworthiness, which greatly influences their attitudes toward both the content and the promoted products.</w:t>
      </w:r>
    </w:p>
    <w:p w:rsidR="007D7120" w:rsidRPr="00AA7428" w:rsidRDefault="00EB2A67" w:rsidP="00EB2A67">
      <w:pPr>
        <w:jc w:val="both"/>
      </w:pPr>
      <w:r w:rsidRPr="00EB2A67">
        <w:t>Furthermore, the significance of expertise in influencer marketing varies according to the type of product or service being promoted. For instance, endorsing beauty products often depends more on aesthetic appeal and personal experience, whereas promoting technology products generally requires a deeper level of technical knowledge and understanding, which heavily influences consumer trust and buying decisions. The higher an influencer’s perceived expertise, the stronger their persuasive impact</w:t>
      </w:r>
      <w:r w:rsidR="006313B7">
        <w:t xml:space="preserve"> </w:t>
      </w:r>
      <w:r w:rsidRPr="00EB2A67">
        <w:t>leading to more positive consumer attitudes and a greater likelihood of purchase</w:t>
      </w:r>
      <w:r w:rsidR="007D7120" w:rsidRPr="00AA7428">
        <w:t>.</w:t>
      </w:r>
      <w:r w:rsidR="007D7120" w:rsidRPr="00AA7428">
        <w:rPr>
          <w:rStyle w:val="Appelnotedebasdep"/>
        </w:rPr>
        <w:footnoteReference w:id="49"/>
      </w:r>
      <w:r w:rsidR="007D7120" w:rsidRPr="00AA7428">
        <w:t xml:space="preserve"> </w:t>
      </w:r>
    </w:p>
    <w:p w:rsidR="007D7120" w:rsidRPr="00AA7428" w:rsidRDefault="007D7120" w:rsidP="00EB2A67">
      <w:pPr>
        <w:jc w:val="both"/>
      </w:pPr>
      <w:r w:rsidRPr="00AA7428">
        <w:t xml:space="preserve"> </w:t>
      </w:r>
      <w:r w:rsidR="00EB2A67" w:rsidRPr="00EB2A67">
        <w:t>The expertise of social media influencers is defined by how much their followers view them as knowledgeable, experienced, skilled, and capable. This perceived expertise greatly boosts the influencer’s credibility and is a key factor in shaping the influence and effectiveness of their marketing communications</w:t>
      </w:r>
      <w:r w:rsidRPr="00AA7428">
        <w:t xml:space="preserve">. </w:t>
      </w:r>
      <w:r w:rsidRPr="00AA7428">
        <w:rPr>
          <w:rStyle w:val="Appelnotedebasdep"/>
        </w:rPr>
        <w:footnoteReference w:id="50"/>
      </w:r>
      <w:r w:rsidRPr="00AA7428">
        <w:t xml:space="preserve"> </w:t>
      </w:r>
    </w:p>
    <w:p w:rsidR="007D7120" w:rsidRPr="00AA7428" w:rsidRDefault="007D7120" w:rsidP="00FE1D6B">
      <w:pPr>
        <w:pStyle w:val="Titre3"/>
      </w:pPr>
      <w:bookmarkStart w:id="66" w:name="_Toc201154389"/>
      <w:bookmarkStart w:id="67" w:name="_Toc201157661"/>
      <w:bookmarkStart w:id="68" w:name="_Toc201542433"/>
      <w:r w:rsidRPr="00AA7428">
        <w:t>Attractiveness:</w:t>
      </w:r>
      <w:bookmarkEnd w:id="66"/>
      <w:bookmarkEnd w:id="67"/>
      <w:bookmarkEnd w:id="68"/>
    </w:p>
    <w:p w:rsidR="006313B7" w:rsidRDefault="007D7120" w:rsidP="00AA7428">
      <w:pPr>
        <w:jc w:val="both"/>
      </w:pPr>
      <w:r w:rsidRPr="00AA7428">
        <w:t xml:space="preserve">In academic literature, there is no universally accepted definition of physical attractiveness, largely due to the widely held belief that beauty is subjective and varies from person to person. However, many researchers agree that physical attractiveness typically pertains to a spokesperson's outward appearance and reflects how visually pleasing or appealing their </w:t>
      </w:r>
      <w:r w:rsidRPr="00AA7428">
        <w:lastRenderedPageBreak/>
        <w:t>aesthetic features and physical traits are perceived to be.</w:t>
      </w:r>
      <w:r w:rsidRPr="00AA7428">
        <w:rPr>
          <w:rStyle w:val="Appelnotedebasdep"/>
        </w:rPr>
        <w:footnoteReference w:id="51"/>
      </w:r>
      <w:r w:rsidRPr="00AA7428">
        <w:t xml:space="preserve"> As a key component of how consumers perceive source credibility, physical attractiveness is frequently analyzed to assess the impact of celebrity endorsements on consumer behavior and shifts in opinion. Past research has found that when an advertising spokesperson is perceived as attractive, it can enhance consumers’ perception of the credibility of the information being presented</w:t>
      </w:r>
      <w:r w:rsidRPr="00AA7428">
        <w:rPr>
          <w:rStyle w:val="Appelnotedebasdep"/>
        </w:rPr>
        <w:footnoteReference w:id="52"/>
      </w:r>
      <w:r w:rsidRPr="00AA7428">
        <w:t>.</w:t>
      </w:r>
    </w:p>
    <w:p w:rsidR="007D7120" w:rsidRDefault="007D7120" w:rsidP="00AA7428">
      <w:pPr>
        <w:jc w:val="both"/>
      </w:pPr>
      <w:r w:rsidRPr="00AA7428">
        <w:t xml:space="preserve"> The persuasiveness of a message can be greatly increased by physical attractiveness, which is often well-received by audiences. As such, the physical appeal of a social media influencer positively contributes to their ability to influence others. Additionally, Lou and Yuan found that an attractive influencer plays a key role in capturing followers’ attention and enhancing brand recall and recognition of sponsored content Moreover, the attractiveness of an influencer presented in pictures on social media platforms like Instagram is of significant importance for users to decide whether following new profiles or not. Bergkvist and Zhou concluded in their literature review that the persuasion of a celebrity endorser is greater when the attractiveness of the spokesperson is high and therefore it is an important factor in the endorsement effectiveness.</w:t>
      </w:r>
      <w:r w:rsidRPr="00AA7428">
        <w:rPr>
          <w:rStyle w:val="Appelnotedebasdep"/>
        </w:rPr>
        <w:footnoteReference w:id="53"/>
      </w:r>
    </w:p>
    <w:p w:rsidR="006B6572" w:rsidRDefault="006B6572" w:rsidP="00FE1D6B">
      <w:pPr>
        <w:pStyle w:val="Titre3"/>
        <w:rPr>
          <w:rFonts w:ascii="Times New Roman" w:hAnsi="Times New Roman" w:cs="Times New Roman"/>
          <w:szCs w:val="27"/>
        </w:rPr>
      </w:pPr>
      <w:bookmarkStart w:id="70" w:name="_Toc201542434"/>
      <w:r>
        <w:t>Similarity</w:t>
      </w:r>
      <w:bookmarkEnd w:id="70"/>
    </w:p>
    <w:p w:rsidR="006B6572" w:rsidRPr="006B6572" w:rsidRDefault="006B6572" w:rsidP="006B6572">
      <w:pPr>
        <w:jc w:val="both"/>
      </w:pPr>
      <w:r w:rsidRPr="006B6572">
        <w:t>One of the most significant yet often underexplored dimensions of source credibility in influencer marketing is similarity, also known as homophily. This concept refers to the degree to which individuals perceive others as being like themselves in terms of demographics, interests, values, or lifestyle. In the context of travel influencers, perceived similarity plays a crucial role in building trust, enhancing message persuasiveness, and shaping the brand image of tourist destinations.</w:t>
      </w:r>
      <w:r>
        <w:t xml:space="preserve"> </w:t>
      </w:r>
      <w:r w:rsidRPr="006B6572">
        <w:t xml:space="preserve">Perceived similarity operates on the psychological principle that people are more likely to be influenced by those they view as similar to themselves. McPherson, Smith-Lovin, and Cook  define homophily as "the principle that contact between similar people occurs at a higher rate than among dissimilar people." When followers perceive that an influencer </w:t>
      </w:r>
      <w:r w:rsidRPr="006B6572">
        <w:lastRenderedPageBreak/>
        <w:t>shares their values, background, or preferences, they are more likely to internalize and act upon the influencer’s messages.</w:t>
      </w:r>
      <w:r>
        <w:rPr>
          <w:rStyle w:val="Appelnotedebasdep"/>
        </w:rPr>
        <w:footnoteReference w:id="54"/>
      </w:r>
    </w:p>
    <w:p w:rsidR="006B6572" w:rsidRPr="006B6572" w:rsidRDefault="006B6572" w:rsidP="006B6572">
      <w:pPr>
        <w:jc w:val="both"/>
      </w:pPr>
      <w:r w:rsidRPr="006B6572">
        <w:t>In digital marketing, particularly on platforms like Instagram, TikTok, and YouTube, perceived similarity can manifest in several ways:</w:t>
      </w:r>
    </w:p>
    <w:p w:rsidR="006B6572" w:rsidRPr="006B6572" w:rsidRDefault="006B6572" w:rsidP="006B6572">
      <w:pPr>
        <w:numPr>
          <w:ilvl w:val="0"/>
          <w:numId w:val="37"/>
        </w:numPr>
        <w:jc w:val="both"/>
      </w:pPr>
      <w:r w:rsidRPr="006B6572">
        <w:rPr>
          <w:b/>
          <w:bCs/>
          <w:i/>
          <w:iCs/>
        </w:rPr>
        <w:t>Demographic similarity</w:t>
      </w:r>
      <w:r w:rsidRPr="006B6572">
        <w:t xml:space="preserve"> (e.g., age, gender, cultural background)</w:t>
      </w:r>
    </w:p>
    <w:p w:rsidR="006B6572" w:rsidRPr="006B6572" w:rsidRDefault="006B6572" w:rsidP="006B6572">
      <w:pPr>
        <w:numPr>
          <w:ilvl w:val="0"/>
          <w:numId w:val="37"/>
        </w:numPr>
        <w:jc w:val="both"/>
      </w:pPr>
      <w:r w:rsidRPr="006B6572">
        <w:rPr>
          <w:b/>
          <w:bCs/>
          <w:i/>
          <w:iCs/>
        </w:rPr>
        <w:t>Lifestyle similarity</w:t>
      </w:r>
      <w:r w:rsidRPr="006B6572">
        <w:t xml:space="preserve"> (e.g., budget travelers following other budget travelers)</w:t>
      </w:r>
    </w:p>
    <w:p w:rsidR="006B6572" w:rsidRPr="006B6572" w:rsidRDefault="006B6572" w:rsidP="006B6572">
      <w:pPr>
        <w:numPr>
          <w:ilvl w:val="0"/>
          <w:numId w:val="37"/>
        </w:numPr>
        <w:jc w:val="both"/>
      </w:pPr>
      <w:r w:rsidRPr="006B6572">
        <w:rPr>
          <w:b/>
          <w:bCs/>
          <w:i/>
          <w:iCs/>
        </w:rPr>
        <w:t>Psychographic similarity</w:t>
      </w:r>
      <w:r w:rsidRPr="006B6572">
        <w:t xml:space="preserve"> (e.g., values such as sustainability or adventure)</w:t>
      </w:r>
    </w:p>
    <w:p w:rsidR="006B6572" w:rsidRPr="006B6572" w:rsidRDefault="006B6572" w:rsidP="006B6572">
      <w:pPr>
        <w:jc w:val="both"/>
      </w:pPr>
      <w:r w:rsidRPr="006B6572">
        <w:t>These forms of perceived similarity foster identification</w:t>
      </w:r>
      <w:r>
        <w:t xml:space="preserve"> </w:t>
      </w:r>
      <w:r w:rsidRPr="006B6572">
        <w:t>a psychological state in which a person sees the influencer as an ideal version of themselves or someone who reflects their own identity. This identification enhances emotional closeness and strengthens parasocial interactions</w:t>
      </w:r>
      <w:r>
        <w:t>.</w:t>
      </w:r>
      <w:r>
        <w:rPr>
          <w:rStyle w:val="Appelnotedebasdep"/>
        </w:rPr>
        <w:footnoteReference w:id="55"/>
      </w:r>
    </w:p>
    <w:p w:rsidR="006B6572" w:rsidRPr="006B6572" w:rsidRDefault="006B6572" w:rsidP="006B6572">
      <w:pPr>
        <w:jc w:val="both"/>
      </w:pPr>
      <w:r w:rsidRPr="006B6572">
        <w:t>In travel influencer marketing, similarity has profound implications for destination brand</w:t>
      </w:r>
      <w:r w:rsidRPr="006B6572">
        <w:rPr>
          <w:b/>
          <w:bCs/>
        </w:rPr>
        <w:t xml:space="preserve"> </w:t>
      </w:r>
      <w:r w:rsidRPr="006B6572">
        <w:t>image. When followers relate to the influencer, they are more likely to view the destination through a lens of personal relevance. This results in a more favorable affective and cognitive evaluation of the destination. For example, a solo female traveler following a solo female influencer may perceive a destination as safer and more accessible, positively shaping her image of the place.</w:t>
      </w:r>
      <w:r w:rsidR="00322BDA">
        <w:rPr>
          <w:rStyle w:val="Appelnotedebasdep"/>
        </w:rPr>
        <w:footnoteReference w:id="56"/>
      </w:r>
    </w:p>
    <w:p w:rsidR="006B6572" w:rsidRPr="006B6572" w:rsidRDefault="006B6572" w:rsidP="00322BDA">
      <w:pPr>
        <w:jc w:val="both"/>
      </w:pPr>
      <w:r w:rsidRPr="006B6572">
        <w:t>Moreover, perceived similarity encourages aspirational behavior. Followers are not only inspired by influencers but also envision themselves in the influencer’s place</w:t>
      </w:r>
      <w:r w:rsidR="00322BDA">
        <w:t xml:space="preserve"> </w:t>
      </w:r>
      <w:r w:rsidRPr="006B6572">
        <w:t>engaging in similar activities and visiting the same locations. This mental simulation fosters desire and intention to travel, a key outcome in tourism marketing.</w:t>
      </w:r>
      <w:r w:rsidR="00322BDA">
        <w:t xml:space="preserve"> </w:t>
      </w:r>
      <w:r w:rsidRPr="006B6572">
        <w:t xml:space="preserve">perceived similarity is a powerful mechanism that enhances the persuasive impact of travel influencers. It builds trust, strengthens emotional bonds, and creates personally resonant destination images. Destination marketers </w:t>
      </w:r>
      <w:r w:rsidRPr="006B6572">
        <w:lastRenderedPageBreak/>
        <w:t>should consider this dimension when selecting influencers, ensuring alignment between the influencer’s identity and the target audience.</w:t>
      </w:r>
      <w:r w:rsidR="00322BDA">
        <w:rPr>
          <w:rStyle w:val="Appelnotedebasdep"/>
        </w:rPr>
        <w:footnoteReference w:id="57"/>
      </w:r>
    </w:p>
    <w:p w:rsidR="006B6572" w:rsidRDefault="006B6572"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A2356C" w:rsidRDefault="00A2356C" w:rsidP="00AA7428">
      <w:pPr>
        <w:jc w:val="both"/>
      </w:pPr>
    </w:p>
    <w:p w:rsidR="00150B07" w:rsidRPr="00150B07" w:rsidRDefault="00150B07" w:rsidP="00D42C3E">
      <w:pPr>
        <w:pStyle w:val="Titre"/>
      </w:pPr>
      <w:r w:rsidRPr="00150B07">
        <w:lastRenderedPageBreak/>
        <w:t>Conclusion:</w:t>
      </w:r>
    </w:p>
    <w:p w:rsidR="00150B07" w:rsidRDefault="00150B07" w:rsidP="00150B07">
      <w:pPr>
        <w:jc w:val="both"/>
      </w:pPr>
      <w:r w:rsidRPr="00AA7428">
        <w:t>To conclude, travel influencers have become integral players in today’s tourism marketing landscape. Their ability to produce authentic, visually captivating, and relatable content gives them a unique power to influence potential tourists' choices and shape the perception of destinations. By merging storytelling with visual appeal, and personal experience with digital strategy, these influencers bridge the gap between promotional content and consumer trust. However, as this practice becomes more institutionalized, marketers must also consider challenges such as maintaining authenticity, ensuring ethical transparency, and developing long-term strategies that convert interest into tangible visitation. This chapter has laid the groundwork for understanding the mechanisms and impact of travel influencers, setting the stage for deeper analysis of how destination branding operates within this context.</w:t>
      </w:r>
    </w:p>
    <w:p w:rsidR="00150B07" w:rsidRPr="00AA7428" w:rsidRDefault="00150B07" w:rsidP="00AA7428">
      <w:pPr>
        <w:jc w:val="both"/>
      </w:pPr>
    </w:p>
    <w:p w:rsidR="007D7120" w:rsidRPr="00AA7428" w:rsidRDefault="007D7120" w:rsidP="00AA7428">
      <w:pPr>
        <w:jc w:val="both"/>
      </w:pPr>
    </w:p>
    <w:p w:rsidR="007D7120" w:rsidRPr="00AA7428" w:rsidRDefault="007D7120" w:rsidP="00AA7428">
      <w:pPr>
        <w:jc w:val="both"/>
        <w:rPr>
          <w:lang w:val="en-US"/>
        </w:rPr>
      </w:pPr>
    </w:p>
    <w:p w:rsidR="007D7120" w:rsidRPr="00AA7428" w:rsidRDefault="007D7120" w:rsidP="00AA7428">
      <w:pPr>
        <w:jc w:val="both"/>
        <w:rPr>
          <w:lang w:val="en-US"/>
        </w:rPr>
      </w:pPr>
    </w:p>
    <w:p w:rsidR="007D7120" w:rsidRDefault="007D7120" w:rsidP="00D23F04">
      <w:pPr>
        <w:rPr>
          <w:lang w:val="en-US"/>
        </w:rPr>
      </w:pPr>
    </w:p>
    <w:p w:rsidR="007C1E27" w:rsidRDefault="007C1E27" w:rsidP="00F7478D">
      <w:pPr>
        <w:tabs>
          <w:tab w:val="left" w:pos="1170"/>
        </w:tabs>
        <w:rPr>
          <w:lang w:val="en-US"/>
        </w:rPr>
      </w:pPr>
    </w:p>
    <w:p w:rsidR="005B598F" w:rsidRDefault="005B598F" w:rsidP="00F7478D">
      <w:pPr>
        <w:tabs>
          <w:tab w:val="left" w:pos="1170"/>
        </w:tabs>
        <w:rPr>
          <w:lang w:val="en-US"/>
        </w:rPr>
        <w:sectPr w:rsidR="005B598F" w:rsidSect="007D7120">
          <w:headerReference w:type="default" r:id="rId14"/>
          <w:pgSz w:w="11906" w:h="16838"/>
          <w:pgMar w:top="1417" w:right="1417" w:bottom="1417" w:left="1417" w:header="708" w:footer="708" w:gutter="0"/>
          <w:cols w:space="708"/>
          <w:docGrid w:linePitch="360"/>
        </w:sectPr>
      </w:pPr>
    </w:p>
    <w:p w:rsidR="005B598F" w:rsidRDefault="005B598F" w:rsidP="00F7478D">
      <w:pPr>
        <w:tabs>
          <w:tab w:val="left" w:pos="1170"/>
        </w:tabs>
        <w:rPr>
          <w:lang w:val="en-US"/>
        </w:rPr>
        <w:sectPr w:rsidR="005B598F" w:rsidSect="007D7120">
          <w:headerReference w:type="default" r:id="rId15"/>
          <w:pgSz w:w="11906" w:h="16838"/>
          <w:pgMar w:top="1417" w:right="1417" w:bottom="1417" w:left="1417" w:header="708" w:footer="708" w:gutter="0"/>
          <w:cols w:space="708"/>
          <w:docGrid w:linePitch="360"/>
        </w:sectPr>
      </w:pPr>
    </w:p>
    <w:p w:rsidR="007C1E27" w:rsidRDefault="007C1E27" w:rsidP="00F7478D">
      <w:pPr>
        <w:tabs>
          <w:tab w:val="left" w:pos="1170"/>
        </w:tabs>
        <w:rPr>
          <w:lang w:val="en-US"/>
        </w:rPr>
        <w:sectPr w:rsidR="007C1E27" w:rsidSect="007D7120">
          <w:pgSz w:w="11906" w:h="16838"/>
          <w:pgMar w:top="1417" w:right="1417" w:bottom="1417" w:left="1417" w:header="708" w:footer="708" w:gutter="0"/>
          <w:cols w:space="708"/>
          <w:docGrid w:linePitch="360"/>
        </w:sectPr>
      </w:pPr>
    </w:p>
    <w:p w:rsidR="00F7478D" w:rsidRDefault="00F7478D" w:rsidP="00D23F04">
      <w:pPr>
        <w:rPr>
          <w:lang w:val="en-US"/>
        </w:rPr>
      </w:pPr>
    </w:p>
    <w:p w:rsidR="003B26E6" w:rsidRDefault="003B26E6" w:rsidP="00D23F04">
      <w:pPr>
        <w:rPr>
          <w:lang w:val="en-US"/>
        </w:rPr>
      </w:pPr>
    </w:p>
    <w:p w:rsidR="003B26E6" w:rsidRDefault="003B26E6" w:rsidP="00D23F04">
      <w:pPr>
        <w:rPr>
          <w:lang w:val="en-US"/>
        </w:rPr>
      </w:pPr>
    </w:p>
    <w:p w:rsidR="003B26E6" w:rsidRDefault="003B26E6" w:rsidP="00D23F04">
      <w:pPr>
        <w:rPr>
          <w:lang w:val="en-US"/>
        </w:rPr>
      </w:pPr>
    </w:p>
    <w:p w:rsidR="003B26E6" w:rsidRDefault="003B26E6" w:rsidP="00D23F04">
      <w:pPr>
        <w:rPr>
          <w:lang w:val="en-US"/>
        </w:rPr>
      </w:pPr>
    </w:p>
    <w:p w:rsidR="003B26E6" w:rsidRDefault="003B26E6" w:rsidP="00D23F04">
      <w:pPr>
        <w:rPr>
          <w:lang w:val="en-US"/>
        </w:rPr>
      </w:pPr>
    </w:p>
    <w:p w:rsidR="003B26E6" w:rsidRDefault="003B26E6" w:rsidP="00D23F04">
      <w:pPr>
        <w:rPr>
          <w:lang w:val="en-US"/>
        </w:rPr>
      </w:pPr>
    </w:p>
    <w:p w:rsidR="003B26E6" w:rsidRDefault="003B26E6" w:rsidP="00D23F04">
      <w:pPr>
        <w:rPr>
          <w:lang w:val="en-US"/>
        </w:rPr>
      </w:pPr>
    </w:p>
    <w:p w:rsidR="003B26E6" w:rsidRDefault="003B26E6" w:rsidP="00D23F04">
      <w:pPr>
        <w:rPr>
          <w:lang w:val="en-US"/>
        </w:rPr>
      </w:pPr>
    </w:p>
    <w:p w:rsidR="003B26E6" w:rsidRPr="00AA7428" w:rsidRDefault="003B26E6" w:rsidP="00D23F04">
      <w:pPr>
        <w:rPr>
          <w:lang w:val="en-US"/>
        </w:rPr>
      </w:pPr>
    </w:p>
    <w:p w:rsidR="007D7120" w:rsidRDefault="007D7120" w:rsidP="003B26E6">
      <w:pPr>
        <w:pStyle w:val="Titre1"/>
        <w:jc w:val="center"/>
      </w:pPr>
      <w:bookmarkStart w:id="71" w:name="_Toc201154390"/>
      <w:bookmarkStart w:id="72" w:name="_Toc201157662"/>
      <w:bookmarkStart w:id="73" w:name="_Toc201542435"/>
      <w:r>
        <w:t xml:space="preserve">:Tourist </w:t>
      </w:r>
      <w:r w:rsidR="00795723">
        <w:t>D</w:t>
      </w:r>
      <w:r>
        <w:t>estination</w:t>
      </w:r>
      <w:bookmarkEnd w:id="71"/>
      <w:bookmarkEnd w:id="72"/>
      <w:bookmarkEnd w:id="73"/>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3B26E6" w:rsidRDefault="003B26E6" w:rsidP="003B26E6">
      <w:pPr>
        <w:rPr>
          <w:lang w:val="fr-FR"/>
        </w:rPr>
      </w:pPr>
    </w:p>
    <w:p w:rsidR="007D7120" w:rsidRDefault="007D7120" w:rsidP="00427632">
      <w:pPr>
        <w:rPr>
          <w:b/>
          <w:bCs/>
          <w:lang w:val="fr-FR"/>
        </w:rPr>
      </w:pPr>
      <w:r w:rsidRPr="00D42C3E">
        <w:rPr>
          <w:rStyle w:val="TitreCar"/>
        </w:rPr>
        <w:t>Introduction </w:t>
      </w:r>
    </w:p>
    <w:p w:rsidR="007D7120" w:rsidRPr="00C0348C" w:rsidRDefault="007D7120" w:rsidP="00C0348C">
      <w:pPr>
        <w:jc w:val="both"/>
      </w:pPr>
      <w:r w:rsidRPr="00C0348C">
        <w:t>In an era where destinations compete fiercely for visibility and appeal, branding has emerged as a central strategy in tourism development. As travelers become increasingly selective and informed, a destination’s image plays a decisive role in shaping their choices. Today, it is no longer enough for a place to simply offer natural beauty or cultural heritage</w:t>
      </w:r>
      <w:r w:rsidR="006313B7">
        <w:t xml:space="preserve"> </w:t>
      </w:r>
      <w:r w:rsidRPr="00C0348C">
        <w:t>it must also tell a compelling story, evoke emotions, and create lasting impressions. This is where destination branding becomes crucial.</w:t>
      </w:r>
    </w:p>
    <w:p w:rsidR="007D7120" w:rsidRPr="00C0348C" w:rsidRDefault="007D7120" w:rsidP="00C0348C">
      <w:pPr>
        <w:jc w:val="both"/>
      </w:pPr>
      <w:r w:rsidRPr="00C0348C">
        <w:t>A tourist destination is more than a geographic location; it is a complex mix of experiences, services, and meanings shaped by both tangible and intangible elements. From iconic landmarks to local traditions, from hospitality to digital presence, every aspect contributes to building a destination’s identity in the minds of potential visitors. In this context, the concept of brand image</w:t>
      </w:r>
      <w:r w:rsidR="006313B7">
        <w:t xml:space="preserve"> </w:t>
      </w:r>
      <w:r w:rsidRPr="00C0348C">
        <w:t>rooted in both cognitive evaluations and emotional responses</w:t>
      </w:r>
      <w:r w:rsidR="006313B7">
        <w:t xml:space="preserve"> </w:t>
      </w:r>
      <w:r w:rsidRPr="00C0348C">
        <w:t>becomes a powerful tool for differentiation and influence.</w:t>
      </w:r>
      <w:r w:rsidR="00EE380E">
        <w:rPr>
          <w:rStyle w:val="Appelnotedebasdep"/>
        </w:rPr>
        <w:footnoteReference w:id="58"/>
      </w:r>
    </w:p>
    <w:p w:rsidR="007D7120" w:rsidRDefault="007D7120" w:rsidP="00C0348C">
      <w:pPr>
        <w:jc w:val="both"/>
      </w:pPr>
      <w:r w:rsidRPr="00C0348C">
        <w:t>This chapter delves into the theoretical foundations of destination and brand image, examining how destinations are perceived, evaluated, and positioned in the global tourism market. We begin by defining what constitutes a tourist destination and how it differs from other travel-related concepts. Then, we explore the principles of branding and brand image, including how they are constructed, the psychological processes involved, and the factors that shape tourists’ perceptions. Finally, we consider the evolving role of branding in destination competitiveness and the critical importance of managing image strategically in a saturated and ever-changing marketplace.</w:t>
      </w:r>
    </w:p>
    <w:p w:rsidR="00FE1D6B" w:rsidRDefault="00FE1D6B" w:rsidP="00C0348C">
      <w:pPr>
        <w:jc w:val="both"/>
      </w:pPr>
    </w:p>
    <w:p w:rsidR="007D7120" w:rsidRPr="00C0348C" w:rsidRDefault="00153630" w:rsidP="00D42C3E">
      <w:pPr>
        <w:pStyle w:val="Titre2"/>
      </w:pPr>
      <w:bookmarkStart w:id="74" w:name="_Toc201542436"/>
      <w:r>
        <w:lastRenderedPageBreak/>
        <w:t xml:space="preserve">Section </w:t>
      </w:r>
      <w:r w:rsidR="00FE1D6B">
        <w:t>(</w:t>
      </w:r>
      <w:r>
        <w:t>1</w:t>
      </w:r>
      <w:r w:rsidR="00FE1D6B">
        <w:t>)</w:t>
      </w:r>
      <w:r>
        <w:t xml:space="preserve"> : </w:t>
      </w:r>
      <w:bookmarkStart w:id="75" w:name="_Toc201154396"/>
      <w:bookmarkStart w:id="76" w:name="_Toc201157668"/>
      <w:r w:rsidR="006B6572">
        <w:t>C</w:t>
      </w:r>
      <w:r w:rsidR="006B6572" w:rsidRPr="00BB32D1">
        <w:t xml:space="preserve">oncept of </w:t>
      </w:r>
      <w:r w:rsidR="004E1E2A">
        <w:t>Tourist</w:t>
      </w:r>
      <w:r w:rsidR="006B6572">
        <w:t xml:space="preserve"> </w:t>
      </w:r>
      <w:r w:rsidR="006B6572" w:rsidRPr="00C0348C">
        <w:t xml:space="preserve">Destination </w:t>
      </w:r>
      <w:r w:rsidR="004E1E2A">
        <w:t>I</w:t>
      </w:r>
      <w:r w:rsidR="006B6572" w:rsidRPr="00C0348C">
        <w:t>mage</w:t>
      </w:r>
      <w:bookmarkEnd w:id="74"/>
      <w:r w:rsidR="006B6572" w:rsidRPr="00C0348C">
        <w:t> </w:t>
      </w:r>
      <w:r w:rsidR="006B6572">
        <w:t xml:space="preserve"> </w:t>
      </w:r>
      <w:bookmarkEnd w:id="75"/>
      <w:bookmarkEnd w:id="76"/>
    </w:p>
    <w:p w:rsidR="007D7120" w:rsidRPr="00C0348C" w:rsidRDefault="007D7120" w:rsidP="00FE1D6B">
      <w:pPr>
        <w:pStyle w:val="Titre3"/>
      </w:pPr>
      <w:bookmarkStart w:id="77" w:name="_Toc201154397"/>
      <w:bookmarkStart w:id="78" w:name="_Toc201157669"/>
      <w:bookmarkStart w:id="79" w:name="_Toc201542437"/>
      <w:r w:rsidRPr="00C0348C">
        <w:t>Definition</w:t>
      </w:r>
      <w:bookmarkEnd w:id="77"/>
      <w:bookmarkEnd w:id="78"/>
      <w:r w:rsidR="006B6572">
        <w:t xml:space="preserve"> of</w:t>
      </w:r>
      <w:r w:rsidR="004E1E2A">
        <w:t xml:space="preserve"> </w:t>
      </w:r>
      <w:r w:rsidR="006B6572">
        <w:t xml:space="preserve"> </w:t>
      </w:r>
      <w:r w:rsidR="004E1E2A">
        <w:t xml:space="preserve">Tourist </w:t>
      </w:r>
      <w:r w:rsidR="006B6572">
        <w:t>Destination Image</w:t>
      </w:r>
      <w:bookmarkEnd w:id="79"/>
      <w:r w:rsidR="006B6572">
        <w:t xml:space="preserve"> </w:t>
      </w:r>
    </w:p>
    <w:p w:rsidR="007D7120" w:rsidRPr="00C0348C" w:rsidRDefault="007D7120" w:rsidP="00C0348C">
      <w:pPr>
        <w:jc w:val="both"/>
      </w:pPr>
      <w:r w:rsidRPr="00C0348C">
        <w:t>In the field of tourism marketing, organizational dynamics reflect a similar reality to broader branding contexts, with the image that tourists hold of a destination playing a central role in shaping their travel decisions. This image significantly influences not only tourists’ preferences but also their behavioral intentions and final destination choices.</w:t>
      </w:r>
    </w:p>
    <w:p w:rsidR="007D7120" w:rsidRPr="00C0348C" w:rsidRDefault="007D7120" w:rsidP="00C0348C">
      <w:pPr>
        <w:jc w:val="both"/>
      </w:pPr>
      <w:r w:rsidRPr="00C0348C">
        <w:t>However, early conceptualizations of destination image from the 1970s and 1980s have been critiqued for their theoretical and methodological limitations. These pioneering studies laid the groundwork for understanding how images are formed but lacked the comprehensive frameworks necessary to fully capture the complexity of tourist perceptions.</w:t>
      </w:r>
      <w:r w:rsidR="00EC7EA5">
        <w:rPr>
          <w:rStyle w:val="Appelnotedebasdep"/>
        </w:rPr>
        <w:footnoteReference w:id="59"/>
      </w:r>
    </w:p>
    <w:p w:rsidR="007D7120" w:rsidRPr="00C0348C" w:rsidRDefault="007D7120" w:rsidP="00C0348C">
      <w:pPr>
        <w:jc w:val="both"/>
      </w:pPr>
      <w:r w:rsidRPr="00C0348C">
        <w:t>Lawson and Baud Bovy</w:t>
      </w:r>
      <w:r w:rsidR="009F72EB">
        <w:t xml:space="preserve"> </w:t>
      </w:r>
      <w:r w:rsidRPr="00C0348C">
        <w:t>defined the destination image as the amalgamation of objective knowledge, personal biases, imagination, and emotional responses held by individuals or groups about a location. Similarly, Crompton and Kotler, Haider, and Rein viewed destination image as the sum total of beliefs, impressions, and mental associations that people form regarding a destination. From a consumer-centric perspective, Valls described brand image as a collection of consumer perceptions, while Bigné, Sánchez, and Sánchez emphasized its subjectivity, defining destination image as the tourist's personal interpretation of reality.</w:t>
      </w:r>
      <w:r w:rsidR="00EC7EA5">
        <w:rPr>
          <w:rStyle w:val="Appelnotedebasdep"/>
        </w:rPr>
        <w:footnoteReference w:id="60"/>
      </w:r>
    </w:p>
    <w:p w:rsidR="007D7120" w:rsidRPr="00C0348C" w:rsidRDefault="007D7120" w:rsidP="00C0348C">
      <w:pPr>
        <w:jc w:val="both"/>
      </w:pPr>
      <w:r w:rsidRPr="00C0348C">
        <w:t>According to San Martín and Rodríguez, a tourist’s image of a destination is shaped largely by their subjective experiences, past travel, and second-hand information, making it an inherently abstract and multi-dimensional concept. Because of its intangible and highly individualized nature, defining destination image has proven challenging, with no single consensus achieved among scholars.</w:t>
      </w:r>
      <w:r w:rsidR="0017142A">
        <w:rPr>
          <w:rStyle w:val="Appelnotedebasdep"/>
        </w:rPr>
        <w:footnoteReference w:id="61"/>
      </w:r>
    </w:p>
    <w:p w:rsidR="007D7120" w:rsidRPr="00C0348C" w:rsidRDefault="007D7120" w:rsidP="00C0348C">
      <w:pPr>
        <w:jc w:val="both"/>
      </w:pPr>
      <w:r w:rsidRPr="00C0348C">
        <w:lastRenderedPageBreak/>
        <w:t>Recent developments in tourism marketing acknowledge that the formation of a destination’s image is guided by both rational and emotional processes. As supported by various scholars, the image can be broken down into two key components:</w:t>
      </w:r>
    </w:p>
    <w:p w:rsidR="007D7120" w:rsidRPr="00C0348C" w:rsidRDefault="007D7120">
      <w:pPr>
        <w:numPr>
          <w:ilvl w:val="0"/>
          <w:numId w:val="18"/>
        </w:numPr>
        <w:jc w:val="both"/>
      </w:pPr>
      <w:r w:rsidRPr="00C0348C">
        <w:rPr>
          <w:b/>
          <w:bCs/>
        </w:rPr>
        <w:t>Cognitive (or perceptual)</w:t>
      </w:r>
      <w:r w:rsidRPr="00C0348C">
        <w:t>: This dimension pertains to the evaluation of specific attributes, such as attractions, accommodations, infrastructure, and services. Tourists assess destinations based on these tangible resources and features, which play a pivotal role in shaping the desire to visit.</w:t>
      </w:r>
    </w:p>
    <w:p w:rsidR="00EB2A67" w:rsidRPr="00C0348C" w:rsidRDefault="007D7120" w:rsidP="00EC7EA5">
      <w:pPr>
        <w:numPr>
          <w:ilvl w:val="0"/>
          <w:numId w:val="18"/>
        </w:numPr>
        <w:jc w:val="both"/>
      </w:pPr>
      <w:r w:rsidRPr="00C0348C">
        <w:rPr>
          <w:b/>
          <w:bCs/>
        </w:rPr>
        <w:t>Affective</w:t>
      </w:r>
      <w:r w:rsidRPr="00C0348C">
        <w:t>: This dimension captures the emotional responses evoked by a destination, such as feelings of joy, excitement, relaxation, or nostalgia. Emotional reactions are deeply influenced by the motivations of travelers and can significantly color their overall impression of a place.</w:t>
      </w:r>
      <w:r w:rsidR="0017142A">
        <w:rPr>
          <w:rStyle w:val="Appelnotedebasdep"/>
        </w:rPr>
        <w:footnoteReference w:id="62"/>
      </w:r>
    </w:p>
    <w:p w:rsidR="00EB2A67" w:rsidRPr="00EB2A67" w:rsidRDefault="00EB2A67" w:rsidP="00EB2A67">
      <w:pPr>
        <w:jc w:val="both"/>
      </w:pPr>
      <w:r w:rsidRPr="00EB2A67">
        <w:t>It is important to highlight that the cognitive dimension typically precedes and shapes the affective dimension. In addition, tourists’ socio-demographic characteristics</w:t>
      </w:r>
      <w:r w:rsidR="009F72EB">
        <w:t xml:space="preserve"> </w:t>
      </w:r>
      <w:r w:rsidRPr="00EB2A67">
        <w:t>such as age, education level, cultural background, and income</w:t>
      </w:r>
      <w:r w:rsidR="009F72EB">
        <w:t xml:space="preserve"> </w:t>
      </w:r>
      <w:r w:rsidRPr="00EB2A67">
        <w:t>play a significant role in influencing the development of both cognitive and affective assessments.</w:t>
      </w:r>
    </w:p>
    <w:p w:rsidR="007D7120" w:rsidRPr="00C0348C" w:rsidRDefault="00EB2A67" w:rsidP="00EB2A67">
      <w:pPr>
        <w:jc w:val="both"/>
      </w:pPr>
      <w:r w:rsidRPr="00EB2A67">
        <w:t>Ultimately, the overall image of a tourist destination is shaped by the interaction between cognitive and affective elements. Notably, real travel experiences play a crucial role in refining and redefining this image, enriching tourists' perceptions with both rational insights and emotional resonance</w:t>
      </w:r>
      <w:r w:rsidR="007D7120" w:rsidRPr="00C0348C">
        <w:rPr>
          <w:lang w:val="en-US"/>
        </w:rPr>
        <w:t>.</w:t>
      </w:r>
      <w:r w:rsidR="007D7120" w:rsidRPr="00C0348C">
        <w:rPr>
          <w:rStyle w:val="Appelnotedebasdep"/>
          <w:lang w:val="fr-FR"/>
        </w:rPr>
        <w:footnoteReference w:id="63"/>
      </w:r>
    </w:p>
    <w:p w:rsidR="007D7120" w:rsidRPr="00C0348C" w:rsidRDefault="007D7120" w:rsidP="00FE1D6B">
      <w:pPr>
        <w:pStyle w:val="Titre3"/>
      </w:pPr>
      <w:bookmarkStart w:id="80" w:name="_Toc201154398"/>
      <w:bookmarkStart w:id="81" w:name="_Toc201157670"/>
      <w:bookmarkStart w:id="82" w:name="_Toc201542438"/>
      <w:r w:rsidRPr="00C0348C">
        <w:t>Formation of the image of a tourist destination</w:t>
      </w:r>
      <w:bookmarkEnd w:id="80"/>
      <w:bookmarkEnd w:id="81"/>
      <w:bookmarkEnd w:id="82"/>
      <w:r w:rsidRPr="00C0348C">
        <w:t xml:space="preserve"> </w:t>
      </w:r>
    </w:p>
    <w:p w:rsidR="00EB2A67" w:rsidRDefault="00EB2A67" w:rsidP="00EB2A67">
      <w:pPr>
        <w:rPr>
          <w:rFonts w:ascii="Times New Roman" w:hAnsi="Times New Roman" w:cs="Times New Roman"/>
          <w:szCs w:val="24"/>
        </w:rPr>
      </w:pPr>
      <w:r>
        <w:t>The image of a destination is the result of a perceptual and cognitive process shaped by various sources of information</w:t>
      </w:r>
      <w:r w:rsidR="009F72EB">
        <w:t xml:space="preserve"> </w:t>
      </w:r>
      <w:r>
        <w:t xml:space="preserve">such as media, reference groups, and social affiliations. As a result, individuals can form mental representations of destinations they have never personally visited. In this sense, destination image is influenced by historical, political, economic, and social contexts, which interact with pre-existing beliefs and perceptions. Furthermore, an individual’s personal value system serves as a filter that guides selective attention and shapes </w:t>
      </w:r>
      <w:r>
        <w:lastRenderedPageBreak/>
        <w:t>how destination images are constructed. The country of origin also plays a significant role in shaping these perceptions. Lubbe offers a conceptual framework that illustrates how the primary image of a tourist destination is developed,</w:t>
      </w:r>
      <w:r w:rsidR="0017142A">
        <w:rPr>
          <w:rStyle w:val="Appelnotedebasdep"/>
        </w:rPr>
        <w:footnoteReference w:id="64"/>
      </w:r>
      <w:r>
        <w:t xml:space="preserve"> as shown in Figure 1.</w:t>
      </w:r>
    </w:p>
    <w:p w:rsidR="009F498F" w:rsidRDefault="009F498F" w:rsidP="009F498F">
      <w:pPr>
        <w:pStyle w:val="Lgende"/>
        <w:keepNext/>
      </w:pPr>
      <w:bookmarkStart w:id="83" w:name="_Toc201538236"/>
      <w:r>
        <w:t xml:space="preserve">Figure </w:t>
      </w:r>
      <w:fldSimple w:instr=" SEQ Figure \* ARABIC ">
        <w:r w:rsidR="00BD1C77">
          <w:rPr>
            <w:noProof/>
          </w:rPr>
          <w:t>1</w:t>
        </w:r>
      </w:fldSimple>
      <w:r>
        <w:rPr>
          <w:lang w:val="fr-FR"/>
        </w:rPr>
        <w:t xml:space="preserve">. </w:t>
      </w:r>
      <w:r w:rsidRPr="00932EF0">
        <w:rPr>
          <w:lang w:val="fr-FR"/>
        </w:rPr>
        <w:t>Construction of the primary image</w:t>
      </w:r>
      <w:bookmarkEnd w:id="83"/>
      <w:r w:rsidRPr="00932EF0">
        <w:rPr>
          <w:lang w:val="fr-FR"/>
        </w:rPr>
        <w:t xml:space="preserve"> </w:t>
      </w:r>
    </w:p>
    <w:p w:rsidR="007D7120" w:rsidRDefault="007D7120" w:rsidP="009F498F">
      <w:pPr>
        <w:keepNext/>
        <w:jc w:val="both"/>
      </w:pPr>
      <w:r w:rsidRPr="00C0348C">
        <w:rPr>
          <w:noProof/>
        </w:rPr>
        <w:drawing>
          <wp:inline distT="0" distB="0" distL="0" distR="0" wp14:anchorId="323AA106" wp14:editId="0E40377A">
            <wp:extent cx="5733714" cy="2723515"/>
            <wp:effectExtent l="0" t="0" r="635" b="635"/>
            <wp:docPr id="16309939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993936" name="Image 1630993936"/>
                    <pic:cNvPicPr/>
                  </pic:nvPicPr>
                  <pic:blipFill>
                    <a:blip r:embed="rId16">
                      <a:extLst>
                        <a:ext uri="{28A0092B-C50C-407E-A947-70E740481C1C}">
                          <a14:useLocalDpi xmlns:a14="http://schemas.microsoft.com/office/drawing/2010/main" val="0"/>
                        </a:ext>
                      </a:extLst>
                    </a:blip>
                    <a:stretch>
                      <a:fillRect/>
                    </a:stretch>
                  </pic:blipFill>
                  <pic:spPr>
                    <a:xfrm>
                      <a:off x="0" y="0"/>
                      <a:ext cx="5743865" cy="2728337"/>
                    </a:xfrm>
                    <a:prstGeom prst="rect">
                      <a:avLst/>
                    </a:prstGeom>
                  </pic:spPr>
                </pic:pic>
              </a:graphicData>
            </a:graphic>
          </wp:inline>
        </w:drawing>
      </w:r>
    </w:p>
    <w:p w:rsidR="003C2EF4" w:rsidRDefault="003C2EF4" w:rsidP="00D825AC">
      <w:pPr>
        <w:keepNext/>
        <w:jc w:val="center"/>
      </w:pPr>
      <w:r w:rsidRPr="00BD1C77">
        <w:rPr>
          <w:b/>
          <w:bCs/>
        </w:rPr>
        <w:t>Source:</w:t>
      </w:r>
      <w:r>
        <w:t xml:space="preserve"> </w:t>
      </w:r>
      <w:bookmarkStart w:id="84" w:name="_Hlk201415533"/>
      <w:r w:rsidR="00BD1C77" w:rsidRPr="00BD1C77">
        <w:t xml:space="preserve">Lubbe,B. Primary image as a dimension of destination image: An empirical assessment. </w:t>
      </w:r>
      <w:r w:rsidR="00BD1C77" w:rsidRPr="00BD1C77">
        <w:rPr>
          <w:i/>
          <w:iCs/>
        </w:rPr>
        <w:t>Journal of Travel and Tourism Marketing,</w:t>
      </w:r>
      <w:r w:rsidR="00BD1C77">
        <w:rPr>
          <w:i/>
          <w:iCs/>
        </w:rPr>
        <w:t xml:space="preserve"> 1998.</w:t>
      </w:r>
      <w:r w:rsidR="00BD1C77" w:rsidRPr="00BD1C77">
        <w:t xml:space="preserve"> </w:t>
      </w:r>
      <w:r w:rsidR="00BD1C77">
        <w:t xml:space="preserve">P </w:t>
      </w:r>
      <w:r w:rsidR="00BD1C77" w:rsidRPr="00BD1C77">
        <w:t>21–43.</w:t>
      </w:r>
    </w:p>
    <w:bookmarkEnd w:id="84"/>
    <w:p w:rsidR="009F498F" w:rsidRPr="00C0348C" w:rsidRDefault="009F498F" w:rsidP="009F498F">
      <w:pPr>
        <w:keepNext/>
        <w:jc w:val="both"/>
      </w:pPr>
    </w:p>
    <w:p w:rsidR="007D7120" w:rsidRDefault="00F52BD4" w:rsidP="00F52BD4">
      <w:pPr>
        <w:jc w:val="both"/>
      </w:pPr>
      <w:r w:rsidRPr="00F52BD4">
        <w:t>Baloglu and McCleary introduced the PATH model to explain how tourist destination images are formed. According to this model, elements such as information sources, age, and education level significantly influence cognitive and perceptual evaluations. Tasci further supports this by highlighting that age, ethnicity, and prior visits play a crucial role in shaping tourists' mental images of destinations. At the same time, factors like educational background and socio-psychological travel motivations are more closely tied to affective evaluations</w:t>
      </w:r>
      <w:r w:rsidR="009F72EB">
        <w:t xml:space="preserve"> </w:t>
      </w:r>
      <w:r w:rsidRPr="00F52BD4">
        <w:t>namely, emotional responses and feelings. Together, these cognitive-perceptual and affective components contribute to the overall destination image.</w:t>
      </w:r>
      <w:r w:rsidR="0017142A">
        <w:rPr>
          <w:rStyle w:val="Appelnotedebasdep"/>
        </w:rPr>
        <w:footnoteReference w:id="65"/>
      </w:r>
    </w:p>
    <w:p w:rsidR="00F52BD4" w:rsidRPr="00C0348C" w:rsidRDefault="00F52BD4" w:rsidP="00F52BD4">
      <w:pPr>
        <w:jc w:val="both"/>
      </w:pPr>
      <w:r w:rsidRPr="00F52BD4">
        <w:lastRenderedPageBreak/>
        <w:t>Within this framework, Govers, Go, and Kumar emphasize the importance of personality traits in influencing destination choice (e.g., preference for coastal vs. mountainous areas), noting that personality also plays a role in how tourists differentiate between destinations. Additionally, demographic variables have a significant impact on how destinations are perceived. As noted by Firmino Santos and Carneiro, and Beerli and Martín, motivation, demographic characteristics, and prior experience all contribute to the formation of destination image.</w:t>
      </w:r>
      <w:r w:rsidR="0067397B">
        <w:rPr>
          <w:rStyle w:val="Appelnotedebasdep"/>
        </w:rPr>
        <w:footnoteReference w:id="66"/>
      </w:r>
    </w:p>
    <w:p w:rsidR="009F498F" w:rsidRDefault="009F498F" w:rsidP="009F498F">
      <w:pPr>
        <w:pStyle w:val="Lgende"/>
        <w:keepNext/>
      </w:pPr>
      <w:bookmarkStart w:id="85" w:name="_Toc201538237"/>
      <w:r>
        <w:t xml:space="preserve">Figure </w:t>
      </w:r>
      <w:fldSimple w:instr=" SEQ Figure \* ARABIC ">
        <w:r w:rsidR="00BD1C77">
          <w:rPr>
            <w:noProof/>
          </w:rPr>
          <w:t>2</w:t>
        </w:r>
      </w:fldSimple>
      <w:r>
        <w:rPr>
          <w:lang w:val="fr-FR"/>
        </w:rPr>
        <w:t xml:space="preserve">. </w:t>
      </w:r>
      <w:r w:rsidRPr="0022054F">
        <w:rPr>
          <w:lang w:val="fr-FR"/>
        </w:rPr>
        <w:t>PATH model of the determinants of the destination image</w:t>
      </w:r>
      <w:bookmarkEnd w:id="85"/>
    </w:p>
    <w:p w:rsidR="002609E5" w:rsidRDefault="007D7120" w:rsidP="002609E5">
      <w:pPr>
        <w:keepNext/>
        <w:jc w:val="both"/>
      </w:pPr>
      <w:r w:rsidRPr="00C0348C">
        <w:rPr>
          <w:noProof/>
        </w:rPr>
        <w:drawing>
          <wp:inline distT="0" distB="0" distL="0" distR="0" wp14:anchorId="509D040F" wp14:editId="32B18AE4">
            <wp:extent cx="6292850" cy="2695575"/>
            <wp:effectExtent l="0" t="0" r="0" b="9525"/>
            <wp:docPr id="11621699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69902" name="Image 1162169902"/>
                    <pic:cNvPicPr/>
                  </pic:nvPicPr>
                  <pic:blipFill>
                    <a:blip r:embed="rId17">
                      <a:extLst>
                        <a:ext uri="{28A0092B-C50C-407E-A947-70E740481C1C}">
                          <a14:useLocalDpi xmlns:a14="http://schemas.microsoft.com/office/drawing/2010/main" val="0"/>
                        </a:ext>
                      </a:extLst>
                    </a:blip>
                    <a:stretch>
                      <a:fillRect/>
                    </a:stretch>
                  </pic:blipFill>
                  <pic:spPr>
                    <a:xfrm>
                      <a:off x="0" y="0"/>
                      <a:ext cx="6331583" cy="2712166"/>
                    </a:xfrm>
                    <a:prstGeom prst="rect">
                      <a:avLst/>
                    </a:prstGeom>
                  </pic:spPr>
                </pic:pic>
              </a:graphicData>
            </a:graphic>
          </wp:inline>
        </w:drawing>
      </w:r>
    </w:p>
    <w:p w:rsidR="00BD1C77" w:rsidRDefault="00BD1C77" w:rsidP="00D825AC">
      <w:pPr>
        <w:keepNext/>
        <w:jc w:val="center"/>
      </w:pPr>
      <w:r w:rsidRPr="00BD1C77">
        <w:rPr>
          <w:b/>
          <w:bCs/>
        </w:rPr>
        <w:t>Source:</w:t>
      </w:r>
      <w:r>
        <w:t xml:space="preserve"> </w:t>
      </w:r>
      <w:bookmarkStart w:id="86" w:name="_Hlk201415560"/>
      <w:r w:rsidRPr="00BD1C77">
        <w:t xml:space="preserve">Baloglu, S., &amp; McCleary, K. W. A model of destination image formation. </w:t>
      </w:r>
      <w:r w:rsidRPr="00BD1C77">
        <w:rPr>
          <w:i/>
          <w:iCs/>
        </w:rPr>
        <w:t>Annals of Tourism Research,</w:t>
      </w:r>
      <w:r>
        <w:rPr>
          <w:i/>
          <w:iCs/>
        </w:rPr>
        <w:t xml:space="preserve"> </w:t>
      </w:r>
      <w:r>
        <w:t>1999.P</w:t>
      </w:r>
      <w:r w:rsidRPr="00BD1C77">
        <w:t xml:space="preserve"> 868–897</w:t>
      </w:r>
      <w:bookmarkEnd w:id="86"/>
    </w:p>
    <w:p w:rsidR="007D7120" w:rsidRPr="00C0348C" w:rsidRDefault="007D7120" w:rsidP="00C0348C">
      <w:pPr>
        <w:jc w:val="both"/>
      </w:pPr>
    </w:p>
    <w:p w:rsidR="007D7120" w:rsidRPr="00C0348C" w:rsidRDefault="00F52BD4" w:rsidP="00F52BD4">
      <w:pPr>
        <w:jc w:val="both"/>
      </w:pPr>
      <w:r w:rsidRPr="00F52BD4">
        <w:t>More recent research indicates that psychological factors</w:t>
      </w:r>
      <w:r w:rsidR="009F72EB">
        <w:t xml:space="preserve"> </w:t>
      </w:r>
      <w:r w:rsidRPr="00F52BD4">
        <w:t>particularly a tourist’s motivations and cultural values</w:t>
      </w:r>
      <w:r w:rsidR="009F72EB">
        <w:t xml:space="preserve"> </w:t>
      </w:r>
      <w:r w:rsidRPr="00F52BD4">
        <w:t xml:space="preserve">play a significant role in shaping the image of a destination, even prior to </w:t>
      </w:r>
      <w:r w:rsidRPr="00F52BD4">
        <w:lastRenderedPageBreak/>
        <w:t>any actual visit</w:t>
      </w:r>
      <w:r w:rsidR="007D7120" w:rsidRPr="00C0348C">
        <w:t>. In this context, Stabler identifies some factors which influence the process of forming the image of a tourist destination,</w:t>
      </w:r>
      <w:r w:rsidR="0067397B">
        <w:rPr>
          <w:rStyle w:val="Appelnotedebasdep"/>
        </w:rPr>
        <w:footnoteReference w:id="67"/>
      </w:r>
      <w:r w:rsidR="007D7120" w:rsidRPr="00C0348C">
        <w:t xml:space="preserve"> presented in Figure 3.</w:t>
      </w:r>
    </w:p>
    <w:p w:rsidR="007D7120" w:rsidRPr="00C0348C" w:rsidRDefault="007D7120" w:rsidP="00C0348C">
      <w:pPr>
        <w:jc w:val="both"/>
      </w:pPr>
    </w:p>
    <w:p w:rsidR="009F498F" w:rsidRDefault="009F498F" w:rsidP="009A3C78">
      <w:pPr>
        <w:pStyle w:val="Lgende"/>
        <w:keepNext/>
      </w:pPr>
      <w:bookmarkStart w:id="87" w:name="_Toc201538238"/>
      <w:r>
        <w:t xml:space="preserve">Figure </w:t>
      </w:r>
      <w:fldSimple w:instr=" SEQ Figure \* ARABIC ">
        <w:r w:rsidR="00BD1C77">
          <w:rPr>
            <w:noProof/>
          </w:rPr>
          <w:t>3</w:t>
        </w:r>
      </w:fldSimple>
      <w:r>
        <w:rPr>
          <w:lang w:val="fr-FR"/>
        </w:rPr>
        <w:t xml:space="preserve">. </w:t>
      </w:r>
      <w:r w:rsidRPr="00421CC2">
        <w:rPr>
          <w:lang w:val="fr-FR"/>
        </w:rPr>
        <w:t>Factors influencing the formation of the image of tourism destinations.</w:t>
      </w:r>
      <w:bookmarkEnd w:id="87"/>
    </w:p>
    <w:p w:rsidR="002609E5" w:rsidRDefault="007D7120" w:rsidP="002609E5">
      <w:pPr>
        <w:keepNext/>
        <w:jc w:val="both"/>
      </w:pPr>
      <w:r w:rsidRPr="00C0348C">
        <w:rPr>
          <w:noProof/>
        </w:rPr>
        <w:drawing>
          <wp:inline distT="0" distB="0" distL="0" distR="0" wp14:anchorId="602A25B1" wp14:editId="4BF4E179">
            <wp:extent cx="5760720" cy="3338830"/>
            <wp:effectExtent l="0" t="0" r="0" b="0"/>
            <wp:docPr id="118814299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42995" name="Image 1188142995"/>
                    <pic:cNvPicPr/>
                  </pic:nvPicPr>
                  <pic:blipFill>
                    <a:blip r:embed="rId18">
                      <a:extLst>
                        <a:ext uri="{28A0092B-C50C-407E-A947-70E740481C1C}">
                          <a14:useLocalDpi xmlns:a14="http://schemas.microsoft.com/office/drawing/2010/main" val="0"/>
                        </a:ext>
                      </a:extLst>
                    </a:blip>
                    <a:stretch>
                      <a:fillRect/>
                    </a:stretch>
                  </pic:blipFill>
                  <pic:spPr>
                    <a:xfrm>
                      <a:off x="0" y="0"/>
                      <a:ext cx="5760720" cy="3338830"/>
                    </a:xfrm>
                    <a:prstGeom prst="rect">
                      <a:avLst/>
                    </a:prstGeom>
                  </pic:spPr>
                </pic:pic>
              </a:graphicData>
            </a:graphic>
          </wp:inline>
        </w:drawing>
      </w:r>
    </w:p>
    <w:p w:rsidR="00BD1C77" w:rsidRDefault="00BD1C77" w:rsidP="00D825AC">
      <w:pPr>
        <w:keepNext/>
        <w:jc w:val="center"/>
      </w:pPr>
      <w:r w:rsidRPr="00BD1C77">
        <w:rPr>
          <w:b/>
          <w:bCs/>
        </w:rPr>
        <w:t>Source:</w:t>
      </w:r>
      <w:r>
        <w:t xml:space="preserve"> </w:t>
      </w:r>
      <w:bookmarkStart w:id="88" w:name="_Hlk201415577"/>
      <w:r w:rsidRPr="00BD1C77">
        <w:t xml:space="preserve">Stabler, M. J. </w:t>
      </w:r>
      <w:r w:rsidRPr="00BD1C77">
        <w:rPr>
          <w:i/>
          <w:iCs/>
        </w:rPr>
        <w:t>The image of destination regions: Theoretical and empirical aspects.</w:t>
      </w:r>
      <w:r w:rsidRPr="00BD1C77">
        <w:t xml:space="preserve"> In B. Goodall &amp; G. Ashworth (Eds.), </w:t>
      </w:r>
      <w:r w:rsidRPr="00BD1C77">
        <w:rPr>
          <w:i/>
          <w:iCs/>
        </w:rPr>
        <w:t>Marketing in the Tourism Industry: The Promotion of Destination Regions</w:t>
      </w:r>
      <w:r>
        <w:rPr>
          <w:i/>
          <w:iCs/>
        </w:rPr>
        <w:t xml:space="preserve">,1988. </w:t>
      </w:r>
      <w:r w:rsidRPr="00BD1C77">
        <w:t xml:space="preserve"> </w:t>
      </w:r>
      <w:r>
        <w:t>P</w:t>
      </w:r>
      <w:r w:rsidRPr="00BD1C77">
        <w:t> 133–161</w:t>
      </w:r>
    </w:p>
    <w:bookmarkEnd w:id="88"/>
    <w:p w:rsidR="002609E5" w:rsidRDefault="002609E5" w:rsidP="00F52BD4"/>
    <w:p w:rsidR="007D7120" w:rsidRPr="00C0348C" w:rsidRDefault="007D7120" w:rsidP="00F52BD4">
      <w:r w:rsidRPr="00C0348C">
        <w:t xml:space="preserve">When examining the </w:t>
      </w:r>
      <w:r w:rsidRPr="009F72EB">
        <w:t>components that form a tourist destination’s image</w:t>
      </w:r>
      <w:r w:rsidRPr="00C0348C">
        <w:t xml:space="preserve">, one theoretical perspective posits that the </w:t>
      </w:r>
      <w:r w:rsidRPr="009F72EB">
        <w:t>cognitive dimension</w:t>
      </w:r>
      <w:r w:rsidR="009F72EB">
        <w:t xml:space="preserve"> </w:t>
      </w:r>
      <w:r w:rsidRPr="00C0348C">
        <w:t>which involves knowledge and beliefs about the destination</w:t>
      </w:r>
      <w:r w:rsidR="009F72EB">
        <w:t xml:space="preserve"> </w:t>
      </w:r>
      <w:r w:rsidRPr="00C0348C">
        <w:t xml:space="preserve">precedes the </w:t>
      </w:r>
      <w:r w:rsidRPr="009F72EB">
        <w:t>affective dimension</w:t>
      </w:r>
      <w:r w:rsidRPr="00C0348C">
        <w:t>, which reflects emotional responses. These two dimensions</w:t>
      </w:r>
      <w:r w:rsidR="009F72EB">
        <w:t xml:space="preserve"> </w:t>
      </w:r>
      <w:r w:rsidRPr="009F72EB">
        <w:t>cognitive and affective</w:t>
      </w:r>
      <w:r w:rsidR="009F72EB">
        <w:t xml:space="preserve"> </w:t>
      </w:r>
      <w:r w:rsidRPr="00C0348C">
        <w:t xml:space="preserve">are thought to collectively shape the </w:t>
      </w:r>
      <w:r w:rsidRPr="009F72EB">
        <w:t>overall image</w:t>
      </w:r>
      <w:r w:rsidRPr="00C0348C">
        <w:t xml:space="preserve">, </w:t>
      </w:r>
      <w:r w:rsidR="00F52BD4" w:rsidRPr="00F52BD4">
        <w:t>Influencing whether an individual develops a favorable or unfavorable perception of the destination</w:t>
      </w:r>
      <w:r w:rsidRPr="00C0348C">
        <w:t>.</w:t>
      </w:r>
    </w:p>
    <w:p w:rsidR="007D7120" w:rsidRPr="00C0348C" w:rsidRDefault="007D7120" w:rsidP="00C0348C">
      <w:pPr>
        <w:jc w:val="both"/>
      </w:pPr>
      <w:r w:rsidRPr="00C0348C">
        <w:lastRenderedPageBreak/>
        <w:t xml:space="preserve">In tourism research, </w:t>
      </w:r>
      <w:r w:rsidRPr="009F72EB">
        <w:t>image</w:t>
      </w:r>
      <w:r w:rsidRPr="00C0348C">
        <w:t xml:space="preserve"> is regarded as a fundamental construct for understanding </w:t>
      </w:r>
      <w:r w:rsidRPr="009F72EB">
        <w:t>tourist behavior and decision-making</w:t>
      </w:r>
      <w:r w:rsidRPr="00C0348C">
        <w:t xml:space="preserve">. However, </w:t>
      </w:r>
      <w:r w:rsidRPr="009F72EB">
        <w:t>Govers and Go</w:t>
      </w:r>
      <w:r w:rsidR="009F72EB">
        <w:t xml:space="preserve"> </w:t>
      </w:r>
      <w:r w:rsidRPr="00C0348C">
        <w:t xml:space="preserve">caution that forming a clear and accurate image of a destination is particularly challenging for individuals who </w:t>
      </w:r>
      <w:r w:rsidRPr="009F72EB">
        <w:t>have never visited it before</w:t>
      </w:r>
      <w:r w:rsidRPr="00C0348C">
        <w:t xml:space="preserve">. In such cases, three primary factors are believed to shape the </w:t>
      </w:r>
      <w:r w:rsidRPr="009F72EB">
        <w:t>perceived image</w:t>
      </w:r>
      <w:r w:rsidRPr="00C0348C">
        <w:t xml:space="preserve">: </w:t>
      </w:r>
      <w:r w:rsidRPr="009F72EB">
        <w:t>motivations for travel</w:t>
      </w:r>
      <w:r w:rsidRPr="00C0348C">
        <w:t xml:space="preserve">, </w:t>
      </w:r>
      <w:r w:rsidRPr="009F72EB">
        <w:t>demographic characteristics</w:t>
      </w:r>
      <w:r w:rsidRPr="00C0348C">
        <w:t xml:space="preserve">, and </w:t>
      </w:r>
      <w:r w:rsidRPr="009F72EB">
        <w:t>available information</w:t>
      </w:r>
      <w:r w:rsidRPr="00C0348C">
        <w:t xml:space="preserve"> about the destination.</w:t>
      </w:r>
    </w:p>
    <w:p w:rsidR="007D7120" w:rsidRPr="00C0348C" w:rsidRDefault="007D7120" w:rsidP="00C0348C">
      <w:pPr>
        <w:jc w:val="both"/>
      </w:pPr>
      <w:r w:rsidRPr="00C0348C">
        <w:t xml:space="preserve">Among these, </w:t>
      </w:r>
      <w:r w:rsidRPr="009F72EB">
        <w:t>information sources</w:t>
      </w:r>
      <w:r w:rsidRPr="00C0348C">
        <w:t xml:space="preserve"> play a crucial role in shaping perceptions. Tourists often develop impressions based on </w:t>
      </w:r>
      <w:r w:rsidRPr="009F72EB">
        <w:t>media exposure</w:t>
      </w:r>
      <w:r w:rsidRPr="00C0348C">
        <w:t xml:space="preserve">, including </w:t>
      </w:r>
      <w:r w:rsidRPr="009F72EB">
        <w:t>magazines, television, online content</w:t>
      </w:r>
      <w:r w:rsidRPr="00C0348C">
        <w:t xml:space="preserve">, and input from </w:t>
      </w:r>
      <w:r w:rsidRPr="009F72EB">
        <w:t>public figures or influencers</w:t>
      </w:r>
      <w:r w:rsidRPr="00C0348C">
        <w:t xml:space="preserve">. In the context of digital media, </w:t>
      </w:r>
      <w:r w:rsidRPr="009F72EB">
        <w:t>Govers and Go</w:t>
      </w:r>
      <w:r w:rsidR="009F72EB">
        <w:t xml:space="preserve"> </w:t>
      </w:r>
      <w:r w:rsidRPr="00C0348C">
        <w:t xml:space="preserve"> argue that </w:t>
      </w:r>
      <w:r w:rsidRPr="009F72EB">
        <w:t>internet-based social networks</w:t>
      </w:r>
      <w:r w:rsidRPr="00C0348C">
        <w:t xml:space="preserve"> significantly influence tourist perceptions by providing </w:t>
      </w:r>
      <w:r w:rsidRPr="009F72EB">
        <w:t>authentic and interactive content</w:t>
      </w:r>
      <w:r w:rsidRPr="00C0348C">
        <w:t xml:space="preserve">, such as photos, videos, and reviews. These platforms enable potential tourists to build a </w:t>
      </w:r>
      <w:r w:rsidRPr="009F72EB">
        <w:t>more vivid and emotionally resonant image</w:t>
      </w:r>
      <w:r w:rsidRPr="00C0348C">
        <w:t xml:space="preserve"> of destinations through </w:t>
      </w:r>
      <w:r w:rsidRPr="009F72EB">
        <w:t>multimedia engagement</w:t>
      </w:r>
      <w:r w:rsidRPr="00C0348C">
        <w:t>.</w:t>
      </w:r>
      <w:r w:rsidR="0067397B">
        <w:rPr>
          <w:rStyle w:val="Appelnotedebasdep"/>
        </w:rPr>
        <w:footnoteReference w:id="68"/>
      </w:r>
    </w:p>
    <w:p w:rsidR="007D7120" w:rsidRPr="00C0348C" w:rsidRDefault="007D7120" w:rsidP="00C0348C">
      <w:pPr>
        <w:jc w:val="both"/>
      </w:pPr>
      <w:r w:rsidRPr="00C0348C">
        <w:t xml:space="preserve">Building on this, </w:t>
      </w:r>
      <w:r w:rsidRPr="009F72EB">
        <w:t>Gunn</w:t>
      </w:r>
      <w:r w:rsidRPr="00C0348C">
        <w:t xml:space="preserve"> identified two primary types of destination image formation, each based on how the information is conveyed:</w:t>
      </w:r>
    </w:p>
    <w:p w:rsidR="007D7120" w:rsidRPr="00C0348C" w:rsidRDefault="007D7120">
      <w:pPr>
        <w:numPr>
          <w:ilvl w:val="0"/>
          <w:numId w:val="14"/>
        </w:numPr>
        <w:jc w:val="both"/>
      </w:pPr>
      <w:r w:rsidRPr="00C0348C">
        <w:rPr>
          <w:b/>
          <w:bCs/>
        </w:rPr>
        <w:t>Organic image</w:t>
      </w:r>
      <w:r w:rsidRPr="00C0348C">
        <w:t xml:space="preserve">: Formed through </w:t>
      </w:r>
      <w:r w:rsidRPr="009F72EB">
        <w:t>unintentional or informal sources</w:t>
      </w:r>
      <w:r w:rsidRPr="00C0348C">
        <w:t xml:space="preserve">, such as </w:t>
      </w:r>
      <w:r w:rsidRPr="009F72EB">
        <w:t>educational materials</w:t>
      </w:r>
      <w:r w:rsidRPr="00C0348C">
        <w:t xml:space="preserve">, </w:t>
      </w:r>
      <w:r w:rsidRPr="009F72EB">
        <w:t>news media</w:t>
      </w:r>
      <w:r w:rsidRPr="00C0348C">
        <w:t xml:space="preserve">, </w:t>
      </w:r>
      <w:r w:rsidRPr="009F72EB">
        <w:t>books</w:t>
      </w:r>
      <w:r w:rsidRPr="00C0348C">
        <w:t xml:space="preserve">, or </w:t>
      </w:r>
      <w:r w:rsidRPr="009F72EB">
        <w:t>word-of-mouth</w:t>
      </w:r>
      <w:r w:rsidRPr="00C0348C">
        <w:t xml:space="preserve"> from local residents. These are not deliberately controlled by tourism organizations.</w:t>
      </w:r>
    </w:p>
    <w:p w:rsidR="007D7120" w:rsidRPr="00C0348C" w:rsidRDefault="007D7120">
      <w:pPr>
        <w:numPr>
          <w:ilvl w:val="0"/>
          <w:numId w:val="14"/>
        </w:numPr>
        <w:jc w:val="both"/>
      </w:pPr>
      <w:r w:rsidRPr="00C0348C">
        <w:rPr>
          <w:b/>
          <w:bCs/>
        </w:rPr>
        <w:t>Induced image</w:t>
      </w:r>
      <w:r w:rsidRPr="00C0348C">
        <w:t xml:space="preserve">: Developed through </w:t>
      </w:r>
      <w:r w:rsidRPr="009F72EB">
        <w:t>intentional promotional efforts</w:t>
      </w:r>
      <w:r w:rsidRPr="00C0348C">
        <w:t xml:space="preserve">, such as marketing campaigns and advertisements orchestrated by </w:t>
      </w:r>
      <w:r w:rsidRPr="009F72EB">
        <w:t>tourism boards and related organizations</w:t>
      </w:r>
      <w:r w:rsidRPr="00C0348C">
        <w:t>.</w:t>
      </w:r>
      <w:r w:rsidR="0067397B">
        <w:rPr>
          <w:rStyle w:val="Appelnotedebasdep"/>
        </w:rPr>
        <w:footnoteReference w:id="69"/>
      </w:r>
    </w:p>
    <w:p w:rsidR="007D7120" w:rsidRPr="00C0348C" w:rsidRDefault="007D7120" w:rsidP="0067397B">
      <w:pPr>
        <w:jc w:val="both"/>
      </w:pPr>
      <w:r w:rsidRPr="00C0348C">
        <w:t xml:space="preserve">It is evident, then, that both </w:t>
      </w:r>
      <w:r w:rsidRPr="009F72EB">
        <w:t>reference groups</w:t>
      </w:r>
      <w:r w:rsidRPr="00C0348C">
        <w:t xml:space="preserve"> (e.g., friends, family, and community members) and </w:t>
      </w:r>
      <w:r w:rsidRPr="009F72EB">
        <w:t>opinion leaders</w:t>
      </w:r>
      <w:r w:rsidRPr="00C0348C">
        <w:t xml:space="preserve"> (e.g., celebrities, influencers) can exert a significant influence on the </w:t>
      </w:r>
      <w:r w:rsidRPr="009F72EB">
        <w:t>perceptions potential tourists form</w:t>
      </w:r>
      <w:r w:rsidRPr="00C0348C">
        <w:t xml:space="preserve"> of a given destination. These influences often operate subtly </w:t>
      </w:r>
      <w:r w:rsidRPr="00C0348C">
        <w:lastRenderedPageBreak/>
        <w:t xml:space="preserve">but powerfully, shaping both the </w:t>
      </w:r>
      <w:r w:rsidRPr="009F72EB">
        <w:t>initial interest</w:t>
      </w:r>
      <w:r w:rsidRPr="00C0348C">
        <w:t xml:space="preserve"> and </w:t>
      </w:r>
      <w:r w:rsidRPr="009F72EB">
        <w:t>final decision-making</w:t>
      </w:r>
      <w:r w:rsidRPr="00C0348C">
        <w:t xml:space="preserve"> processes of travelers.</w:t>
      </w:r>
      <w:r w:rsidRPr="00C0348C">
        <w:rPr>
          <w:rStyle w:val="Appelnotedebasdep"/>
        </w:rPr>
        <w:footnoteReference w:id="70"/>
      </w:r>
    </w:p>
    <w:p w:rsidR="007D7120" w:rsidRPr="00C0348C" w:rsidRDefault="007D7120" w:rsidP="00FE1D6B">
      <w:pPr>
        <w:pStyle w:val="Titre3"/>
      </w:pPr>
      <w:bookmarkStart w:id="89" w:name="_Toc201154399"/>
      <w:bookmarkStart w:id="90" w:name="_Toc201157671"/>
      <w:bookmarkStart w:id="91" w:name="_Toc201542439"/>
      <w:r w:rsidRPr="00C0348C">
        <w:t>Development of the image of a tourist destination</w:t>
      </w:r>
      <w:bookmarkEnd w:id="89"/>
      <w:bookmarkEnd w:id="90"/>
      <w:bookmarkEnd w:id="91"/>
    </w:p>
    <w:p w:rsidR="007D7120" w:rsidRPr="00C0348C" w:rsidRDefault="007D7120" w:rsidP="00C0348C">
      <w:pPr>
        <w:jc w:val="both"/>
      </w:pPr>
      <w:r w:rsidRPr="009F72EB">
        <w:t>Tocquer and Zins</w:t>
      </w:r>
      <w:r w:rsidRPr="00C0348C">
        <w:t xml:space="preserve"> examined the </w:t>
      </w:r>
      <w:r w:rsidRPr="009F72EB">
        <w:t>perceptual factors</w:t>
      </w:r>
      <w:r w:rsidRPr="00C0348C">
        <w:t xml:space="preserve"> influencing tourists' impressions of destinations and proposed a framework that categorizes </w:t>
      </w:r>
      <w:r w:rsidRPr="009F72EB">
        <w:t>destination image development</w:t>
      </w:r>
      <w:r w:rsidRPr="00C0348C">
        <w:t xml:space="preserve"> into </w:t>
      </w:r>
      <w:r w:rsidRPr="009F72EB">
        <w:t>four distinct stages</w:t>
      </w:r>
      <w:r w:rsidRPr="00C0348C">
        <w:t>:</w:t>
      </w:r>
    </w:p>
    <w:p w:rsidR="007D7120" w:rsidRPr="00C0348C" w:rsidRDefault="007D7120" w:rsidP="00C0348C">
      <w:pPr>
        <w:jc w:val="both"/>
      </w:pPr>
      <w:r w:rsidRPr="00C0348C">
        <w:rPr>
          <w:b/>
          <w:bCs/>
        </w:rPr>
        <w:t>Vague and Idealized Image</w:t>
      </w:r>
      <w:r w:rsidRPr="00C0348C">
        <w:t xml:space="preserve">: This initial image forms prior to the actual travel experience and is shaped by </w:t>
      </w:r>
      <w:r w:rsidRPr="009F72EB">
        <w:t>advertising, educational content, and word-of-mouth communication</w:t>
      </w:r>
      <w:r w:rsidRPr="00C0348C">
        <w:t xml:space="preserve">. At this point, the concept of travel is often </w:t>
      </w:r>
      <w:r w:rsidRPr="009F72EB">
        <w:t>idealized</w:t>
      </w:r>
      <w:r w:rsidRPr="00C0348C">
        <w:t xml:space="preserve">, associated with </w:t>
      </w:r>
      <w:r w:rsidRPr="009F72EB">
        <w:t>health, leisure, and escape</w:t>
      </w:r>
      <w:r w:rsidRPr="00C0348C">
        <w:t>, though lacking in specificity or realism.</w:t>
      </w:r>
    </w:p>
    <w:p w:rsidR="007D7120" w:rsidRPr="00C0348C" w:rsidRDefault="007D7120" w:rsidP="00C0348C">
      <w:pPr>
        <w:jc w:val="both"/>
      </w:pPr>
      <w:r w:rsidRPr="00C0348C">
        <w:rPr>
          <w:b/>
          <w:bCs/>
        </w:rPr>
        <w:t>Image Distortion</w:t>
      </w:r>
      <w:r w:rsidRPr="00C0348C">
        <w:t xml:space="preserve">: During the </w:t>
      </w:r>
      <w:r w:rsidRPr="009F72EB">
        <w:t>trip planning phase</w:t>
      </w:r>
      <w:r w:rsidRPr="00C0348C">
        <w:t xml:space="preserve">, when the tourist selects a destination, travel dates, and type of tourism product, the original image undergoes </w:t>
      </w:r>
      <w:r w:rsidRPr="009F72EB">
        <w:t>modification and</w:t>
      </w:r>
      <w:r w:rsidRPr="00C0348C">
        <w:rPr>
          <w:b/>
          <w:bCs/>
        </w:rPr>
        <w:t xml:space="preserve"> </w:t>
      </w:r>
      <w:r w:rsidRPr="009F72EB">
        <w:t>clarification</w:t>
      </w:r>
      <w:r w:rsidRPr="00C0348C">
        <w:t xml:space="preserve">. The earlier vague image becomes </w:t>
      </w:r>
      <w:r w:rsidRPr="009F72EB">
        <w:t>more refined and realistic</w:t>
      </w:r>
      <w:r w:rsidRPr="00C0348C">
        <w:t xml:space="preserve"> as the individual gathers more concrete information in preparation for the trip.</w:t>
      </w:r>
    </w:p>
    <w:p w:rsidR="007D7120" w:rsidRPr="00C0348C" w:rsidRDefault="007D7120" w:rsidP="00C0348C">
      <w:pPr>
        <w:jc w:val="both"/>
      </w:pPr>
      <w:r w:rsidRPr="00C0348C">
        <w:rPr>
          <w:b/>
          <w:bCs/>
        </w:rPr>
        <w:t>Enhanced or Corrected Image</w:t>
      </w:r>
      <w:r w:rsidRPr="00C0348C">
        <w:t xml:space="preserve">: This stage represents the </w:t>
      </w:r>
      <w:r w:rsidRPr="001A67F0">
        <w:t>actual travel experience</w:t>
      </w:r>
      <w:r w:rsidRPr="00C0348C">
        <w:t>. As tourists directly engage with the destination, their perceptions are adjusted</w:t>
      </w:r>
      <w:r w:rsidR="001A67F0">
        <w:t xml:space="preserve"> </w:t>
      </w:r>
      <w:r w:rsidRPr="001A67F0">
        <w:t>inaccurate or romanticized</w:t>
      </w:r>
      <w:r w:rsidRPr="00C0348C">
        <w:rPr>
          <w:b/>
          <w:bCs/>
        </w:rPr>
        <w:t xml:space="preserve"> </w:t>
      </w:r>
      <w:r w:rsidRPr="001A67F0">
        <w:t>elements are corrected</w:t>
      </w:r>
      <w:r w:rsidRPr="00C0348C">
        <w:t xml:space="preserve">, while accurate expectations are reinforced, resulting in a </w:t>
      </w:r>
      <w:r w:rsidRPr="001A67F0">
        <w:t>more informed and authentic image</w:t>
      </w:r>
      <w:r w:rsidRPr="00C0348C">
        <w:t>.</w:t>
      </w:r>
    </w:p>
    <w:p w:rsidR="007D7120" w:rsidRPr="00C0348C" w:rsidRDefault="007D7120" w:rsidP="00C0348C">
      <w:pPr>
        <w:jc w:val="both"/>
      </w:pPr>
      <w:r w:rsidRPr="00C0348C">
        <w:rPr>
          <w:b/>
          <w:bCs/>
        </w:rPr>
        <w:t>Residual or Post-Visit Image</w:t>
      </w:r>
      <w:r w:rsidRPr="00C0348C">
        <w:t xml:space="preserve">: Following the trip, the tourist retains a </w:t>
      </w:r>
      <w:r w:rsidRPr="001A67F0">
        <w:t>memory-based image</w:t>
      </w:r>
      <w:r w:rsidRPr="00C0348C">
        <w:t xml:space="preserve"> of the destination, which may be characterized by </w:t>
      </w:r>
      <w:r w:rsidRPr="001A67F0">
        <w:t>nostalgia, satisfaction, regret, or even fantasy</w:t>
      </w:r>
      <w:r w:rsidRPr="00C0348C">
        <w:t xml:space="preserve">. This post-visit image becomes a reference point for </w:t>
      </w:r>
      <w:r w:rsidRPr="001A67F0">
        <w:t>future travel decisions</w:t>
      </w:r>
      <w:r w:rsidRPr="00C0348C">
        <w:t>, influencing whether or not the individual will revisit or recommend the destination.</w:t>
      </w:r>
    </w:p>
    <w:p w:rsidR="007D7120" w:rsidRPr="00C0348C" w:rsidRDefault="007D7120" w:rsidP="00C0348C">
      <w:pPr>
        <w:jc w:val="both"/>
      </w:pPr>
      <w:r w:rsidRPr="00C0348C">
        <w:t xml:space="preserve">In parallel, other scholars have proposed models that distinguish </w:t>
      </w:r>
      <w:r w:rsidRPr="001A67F0">
        <w:t>pre-visit and post-visit</w:t>
      </w:r>
      <w:r w:rsidRPr="00C0348C">
        <w:rPr>
          <w:b/>
          <w:bCs/>
        </w:rPr>
        <w:t xml:space="preserve"> </w:t>
      </w:r>
      <w:r w:rsidRPr="001A67F0">
        <w:t>images</w:t>
      </w:r>
      <w:r w:rsidRPr="00C0348C">
        <w:t xml:space="preserve">. </w:t>
      </w:r>
      <w:r w:rsidRPr="001A67F0">
        <w:t>Phelps</w:t>
      </w:r>
      <w:r w:rsidRPr="00C0348C">
        <w:t xml:space="preserve">, for instance, differentiates between the </w:t>
      </w:r>
      <w:r w:rsidRPr="001A67F0">
        <w:t>secondary image</w:t>
      </w:r>
      <w:r w:rsidRPr="00C0348C">
        <w:t xml:space="preserve">, which is formed </w:t>
      </w:r>
      <w:r w:rsidRPr="001A67F0">
        <w:t>before</w:t>
      </w:r>
      <w:r w:rsidRPr="00C0348C">
        <w:rPr>
          <w:b/>
          <w:bCs/>
        </w:rPr>
        <w:t xml:space="preserve"> </w:t>
      </w:r>
      <w:r w:rsidRPr="001A67F0">
        <w:t>visiting the destination</w:t>
      </w:r>
      <w:r w:rsidRPr="00C0348C">
        <w:t xml:space="preserve">, and the </w:t>
      </w:r>
      <w:r w:rsidRPr="001A67F0">
        <w:t>primary image</w:t>
      </w:r>
      <w:r w:rsidRPr="00C0348C">
        <w:t xml:space="preserve">, which is shaped by </w:t>
      </w:r>
      <w:r w:rsidRPr="001A67F0">
        <w:t>first-hand experiences during or after the visit</w:t>
      </w:r>
      <w:r w:rsidRPr="00C0348C">
        <w:t>.</w:t>
      </w:r>
    </w:p>
    <w:p w:rsidR="007D7120" w:rsidRPr="00C0348C" w:rsidRDefault="007D7120" w:rsidP="00C0348C">
      <w:pPr>
        <w:jc w:val="both"/>
      </w:pPr>
      <w:r w:rsidRPr="00C0348C">
        <w:lastRenderedPageBreak/>
        <w:t xml:space="preserve">Expanding this framework, </w:t>
      </w:r>
      <w:r w:rsidRPr="001A67F0">
        <w:t>Gunn</w:t>
      </w:r>
      <w:r w:rsidRPr="00C0348C">
        <w:t xml:space="preserve"> and </w:t>
      </w:r>
      <w:r w:rsidRPr="001A67F0">
        <w:t>Mansfeld</w:t>
      </w:r>
      <w:r w:rsidRPr="00C0348C">
        <w:t xml:space="preserve"> identified two subcategories within the </w:t>
      </w:r>
      <w:r w:rsidRPr="001A67F0">
        <w:t>secondary image</w:t>
      </w:r>
      <w:r w:rsidRPr="00C0348C">
        <w:t>:</w:t>
      </w:r>
    </w:p>
    <w:p w:rsidR="007D7120" w:rsidRPr="00C0348C" w:rsidRDefault="007D7120" w:rsidP="00C0348C">
      <w:pPr>
        <w:jc w:val="both"/>
      </w:pPr>
      <w:r w:rsidRPr="001A67F0">
        <w:rPr>
          <w:b/>
          <w:bCs/>
        </w:rPr>
        <w:t>Organic Image</w:t>
      </w:r>
      <w:r w:rsidRPr="00C0348C">
        <w:t xml:space="preserve"> (also referred to by Mansfeld as the informal image): This type of image develops from non-commercial and independent sources, such as media coverage, books, or conversations, and is not influenced by official destination marketing efforts.</w:t>
      </w:r>
    </w:p>
    <w:p w:rsidR="007D7120" w:rsidRPr="00C0348C" w:rsidRDefault="007D7120" w:rsidP="00C0348C">
      <w:pPr>
        <w:jc w:val="both"/>
      </w:pPr>
      <w:r w:rsidRPr="00C0348C">
        <w:rPr>
          <w:b/>
          <w:bCs/>
        </w:rPr>
        <w:t>Induced Image</w:t>
      </w:r>
      <w:r w:rsidRPr="00C0348C">
        <w:t xml:space="preserve"> (termed </w:t>
      </w:r>
      <w:r w:rsidRPr="001A67F0">
        <w:t>formal image</w:t>
      </w:r>
      <w:r w:rsidRPr="00C0348C">
        <w:t xml:space="preserve"> by Mansfeld): This image arises from </w:t>
      </w:r>
      <w:r w:rsidRPr="001A67F0">
        <w:t xml:space="preserve">promotional materials </w:t>
      </w:r>
      <w:r w:rsidRPr="00C0348C">
        <w:t xml:space="preserve">and </w:t>
      </w:r>
      <w:r w:rsidRPr="001A67F0">
        <w:t>marketing campaigns</w:t>
      </w:r>
      <w:r w:rsidRPr="00C0348C">
        <w:t xml:space="preserve"> created by the </w:t>
      </w:r>
      <w:r w:rsidRPr="001A67F0">
        <w:t>destination’s tourism authorities or organizations</w:t>
      </w:r>
      <w:r w:rsidRPr="00C0348C">
        <w:t>, and is intended to shape public perception in a deliberate manner.</w:t>
      </w:r>
    </w:p>
    <w:p w:rsidR="007D7120" w:rsidRPr="00C0348C" w:rsidRDefault="007D7120" w:rsidP="00C0348C">
      <w:pPr>
        <w:jc w:val="both"/>
      </w:pPr>
      <w:r w:rsidRPr="00C0348C">
        <w:t xml:space="preserve">Together, these frameworks highlight the </w:t>
      </w:r>
      <w:r w:rsidRPr="001A67F0">
        <w:t>evolving nature of destination image</w:t>
      </w:r>
      <w:r w:rsidRPr="00C0348C">
        <w:t xml:space="preserve">, illustrating how it is influenced by both </w:t>
      </w:r>
      <w:r w:rsidRPr="001A67F0">
        <w:t>external information sources</w:t>
      </w:r>
      <w:r w:rsidRPr="00C0348C">
        <w:t xml:space="preserve"> and </w:t>
      </w:r>
      <w:r w:rsidRPr="001A67F0">
        <w:t>personal travel experiences</w:t>
      </w:r>
      <w:r w:rsidRPr="00C0348C">
        <w:t>, and how it continues to shape future travel behavior.</w:t>
      </w:r>
      <w:r w:rsidR="0067397B">
        <w:rPr>
          <w:rStyle w:val="Appelnotedebasdep"/>
        </w:rPr>
        <w:footnoteReference w:id="71"/>
      </w:r>
    </w:p>
    <w:p w:rsidR="009F498F" w:rsidRDefault="009F498F" w:rsidP="009F498F">
      <w:pPr>
        <w:pStyle w:val="Lgende"/>
        <w:keepNext/>
      </w:pPr>
      <w:bookmarkStart w:id="93" w:name="_Toc201538239"/>
      <w:r>
        <w:t xml:space="preserve">Figure </w:t>
      </w:r>
      <w:fldSimple w:instr=" SEQ Figure \* ARABIC ">
        <w:r w:rsidR="00BD1C77">
          <w:rPr>
            <w:noProof/>
          </w:rPr>
          <w:t>4</w:t>
        </w:r>
      </w:fldSimple>
      <w:r>
        <w:rPr>
          <w:lang w:val="fr-FR"/>
        </w:rPr>
        <w:t xml:space="preserve">. </w:t>
      </w:r>
      <w:r w:rsidRPr="001F5B84">
        <w:rPr>
          <w:lang w:val="fr-FR"/>
        </w:rPr>
        <w:t>Image types according to type of knowledge</w:t>
      </w:r>
      <w:bookmarkEnd w:id="93"/>
      <w:r w:rsidRPr="001F5B84">
        <w:rPr>
          <w:lang w:val="fr-FR"/>
        </w:rPr>
        <w:t xml:space="preserve"> </w:t>
      </w:r>
    </w:p>
    <w:p w:rsidR="002609E5" w:rsidRDefault="007D7120" w:rsidP="002609E5">
      <w:pPr>
        <w:keepNext/>
        <w:jc w:val="both"/>
      </w:pPr>
      <w:r w:rsidRPr="00C0348C">
        <w:rPr>
          <w:noProof/>
        </w:rPr>
        <w:drawing>
          <wp:inline distT="0" distB="0" distL="0" distR="0" wp14:anchorId="0C7AC78F" wp14:editId="5D46824D">
            <wp:extent cx="4477375" cy="2219635"/>
            <wp:effectExtent l="0" t="0" r="0" b="9525"/>
            <wp:docPr id="65575059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50596" name="Image 655750596"/>
                    <pic:cNvPicPr/>
                  </pic:nvPicPr>
                  <pic:blipFill>
                    <a:blip r:embed="rId19">
                      <a:extLst>
                        <a:ext uri="{28A0092B-C50C-407E-A947-70E740481C1C}">
                          <a14:useLocalDpi xmlns:a14="http://schemas.microsoft.com/office/drawing/2010/main" val="0"/>
                        </a:ext>
                      </a:extLst>
                    </a:blip>
                    <a:stretch>
                      <a:fillRect/>
                    </a:stretch>
                  </pic:blipFill>
                  <pic:spPr>
                    <a:xfrm>
                      <a:off x="0" y="0"/>
                      <a:ext cx="4477375" cy="2219635"/>
                    </a:xfrm>
                    <a:prstGeom prst="rect">
                      <a:avLst/>
                    </a:prstGeom>
                  </pic:spPr>
                </pic:pic>
              </a:graphicData>
            </a:graphic>
          </wp:inline>
        </w:drawing>
      </w:r>
    </w:p>
    <w:p w:rsidR="00BD1C77" w:rsidRDefault="00BD1C77" w:rsidP="00D825AC">
      <w:pPr>
        <w:keepNext/>
        <w:jc w:val="center"/>
      </w:pPr>
      <w:r w:rsidRPr="00BD1C77">
        <w:rPr>
          <w:b/>
          <w:bCs/>
        </w:rPr>
        <w:t>Source:</w:t>
      </w:r>
      <w:r>
        <w:t xml:space="preserve"> </w:t>
      </w:r>
      <w:bookmarkStart w:id="94" w:name="_Hlk201415589"/>
      <w:r w:rsidRPr="00BD1C77">
        <w:t xml:space="preserve">Phelps, A. </w:t>
      </w:r>
      <w:r w:rsidRPr="00BD1C77">
        <w:rPr>
          <w:i/>
          <w:iCs/>
        </w:rPr>
        <w:t>Holiday destination image: The problem of assessment.</w:t>
      </w:r>
      <w:r w:rsidRPr="00BD1C77">
        <w:t xml:space="preserve"> Tourism Management,</w:t>
      </w:r>
      <w:r>
        <w:t xml:space="preserve"> 1986. P</w:t>
      </w:r>
      <w:r w:rsidRPr="00BD1C77">
        <w:t xml:space="preserve"> 168–180</w:t>
      </w:r>
    </w:p>
    <w:bookmarkEnd w:id="94"/>
    <w:p w:rsidR="007D7120" w:rsidRPr="00C0348C" w:rsidRDefault="007D7120" w:rsidP="002609E5">
      <w:pPr>
        <w:jc w:val="both"/>
      </w:pPr>
    </w:p>
    <w:p w:rsidR="007D7120" w:rsidRPr="00C0348C" w:rsidRDefault="007D7120" w:rsidP="00C0348C">
      <w:pPr>
        <w:jc w:val="both"/>
      </w:pPr>
      <w:r w:rsidRPr="00C0348C">
        <w:t xml:space="preserve">Drawing on this typology, </w:t>
      </w:r>
      <w:r w:rsidRPr="001A67F0">
        <w:t>Fakeye and Crompton</w:t>
      </w:r>
      <w:r w:rsidRPr="00C0348C">
        <w:t xml:space="preserve"> proposed a </w:t>
      </w:r>
      <w:r w:rsidRPr="001A67F0">
        <w:t>path model</w:t>
      </w:r>
      <w:r w:rsidRPr="00C0348C">
        <w:t xml:space="preserve"> to illustrate how tourists navigate the </w:t>
      </w:r>
      <w:r w:rsidRPr="001A67F0">
        <w:t>information-seeking process</w:t>
      </w:r>
      <w:r w:rsidRPr="00C0348C">
        <w:t xml:space="preserve"> when considering travel options. According to their model, potential travelers typically begin with a </w:t>
      </w:r>
      <w:r w:rsidRPr="001A67F0">
        <w:t>secondary organic image</w:t>
      </w:r>
      <w:r w:rsidR="001A67F0">
        <w:t xml:space="preserve"> </w:t>
      </w:r>
      <w:r w:rsidRPr="00C0348C">
        <w:t xml:space="preserve">a general </w:t>
      </w:r>
      <w:r w:rsidRPr="00C0348C">
        <w:lastRenderedPageBreak/>
        <w:t xml:space="preserve">mental representation of a group of destinations, often referred to as a </w:t>
      </w:r>
      <w:r w:rsidRPr="001A67F0">
        <w:t>"share of mind."</w:t>
      </w:r>
      <w:r w:rsidRPr="00C0348C">
        <w:t xml:space="preserve"> This image is formed through non-commercial sources such as media, social interactions, or educational exposure.</w:t>
      </w:r>
    </w:p>
    <w:p w:rsidR="007D7120" w:rsidRPr="00C0348C" w:rsidRDefault="007D7120" w:rsidP="00C0348C">
      <w:pPr>
        <w:jc w:val="both"/>
      </w:pPr>
      <w:r w:rsidRPr="00C0348C">
        <w:t xml:space="preserve">As individuals develop travel </w:t>
      </w:r>
      <w:r w:rsidRPr="001A67F0">
        <w:t>motivations</w:t>
      </w:r>
      <w:r w:rsidRPr="00C0348C">
        <w:t xml:space="preserve"> and engage with their </w:t>
      </w:r>
      <w:r w:rsidRPr="001A67F0">
        <w:t>initial perceptions</w:t>
      </w:r>
      <w:r w:rsidRPr="00C0348C">
        <w:t xml:space="preserve">, they enter a phase of </w:t>
      </w:r>
      <w:r w:rsidRPr="001A67F0">
        <w:t>active information searching</w:t>
      </w:r>
      <w:r w:rsidRPr="00C0348C">
        <w:t xml:space="preserve">. The depth and intensity of this search, however, are influenced by whether the tourist possesses a </w:t>
      </w:r>
      <w:r w:rsidRPr="001A67F0">
        <w:t>strong or weak organic image</w:t>
      </w:r>
      <w:r w:rsidRPr="00C0348C">
        <w:t xml:space="preserve">, and whether they have had </w:t>
      </w:r>
      <w:r w:rsidRPr="001A67F0">
        <w:t>direct or indirect experiences</w:t>
      </w:r>
      <w:r w:rsidRPr="00C0348C">
        <w:t xml:space="preserve"> with the destination in question. These factors affect both the </w:t>
      </w:r>
      <w:r w:rsidRPr="001A67F0">
        <w:t>quantity of information</w:t>
      </w:r>
      <w:r w:rsidRPr="00C0348C">
        <w:t xml:space="preserve"> sought and the </w:t>
      </w:r>
      <w:r w:rsidRPr="001A67F0">
        <w:t>effort</w:t>
      </w:r>
      <w:r w:rsidRPr="00C0348C">
        <w:t xml:space="preserve"> invested in gathering it.</w:t>
      </w:r>
      <w:r w:rsidR="0067397B">
        <w:rPr>
          <w:rStyle w:val="Appelnotedebasdep"/>
        </w:rPr>
        <w:footnoteReference w:id="72"/>
      </w:r>
    </w:p>
    <w:p w:rsidR="007D7120" w:rsidRPr="00C0348C" w:rsidRDefault="007D7120" w:rsidP="00C0348C">
      <w:pPr>
        <w:jc w:val="both"/>
      </w:pPr>
      <w:r w:rsidRPr="00C0348C">
        <w:t xml:space="preserve">Once a set of </w:t>
      </w:r>
      <w:r w:rsidRPr="001A67F0">
        <w:t>destination alternatives</w:t>
      </w:r>
      <w:r w:rsidRPr="00C0348C">
        <w:t xml:space="preserve"> has been identified, tourists assess these options using a combination of their </w:t>
      </w:r>
      <w:r w:rsidRPr="001A67F0">
        <w:t>pre-existing organic image</w:t>
      </w:r>
      <w:r w:rsidRPr="00C0348C">
        <w:t xml:space="preserve">, any </w:t>
      </w:r>
      <w:r w:rsidRPr="001A67F0">
        <w:t>personal experiences</w:t>
      </w:r>
      <w:r w:rsidRPr="00C0348C">
        <w:t xml:space="preserve">, and the </w:t>
      </w:r>
      <w:r w:rsidRPr="001A67F0">
        <w:t>induced image</w:t>
      </w:r>
      <w:r w:rsidR="001A67F0">
        <w:t xml:space="preserve"> </w:t>
      </w:r>
      <w:r w:rsidRPr="00C0348C">
        <w:t xml:space="preserve">the promotional content intentionally distributed by the destination's marketing organizations. Following the actual visit, tourists form a </w:t>
      </w:r>
      <w:r w:rsidRPr="001A67F0">
        <w:t>primary image</w:t>
      </w:r>
      <w:r w:rsidRPr="00C0348C">
        <w:t xml:space="preserve"> of the destination, which is rooted in </w:t>
      </w:r>
      <w:r w:rsidRPr="001A67F0">
        <w:t>first-hand experience</w:t>
      </w:r>
      <w:r w:rsidRPr="00C0348C">
        <w:t xml:space="preserve">. This </w:t>
      </w:r>
      <w:r w:rsidRPr="001A67F0">
        <w:t>primary image</w:t>
      </w:r>
      <w:r w:rsidRPr="00C0348C">
        <w:t xml:space="preserve"> then becomes a reference point for </w:t>
      </w:r>
      <w:r w:rsidRPr="001A67F0">
        <w:t>future travel-related information searches and decisions</w:t>
      </w:r>
      <w:r w:rsidRPr="00C0348C">
        <w:t>.</w:t>
      </w:r>
    </w:p>
    <w:p w:rsidR="007D7120" w:rsidRPr="00C0348C" w:rsidRDefault="007D7120" w:rsidP="00C0348C">
      <w:pPr>
        <w:jc w:val="both"/>
      </w:pPr>
      <w:r w:rsidRPr="00C0348C">
        <w:t xml:space="preserve">Fakeye and Crompton further argue that </w:t>
      </w:r>
      <w:r w:rsidRPr="001A67F0">
        <w:t>destination marketing efforts</w:t>
      </w:r>
      <w:r w:rsidRPr="00C0348C">
        <w:t xml:space="preserve"> should adapt their messaging to the </w:t>
      </w:r>
      <w:r w:rsidRPr="001A67F0">
        <w:t>phase of image development</w:t>
      </w:r>
      <w:r w:rsidRPr="00C0348C">
        <w:t xml:space="preserve"> the tourist is in. During the </w:t>
      </w:r>
      <w:r w:rsidRPr="001A67F0">
        <w:t>organic stage</w:t>
      </w:r>
      <w:r w:rsidRPr="00C0348C">
        <w:t xml:space="preserve">, they recommend using </w:t>
      </w:r>
      <w:r w:rsidRPr="001A67F0">
        <w:t>informational messages</w:t>
      </w:r>
      <w:r w:rsidRPr="00C0348C">
        <w:t xml:space="preserve"> that build awareness and credibility. In contrast, </w:t>
      </w:r>
      <w:r w:rsidRPr="001A67F0">
        <w:t>persuasive messages</w:t>
      </w:r>
      <w:r w:rsidRPr="00C0348C">
        <w:t xml:space="preserve"> are better suited for the </w:t>
      </w:r>
      <w:r w:rsidRPr="001A67F0">
        <w:t>induced stage</w:t>
      </w:r>
      <w:r w:rsidRPr="00C0348C">
        <w:t xml:space="preserve">, where potential tourists are actively comparing options. Finally, in the </w:t>
      </w:r>
      <w:r w:rsidRPr="001A67F0">
        <w:t>post-visit or primary image stage</w:t>
      </w:r>
      <w:r w:rsidRPr="00C0348C">
        <w:t xml:space="preserve">, communication should focus on </w:t>
      </w:r>
      <w:r w:rsidRPr="001A67F0">
        <w:t>reminder messages</w:t>
      </w:r>
      <w:r w:rsidRPr="00C0348C">
        <w:t xml:space="preserve"> that </w:t>
      </w:r>
      <w:r w:rsidRPr="001A67F0">
        <w:t>evoke memories</w:t>
      </w:r>
      <w:r w:rsidRPr="00C0348C">
        <w:t xml:space="preserve"> of positive experiences, encouraging repeat visitation and word-of-mouth promotion.</w:t>
      </w:r>
      <w:r w:rsidRPr="00C0348C">
        <w:rPr>
          <w:rStyle w:val="Appelnotedebasdep"/>
        </w:rPr>
        <w:footnoteReference w:id="73"/>
      </w:r>
    </w:p>
    <w:p w:rsidR="009F498F" w:rsidRDefault="009F498F" w:rsidP="009F498F">
      <w:pPr>
        <w:pStyle w:val="Lgende"/>
        <w:keepNext/>
      </w:pPr>
      <w:bookmarkStart w:id="95" w:name="_Toc201538240"/>
      <w:r>
        <w:lastRenderedPageBreak/>
        <w:t xml:space="preserve">Figure </w:t>
      </w:r>
      <w:fldSimple w:instr=" SEQ Figure \* ARABIC ">
        <w:r w:rsidR="00BD1C77">
          <w:rPr>
            <w:noProof/>
          </w:rPr>
          <w:t>5</w:t>
        </w:r>
      </w:fldSimple>
      <w:r>
        <w:rPr>
          <w:lang w:val="fr-FR"/>
        </w:rPr>
        <w:t xml:space="preserve">. </w:t>
      </w:r>
      <w:r w:rsidRPr="00F8330B">
        <w:rPr>
          <w:lang w:val="fr-FR"/>
        </w:rPr>
        <w:t>Types of secondary image</w:t>
      </w:r>
      <w:bookmarkEnd w:id="95"/>
      <w:r w:rsidRPr="00F8330B">
        <w:rPr>
          <w:lang w:val="fr-FR"/>
        </w:rPr>
        <w:t xml:space="preserve"> </w:t>
      </w:r>
    </w:p>
    <w:p w:rsidR="002609E5" w:rsidRDefault="007D7120" w:rsidP="002609E5">
      <w:pPr>
        <w:keepNext/>
        <w:jc w:val="both"/>
      </w:pPr>
      <w:r w:rsidRPr="00C0348C">
        <w:rPr>
          <w:noProof/>
        </w:rPr>
        <w:drawing>
          <wp:inline distT="0" distB="0" distL="0" distR="0" wp14:anchorId="7501BD81" wp14:editId="5ECFEF87">
            <wp:extent cx="5753903" cy="2314898"/>
            <wp:effectExtent l="0" t="0" r="0" b="9525"/>
            <wp:docPr id="33082369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23698" name="Image 330823698"/>
                    <pic:cNvPicPr/>
                  </pic:nvPicPr>
                  <pic:blipFill>
                    <a:blip r:embed="rId20">
                      <a:extLst>
                        <a:ext uri="{28A0092B-C50C-407E-A947-70E740481C1C}">
                          <a14:useLocalDpi xmlns:a14="http://schemas.microsoft.com/office/drawing/2010/main" val="0"/>
                        </a:ext>
                      </a:extLst>
                    </a:blip>
                    <a:stretch>
                      <a:fillRect/>
                    </a:stretch>
                  </pic:blipFill>
                  <pic:spPr>
                    <a:xfrm>
                      <a:off x="0" y="0"/>
                      <a:ext cx="5753903" cy="2314898"/>
                    </a:xfrm>
                    <a:prstGeom prst="rect">
                      <a:avLst/>
                    </a:prstGeom>
                  </pic:spPr>
                </pic:pic>
              </a:graphicData>
            </a:graphic>
          </wp:inline>
        </w:drawing>
      </w:r>
    </w:p>
    <w:p w:rsidR="00BD1C77" w:rsidRDefault="00BD1C77" w:rsidP="00D825AC">
      <w:pPr>
        <w:keepNext/>
        <w:jc w:val="center"/>
      </w:pPr>
      <w:r w:rsidRPr="00BD1C77">
        <w:rPr>
          <w:b/>
          <w:bCs/>
        </w:rPr>
        <w:t>Sourcee:</w:t>
      </w:r>
      <w:r>
        <w:t xml:space="preserve"> </w:t>
      </w:r>
      <w:bookmarkStart w:id="96" w:name="_Hlk201415602"/>
      <w:r w:rsidRPr="00BD1C77">
        <w:t xml:space="preserve">Mansfeld, Y. From motivation to actual travel. </w:t>
      </w:r>
      <w:r w:rsidRPr="00BD1C77">
        <w:rPr>
          <w:i/>
          <w:iCs/>
        </w:rPr>
        <w:t>Annals of Tourism Research,</w:t>
      </w:r>
      <w:r>
        <w:rPr>
          <w:i/>
          <w:iCs/>
        </w:rPr>
        <w:t xml:space="preserve"> 1992. </w:t>
      </w:r>
      <w:r>
        <w:t xml:space="preserve">P </w:t>
      </w:r>
      <w:r w:rsidRPr="00BD1C77">
        <w:t>399–419</w:t>
      </w:r>
    </w:p>
    <w:bookmarkEnd w:id="96"/>
    <w:p w:rsidR="00BD1C77" w:rsidRDefault="00BD1C77" w:rsidP="002609E5">
      <w:pPr>
        <w:keepNext/>
        <w:jc w:val="both"/>
      </w:pPr>
    </w:p>
    <w:p w:rsidR="007D7120" w:rsidRPr="00C0348C" w:rsidRDefault="007D7120" w:rsidP="00FE1D6B">
      <w:pPr>
        <w:pStyle w:val="Titre3"/>
      </w:pPr>
      <w:bookmarkStart w:id="97" w:name="_Toc201154400"/>
      <w:bookmarkStart w:id="98" w:name="_Toc201157672"/>
      <w:bookmarkStart w:id="99" w:name="_Toc201542440"/>
      <w:r w:rsidRPr="00C0348C">
        <w:t>Effects of the brand image of a tourist destination</w:t>
      </w:r>
      <w:bookmarkEnd w:id="97"/>
      <w:bookmarkEnd w:id="98"/>
      <w:bookmarkEnd w:id="99"/>
    </w:p>
    <w:p w:rsidR="007D7120" w:rsidRPr="00C0348C" w:rsidRDefault="007D7120" w:rsidP="00C0348C">
      <w:pPr>
        <w:jc w:val="both"/>
      </w:pPr>
      <w:r w:rsidRPr="00C0348C">
        <w:t xml:space="preserve">Across the various definitions presented in the literature, the </w:t>
      </w:r>
      <w:r w:rsidRPr="001A67F0">
        <w:rPr>
          <w:rStyle w:val="lev"/>
          <w:b w:val="0"/>
          <w:bCs w:val="0"/>
        </w:rPr>
        <w:t>image of a tourist destination</w:t>
      </w:r>
      <w:r w:rsidRPr="00C0348C">
        <w:t xml:space="preserve"> is consistently recognized as a central factor influencing a tourist’s </w:t>
      </w:r>
      <w:r w:rsidRPr="001A67F0">
        <w:rPr>
          <w:rStyle w:val="lev"/>
          <w:b w:val="0"/>
          <w:bCs w:val="0"/>
        </w:rPr>
        <w:t>intention to visit or avoid</w:t>
      </w:r>
      <w:r w:rsidRPr="00C0348C">
        <w:rPr>
          <w:rStyle w:val="lev"/>
        </w:rPr>
        <w:t xml:space="preserve"> </w:t>
      </w:r>
      <w:r w:rsidRPr="001A67F0">
        <w:rPr>
          <w:rStyle w:val="lev"/>
          <w:b w:val="0"/>
          <w:bCs w:val="0"/>
        </w:rPr>
        <w:t>a</w:t>
      </w:r>
      <w:r w:rsidRPr="00C0348C">
        <w:rPr>
          <w:rStyle w:val="lev"/>
        </w:rPr>
        <w:t xml:space="preserve"> </w:t>
      </w:r>
      <w:r w:rsidRPr="001A67F0">
        <w:rPr>
          <w:rStyle w:val="lev"/>
          <w:b w:val="0"/>
          <w:bCs w:val="0"/>
        </w:rPr>
        <w:t>location</w:t>
      </w:r>
      <w:r w:rsidRPr="00C0348C">
        <w:t xml:space="preserve">. Essentially, destination image shapes the </w:t>
      </w:r>
      <w:r w:rsidRPr="001A67F0">
        <w:rPr>
          <w:rStyle w:val="lev"/>
          <w:b w:val="0"/>
          <w:bCs w:val="0"/>
        </w:rPr>
        <w:t>attitudes</w:t>
      </w:r>
      <w:r w:rsidRPr="00C0348C">
        <w:t xml:space="preserve"> that potential tourists form toward a place, which in turn directly affects their </w:t>
      </w:r>
      <w:r w:rsidRPr="001A67F0">
        <w:rPr>
          <w:rStyle w:val="lev"/>
          <w:b w:val="0"/>
          <w:bCs w:val="0"/>
        </w:rPr>
        <w:t>travel decision-making process</w:t>
      </w:r>
      <w:r w:rsidRPr="00C0348C">
        <w:t xml:space="preserve">. As highlighted by </w:t>
      </w:r>
      <w:r w:rsidRPr="001A67F0">
        <w:rPr>
          <w:rStyle w:val="lev"/>
          <w:b w:val="0"/>
          <w:bCs w:val="0"/>
        </w:rPr>
        <w:t>Mayo</w:t>
      </w:r>
      <w:r w:rsidRPr="00C0348C">
        <w:t xml:space="preserve"> in his work on regional travel behavior, the </w:t>
      </w:r>
      <w:r w:rsidRPr="001A67F0">
        <w:rPr>
          <w:rStyle w:val="lev"/>
          <w:b w:val="0"/>
          <w:bCs w:val="0"/>
        </w:rPr>
        <w:t>perceived image</w:t>
      </w:r>
      <w:r w:rsidRPr="00C0348C">
        <w:t xml:space="preserve"> of a destination is a </w:t>
      </w:r>
      <w:r w:rsidRPr="001A67F0">
        <w:rPr>
          <w:rStyle w:val="lev"/>
          <w:b w:val="0"/>
          <w:bCs w:val="0"/>
        </w:rPr>
        <w:t>key determinant</w:t>
      </w:r>
      <w:r w:rsidRPr="00C0348C">
        <w:t xml:space="preserve"> in the selection of a travel location. Interestingly, Mayo also argues that the </w:t>
      </w:r>
      <w:r w:rsidRPr="001A67F0">
        <w:rPr>
          <w:rStyle w:val="lev"/>
          <w:b w:val="0"/>
          <w:bCs w:val="0"/>
        </w:rPr>
        <w:t>post-visit image</w:t>
      </w:r>
      <w:r w:rsidR="001A67F0">
        <w:t xml:space="preserve"> </w:t>
      </w:r>
      <w:r w:rsidRPr="00C0348C">
        <w:t>the impression formed after experiencing the destination</w:t>
      </w:r>
      <w:r w:rsidR="001A67F0">
        <w:t xml:space="preserve"> </w:t>
      </w:r>
      <w:r w:rsidRPr="00C0348C">
        <w:t>holds even greater importance than the destination’s promotional claims or marketing promises.</w:t>
      </w:r>
      <w:r w:rsidR="004107F2">
        <w:rPr>
          <w:rStyle w:val="Appelnotedebasdep"/>
        </w:rPr>
        <w:footnoteReference w:id="74"/>
      </w:r>
    </w:p>
    <w:p w:rsidR="007D7120" w:rsidRPr="00C0348C" w:rsidRDefault="007D7120" w:rsidP="00C0348C">
      <w:pPr>
        <w:jc w:val="both"/>
      </w:pPr>
      <w:r w:rsidRPr="00C0348C">
        <w:t xml:space="preserve">In line with this perspective, </w:t>
      </w:r>
      <w:r w:rsidRPr="001A67F0">
        <w:rPr>
          <w:rStyle w:val="lev"/>
          <w:b w:val="0"/>
          <w:bCs w:val="0"/>
        </w:rPr>
        <w:t>Gunn</w:t>
      </w:r>
      <w:r w:rsidRPr="00C0348C">
        <w:t xml:space="preserve"> posits that tourists are </w:t>
      </w:r>
      <w:r w:rsidRPr="001A67F0">
        <w:rPr>
          <w:rStyle w:val="lev"/>
          <w:b w:val="0"/>
          <w:bCs w:val="0"/>
        </w:rPr>
        <w:t>unlikely to choose</w:t>
      </w:r>
      <w:r w:rsidRPr="00C0348C">
        <w:t xml:space="preserve"> a destination for which they hold </w:t>
      </w:r>
      <w:r w:rsidRPr="001A67F0">
        <w:rPr>
          <w:rStyle w:val="lev"/>
          <w:b w:val="0"/>
          <w:bCs w:val="0"/>
        </w:rPr>
        <w:t>negative perceptions</w:t>
      </w:r>
      <w:r w:rsidRPr="00C0348C">
        <w:t xml:space="preserve">, regardless of what the destination offers. Supporting this, </w:t>
      </w:r>
      <w:r w:rsidRPr="001A67F0">
        <w:rPr>
          <w:rStyle w:val="lev"/>
          <w:b w:val="0"/>
          <w:bCs w:val="0"/>
        </w:rPr>
        <w:t>Lim and O’Cass</w:t>
      </w:r>
      <w:r w:rsidRPr="00C0348C">
        <w:t xml:space="preserve"> emphasize that a </w:t>
      </w:r>
      <w:r w:rsidRPr="001A67F0">
        <w:rPr>
          <w:rStyle w:val="lev"/>
          <w:b w:val="0"/>
          <w:bCs w:val="0"/>
        </w:rPr>
        <w:t>strong and positive destination image</w:t>
      </w:r>
      <w:r w:rsidRPr="00C0348C">
        <w:t xml:space="preserve"> enhances differentiation in a competitive tourism market, making it more likely that such a destination will be </w:t>
      </w:r>
      <w:r w:rsidRPr="001A67F0">
        <w:rPr>
          <w:rStyle w:val="lev"/>
          <w:b w:val="0"/>
          <w:bCs w:val="0"/>
        </w:rPr>
        <w:t xml:space="preserve">included </w:t>
      </w:r>
      <w:r w:rsidRPr="001A67F0">
        <w:rPr>
          <w:rStyle w:val="lev"/>
          <w:b w:val="0"/>
          <w:bCs w:val="0"/>
        </w:rPr>
        <w:lastRenderedPageBreak/>
        <w:t>in the final selection</w:t>
      </w:r>
      <w:r w:rsidRPr="00C0348C">
        <w:t xml:space="preserve"> of the tourist. This view is echoed by numerous scholars who affirm the strong correlation between </w:t>
      </w:r>
      <w:r w:rsidRPr="001A67F0">
        <w:rPr>
          <w:rStyle w:val="lev"/>
          <w:b w:val="0"/>
          <w:bCs w:val="0"/>
        </w:rPr>
        <w:t>favorable destination image</w:t>
      </w:r>
      <w:r w:rsidRPr="00C0348C">
        <w:t xml:space="preserve"> and </w:t>
      </w:r>
      <w:r w:rsidRPr="001A67F0">
        <w:rPr>
          <w:rStyle w:val="lev"/>
          <w:b w:val="0"/>
          <w:bCs w:val="0"/>
        </w:rPr>
        <w:t>travel choice behavior</w:t>
      </w:r>
      <w:r w:rsidRPr="00C0348C">
        <w:t>.</w:t>
      </w:r>
    </w:p>
    <w:p w:rsidR="007D7120" w:rsidRPr="00C0348C" w:rsidRDefault="007D7120" w:rsidP="00C0348C">
      <w:pPr>
        <w:jc w:val="both"/>
      </w:pPr>
      <w:r w:rsidRPr="00C0348C">
        <w:t xml:space="preserve">According to </w:t>
      </w:r>
      <w:r w:rsidRPr="001A67F0">
        <w:rPr>
          <w:rStyle w:val="lev"/>
          <w:b w:val="0"/>
          <w:bCs w:val="0"/>
        </w:rPr>
        <w:t>Fakeye and Crompton</w:t>
      </w:r>
      <w:r w:rsidRPr="00C0348C">
        <w:t xml:space="preserve">, a destination with a </w:t>
      </w:r>
      <w:r w:rsidRPr="001A67F0">
        <w:rPr>
          <w:rStyle w:val="lev"/>
          <w:b w:val="0"/>
          <w:bCs w:val="0"/>
        </w:rPr>
        <w:t>well-established and positive image</w:t>
      </w:r>
      <w:r w:rsidRPr="00C0348C">
        <w:t xml:space="preserve"> in the marketplace is </w:t>
      </w:r>
      <w:r w:rsidRPr="001A67F0">
        <w:rPr>
          <w:rStyle w:val="lev"/>
          <w:b w:val="0"/>
          <w:bCs w:val="0"/>
        </w:rPr>
        <w:t>better positioned for long-term success</w:t>
      </w:r>
      <w:r w:rsidRPr="00C0348C">
        <w:t xml:space="preserve">. Indeed, numerous studies  confirm that destination image is a </w:t>
      </w:r>
      <w:r w:rsidRPr="001A67F0">
        <w:rPr>
          <w:rStyle w:val="lev"/>
          <w:b w:val="0"/>
          <w:bCs w:val="0"/>
        </w:rPr>
        <w:t>powerful factor influencing tourist consumer behavior</w:t>
      </w:r>
      <w:r w:rsidRPr="00C0348C">
        <w:t xml:space="preserve">, playing a vital role in shaping both </w:t>
      </w:r>
      <w:r w:rsidRPr="001A67F0">
        <w:rPr>
          <w:rStyle w:val="lev"/>
          <w:b w:val="0"/>
          <w:bCs w:val="0"/>
        </w:rPr>
        <w:t>initial interest</w:t>
      </w:r>
      <w:r w:rsidRPr="00C0348C">
        <w:t xml:space="preserve"> and </w:t>
      </w:r>
      <w:r w:rsidRPr="001A67F0">
        <w:rPr>
          <w:rStyle w:val="lev"/>
          <w:b w:val="0"/>
          <w:bCs w:val="0"/>
        </w:rPr>
        <w:t>final choice</w:t>
      </w:r>
      <w:r w:rsidRPr="00C0348C">
        <w:t>.</w:t>
      </w:r>
    </w:p>
    <w:p w:rsidR="007D7120" w:rsidRDefault="007D7120" w:rsidP="00C0348C">
      <w:pPr>
        <w:jc w:val="both"/>
      </w:pPr>
      <w:r w:rsidRPr="00C0348C">
        <w:t xml:space="preserve">Thus, destination image stands out as one of the </w:t>
      </w:r>
      <w:r w:rsidRPr="001A67F0">
        <w:rPr>
          <w:rStyle w:val="lev"/>
          <w:b w:val="0"/>
          <w:bCs w:val="0"/>
        </w:rPr>
        <w:t>most valuable strategic assets</w:t>
      </w:r>
      <w:r w:rsidRPr="00C0348C">
        <w:t xml:space="preserve"> a destination can possess. It significantly impacts tourists’ preferences, travel motivations, and ultimate decision to visit. However, due to the </w:t>
      </w:r>
      <w:r w:rsidRPr="001A67F0">
        <w:rPr>
          <w:rStyle w:val="lev"/>
          <w:b w:val="0"/>
          <w:bCs w:val="0"/>
        </w:rPr>
        <w:t>subjective and multi-faceted nature</w:t>
      </w:r>
      <w:r w:rsidRPr="00C0348C">
        <w:t xml:space="preserve"> of image</w:t>
      </w:r>
      <w:r w:rsidR="001A67F0">
        <w:t xml:space="preserve"> </w:t>
      </w:r>
      <w:r w:rsidRPr="00C0348C">
        <w:t>comprising emotional, cognitive, and symbolic attributes</w:t>
      </w:r>
      <w:r w:rsidR="001A67F0">
        <w:t xml:space="preserve"> </w:t>
      </w:r>
      <w:r w:rsidRPr="00C0348C">
        <w:t xml:space="preserve">its </w:t>
      </w:r>
      <w:r w:rsidRPr="001A67F0">
        <w:rPr>
          <w:rStyle w:val="lev"/>
          <w:b w:val="0"/>
          <w:bCs w:val="0"/>
        </w:rPr>
        <w:t>measurement and evaluation</w:t>
      </w:r>
      <w:r w:rsidRPr="00C0348C">
        <w:t xml:space="preserve"> remain challenging. As noted by </w:t>
      </w:r>
      <w:r w:rsidRPr="00013756">
        <w:rPr>
          <w:rStyle w:val="lev"/>
          <w:b w:val="0"/>
          <w:bCs w:val="0"/>
        </w:rPr>
        <w:t>Reynolds and Guttman</w:t>
      </w:r>
      <w:r w:rsidRPr="00C0348C">
        <w:t xml:space="preserve"> and </w:t>
      </w:r>
      <w:r w:rsidRPr="00013756">
        <w:rPr>
          <w:rStyle w:val="lev"/>
          <w:b w:val="0"/>
          <w:bCs w:val="0"/>
        </w:rPr>
        <w:t>Gallarza</w:t>
      </w:r>
      <w:r w:rsidRPr="00C0348C">
        <w:t xml:space="preserve">, the </w:t>
      </w:r>
      <w:r w:rsidRPr="00013756">
        <w:rPr>
          <w:rStyle w:val="lev"/>
          <w:b w:val="0"/>
          <w:bCs w:val="0"/>
        </w:rPr>
        <w:t>complex and</w:t>
      </w:r>
      <w:r w:rsidRPr="00C0348C">
        <w:rPr>
          <w:rStyle w:val="lev"/>
        </w:rPr>
        <w:t xml:space="preserve"> </w:t>
      </w:r>
      <w:r w:rsidRPr="00013756">
        <w:rPr>
          <w:rStyle w:val="lev"/>
          <w:b w:val="0"/>
          <w:bCs w:val="0"/>
        </w:rPr>
        <w:t>multidimensional nature</w:t>
      </w:r>
      <w:r w:rsidRPr="00C0348C">
        <w:t xml:space="preserve"> of image can lead to </w:t>
      </w:r>
      <w:r w:rsidRPr="00013756">
        <w:rPr>
          <w:rStyle w:val="lev"/>
          <w:b w:val="0"/>
          <w:bCs w:val="0"/>
        </w:rPr>
        <w:t>multicollinearity</w:t>
      </w:r>
      <w:r w:rsidRPr="00C0348C">
        <w:t xml:space="preserve"> in measurement models, which in turn limits the </w:t>
      </w:r>
      <w:r w:rsidRPr="00013756">
        <w:rPr>
          <w:rStyle w:val="lev"/>
          <w:b w:val="0"/>
          <w:bCs w:val="0"/>
        </w:rPr>
        <w:t>precision and clarity</w:t>
      </w:r>
      <w:r w:rsidRPr="00C0348C">
        <w:t xml:space="preserve"> of assessing its actual impact.</w:t>
      </w:r>
      <w:r w:rsidRPr="00C0348C">
        <w:rPr>
          <w:rStyle w:val="Appelnotedebasdep"/>
        </w:rPr>
        <w:footnoteReference w:id="75"/>
      </w:r>
    </w:p>
    <w:p w:rsidR="00A95E57" w:rsidRDefault="00A95E57" w:rsidP="00C0348C">
      <w:pPr>
        <w:jc w:val="both"/>
      </w:pPr>
    </w:p>
    <w:p w:rsidR="004107F2" w:rsidRDefault="004107F2" w:rsidP="00C0348C">
      <w:pPr>
        <w:jc w:val="both"/>
      </w:pPr>
    </w:p>
    <w:p w:rsidR="004107F2" w:rsidRDefault="004107F2" w:rsidP="00C0348C">
      <w:pPr>
        <w:jc w:val="both"/>
      </w:pPr>
    </w:p>
    <w:p w:rsidR="004107F2" w:rsidRDefault="004107F2" w:rsidP="00C0348C">
      <w:pPr>
        <w:jc w:val="both"/>
      </w:pPr>
    </w:p>
    <w:p w:rsidR="004107F2" w:rsidRDefault="004107F2" w:rsidP="00C0348C">
      <w:pPr>
        <w:jc w:val="both"/>
      </w:pPr>
    </w:p>
    <w:p w:rsidR="00A95E57" w:rsidRDefault="00A95E57" w:rsidP="00C0348C">
      <w:pPr>
        <w:jc w:val="both"/>
      </w:pPr>
    </w:p>
    <w:p w:rsidR="00A95E57" w:rsidRDefault="00A95E57" w:rsidP="00C0348C">
      <w:pPr>
        <w:jc w:val="both"/>
      </w:pPr>
    </w:p>
    <w:p w:rsidR="00A95E57" w:rsidRDefault="00A95E57" w:rsidP="00C0348C">
      <w:pPr>
        <w:jc w:val="both"/>
      </w:pPr>
    </w:p>
    <w:p w:rsidR="007D7120" w:rsidRPr="00C0348C" w:rsidRDefault="00FE1D6B" w:rsidP="00D42C3E">
      <w:pPr>
        <w:pStyle w:val="Titre2"/>
      </w:pPr>
      <w:bookmarkStart w:id="102" w:name="_Toc201154401"/>
      <w:bookmarkStart w:id="103" w:name="_Toc201157673"/>
      <w:bookmarkStart w:id="104" w:name="_Toc201542441"/>
      <w:r>
        <w:lastRenderedPageBreak/>
        <w:t xml:space="preserve">Section (2) : </w:t>
      </w:r>
      <w:r w:rsidR="004E1E2A">
        <w:t>Tourist</w:t>
      </w:r>
      <w:r w:rsidR="00BB32D1" w:rsidRPr="00BB32D1">
        <w:t xml:space="preserve"> </w:t>
      </w:r>
      <w:r w:rsidR="007D7120" w:rsidRPr="00C0348C">
        <w:t xml:space="preserve">Destination </w:t>
      </w:r>
      <w:r w:rsidR="00BB32D1">
        <w:t>B</w:t>
      </w:r>
      <w:r w:rsidR="007D7120" w:rsidRPr="00C0348C">
        <w:t>randing</w:t>
      </w:r>
      <w:bookmarkEnd w:id="104"/>
      <w:r w:rsidR="007D7120" w:rsidRPr="00C0348C">
        <w:t> </w:t>
      </w:r>
      <w:bookmarkEnd w:id="102"/>
      <w:bookmarkEnd w:id="103"/>
    </w:p>
    <w:p w:rsidR="007D7120" w:rsidRPr="00C0348C" w:rsidRDefault="007D7120" w:rsidP="00FE1D6B">
      <w:pPr>
        <w:pStyle w:val="Titre3"/>
      </w:pPr>
      <w:bookmarkStart w:id="105" w:name="_Toc201154402"/>
      <w:bookmarkStart w:id="106" w:name="_Toc201157674"/>
      <w:bookmarkStart w:id="107" w:name="_Toc201542442"/>
      <w:r w:rsidRPr="00C0348C">
        <w:t>Definition</w:t>
      </w:r>
      <w:bookmarkEnd w:id="105"/>
      <w:bookmarkEnd w:id="106"/>
      <w:r w:rsidR="00DA56B7">
        <w:t xml:space="preserve"> of </w:t>
      </w:r>
      <w:r w:rsidR="004E1E2A">
        <w:t xml:space="preserve"> Tourist </w:t>
      </w:r>
      <w:r w:rsidR="00DA56B7">
        <w:t>Destination Branding</w:t>
      </w:r>
      <w:bookmarkEnd w:id="107"/>
    </w:p>
    <w:p w:rsidR="007D7120" w:rsidRPr="00C0348C" w:rsidRDefault="007D7120" w:rsidP="00C0348C">
      <w:pPr>
        <w:jc w:val="both"/>
      </w:pPr>
      <w:r w:rsidRPr="00013756">
        <w:rPr>
          <w:rStyle w:val="lev"/>
          <w:b w:val="0"/>
          <w:bCs w:val="0"/>
        </w:rPr>
        <w:t>Destination branding</w:t>
      </w:r>
      <w:r w:rsidRPr="00C0348C">
        <w:t xml:space="preserve"> has become a well-established concept in both academic literature and practical marketing efforts</w:t>
      </w:r>
      <w:r w:rsidR="00013756">
        <w:t>.</w:t>
      </w:r>
      <w:r w:rsidRPr="00C0348C">
        <w:t xml:space="preserve"> It is commonly defined as a strategic marketing tool designed to communicate a destination’s </w:t>
      </w:r>
      <w:r w:rsidRPr="00013756">
        <w:rPr>
          <w:rStyle w:val="lev"/>
          <w:b w:val="0"/>
          <w:bCs w:val="0"/>
        </w:rPr>
        <w:t>distinctive identity</w:t>
      </w:r>
      <w:r w:rsidRPr="00C0348C">
        <w:t xml:space="preserve"> and </w:t>
      </w:r>
      <w:r w:rsidRPr="00013756">
        <w:rPr>
          <w:rStyle w:val="lev"/>
          <w:b w:val="0"/>
          <w:bCs w:val="0"/>
        </w:rPr>
        <w:t>differentiate it from competitors</w:t>
      </w:r>
      <w:r w:rsidRPr="00C0348C">
        <w:t xml:space="preserve">. Over time, this concept has evolved into a broader strategy aimed not only at attracting tourists but also at </w:t>
      </w:r>
      <w:r w:rsidRPr="00013756">
        <w:rPr>
          <w:rStyle w:val="lev"/>
          <w:b w:val="0"/>
          <w:bCs w:val="0"/>
        </w:rPr>
        <w:t>engaging and retaining residents</w:t>
      </w:r>
      <w:r w:rsidRPr="00C0348C">
        <w:t xml:space="preserve">. While </w:t>
      </w:r>
      <w:r w:rsidRPr="00013756">
        <w:rPr>
          <w:rStyle w:val="lev"/>
          <w:b w:val="0"/>
          <w:bCs w:val="0"/>
        </w:rPr>
        <w:t>destination branding</w:t>
      </w:r>
      <w:r w:rsidRPr="00C0348C">
        <w:t xml:space="preserve"> is traditionally understood to focus specifically on tourists, </w:t>
      </w:r>
      <w:r w:rsidRPr="00013756">
        <w:rPr>
          <w:rStyle w:val="lev"/>
          <w:b w:val="0"/>
          <w:bCs w:val="0"/>
        </w:rPr>
        <w:t>place branding</w:t>
      </w:r>
      <w:r w:rsidRPr="00C0348C">
        <w:t xml:space="preserve"> encompasses a wider scope</w:t>
      </w:r>
      <w:r w:rsidR="00013756">
        <w:t xml:space="preserve"> </w:t>
      </w:r>
      <w:r w:rsidRPr="00C0348C">
        <w:t xml:space="preserve">targeting </w:t>
      </w:r>
      <w:r w:rsidRPr="00013756">
        <w:rPr>
          <w:rStyle w:val="lev"/>
          <w:b w:val="0"/>
          <w:bCs w:val="0"/>
        </w:rPr>
        <w:t>all stakeholder groups</w:t>
      </w:r>
      <w:r w:rsidRPr="00C0348C">
        <w:t>, including residents, investors, and businesses.</w:t>
      </w:r>
      <w:r w:rsidR="004107F2">
        <w:rPr>
          <w:rStyle w:val="Appelnotedebasdep"/>
        </w:rPr>
        <w:footnoteReference w:id="76"/>
      </w:r>
    </w:p>
    <w:p w:rsidR="007D7120" w:rsidRPr="00C0348C" w:rsidRDefault="007D7120" w:rsidP="00C0348C">
      <w:pPr>
        <w:jc w:val="both"/>
      </w:pPr>
      <w:r w:rsidRPr="00C0348C">
        <w:t xml:space="preserve">Despite this theoretical distinction, the </w:t>
      </w:r>
      <w:r w:rsidRPr="00013756">
        <w:rPr>
          <w:rStyle w:val="lev"/>
          <w:b w:val="0"/>
          <w:bCs w:val="0"/>
        </w:rPr>
        <w:t>boundaries between destination and place branding</w:t>
      </w:r>
      <w:r w:rsidRPr="00C0348C">
        <w:t xml:space="preserve"> have increasingly become blurred. This is largely due to the growing recognition of the </w:t>
      </w:r>
      <w:r w:rsidRPr="00013756">
        <w:rPr>
          <w:rStyle w:val="lev"/>
          <w:b w:val="0"/>
          <w:bCs w:val="0"/>
        </w:rPr>
        <w:t>important role residents play</w:t>
      </w:r>
      <w:r w:rsidRPr="00C0348C">
        <w:t xml:space="preserve"> in shaping the tourism experience and broader place identity. Residents not only contribute directly to </w:t>
      </w:r>
      <w:r w:rsidRPr="00013756">
        <w:rPr>
          <w:rStyle w:val="lev"/>
          <w:b w:val="0"/>
          <w:bCs w:val="0"/>
        </w:rPr>
        <w:t>visitor interactions</w:t>
      </w:r>
      <w:r w:rsidRPr="00C0348C">
        <w:t xml:space="preserve"> but also experience both the </w:t>
      </w:r>
      <w:r w:rsidRPr="00013756">
        <w:rPr>
          <w:rStyle w:val="lev"/>
          <w:b w:val="0"/>
          <w:bCs w:val="0"/>
        </w:rPr>
        <w:t>benefits</w:t>
      </w:r>
      <w:r w:rsidRPr="00C0348C">
        <w:t xml:space="preserve"> (e.g., economic development) and </w:t>
      </w:r>
      <w:r w:rsidRPr="00013756">
        <w:rPr>
          <w:rStyle w:val="lev"/>
          <w:b w:val="0"/>
          <w:bCs w:val="0"/>
        </w:rPr>
        <w:t>challenges</w:t>
      </w:r>
      <w:r w:rsidRPr="00C0348C">
        <w:t xml:space="preserve"> (e.g., environmental and social pressures) brought about by tourism. When residents feel positively about their place, they can act as </w:t>
      </w:r>
      <w:r w:rsidRPr="00013756">
        <w:rPr>
          <w:rStyle w:val="lev"/>
          <w:b w:val="0"/>
          <w:bCs w:val="0"/>
        </w:rPr>
        <w:t>effective</w:t>
      </w:r>
      <w:r w:rsidRPr="00C0348C">
        <w:rPr>
          <w:rStyle w:val="lev"/>
        </w:rPr>
        <w:t xml:space="preserve"> </w:t>
      </w:r>
      <w:r w:rsidRPr="00013756">
        <w:rPr>
          <w:rStyle w:val="lev"/>
          <w:b w:val="0"/>
          <w:bCs w:val="0"/>
        </w:rPr>
        <w:t>ambassadors</w:t>
      </w:r>
      <w:r w:rsidRPr="00C0348C">
        <w:t xml:space="preserve">, promoting the destination informally through word of mouth. Additionally, </w:t>
      </w:r>
      <w:r w:rsidRPr="00013756">
        <w:rPr>
          <w:rStyle w:val="lev"/>
          <w:b w:val="0"/>
          <w:bCs w:val="0"/>
        </w:rPr>
        <w:t>Braun</w:t>
      </w:r>
      <w:r w:rsidRPr="00C0348C">
        <w:t xml:space="preserve"> emphasize the role of citizens in </w:t>
      </w:r>
      <w:r w:rsidRPr="00013756">
        <w:rPr>
          <w:rStyle w:val="lev"/>
          <w:b w:val="0"/>
          <w:bCs w:val="0"/>
        </w:rPr>
        <w:t>legitimizing place planning</w:t>
      </w:r>
      <w:r w:rsidRPr="00C0348C">
        <w:t xml:space="preserve"> and </w:t>
      </w:r>
      <w:r w:rsidRPr="00013756">
        <w:rPr>
          <w:rStyle w:val="lev"/>
          <w:b w:val="0"/>
          <w:bCs w:val="0"/>
        </w:rPr>
        <w:t>supporting long-term development strategies</w:t>
      </w:r>
      <w:r w:rsidRPr="00C0348C">
        <w:t>.</w:t>
      </w:r>
      <w:r w:rsidR="004107F2">
        <w:rPr>
          <w:rStyle w:val="Appelnotedebasdep"/>
        </w:rPr>
        <w:footnoteReference w:id="77"/>
      </w:r>
    </w:p>
    <w:p w:rsidR="007D7120" w:rsidRPr="00C0348C" w:rsidRDefault="007D7120" w:rsidP="00C0348C">
      <w:pPr>
        <w:jc w:val="both"/>
      </w:pPr>
      <w:r w:rsidRPr="00C0348C">
        <w:t xml:space="preserve">However, the majority of tourism research has traditionally focused more on residents’ </w:t>
      </w:r>
      <w:r w:rsidRPr="00013756">
        <w:rPr>
          <w:rStyle w:val="lev"/>
          <w:b w:val="0"/>
          <w:bCs w:val="0"/>
        </w:rPr>
        <w:t>attitudes toward tourists</w:t>
      </w:r>
      <w:r w:rsidRPr="00C0348C">
        <w:t xml:space="preserve"> and their views on </w:t>
      </w:r>
      <w:r w:rsidRPr="00013756">
        <w:rPr>
          <w:rStyle w:val="lev"/>
          <w:b w:val="0"/>
          <w:bCs w:val="0"/>
        </w:rPr>
        <w:t>tourism development</w:t>
      </w:r>
      <w:r w:rsidRPr="00C0348C">
        <w:t xml:space="preserve">, rather than on residents’ </w:t>
      </w:r>
      <w:r w:rsidRPr="00013756">
        <w:rPr>
          <w:rStyle w:val="lev"/>
          <w:b w:val="0"/>
          <w:bCs w:val="0"/>
        </w:rPr>
        <w:t>own perceptions of the place</w:t>
      </w:r>
      <w:r w:rsidRPr="00C0348C">
        <w:t xml:space="preserve"> and how these might affect tourism branding outcomes. Nevertheless, a number of notable studies have addressed this gap. For instance, </w:t>
      </w:r>
      <w:r w:rsidRPr="00013756">
        <w:rPr>
          <w:rStyle w:val="lev"/>
          <w:b w:val="0"/>
          <w:bCs w:val="0"/>
        </w:rPr>
        <w:t>Zenker and Beckmann</w:t>
      </w:r>
      <w:r w:rsidR="00013756">
        <w:rPr>
          <w:rStyle w:val="lev"/>
        </w:rPr>
        <w:t xml:space="preserve"> </w:t>
      </w:r>
      <w:r w:rsidRPr="00C0348C">
        <w:t xml:space="preserve">demonstrated that </w:t>
      </w:r>
      <w:r w:rsidRPr="00013756">
        <w:rPr>
          <w:rStyle w:val="lev"/>
          <w:b w:val="0"/>
          <w:bCs w:val="0"/>
        </w:rPr>
        <w:t>residents and tourists often perceive the same place differently</w:t>
      </w:r>
      <w:r w:rsidRPr="00C0348C">
        <w:t xml:space="preserve">. </w:t>
      </w:r>
      <w:r w:rsidRPr="00013756">
        <w:rPr>
          <w:rStyle w:val="lev"/>
          <w:b w:val="0"/>
          <w:bCs w:val="0"/>
        </w:rPr>
        <w:t>Palmer</w:t>
      </w:r>
      <w:r w:rsidRPr="00C0348C">
        <w:rPr>
          <w:rStyle w:val="lev"/>
        </w:rPr>
        <w:t xml:space="preserve"> </w:t>
      </w:r>
      <w:r w:rsidRPr="00C0348C">
        <w:t xml:space="preserve"> later examined how residents’ </w:t>
      </w:r>
      <w:r w:rsidRPr="00013756">
        <w:rPr>
          <w:rStyle w:val="lev"/>
          <w:b w:val="0"/>
          <w:bCs w:val="0"/>
        </w:rPr>
        <w:t>personal identification with a place</w:t>
      </w:r>
      <w:r w:rsidRPr="00C0348C">
        <w:t xml:space="preserve"> influences their willingness to </w:t>
      </w:r>
      <w:r w:rsidRPr="00013756">
        <w:rPr>
          <w:rStyle w:val="lev"/>
          <w:b w:val="0"/>
          <w:bCs w:val="0"/>
        </w:rPr>
        <w:lastRenderedPageBreak/>
        <w:t>advocate for it</w:t>
      </w:r>
      <w:r w:rsidRPr="00C0348C">
        <w:t xml:space="preserve">, and </w:t>
      </w:r>
      <w:r w:rsidRPr="00013756">
        <w:rPr>
          <w:rStyle w:val="lev"/>
          <w:b w:val="0"/>
          <w:bCs w:val="0"/>
        </w:rPr>
        <w:t>Hanna and Rowley</w:t>
      </w:r>
      <w:r w:rsidRPr="00C0348C">
        <w:t xml:space="preserve"> proposed a conceptual framework that integrates both residents and tourists into a unified branding strategy.</w:t>
      </w:r>
      <w:r w:rsidR="004107F2">
        <w:rPr>
          <w:rStyle w:val="Appelnotedebasdep"/>
        </w:rPr>
        <w:footnoteReference w:id="78"/>
      </w:r>
    </w:p>
    <w:p w:rsidR="007D7120" w:rsidRPr="00C0348C" w:rsidRDefault="007D7120" w:rsidP="004107F2">
      <w:pPr>
        <w:jc w:val="both"/>
      </w:pPr>
      <w:r w:rsidRPr="00C0348C">
        <w:t xml:space="preserve">These studies collectively suggest that </w:t>
      </w:r>
      <w:r w:rsidRPr="00013756">
        <w:rPr>
          <w:rStyle w:val="lev"/>
          <w:b w:val="0"/>
          <w:bCs w:val="0"/>
        </w:rPr>
        <w:t>residents should be central</w:t>
      </w:r>
      <w:r w:rsidRPr="00C0348C">
        <w:t xml:space="preserve"> to urban tourism planning and brand management to ensure that they feel </w:t>
      </w:r>
      <w:r w:rsidRPr="00013756">
        <w:rPr>
          <w:rStyle w:val="lev"/>
          <w:b w:val="0"/>
          <w:bCs w:val="0"/>
        </w:rPr>
        <w:t>pride and satisfaction</w:t>
      </w:r>
      <w:r w:rsidRPr="00C0348C">
        <w:t xml:space="preserve"> in their city. A deeper understanding of </w:t>
      </w:r>
      <w:r w:rsidRPr="00013756">
        <w:rPr>
          <w:rStyle w:val="lev"/>
          <w:b w:val="0"/>
          <w:bCs w:val="0"/>
        </w:rPr>
        <w:t>resident perceptions</w:t>
      </w:r>
      <w:r w:rsidRPr="00C0348C">
        <w:t xml:space="preserve"> would enhance not only tourism planning but also the broader domain of </w:t>
      </w:r>
      <w:r w:rsidRPr="00013756">
        <w:rPr>
          <w:rStyle w:val="lev"/>
          <w:b w:val="0"/>
          <w:bCs w:val="0"/>
        </w:rPr>
        <w:t>place marketing</w:t>
      </w:r>
      <w:r w:rsidRPr="00C0348C">
        <w:t xml:space="preserve">. This connects with existing research into concepts such as </w:t>
      </w:r>
      <w:r w:rsidRPr="00013756">
        <w:rPr>
          <w:rStyle w:val="lev"/>
          <w:b w:val="0"/>
          <w:bCs w:val="0"/>
        </w:rPr>
        <w:t>place identity</w:t>
      </w:r>
      <w:r w:rsidRPr="00C0348C">
        <w:t xml:space="preserve">, </w:t>
      </w:r>
      <w:r w:rsidRPr="00013756">
        <w:rPr>
          <w:rStyle w:val="lev"/>
          <w:b w:val="0"/>
          <w:bCs w:val="0"/>
        </w:rPr>
        <w:t>place attachment</w:t>
      </w:r>
      <w:r w:rsidRPr="00C0348C">
        <w:t xml:space="preserve">, and </w:t>
      </w:r>
      <w:r w:rsidRPr="00013756">
        <w:rPr>
          <w:rStyle w:val="lev"/>
          <w:b w:val="0"/>
          <w:bCs w:val="0"/>
        </w:rPr>
        <w:t>place satisfaction</w:t>
      </w:r>
      <w:r w:rsidRPr="00C0348C">
        <w:t>.</w:t>
      </w:r>
      <w:r w:rsidR="004107F2">
        <w:t xml:space="preserve"> </w:t>
      </w:r>
      <w:r w:rsidRPr="00C0348C">
        <w:t xml:space="preserve">There is now a growing consensus that </w:t>
      </w:r>
      <w:r w:rsidRPr="00013756">
        <w:rPr>
          <w:rStyle w:val="lev"/>
          <w:b w:val="0"/>
          <w:bCs w:val="0"/>
        </w:rPr>
        <w:t>integrating branding strategies for different target groups</w:t>
      </w:r>
      <w:r w:rsidR="00013756">
        <w:t xml:space="preserve"> </w:t>
      </w:r>
      <w:r w:rsidRPr="00C0348C">
        <w:t>including residents and tourists</w:t>
      </w:r>
      <w:r w:rsidR="00013756">
        <w:t xml:space="preserve"> </w:t>
      </w:r>
      <w:r w:rsidRPr="00C0348C">
        <w:t xml:space="preserve">is both necessary and increasingly common in practice. This trend suggests that the </w:t>
      </w:r>
      <w:r w:rsidRPr="00013756">
        <w:rPr>
          <w:rStyle w:val="lev"/>
          <w:b w:val="0"/>
          <w:bCs w:val="0"/>
        </w:rPr>
        <w:t>traditional division between tourism branding and place branding</w:t>
      </w:r>
      <w:r w:rsidRPr="00C0348C">
        <w:t xml:space="preserve"> is becoming less relevant. In fact, many tourism organizations are already incorporated into </w:t>
      </w:r>
      <w:r w:rsidRPr="00013756">
        <w:rPr>
          <w:rStyle w:val="lev"/>
          <w:b w:val="0"/>
          <w:bCs w:val="0"/>
        </w:rPr>
        <w:t>larger</w:t>
      </w:r>
      <w:r w:rsidRPr="00C0348C">
        <w:rPr>
          <w:rStyle w:val="lev"/>
        </w:rPr>
        <w:t xml:space="preserve"> </w:t>
      </w:r>
      <w:r w:rsidRPr="00013756">
        <w:rPr>
          <w:rStyle w:val="lev"/>
          <w:b w:val="0"/>
          <w:bCs w:val="0"/>
        </w:rPr>
        <w:t>place marketing structures</w:t>
      </w:r>
      <w:r w:rsidRPr="00C0348C">
        <w:t xml:space="preserve">, or are beginning to broaden their strategies to include </w:t>
      </w:r>
      <w:r w:rsidRPr="00013756">
        <w:rPr>
          <w:rStyle w:val="lev"/>
          <w:b w:val="0"/>
          <w:bCs w:val="0"/>
        </w:rPr>
        <w:t>resident</w:t>
      </w:r>
      <w:r w:rsidRPr="00C0348C">
        <w:rPr>
          <w:rStyle w:val="lev"/>
        </w:rPr>
        <w:t xml:space="preserve"> </w:t>
      </w:r>
      <w:r w:rsidRPr="00013756">
        <w:rPr>
          <w:rStyle w:val="lev"/>
          <w:b w:val="0"/>
          <w:bCs w:val="0"/>
        </w:rPr>
        <w:t>engagement</w:t>
      </w:r>
      <w:r w:rsidRPr="00C0348C">
        <w:t xml:space="preserve"> alongside tourism promotion.</w:t>
      </w:r>
      <w:r w:rsidR="004107F2">
        <w:rPr>
          <w:rStyle w:val="Appelnotedebasdep"/>
        </w:rPr>
        <w:footnoteReference w:id="79"/>
      </w:r>
    </w:p>
    <w:p w:rsidR="007D7120" w:rsidRPr="00C0348C" w:rsidRDefault="007D7120" w:rsidP="00C0348C">
      <w:pPr>
        <w:jc w:val="both"/>
      </w:pPr>
      <w:r w:rsidRPr="00C0348C">
        <w:t xml:space="preserve">For the purposes of clarity in this discussion, however, the term </w:t>
      </w:r>
      <w:r w:rsidRPr="00013756">
        <w:rPr>
          <w:rStyle w:val="lev"/>
          <w:b w:val="0"/>
          <w:bCs w:val="0"/>
        </w:rPr>
        <w:t>destination branding</w:t>
      </w:r>
      <w:r w:rsidRPr="00C0348C">
        <w:t xml:space="preserve"> will be used to refer specifically to branding efforts aimed at </w:t>
      </w:r>
      <w:r w:rsidRPr="00013756">
        <w:rPr>
          <w:rStyle w:val="lev"/>
          <w:b w:val="0"/>
          <w:bCs w:val="0"/>
        </w:rPr>
        <w:t>tourists</w:t>
      </w:r>
      <w:r w:rsidRPr="00C0348C">
        <w:t xml:space="preserve">, whereas </w:t>
      </w:r>
      <w:r w:rsidRPr="00013756">
        <w:rPr>
          <w:rStyle w:val="lev"/>
          <w:b w:val="0"/>
          <w:bCs w:val="0"/>
        </w:rPr>
        <w:t>place branding</w:t>
      </w:r>
      <w:r w:rsidRPr="00C0348C">
        <w:t xml:space="preserve"> will be understood as encompassing </w:t>
      </w:r>
      <w:r w:rsidRPr="00013756">
        <w:rPr>
          <w:rStyle w:val="lev"/>
          <w:b w:val="0"/>
          <w:bCs w:val="0"/>
        </w:rPr>
        <w:t>all</w:t>
      </w:r>
      <w:r w:rsidRPr="00C0348C">
        <w:rPr>
          <w:rStyle w:val="lev"/>
        </w:rPr>
        <w:t xml:space="preserve"> </w:t>
      </w:r>
      <w:r w:rsidRPr="00013756">
        <w:rPr>
          <w:rStyle w:val="lev"/>
          <w:b w:val="0"/>
          <w:bCs w:val="0"/>
        </w:rPr>
        <w:t>branding activities targeting various stakeholder groups</w:t>
      </w:r>
      <w:r w:rsidRPr="00C0348C">
        <w:t>, including residents</w:t>
      </w:r>
      <w:r w:rsidR="00013756">
        <w:t xml:space="preserve"> </w:t>
      </w:r>
      <w:r w:rsidRPr="00C0348C">
        <w:t xml:space="preserve">making destination branding a </w:t>
      </w:r>
      <w:r w:rsidRPr="00013756">
        <w:rPr>
          <w:rStyle w:val="lev"/>
          <w:b w:val="0"/>
          <w:bCs w:val="0"/>
        </w:rPr>
        <w:t>subset</w:t>
      </w:r>
      <w:r w:rsidRPr="00C0348C">
        <w:t xml:space="preserve"> of the broader place branding concept.</w:t>
      </w:r>
      <w:r w:rsidRPr="00C0348C">
        <w:rPr>
          <w:rStyle w:val="Appelnotedebasdep"/>
        </w:rPr>
        <w:footnoteReference w:id="80"/>
      </w:r>
    </w:p>
    <w:p w:rsidR="007D7120" w:rsidRPr="00C0348C" w:rsidRDefault="004E1E2A" w:rsidP="00FE1D6B">
      <w:pPr>
        <w:pStyle w:val="Titre3"/>
      </w:pPr>
      <w:bookmarkStart w:id="108" w:name="_Toc201154403"/>
      <w:bookmarkStart w:id="109" w:name="_Toc201157675"/>
      <w:bookmarkStart w:id="110" w:name="_Toc201542443"/>
      <w:r>
        <w:t>Tourist Destinations</w:t>
      </w:r>
      <w:r w:rsidR="007D7120" w:rsidRPr="00C0348C">
        <w:t xml:space="preserve"> brands:</w:t>
      </w:r>
      <w:bookmarkEnd w:id="108"/>
      <w:bookmarkEnd w:id="109"/>
      <w:bookmarkEnd w:id="110"/>
    </w:p>
    <w:p w:rsidR="007D7120" w:rsidRPr="00C0348C" w:rsidRDefault="007D7120" w:rsidP="00C0348C">
      <w:pPr>
        <w:jc w:val="both"/>
      </w:pPr>
      <w:r w:rsidRPr="00C0348C">
        <w:t xml:space="preserve">Studies have demonstrated that </w:t>
      </w:r>
      <w:r w:rsidRPr="00013756">
        <w:rPr>
          <w:rStyle w:val="lev"/>
          <w:b w:val="0"/>
          <w:bCs w:val="0"/>
        </w:rPr>
        <w:t>place brands</w:t>
      </w:r>
      <w:r w:rsidRPr="00C0348C">
        <w:t xml:space="preserve">, including </w:t>
      </w:r>
      <w:r w:rsidRPr="00013756">
        <w:rPr>
          <w:rStyle w:val="lev"/>
          <w:b w:val="0"/>
          <w:bCs w:val="0"/>
        </w:rPr>
        <w:t>destination brands</w:t>
      </w:r>
      <w:r w:rsidRPr="00C0348C">
        <w:t xml:space="preserve">, are inherently </w:t>
      </w:r>
      <w:r w:rsidRPr="00013756">
        <w:rPr>
          <w:rStyle w:val="lev"/>
          <w:b w:val="0"/>
          <w:bCs w:val="0"/>
        </w:rPr>
        <w:t>multidimensional in nature</w:t>
      </w:r>
      <w:r w:rsidRPr="00C0348C">
        <w:t xml:space="preserve">. These brands encompass a wide array of elements, such as </w:t>
      </w:r>
      <w:r w:rsidRPr="00013756">
        <w:rPr>
          <w:rStyle w:val="lev"/>
          <w:b w:val="0"/>
          <w:bCs w:val="0"/>
        </w:rPr>
        <w:t>architectural landmarks</w:t>
      </w:r>
      <w:r w:rsidRPr="00C0348C">
        <w:t xml:space="preserve">, </w:t>
      </w:r>
      <w:r w:rsidRPr="00013756">
        <w:rPr>
          <w:rStyle w:val="lev"/>
          <w:b w:val="0"/>
          <w:bCs w:val="0"/>
        </w:rPr>
        <w:t>historical background</w:t>
      </w:r>
      <w:r w:rsidRPr="00C0348C">
        <w:t xml:space="preserve">, </w:t>
      </w:r>
      <w:r w:rsidRPr="00013756">
        <w:rPr>
          <w:rStyle w:val="lev"/>
          <w:b w:val="0"/>
          <w:bCs w:val="0"/>
        </w:rPr>
        <w:t>economic conditions</w:t>
      </w:r>
      <w:r w:rsidRPr="00C0348C">
        <w:t xml:space="preserve">, </w:t>
      </w:r>
      <w:r w:rsidRPr="00013756">
        <w:rPr>
          <w:rStyle w:val="lev"/>
          <w:b w:val="0"/>
          <w:bCs w:val="0"/>
        </w:rPr>
        <w:t>geographic features</w:t>
      </w:r>
      <w:r w:rsidRPr="00C0348C">
        <w:t xml:space="preserve">, and </w:t>
      </w:r>
      <w:r w:rsidRPr="00013756">
        <w:rPr>
          <w:rStyle w:val="lev"/>
          <w:b w:val="0"/>
          <w:bCs w:val="0"/>
        </w:rPr>
        <w:t>demographic profiles</w:t>
      </w:r>
      <w:r w:rsidRPr="00C0348C">
        <w:t xml:space="preserve">. Beyond these tangible attributes, place brands are also shaped by </w:t>
      </w:r>
      <w:r w:rsidRPr="00013756">
        <w:rPr>
          <w:rStyle w:val="lev"/>
          <w:b w:val="0"/>
          <w:bCs w:val="0"/>
        </w:rPr>
        <w:t>subjective associations</w:t>
      </w:r>
      <w:r w:rsidR="00013756">
        <w:t xml:space="preserve"> </w:t>
      </w:r>
      <w:r w:rsidRPr="00C0348C">
        <w:t xml:space="preserve">such as perceptions of being </w:t>
      </w:r>
      <w:r w:rsidRPr="00013756">
        <w:rPr>
          <w:rStyle w:val="lev"/>
          <w:b w:val="0"/>
          <w:bCs w:val="0"/>
        </w:rPr>
        <w:t>modern, successful, traditional, or</w:t>
      </w:r>
      <w:r w:rsidRPr="00C0348C">
        <w:rPr>
          <w:rStyle w:val="lev"/>
        </w:rPr>
        <w:t xml:space="preserve"> </w:t>
      </w:r>
      <w:r w:rsidRPr="00013756">
        <w:rPr>
          <w:rStyle w:val="lev"/>
          <w:b w:val="0"/>
          <w:bCs w:val="0"/>
        </w:rPr>
        <w:t>central</w:t>
      </w:r>
      <w:r w:rsidR="00013756">
        <w:t xml:space="preserve"> </w:t>
      </w:r>
      <w:r w:rsidRPr="00C0348C">
        <w:t>which influence how the place is cognitively represented in the minds of individuals.</w:t>
      </w:r>
    </w:p>
    <w:p w:rsidR="007D7120" w:rsidRPr="00C0348C" w:rsidRDefault="007D7120" w:rsidP="00C0348C">
      <w:pPr>
        <w:jc w:val="both"/>
      </w:pPr>
      <w:r w:rsidRPr="00C0348C">
        <w:lastRenderedPageBreak/>
        <w:t xml:space="preserve">All of these characteristics are stored in the form of </w:t>
      </w:r>
      <w:r w:rsidRPr="00916BB0">
        <w:rPr>
          <w:rStyle w:val="lev"/>
          <w:b w:val="0"/>
          <w:bCs w:val="0"/>
        </w:rPr>
        <w:t>mental associations</w:t>
      </w:r>
      <w:r w:rsidRPr="00C0348C">
        <w:t xml:space="preserve">, creating a complex image of the place from the consumer’s perspective. Among the various definitions available, the one proposed by </w:t>
      </w:r>
      <w:r w:rsidRPr="00916BB0">
        <w:rPr>
          <w:rStyle w:val="lev"/>
          <w:b w:val="0"/>
          <w:bCs w:val="0"/>
        </w:rPr>
        <w:t>Zenker and Braun</w:t>
      </w:r>
      <w:r w:rsidRPr="00C0348C">
        <w:rPr>
          <w:rStyle w:val="lev"/>
        </w:rPr>
        <w:t xml:space="preserve"> </w:t>
      </w:r>
      <w:r w:rsidRPr="00C0348C">
        <w:t xml:space="preserve">which builds upon </w:t>
      </w:r>
      <w:r w:rsidRPr="00916BB0">
        <w:rPr>
          <w:rStyle w:val="lev"/>
          <w:b w:val="0"/>
          <w:bCs w:val="0"/>
        </w:rPr>
        <w:t>Keller’s</w:t>
      </w:r>
      <w:r w:rsidRPr="00C0348C">
        <w:t xml:space="preserve"> concept of </w:t>
      </w:r>
      <w:r w:rsidRPr="00916BB0">
        <w:rPr>
          <w:rStyle w:val="lev"/>
          <w:b w:val="0"/>
          <w:bCs w:val="0"/>
        </w:rPr>
        <w:t>brand</w:t>
      </w:r>
      <w:r w:rsidRPr="00C0348C">
        <w:rPr>
          <w:rStyle w:val="lev"/>
        </w:rPr>
        <w:t xml:space="preserve"> </w:t>
      </w:r>
      <w:r w:rsidRPr="00916BB0">
        <w:rPr>
          <w:rStyle w:val="lev"/>
          <w:b w:val="0"/>
          <w:bCs w:val="0"/>
        </w:rPr>
        <w:t>knowledge</w:t>
      </w:r>
      <w:r w:rsidR="00916BB0">
        <w:t xml:space="preserve"> </w:t>
      </w:r>
      <w:r w:rsidRPr="00C0348C">
        <w:t xml:space="preserve">is particularly noteworthy. They define a place brand as </w:t>
      </w:r>
      <w:r w:rsidRPr="00C0348C">
        <w:rPr>
          <w:rStyle w:val="Accentuation"/>
        </w:rPr>
        <w:t>“</w:t>
      </w:r>
      <w:r w:rsidRPr="00916BB0">
        <w:rPr>
          <w:rStyle w:val="Accentuation"/>
          <w:i w:val="0"/>
          <w:iCs w:val="0"/>
        </w:rPr>
        <w:t>a network of associations in the place consumers' mind based on the visual, verbal, and behavioural expression of a place, which is embodied through the aims, communication, values, and the general culture of the place's stakeholders and the overall place design</w:t>
      </w:r>
      <w:r w:rsidRPr="00C0348C">
        <w:rPr>
          <w:rStyle w:val="Accentuation"/>
        </w:rPr>
        <w:t>”</w:t>
      </w:r>
      <w:r w:rsidRPr="00C0348C">
        <w:t>.</w:t>
      </w:r>
      <w:r w:rsidR="004107F2">
        <w:rPr>
          <w:rStyle w:val="Appelnotedebasdep"/>
        </w:rPr>
        <w:footnoteReference w:id="81"/>
      </w:r>
    </w:p>
    <w:p w:rsidR="007D7120" w:rsidRPr="00C0348C" w:rsidRDefault="007D7120" w:rsidP="00C0348C">
      <w:pPr>
        <w:jc w:val="both"/>
      </w:pPr>
      <w:r w:rsidRPr="00C0348C">
        <w:t xml:space="preserve">This definition underscores the </w:t>
      </w:r>
      <w:r w:rsidRPr="00916BB0">
        <w:rPr>
          <w:rStyle w:val="lev"/>
          <w:b w:val="0"/>
          <w:bCs w:val="0"/>
        </w:rPr>
        <w:t>critical role residents play in the place branding process</w:t>
      </w:r>
      <w:r w:rsidR="00916BB0">
        <w:t xml:space="preserve"> </w:t>
      </w:r>
      <w:r w:rsidRPr="00C0348C">
        <w:t xml:space="preserve">not only as a </w:t>
      </w:r>
      <w:r w:rsidRPr="00916BB0">
        <w:rPr>
          <w:rStyle w:val="lev"/>
          <w:b w:val="0"/>
          <w:bCs w:val="0"/>
        </w:rPr>
        <w:t>target audience</w:t>
      </w:r>
      <w:r w:rsidRPr="00C0348C">
        <w:t xml:space="preserve"> but also as </w:t>
      </w:r>
      <w:r w:rsidRPr="00916BB0">
        <w:rPr>
          <w:rStyle w:val="lev"/>
          <w:b w:val="0"/>
          <w:bCs w:val="0"/>
        </w:rPr>
        <w:t>integral contributors to the brand identity</w:t>
      </w:r>
      <w:r w:rsidRPr="00C0348C">
        <w:t xml:space="preserve">. Through </w:t>
      </w:r>
      <w:r w:rsidRPr="00916BB0">
        <w:rPr>
          <w:rStyle w:val="lev"/>
          <w:b w:val="0"/>
          <w:bCs w:val="0"/>
        </w:rPr>
        <w:t>positive</w:t>
      </w:r>
      <w:r w:rsidRPr="00C0348C">
        <w:rPr>
          <w:rStyle w:val="lev"/>
        </w:rPr>
        <w:t xml:space="preserve"> </w:t>
      </w:r>
      <w:r w:rsidRPr="00916BB0">
        <w:rPr>
          <w:rStyle w:val="lev"/>
          <w:b w:val="0"/>
          <w:bCs w:val="0"/>
        </w:rPr>
        <w:t>word-of-mouth</w:t>
      </w:r>
      <w:r w:rsidRPr="00C0348C">
        <w:t xml:space="preserve">, residents can act as </w:t>
      </w:r>
      <w:r w:rsidRPr="00916BB0">
        <w:rPr>
          <w:rStyle w:val="lev"/>
          <w:b w:val="0"/>
          <w:bCs w:val="0"/>
        </w:rPr>
        <w:t>ambassadors</w:t>
      </w:r>
      <w:r w:rsidRPr="00C0348C">
        <w:t xml:space="preserve">, reinforcing the brand narrative. Additionally, as </w:t>
      </w:r>
      <w:r w:rsidRPr="00916BB0">
        <w:rPr>
          <w:rStyle w:val="lev"/>
          <w:b w:val="0"/>
          <w:bCs w:val="0"/>
        </w:rPr>
        <w:t>citizens and voters</w:t>
      </w:r>
      <w:r w:rsidRPr="00C0348C">
        <w:t xml:space="preserve">, they help initiate, support, and legitimize place branding strategies. In this way, residents are not passive recipients but </w:t>
      </w:r>
      <w:r w:rsidRPr="00916BB0">
        <w:rPr>
          <w:rStyle w:val="lev"/>
          <w:b w:val="0"/>
          <w:bCs w:val="0"/>
        </w:rPr>
        <w:t>active participants</w:t>
      </w:r>
      <w:r w:rsidRPr="00C0348C">
        <w:t xml:space="preserve">, and their </w:t>
      </w:r>
      <w:r w:rsidRPr="00916BB0">
        <w:rPr>
          <w:rStyle w:val="lev"/>
          <w:b w:val="0"/>
          <w:bCs w:val="0"/>
        </w:rPr>
        <w:t>sense</w:t>
      </w:r>
      <w:r w:rsidRPr="00C0348C">
        <w:rPr>
          <w:rStyle w:val="lev"/>
        </w:rPr>
        <w:t xml:space="preserve"> </w:t>
      </w:r>
      <w:r w:rsidRPr="00916BB0">
        <w:rPr>
          <w:rStyle w:val="lev"/>
          <w:b w:val="0"/>
          <w:bCs w:val="0"/>
        </w:rPr>
        <w:t>of</w:t>
      </w:r>
      <w:r w:rsidRPr="00C0348C">
        <w:rPr>
          <w:rStyle w:val="lev"/>
        </w:rPr>
        <w:t xml:space="preserve"> </w:t>
      </w:r>
      <w:r w:rsidRPr="00916BB0">
        <w:rPr>
          <w:rStyle w:val="lev"/>
          <w:b w:val="0"/>
          <w:bCs w:val="0"/>
        </w:rPr>
        <w:t>identification</w:t>
      </w:r>
      <w:r w:rsidRPr="00C0348C">
        <w:t xml:space="preserve"> with the place serves both as a </w:t>
      </w:r>
      <w:r w:rsidRPr="00916BB0">
        <w:rPr>
          <w:rStyle w:val="lev"/>
          <w:b w:val="0"/>
          <w:bCs w:val="0"/>
        </w:rPr>
        <w:t>goal</w:t>
      </w:r>
      <w:r w:rsidRPr="00C0348C">
        <w:t xml:space="preserve"> and a </w:t>
      </w:r>
      <w:r w:rsidRPr="00916BB0">
        <w:rPr>
          <w:rStyle w:val="lev"/>
          <w:b w:val="0"/>
          <w:bCs w:val="0"/>
        </w:rPr>
        <w:t>catalyst</w:t>
      </w:r>
      <w:r w:rsidRPr="00C0348C">
        <w:t xml:space="preserve"> in the success of place branding initiatives, including destination branding.</w:t>
      </w:r>
      <w:r w:rsidRPr="00C0348C">
        <w:rPr>
          <w:rStyle w:val="Appelnotedebasdep"/>
        </w:rPr>
        <w:footnoteReference w:id="82"/>
      </w:r>
    </w:p>
    <w:p w:rsidR="007D7120" w:rsidRPr="00C0348C" w:rsidRDefault="007D7120" w:rsidP="00FE1D6B">
      <w:pPr>
        <w:pStyle w:val="Titre3"/>
      </w:pPr>
      <w:bookmarkStart w:id="111" w:name="_Toc201154404"/>
      <w:bookmarkStart w:id="112" w:name="_Toc201157676"/>
      <w:bookmarkStart w:id="113" w:name="_Toc201542444"/>
      <w:r w:rsidRPr="00C0348C">
        <w:t>Digital Strategies of Tourism Brands: Some Examples:</w:t>
      </w:r>
      <w:bookmarkEnd w:id="111"/>
      <w:bookmarkEnd w:id="112"/>
      <w:bookmarkEnd w:id="113"/>
    </w:p>
    <w:p w:rsidR="007D7120" w:rsidRPr="00C0348C" w:rsidRDefault="007D7120">
      <w:pPr>
        <w:pStyle w:val="Paragraphedeliste"/>
        <w:numPr>
          <w:ilvl w:val="0"/>
          <w:numId w:val="13"/>
        </w:numPr>
        <w:jc w:val="both"/>
        <w:rPr>
          <w:b/>
          <w:bCs/>
        </w:rPr>
      </w:pPr>
      <w:r w:rsidRPr="00C0348C">
        <w:rPr>
          <w:b/>
          <w:bCs/>
        </w:rPr>
        <w:t>Paris :</w:t>
      </w:r>
    </w:p>
    <w:p w:rsidR="007D7120" w:rsidRPr="00C0348C" w:rsidRDefault="007D7120" w:rsidP="00C0348C">
      <w:pPr>
        <w:jc w:val="both"/>
      </w:pPr>
      <w:r w:rsidRPr="00C0348C">
        <w:t xml:space="preserve">In 2016, the Paris Tourist Office launched the tourism brand </w:t>
      </w:r>
      <w:r w:rsidRPr="00916BB0">
        <w:rPr>
          <w:rStyle w:val="lev"/>
          <w:b w:val="0"/>
          <w:bCs w:val="0"/>
        </w:rPr>
        <w:t>"Je t’aime Paris"</w:t>
      </w:r>
      <w:r w:rsidRPr="00C0348C">
        <w:t xml:space="preserve">, aiming to restore and enhance the city’s image in the aftermath of the 2015 terrorist attacks. The campaign also sought to reassure international visitors about the increased security measures implemented across France. A core aspect of the brand's strategy is its </w:t>
      </w:r>
      <w:r w:rsidRPr="00916BB0">
        <w:rPr>
          <w:rStyle w:val="lev"/>
          <w:b w:val="0"/>
          <w:bCs w:val="0"/>
        </w:rPr>
        <w:t>digital ecosystem</w:t>
      </w:r>
      <w:r w:rsidRPr="00C0348C">
        <w:t>, which includes a multilingual portal accessible in ten languages. This portal is segmented into dedicated sub-sites tailored to different audiences: tourists, industry professionals, and official members of the tourist office.</w:t>
      </w:r>
    </w:p>
    <w:p w:rsidR="007D7120" w:rsidRPr="00C0348C" w:rsidRDefault="007D7120" w:rsidP="00C0348C">
      <w:pPr>
        <w:jc w:val="both"/>
      </w:pPr>
      <w:r w:rsidRPr="00C0348C">
        <w:t xml:space="preserve">The tourist section of the website showcases a </w:t>
      </w:r>
      <w:r w:rsidRPr="00916BB0">
        <w:rPr>
          <w:rStyle w:val="lev"/>
          <w:b w:val="0"/>
          <w:bCs w:val="0"/>
        </w:rPr>
        <w:t>comprehensive city offering</w:t>
      </w:r>
      <w:r w:rsidRPr="00C0348C">
        <w:t xml:space="preserve">, encompassing connectivity, accommodation, gastronomy, and major attractions. Additionally, it is integrated with sector-specific businesses, allowing users to </w:t>
      </w:r>
      <w:r w:rsidRPr="00916BB0">
        <w:rPr>
          <w:rStyle w:val="lev"/>
          <w:b w:val="0"/>
          <w:bCs w:val="0"/>
        </w:rPr>
        <w:t>make reservations and complete online</w:t>
      </w:r>
      <w:r w:rsidRPr="00C0348C">
        <w:rPr>
          <w:rStyle w:val="lev"/>
        </w:rPr>
        <w:t xml:space="preserve"> </w:t>
      </w:r>
      <w:r w:rsidRPr="00916BB0">
        <w:rPr>
          <w:rStyle w:val="lev"/>
          <w:b w:val="0"/>
          <w:bCs w:val="0"/>
        </w:rPr>
        <w:lastRenderedPageBreak/>
        <w:t>payments</w:t>
      </w:r>
      <w:r w:rsidRPr="00C0348C">
        <w:t xml:space="preserve">. Potential visitors can explore the city in advance through </w:t>
      </w:r>
      <w:r w:rsidRPr="00916BB0">
        <w:rPr>
          <w:rStyle w:val="lev"/>
          <w:b w:val="0"/>
          <w:bCs w:val="0"/>
        </w:rPr>
        <w:t>immersive virtual tours</w:t>
      </w:r>
      <w:r w:rsidRPr="00C0348C">
        <w:t xml:space="preserve"> guided by locals or certified tour guides. The city's digital presence is further strengthened through </w:t>
      </w:r>
      <w:r w:rsidRPr="00916BB0">
        <w:rPr>
          <w:rStyle w:val="lev"/>
          <w:b w:val="0"/>
          <w:bCs w:val="0"/>
        </w:rPr>
        <w:t>social media platforms</w:t>
      </w:r>
      <w:r w:rsidR="00916BB0">
        <w:t xml:space="preserve"> </w:t>
      </w:r>
      <w:r w:rsidRPr="00C0348C">
        <w:t>primarily Facebook and Twitter (available in both French and English)</w:t>
      </w:r>
      <w:r w:rsidR="00916BB0">
        <w:t xml:space="preserve"> </w:t>
      </w:r>
      <w:r w:rsidRPr="00C0348C">
        <w:t>where it shares timeless visuals, practical updates, events, and exclusive promotions.</w:t>
      </w:r>
    </w:p>
    <w:p w:rsidR="007D7120" w:rsidRPr="00C0348C" w:rsidRDefault="007D7120" w:rsidP="00C0348C">
      <w:pPr>
        <w:jc w:val="both"/>
      </w:pPr>
      <w:r w:rsidRPr="00C0348C">
        <w:t xml:space="preserve">Moreover, the campaign leverages </w:t>
      </w:r>
      <w:r w:rsidRPr="00916BB0">
        <w:rPr>
          <w:rStyle w:val="lev"/>
          <w:b w:val="0"/>
          <w:bCs w:val="0"/>
        </w:rPr>
        <w:t>gamification</w:t>
      </w:r>
      <w:r w:rsidRPr="00C0348C">
        <w:t xml:space="preserve"> by organizing contests that offer travel packages and prizes. It also emphasizes </w:t>
      </w:r>
      <w:r w:rsidRPr="00916BB0">
        <w:rPr>
          <w:rStyle w:val="lev"/>
          <w:b w:val="0"/>
          <w:bCs w:val="0"/>
        </w:rPr>
        <w:t>User-Generated Content (UGC)</w:t>
      </w:r>
      <w:r w:rsidRPr="00C0348C">
        <w:t xml:space="preserve"> through Instagram, encouraging users worldwide to share personal experiences and photos using the hashtag </w:t>
      </w:r>
      <w:r w:rsidRPr="00916BB0">
        <w:rPr>
          <w:rStyle w:val="lev"/>
          <w:b w:val="0"/>
          <w:bCs w:val="0"/>
        </w:rPr>
        <w:t>#parisjetaime</w:t>
      </w:r>
      <w:r w:rsidRPr="00C0348C">
        <w:t>.</w:t>
      </w:r>
    </w:p>
    <w:p w:rsidR="007D7120" w:rsidRPr="00C0348C" w:rsidRDefault="007D7120">
      <w:pPr>
        <w:pStyle w:val="Paragraphedeliste"/>
        <w:numPr>
          <w:ilvl w:val="0"/>
          <w:numId w:val="13"/>
        </w:numPr>
        <w:jc w:val="both"/>
        <w:rPr>
          <w:b/>
          <w:bCs/>
        </w:rPr>
      </w:pPr>
      <w:r w:rsidRPr="00C0348C">
        <w:rPr>
          <w:b/>
          <w:bCs/>
        </w:rPr>
        <w:t>Singapore</w:t>
      </w:r>
    </w:p>
    <w:p w:rsidR="007D7120" w:rsidRPr="00C0348C" w:rsidRDefault="007D7120" w:rsidP="00C0348C">
      <w:pPr>
        <w:jc w:val="both"/>
      </w:pPr>
      <w:r w:rsidRPr="00C0348C">
        <w:t xml:space="preserve">Singapore's destination branding journey began in </w:t>
      </w:r>
      <w:r w:rsidRPr="00916BB0">
        <w:rPr>
          <w:rStyle w:val="lev"/>
          <w:b w:val="0"/>
          <w:bCs w:val="0"/>
        </w:rPr>
        <w:t>2004</w:t>
      </w:r>
      <w:r w:rsidRPr="00C0348C">
        <w:t xml:space="preserve"> and has undergone several transformations to remain aligned with the evolving global tourism landscape. Initially branded as </w:t>
      </w:r>
      <w:r w:rsidRPr="00916BB0">
        <w:rPr>
          <w:rStyle w:val="lev"/>
          <w:b w:val="0"/>
          <w:bCs w:val="0"/>
        </w:rPr>
        <w:t>"Uniquely Singapore"</w:t>
      </w:r>
      <w:r w:rsidRPr="00C0348C">
        <w:t xml:space="preserve">, it was later rebranded in 2010 to </w:t>
      </w:r>
      <w:r w:rsidRPr="00916BB0">
        <w:rPr>
          <w:rStyle w:val="lev"/>
          <w:b w:val="0"/>
          <w:bCs w:val="0"/>
        </w:rPr>
        <w:t>"YourSingapore"</w:t>
      </w:r>
      <w:r w:rsidRPr="00C0348C">
        <w:t xml:space="preserve">, with a strong focus on digital engagement. In 2017, the </w:t>
      </w:r>
      <w:r w:rsidRPr="00916BB0">
        <w:rPr>
          <w:rStyle w:val="lev"/>
          <w:b w:val="0"/>
          <w:bCs w:val="0"/>
        </w:rPr>
        <w:t>Singapore Tourism Board</w:t>
      </w:r>
      <w:r w:rsidRPr="00C0348C">
        <w:t xml:space="preserve"> introduced the campaign </w:t>
      </w:r>
      <w:r w:rsidRPr="00916BB0">
        <w:rPr>
          <w:rStyle w:val="lev"/>
          <w:b w:val="0"/>
          <w:bCs w:val="0"/>
        </w:rPr>
        <w:t>"Passion Made Possible"</w:t>
      </w:r>
      <w:r w:rsidRPr="00C0348C">
        <w:t>, which aimed to place the traveler at the core of the destination’s value proposition by allowing for personalized experiences based on individual preferences and motivations.</w:t>
      </w:r>
    </w:p>
    <w:p w:rsidR="007D7120" w:rsidRPr="00C0348C" w:rsidRDefault="007D7120" w:rsidP="00C0348C">
      <w:pPr>
        <w:jc w:val="both"/>
      </w:pPr>
      <w:r w:rsidRPr="00C0348C">
        <w:t xml:space="preserve">The campaign’s </w:t>
      </w:r>
      <w:r w:rsidRPr="00916BB0">
        <w:rPr>
          <w:rStyle w:val="lev"/>
          <w:b w:val="0"/>
          <w:bCs w:val="0"/>
        </w:rPr>
        <w:t>digital strategy</w:t>
      </w:r>
      <w:r w:rsidRPr="00C0348C">
        <w:t xml:space="preserve"> is built on an </w:t>
      </w:r>
      <w:r w:rsidRPr="00916BB0">
        <w:rPr>
          <w:rStyle w:val="lev"/>
          <w:b w:val="0"/>
          <w:bCs w:val="0"/>
        </w:rPr>
        <w:t>integrated and user-centric approach</w:t>
      </w:r>
      <w:r w:rsidRPr="00C0348C">
        <w:t xml:space="preserve"> that engages travelers </w:t>
      </w:r>
      <w:r w:rsidRPr="00916BB0">
        <w:rPr>
          <w:rStyle w:val="lev"/>
          <w:b w:val="0"/>
          <w:bCs w:val="0"/>
        </w:rPr>
        <w:t>before, during, and after</w:t>
      </w:r>
      <w:r w:rsidRPr="00C0348C">
        <w:t xml:space="preserve"> their visit. Key components include a </w:t>
      </w:r>
      <w:r w:rsidRPr="00916BB0">
        <w:rPr>
          <w:rStyle w:val="lev"/>
          <w:b w:val="0"/>
          <w:bCs w:val="0"/>
        </w:rPr>
        <w:t>multilingual website</w:t>
      </w:r>
      <w:r w:rsidRPr="00C0348C">
        <w:t xml:space="preserve"> available in twelve languages, strategic investments in </w:t>
      </w:r>
      <w:r w:rsidRPr="00916BB0">
        <w:rPr>
          <w:rStyle w:val="lev"/>
          <w:b w:val="0"/>
          <w:bCs w:val="0"/>
        </w:rPr>
        <w:t>search engine optimization (SEO)</w:t>
      </w:r>
      <w:r w:rsidRPr="00C0348C">
        <w:t xml:space="preserve">, partnerships with </w:t>
      </w:r>
      <w:r w:rsidRPr="00916BB0">
        <w:rPr>
          <w:rStyle w:val="lev"/>
          <w:b w:val="0"/>
          <w:bCs w:val="0"/>
        </w:rPr>
        <w:t>influencers and travel bloggers</w:t>
      </w:r>
      <w:r w:rsidRPr="00C0348C">
        <w:t xml:space="preserve">, mobile applications, and consistent content distribution across major platforms such as </w:t>
      </w:r>
      <w:r w:rsidRPr="00916BB0">
        <w:rPr>
          <w:rStyle w:val="lev"/>
          <w:b w:val="0"/>
          <w:bCs w:val="0"/>
        </w:rPr>
        <w:t>Facebook, Instagram, Twitter, and YouTube</w:t>
      </w:r>
      <w:r w:rsidRPr="00C0348C">
        <w:t xml:space="preserve">. This approach not only enhances trip planning but also encourages real-time </w:t>
      </w:r>
      <w:r w:rsidRPr="00916BB0">
        <w:rPr>
          <w:rStyle w:val="lev"/>
          <w:b w:val="0"/>
          <w:bCs w:val="0"/>
        </w:rPr>
        <w:t>experience sharing</w:t>
      </w:r>
      <w:r w:rsidRPr="00C0348C">
        <w:t>, strengthening engagement and visibility</w:t>
      </w:r>
    </w:p>
    <w:p w:rsidR="007D7120" w:rsidRPr="00C0348C" w:rsidRDefault="007D7120">
      <w:pPr>
        <w:pStyle w:val="Paragraphedeliste"/>
        <w:numPr>
          <w:ilvl w:val="0"/>
          <w:numId w:val="13"/>
        </w:numPr>
        <w:jc w:val="both"/>
        <w:rPr>
          <w:b/>
          <w:bCs/>
        </w:rPr>
      </w:pPr>
      <w:r w:rsidRPr="00C0348C">
        <w:rPr>
          <w:b/>
          <w:bCs/>
        </w:rPr>
        <w:t>New York :</w:t>
      </w:r>
    </w:p>
    <w:p w:rsidR="007D7120" w:rsidRPr="00C0348C" w:rsidRDefault="007D7120" w:rsidP="00C0348C">
      <w:pPr>
        <w:jc w:val="both"/>
      </w:pPr>
      <w:r w:rsidRPr="00C0348C">
        <w:t xml:space="preserve">The iconic </w:t>
      </w:r>
      <w:r w:rsidRPr="00916BB0">
        <w:rPr>
          <w:rStyle w:val="lev"/>
          <w:b w:val="0"/>
          <w:bCs w:val="0"/>
        </w:rPr>
        <w:t>"I Love NY"</w:t>
      </w:r>
      <w:r w:rsidRPr="00C0348C">
        <w:t xml:space="preserve"> brand is widely regarded as the </w:t>
      </w:r>
      <w:r w:rsidRPr="00916BB0">
        <w:rPr>
          <w:rStyle w:val="lev"/>
          <w:b w:val="0"/>
          <w:bCs w:val="0"/>
        </w:rPr>
        <w:t>first territorial branding initiative</w:t>
      </w:r>
      <w:r w:rsidRPr="00C0348C">
        <w:t xml:space="preserve"> in tourism history. Created in </w:t>
      </w:r>
      <w:r w:rsidRPr="00916BB0">
        <w:rPr>
          <w:rStyle w:val="lev"/>
          <w:b w:val="0"/>
          <w:bCs w:val="0"/>
        </w:rPr>
        <w:t>1977</w:t>
      </w:r>
      <w:r w:rsidRPr="00C0348C">
        <w:t xml:space="preserve">, during a period of economic downturn and rising crime rates in New York City, the campaign was developed by a prestigious advertising agency inspired by Virginia’s slogan, </w:t>
      </w:r>
      <w:r w:rsidRPr="00C0348C">
        <w:rPr>
          <w:rStyle w:val="Accentuation"/>
        </w:rPr>
        <w:t>“</w:t>
      </w:r>
      <w:r w:rsidRPr="00916BB0">
        <w:rPr>
          <w:rStyle w:val="Accentuation"/>
          <w:i w:val="0"/>
          <w:iCs w:val="0"/>
        </w:rPr>
        <w:t>Virginia is for Lovers</w:t>
      </w:r>
      <w:r w:rsidRPr="00C0348C">
        <w:rPr>
          <w:rStyle w:val="Accentuation"/>
        </w:rPr>
        <w:t>”</w:t>
      </w:r>
      <w:r w:rsidRPr="00C0348C">
        <w:t xml:space="preserve">. Its primary goal was to revive domestic tourism by crafting a </w:t>
      </w:r>
      <w:r w:rsidRPr="00916BB0">
        <w:rPr>
          <w:rStyle w:val="lev"/>
          <w:b w:val="0"/>
          <w:bCs w:val="0"/>
        </w:rPr>
        <w:t>compelling and emotionally resonant city identity</w:t>
      </w:r>
      <w:r w:rsidRPr="00C0348C">
        <w:t>.</w:t>
      </w:r>
    </w:p>
    <w:p w:rsidR="007D7120" w:rsidRPr="00C0348C" w:rsidRDefault="007D7120" w:rsidP="00C0348C">
      <w:pPr>
        <w:jc w:val="both"/>
      </w:pPr>
      <w:r w:rsidRPr="00C0348C">
        <w:lastRenderedPageBreak/>
        <w:t xml:space="preserve">Over time, "I Love NY" evolved into a </w:t>
      </w:r>
      <w:r w:rsidRPr="00916BB0">
        <w:rPr>
          <w:rStyle w:val="lev"/>
          <w:b w:val="0"/>
          <w:bCs w:val="0"/>
        </w:rPr>
        <w:t>global cultural symbol</w:t>
      </w:r>
      <w:r w:rsidRPr="00C0348C">
        <w:t xml:space="preserve">, representing not only tourism but also a deep-rooted emotional connection to the city. The brand’s </w:t>
      </w:r>
      <w:r w:rsidRPr="00916BB0">
        <w:rPr>
          <w:rStyle w:val="lev"/>
          <w:b w:val="0"/>
          <w:bCs w:val="0"/>
        </w:rPr>
        <w:t>digital strategy</w:t>
      </w:r>
      <w:r w:rsidRPr="00C0348C">
        <w:t xml:space="preserve"> features a comprehensive web portal accessible in over </w:t>
      </w:r>
      <w:r w:rsidRPr="00916BB0">
        <w:rPr>
          <w:rStyle w:val="lev"/>
          <w:b w:val="0"/>
          <w:bCs w:val="0"/>
        </w:rPr>
        <w:t>fifty languages</w:t>
      </w:r>
      <w:r w:rsidRPr="00C0348C">
        <w:t xml:space="preserve">, highlighting a full spectrum of offerings including lodging, dining, attractions, and exclusive deals. Users are encouraged to </w:t>
      </w:r>
      <w:r w:rsidRPr="00916BB0">
        <w:rPr>
          <w:rStyle w:val="lev"/>
          <w:b w:val="0"/>
          <w:bCs w:val="0"/>
        </w:rPr>
        <w:t>plan, personalize, and share</w:t>
      </w:r>
      <w:r w:rsidRPr="00C0348C">
        <w:t xml:space="preserve"> their travel itineraries directly through the platform, which also links to </w:t>
      </w:r>
      <w:r w:rsidRPr="00916BB0">
        <w:rPr>
          <w:rStyle w:val="lev"/>
          <w:b w:val="0"/>
          <w:bCs w:val="0"/>
        </w:rPr>
        <w:t>TripAdvisor</w:t>
      </w:r>
      <w:r w:rsidRPr="00C0348C">
        <w:t>, thereby boosting credibility through verified tourist reviews and testimonials.</w:t>
      </w:r>
    </w:p>
    <w:p w:rsidR="007D7120" w:rsidRPr="00C0348C" w:rsidRDefault="007D7120" w:rsidP="00C0348C">
      <w:pPr>
        <w:jc w:val="both"/>
      </w:pPr>
      <w:r w:rsidRPr="00C0348C">
        <w:t xml:space="preserve">A network of </w:t>
      </w:r>
      <w:r w:rsidRPr="00916BB0">
        <w:rPr>
          <w:rStyle w:val="lev"/>
          <w:b w:val="0"/>
          <w:bCs w:val="0"/>
        </w:rPr>
        <w:t>influencers</w:t>
      </w:r>
      <w:r w:rsidRPr="00C0348C">
        <w:t xml:space="preserve"> further supports the brand through blog posts, photos, videos, and curated content spotlighting unique urban experiences. Social media engagement is a critical component, with the brand maintaining a vibrant presence across </w:t>
      </w:r>
      <w:r w:rsidRPr="00916BB0">
        <w:rPr>
          <w:rStyle w:val="lev"/>
          <w:b w:val="0"/>
          <w:bCs w:val="0"/>
        </w:rPr>
        <w:t>Facebook, Instagram, YouTube, Twitter, Pinterest</w:t>
      </w:r>
      <w:r w:rsidRPr="00C0348C">
        <w:t>, and other platforms. Visitors are invited to express their affection for the city by posting content that captures memorable moments from their stay.</w:t>
      </w:r>
    </w:p>
    <w:p w:rsidR="007D7120" w:rsidRPr="00C0348C" w:rsidRDefault="007D7120">
      <w:pPr>
        <w:pStyle w:val="Paragraphedeliste"/>
        <w:numPr>
          <w:ilvl w:val="0"/>
          <w:numId w:val="13"/>
        </w:numPr>
        <w:jc w:val="both"/>
        <w:rPr>
          <w:b/>
          <w:bCs/>
        </w:rPr>
      </w:pPr>
      <w:r w:rsidRPr="00C0348C">
        <w:rPr>
          <w:b/>
          <w:bCs/>
        </w:rPr>
        <w:t>Istanbul</w:t>
      </w:r>
    </w:p>
    <w:p w:rsidR="007D7120" w:rsidRPr="00C0348C" w:rsidRDefault="007D7120" w:rsidP="00C0348C">
      <w:pPr>
        <w:jc w:val="both"/>
      </w:pPr>
      <w:r w:rsidRPr="00C0348C">
        <w:t xml:space="preserve">The branding of </w:t>
      </w:r>
      <w:r w:rsidRPr="00916BB0">
        <w:rPr>
          <w:rStyle w:val="lev"/>
          <w:b w:val="0"/>
          <w:bCs w:val="0"/>
        </w:rPr>
        <w:t>"Istanbul GoTurkiye"</w:t>
      </w:r>
      <w:r w:rsidRPr="00C0348C">
        <w:t xml:space="preserve"> is a strategic sub-brand under the national </w:t>
      </w:r>
      <w:r w:rsidRPr="00916BB0">
        <w:rPr>
          <w:rStyle w:val="lev"/>
          <w:b w:val="0"/>
          <w:bCs w:val="0"/>
        </w:rPr>
        <w:t>"GoTurkiye"</w:t>
      </w:r>
      <w:r w:rsidRPr="00C0348C">
        <w:t xml:space="preserve"> initiative, which seeks to position Turkey as a top-tier travel destination by emphasizing the </w:t>
      </w:r>
      <w:r w:rsidRPr="00916BB0">
        <w:rPr>
          <w:rStyle w:val="lev"/>
          <w:b w:val="0"/>
          <w:bCs w:val="0"/>
        </w:rPr>
        <w:t>cultural richness and distinctiveness</w:t>
      </w:r>
      <w:r w:rsidRPr="00C0348C">
        <w:t xml:space="preserve"> of its major cities. Istanbul, in particular, is presented as a </w:t>
      </w:r>
      <w:r w:rsidRPr="00916BB0">
        <w:rPr>
          <w:rStyle w:val="lev"/>
          <w:b w:val="0"/>
          <w:bCs w:val="0"/>
        </w:rPr>
        <w:t>fusion of tradition and modernity</w:t>
      </w:r>
      <w:r w:rsidRPr="00C0348C">
        <w:t>, with a unique identity shaped by its geographic position at the crossroads of Europe and Asia.</w:t>
      </w:r>
    </w:p>
    <w:p w:rsidR="007D7120" w:rsidRPr="00C0348C" w:rsidRDefault="007D7120" w:rsidP="00C0348C">
      <w:pPr>
        <w:jc w:val="both"/>
      </w:pPr>
      <w:r w:rsidRPr="00C0348C">
        <w:t xml:space="preserve">Spearheaded by the </w:t>
      </w:r>
      <w:r w:rsidRPr="00916BB0">
        <w:rPr>
          <w:rStyle w:val="lev"/>
          <w:b w:val="0"/>
          <w:bCs w:val="0"/>
        </w:rPr>
        <w:t>Turkiye Tourism Promotion and Development Agency</w:t>
      </w:r>
      <w:r w:rsidRPr="00C0348C">
        <w:t xml:space="preserve">, the brand's digital strategy centers around an </w:t>
      </w:r>
      <w:r w:rsidRPr="00916BB0">
        <w:rPr>
          <w:rStyle w:val="lev"/>
          <w:b w:val="0"/>
          <w:bCs w:val="0"/>
        </w:rPr>
        <w:t>all-encompassing website</w:t>
      </w:r>
      <w:r w:rsidRPr="00C0348C">
        <w:t xml:space="preserve"> that serves as a </w:t>
      </w:r>
      <w:r w:rsidRPr="00916BB0">
        <w:rPr>
          <w:rStyle w:val="lev"/>
          <w:b w:val="0"/>
          <w:bCs w:val="0"/>
        </w:rPr>
        <w:t>comprehensive trip</w:t>
      </w:r>
      <w:r w:rsidRPr="00C0348C">
        <w:rPr>
          <w:rStyle w:val="lev"/>
        </w:rPr>
        <w:t xml:space="preserve"> </w:t>
      </w:r>
      <w:r w:rsidRPr="00916BB0">
        <w:rPr>
          <w:rStyle w:val="lev"/>
          <w:b w:val="0"/>
          <w:bCs w:val="0"/>
        </w:rPr>
        <w:t>planning platform</w:t>
      </w:r>
      <w:r w:rsidRPr="00C0348C">
        <w:t>. This portal guides prospective travelers through each stage of their journey, offering curated advice, recommendations, and direct contact information.</w:t>
      </w:r>
    </w:p>
    <w:p w:rsidR="007D7120" w:rsidRPr="00C0348C" w:rsidRDefault="007D7120" w:rsidP="00C0348C">
      <w:pPr>
        <w:jc w:val="both"/>
      </w:pPr>
      <w:r w:rsidRPr="00C0348C">
        <w:t xml:space="preserve">Available in </w:t>
      </w:r>
      <w:r w:rsidRPr="00916BB0">
        <w:rPr>
          <w:rStyle w:val="lev"/>
          <w:b w:val="0"/>
          <w:bCs w:val="0"/>
        </w:rPr>
        <w:t>English only</w:t>
      </w:r>
      <w:r w:rsidRPr="00C0348C">
        <w:t xml:space="preserve">, the website invites users into a </w:t>
      </w:r>
      <w:r w:rsidRPr="00916BB0">
        <w:rPr>
          <w:rStyle w:val="lev"/>
          <w:b w:val="0"/>
          <w:bCs w:val="0"/>
        </w:rPr>
        <w:t>sensory and experiential exploration</w:t>
      </w:r>
      <w:r w:rsidRPr="00C0348C">
        <w:t xml:space="preserve"> of the city. Visitors are encouraged to discover Istanbul through </w:t>
      </w:r>
      <w:r w:rsidRPr="00916BB0">
        <w:rPr>
          <w:rStyle w:val="lev"/>
          <w:b w:val="0"/>
          <w:bCs w:val="0"/>
        </w:rPr>
        <w:t>ten authentic local</w:t>
      </w:r>
      <w:r w:rsidRPr="00C0348C">
        <w:rPr>
          <w:rStyle w:val="lev"/>
        </w:rPr>
        <w:t xml:space="preserve"> </w:t>
      </w:r>
      <w:r w:rsidRPr="00916BB0">
        <w:rPr>
          <w:rStyle w:val="lev"/>
          <w:b w:val="0"/>
          <w:bCs w:val="0"/>
        </w:rPr>
        <w:t>experiences</w:t>
      </w:r>
      <w:r w:rsidRPr="00C0348C">
        <w:t xml:space="preserve">, promoting immersion in everyday cultural life. The content is </w:t>
      </w:r>
      <w:r w:rsidRPr="00916BB0">
        <w:rPr>
          <w:rStyle w:val="lev"/>
          <w:b w:val="0"/>
          <w:bCs w:val="0"/>
        </w:rPr>
        <w:t>personalized</w:t>
      </w:r>
      <w:r w:rsidRPr="00C0348C">
        <w:t xml:space="preserve"> based on user profiles and online behavior, ensuring a tailored browsing experience. New content is generated </w:t>
      </w:r>
      <w:r w:rsidRPr="00C0348C">
        <w:lastRenderedPageBreak/>
        <w:t xml:space="preserve">through </w:t>
      </w:r>
      <w:r w:rsidRPr="00916BB0">
        <w:rPr>
          <w:rStyle w:val="lev"/>
          <w:b w:val="0"/>
          <w:bCs w:val="0"/>
        </w:rPr>
        <w:t>collaborative efforts</w:t>
      </w:r>
      <w:r w:rsidRPr="00C0348C">
        <w:t xml:space="preserve"> with local authorities and NGOs, and actively disseminated across </w:t>
      </w:r>
      <w:r w:rsidRPr="00916BB0">
        <w:rPr>
          <w:rStyle w:val="lev"/>
          <w:b w:val="0"/>
          <w:bCs w:val="0"/>
        </w:rPr>
        <w:t>social media platforms</w:t>
      </w:r>
      <w:r w:rsidRPr="00C0348C">
        <w:t xml:space="preserve"> such as </w:t>
      </w:r>
      <w:r w:rsidRPr="00916BB0">
        <w:rPr>
          <w:rStyle w:val="lev"/>
          <w:b w:val="0"/>
          <w:bCs w:val="0"/>
        </w:rPr>
        <w:t>Instagram, Facebook, Twitter</w:t>
      </w:r>
      <w:r w:rsidRPr="00C0348C">
        <w:t xml:space="preserve">, and </w:t>
      </w:r>
      <w:r w:rsidRPr="00916BB0">
        <w:rPr>
          <w:rStyle w:val="lev"/>
          <w:b w:val="0"/>
          <w:bCs w:val="0"/>
        </w:rPr>
        <w:t>YouTube</w:t>
      </w:r>
      <w:r w:rsidRPr="00C0348C">
        <w:t>.</w:t>
      </w:r>
      <w:r w:rsidRPr="00C0348C">
        <w:rPr>
          <w:rStyle w:val="Appelnotedebasdep"/>
        </w:rPr>
        <w:footnoteReference w:id="83"/>
      </w:r>
    </w:p>
    <w:p w:rsidR="007D7120" w:rsidRPr="00C0348C" w:rsidRDefault="007D7120" w:rsidP="00FE1D6B">
      <w:pPr>
        <w:pStyle w:val="Titre3"/>
      </w:pPr>
      <w:bookmarkStart w:id="119" w:name="_Toc201154405"/>
      <w:bookmarkStart w:id="120" w:name="_Toc201157677"/>
      <w:bookmarkStart w:id="121" w:name="_Toc201542445"/>
      <w:r w:rsidRPr="00C0348C">
        <w:t>Challenges in destination branding:</w:t>
      </w:r>
      <w:bookmarkEnd w:id="119"/>
      <w:bookmarkEnd w:id="120"/>
      <w:bookmarkEnd w:id="121"/>
    </w:p>
    <w:p w:rsidR="007D7120" w:rsidRPr="00C0348C" w:rsidRDefault="007D7120" w:rsidP="00C0348C">
      <w:pPr>
        <w:jc w:val="both"/>
      </w:pPr>
      <w:r w:rsidRPr="00C0348C">
        <w:t xml:space="preserve">A wide array of agencies and organizations collaborate with destination marketers in shaping and developing a destination’s brand identity. These partners often include </w:t>
      </w:r>
      <w:r w:rsidRPr="00916BB0">
        <w:rPr>
          <w:rStyle w:val="lev"/>
          <w:b w:val="0"/>
          <w:bCs w:val="0"/>
        </w:rPr>
        <w:t>local and national government bodies</w:t>
      </w:r>
      <w:r w:rsidRPr="00C0348C">
        <w:t xml:space="preserve">, </w:t>
      </w:r>
      <w:r w:rsidRPr="00916BB0">
        <w:rPr>
          <w:rStyle w:val="lev"/>
          <w:b w:val="0"/>
          <w:bCs w:val="0"/>
        </w:rPr>
        <w:t>environmental organizations</w:t>
      </w:r>
      <w:r w:rsidRPr="00C0348C">
        <w:t xml:space="preserve">, </w:t>
      </w:r>
      <w:r w:rsidRPr="00916BB0">
        <w:rPr>
          <w:rStyle w:val="lev"/>
          <w:b w:val="0"/>
          <w:bCs w:val="0"/>
        </w:rPr>
        <w:t>chambers of commerce</w:t>
      </w:r>
      <w:r w:rsidRPr="00C0348C">
        <w:t xml:space="preserve">, </w:t>
      </w:r>
      <w:r w:rsidRPr="00A44CC7">
        <w:rPr>
          <w:rStyle w:val="lev"/>
          <w:b w:val="0"/>
          <w:bCs w:val="0"/>
        </w:rPr>
        <w:t>industry</w:t>
      </w:r>
      <w:r w:rsidRPr="00C0348C">
        <w:rPr>
          <w:rStyle w:val="lev"/>
        </w:rPr>
        <w:t xml:space="preserve"> </w:t>
      </w:r>
      <w:r w:rsidRPr="00A44CC7">
        <w:rPr>
          <w:rStyle w:val="lev"/>
          <w:b w:val="0"/>
          <w:bCs w:val="0"/>
        </w:rPr>
        <w:t>associations</w:t>
      </w:r>
      <w:r w:rsidRPr="00C0348C">
        <w:t xml:space="preserve">, and others. However, such collaborations are often influenced by </w:t>
      </w:r>
      <w:r w:rsidRPr="00A44CC7">
        <w:rPr>
          <w:rStyle w:val="lev"/>
          <w:b w:val="0"/>
          <w:bCs w:val="0"/>
        </w:rPr>
        <w:t>political</w:t>
      </w:r>
      <w:r w:rsidRPr="00C0348C">
        <w:rPr>
          <w:rStyle w:val="lev"/>
        </w:rPr>
        <w:t xml:space="preserve"> </w:t>
      </w:r>
      <w:r w:rsidRPr="00A44CC7">
        <w:rPr>
          <w:rStyle w:val="lev"/>
          <w:b w:val="0"/>
          <w:bCs w:val="0"/>
        </w:rPr>
        <w:t>dynamics</w:t>
      </w:r>
      <w:r w:rsidRPr="00C0348C">
        <w:t xml:space="preserve">, as each stakeholder seeks to reconcile their own regional or national interests. This creates a complex challenge for marketers: striking a balance between crafting </w:t>
      </w:r>
      <w:r w:rsidRPr="00A44CC7">
        <w:rPr>
          <w:rStyle w:val="lev"/>
          <w:b w:val="0"/>
          <w:bCs w:val="0"/>
        </w:rPr>
        <w:t>innovative</w:t>
      </w:r>
      <w:r w:rsidRPr="00C0348C">
        <w:rPr>
          <w:rStyle w:val="lev"/>
        </w:rPr>
        <w:t xml:space="preserve"> </w:t>
      </w:r>
      <w:r w:rsidRPr="00A44CC7">
        <w:rPr>
          <w:rStyle w:val="lev"/>
          <w:b w:val="0"/>
          <w:bCs w:val="0"/>
        </w:rPr>
        <w:t>advertising and public relations campaigns</w:t>
      </w:r>
      <w:r w:rsidRPr="00C0348C">
        <w:t xml:space="preserve"> while also navigating </w:t>
      </w:r>
      <w:r w:rsidRPr="00A44CC7">
        <w:rPr>
          <w:rStyle w:val="lev"/>
          <w:b w:val="0"/>
          <w:bCs w:val="0"/>
        </w:rPr>
        <w:t>local, regional, and national</w:t>
      </w:r>
      <w:r w:rsidRPr="00C0348C">
        <w:rPr>
          <w:rStyle w:val="lev"/>
        </w:rPr>
        <w:t xml:space="preserve"> </w:t>
      </w:r>
      <w:r w:rsidRPr="00A44CC7">
        <w:rPr>
          <w:rStyle w:val="lev"/>
          <w:b w:val="0"/>
          <w:bCs w:val="0"/>
        </w:rPr>
        <w:t>political interests</w:t>
      </w:r>
      <w:r w:rsidRPr="00C0348C">
        <w:t>.</w:t>
      </w:r>
    </w:p>
    <w:p w:rsidR="007D7120" w:rsidRPr="00C0348C" w:rsidRDefault="007D7120" w:rsidP="00C0348C">
      <w:pPr>
        <w:jc w:val="both"/>
      </w:pPr>
      <w:r w:rsidRPr="00C0348C">
        <w:t xml:space="preserve">According to </w:t>
      </w:r>
      <w:r w:rsidRPr="00A44CC7">
        <w:rPr>
          <w:rStyle w:val="lev"/>
          <w:b w:val="0"/>
          <w:bCs w:val="0"/>
        </w:rPr>
        <w:t>Olins and Hildreth</w:t>
      </w:r>
      <w:r w:rsidRPr="00C0348C">
        <w:rPr>
          <w:rStyle w:val="lev"/>
        </w:rPr>
        <w:t xml:space="preserve"> </w:t>
      </w:r>
      <w:r w:rsidRPr="00C0348C">
        <w:t xml:space="preserve">, another significant obstacle lies in the </w:t>
      </w:r>
      <w:r w:rsidRPr="00A44CC7">
        <w:rPr>
          <w:rStyle w:val="lev"/>
          <w:b w:val="0"/>
          <w:bCs w:val="0"/>
        </w:rPr>
        <w:t>misunderstanding of nation branding</w:t>
      </w:r>
      <w:r w:rsidRPr="00C0348C">
        <w:t xml:space="preserve"> among both experts and government officials. While policymakers are often drawn to nation branding due to its potential to foster </w:t>
      </w:r>
      <w:r w:rsidRPr="00A44CC7">
        <w:rPr>
          <w:rStyle w:val="lev"/>
          <w:b w:val="0"/>
          <w:bCs w:val="0"/>
        </w:rPr>
        <w:t>internal unity</w:t>
      </w:r>
      <w:r w:rsidRPr="00C0348C">
        <w:t xml:space="preserve"> and </w:t>
      </w:r>
      <w:r w:rsidRPr="00A44CC7">
        <w:rPr>
          <w:rStyle w:val="lev"/>
          <w:b w:val="0"/>
          <w:bCs w:val="0"/>
        </w:rPr>
        <w:t>international economic and political growth</w:t>
      </w:r>
      <w:r w:rsidRPr="00C0348C">
        <w:t>, they frequently lack a deep understanding of the branding process itself</w:t>
      </w:r>
      <w:r w:rsidR="00A44CC7">
        <w:t xml:space="preserve"> </w:t>
      </w:r>
      <w:r w:rsidRPr="00C0348C">
        <w:t xml:space="preserve">specifically, </w:t>
      </w:r>
      <w:r w:rsidRPr="00A44CC7">
        <w:rPr>
          <w:rStyle w:val="lev"/>
          <w:b w:val="0"/>
          <w:bCs w:val="0"/>
        </w:rPr>
        <w:t>how nation branding is actually executed</w:t>
      </w:r>
      <w:r w:rsidRPr="00C0348C">
        <w:t>.</w:t>
      </w:r>
    </w:p>
    <w:p w:rsidR="007D7120" w:rsidRPr="00C0348C" w:rsidRDefault="007D7120" w:rsidP="00C0348C">
      <w:pPr>
        <w:jc w:val="both"/>
      </w:pPr>
      <w:r w:rsidRPr="00C0348C">
        <w:t xml:space="preserve">A further challenge is the </w:t>
      </w:r>
      <w:r w:rsidRPr="00A44CC7">
        <w:rPr>
          <w:rStyle w:val="lev"/>
          <w:b w:val="0"/>
          <w:bCs w:val="0"/>
        </w:rPr>
        <w:t>limited availability of financial resources</w:t>
      </w:r>
      <w:r w:rsidRPr="00C0348C">
        <w:t xml:space="preserve">. Destination marketers are often expected to develop globally competitive brands with </w:t>
      </w:r>
      <w:r w:rsidRPr="00A44CC7">
        <w:rPr>
          <w:rStyle w:val="lev"/>
          <w:b w:val="0"/>
          <w:bCs w:val="0"/>
        </w:rPr>
        <w:t>very modest budgets</w:t>
      </w:r>
      <w:r w:rsidRPr="00C0348C">
        <w:t xml:space="preserve">, contending not only with rival destinations but also with other global brands. In such cases, </w:t>
      </w:r>
      <w:r w:rsidRPr="00A44CC7">
        <w:rPr>
          <w:rStyle w:val="lev"/>
          <w:b w:val="0"/>
          <w:bCs w:val="0"/>
        </w:rPr>
        <w:t>strategic and</w:t>
      </w:r>
      <w:r w:rsidRPr="00C0348C">
        <w:rPr>
          <w:rStyle w:val="lev"/>
        </w:rPr>
        <w:t xml:space="preserve"> </w:t>
      </w:r>
      <w:r w:rsidRPr="00A44CC7">
        <w:rPr>
          <w:rStyle w:val="lev"/>
          <w:b w:val="0"/>
          <w:bCs w:val="0"/>
        </w:rPr>
        <w:t>efficient budget allocation</w:t>
      </w:r>
      <w:r w:rsidRPr="00C0348C">
        <w:t xml:space="preserve"> becomes essential for success. This constraint is particularly pronounced in </w:t>
      </w:r>
      <w:r w:rsidRPr="00A44CC7">
        <w:rPr>
          <w:rStyle w:val="lev"/>
          <w:b w:val="0"/>
          <w:bCs w:val="0"/>
        </w:rPr>
        <w:t>Destination Marketing Organizations (DMOs)</w:t>
      </w:r>
      <w:r w:rsidRPr="00C0348C">
        <w:t>, which, unlike private tourism enterprises, have increasingly seen reductions in public funding</w:t>
      </w:r>
      <w:r w:rsidR="00A44CC7">
        <w:t xml:space="preserve"> </w:t>
      </w:r>
      <w:r w:rsidRPr="00C0348C">
        <w:t xml:space="preserve">especially in the wake of global financial crises. These financial limitations demand that destinations reflect critically on their strategies, confront resource shortages, and implement </w:t>
      </w:r>
      <w:r w:rsidRPr="00A44CC7">
        <w:rPr>
          <w:rStyle w:val="lev"/>
          <w:b w:val="0"/>
          <w:bCs w:val="0"/>
        </w:rPr>
        <w:t>more efficient management and development mechanisms</w:t>
      </w:r>
      <w:r w:rsidRPr="00C0348C">
        <w:t xml:space="preserve">. To achieve long-term success, destinations must strive to optimize their resources and build a </w:t>
      </w:r>
      <w:r w:rsidRPr="00A44CC7">
        <w:rPr>
          <w:rStyle w:val="lev"/>
          <w:b w:val="0"/>
          <w:bCs w:val="0"/>
        </w:rPr>
        <w:t>sustainable and credible brand reputation</w:t>
      </w:r>
      <w:r w:rsidRPr="00C0348C">
        <w:t xml:space="preserve"> among stakeholders and target audiences.</w:t>
      </w:r>
    </w:p>
    <w:p w:rsidR="007D7120" w:rsidRPr="00C0348C" w:rsidRDefault="007D7120" w:rsidP="00C0348C">
      <w:pPr>
        <w:jc w:val="both"/>
      </w:pPr>
      <w:r w:rsidRPr="00C0348C">
        <w:lastRenderedPageBreak/>
        <w:t xml:space="preserve">In addition to budgetary and political challenges, </w:t>
      </w:r>
      <w:r w:rsidRPr="00A44CC7">
        <w:rPr>
          <w:rStyle w:val="lev"/>
          <w:b w:val="0"/>
          <w:bCs w:val="0"/>
        </w:rPr>
        <w:t>authenticity</w:t>
      </w:r>
      <w:r w:rsidRPr="00C0348C">
        <w:t xml:space="preserve"> remains a key concern in destination branding. Since the late 1990s, branding theory has emphasized that </w:t>
      </w:r>
      <w:r w:rsidRPr="00A44CC7">
        <w:rPr>
          <w:rStyle w:val="lev"/>
          <w:b w:val="0"/>
          <w:bCs w:val="0"/>
        </w:rPr>
        <w:t>authenticity</w:t>
      </w:r>
      <w:r w:rsidRPr="00C0348C">
        <w:rPr>
          <w:rStyle w:val="lev"/>
        </w:rPr>
        <w:t xml:space="preserve"> </w:t>
      </w:r>
      <w:r w:rsidRPr="00A44CC7">
        <w:rPr>
          <w:rStyle w:val="lev"/>
          <w:b w:val="0"/>
          <w:bCs w:val="0"/>
        </w:rPr>
        <w:t>and transparency</w:t>
      </w:r>
      <w:r w:rsidRPr="00C0348C">
        <w:t xml:space="preserve"> are crucial to consumer trust. A successful brand is one perceived as </w:t>
      </w:r>
      <w:r w:rsidRPr="00A44CC7">
        <w:rPr>
          <w:rStyle w:val="lev"/>
          <w:b w:val="0"/>
          <w:bCs w:val="0"/>
        </w:rPr>
        <w:t>genuine</w:t>
      </w:r>
      <w:r w:rsidRPr="00C0348C">
        <w:rPr>
          <w:rStyle w:val="lev"/>
        </w:rPr>
        <w:t xml:space="preserve"> </w:t>
      </w:r>
      <w:r w:rsidRPr="00A44CC7">
        <w:rPr>
          <w:rStyle w:val="lev"/>
          <w:b w:val="0"/>
          <w:bCs w:val="0"/>
        </w:rPr>
        <w:t>and offering real value</w:t>
      </w:r>
      <w:r w:rsidRPr="00C0348C">
        <w:t xml:space="preserve">. As </w:t>
      </w:r>
      <w:r w:rsidRPr="00A44CC7">
        <w:rPr>
          <w:rStyle w:val="lev"/>
          <w:b w:val="0"/>
          <w:bCs w:val="0"/>
        </w:rPr>
        <w:t>Gilmore</w:t>
      </w:r>
      <w:r w:rsidRPr="00C0348C">
        <w:t xml:space="preserve"> asserts, effective country branding should amplify what already exists rather than create a fictitious narrative. The brand’s positioning must reflect the </w:t>
      </w:r>
      <w:r w:rsidRPr="00A44CC7">
        <w:rPr>
          <w:rStyle w:val="lev"/>
          <w:b w:val="0"/>
          <w:bCs w:val="0"/>
        </w:rPr>
        <w:t>destination’s core identity</w:t>
      </w:r>
      <w:r w:rsidR="00A44CC7">
        <w:t xml:space="preserve"> </w:t>
      </w:r>
      <w:r w:rsidRPr="00C0348C">
        <w:t>its “central truth”</w:t>
      </w:r>
      <w:r w:rsidR="00A44CC7">
        <w:t xml:space="preserve"> </w:t>
      </w:r>
      <w:r w:rsidRPr="00C0348C">
        <w:t>rather than an artificial construct.</w:t>
      </w:r>
    </w:p>
    <w:p w:rsidR="007D7120" w:rsidRPr="00C0348C" w:rsidRDefault="007D7120" w:rsidP="00C0348C">
      <w:pPr>
        <w:jc w:val="both"/>
      </w:pPr>
      <w:r w:rsidRPr="00C0348C">
        <w:t xml:space="preserve">Another critical challenge lies in </w:t>
      </w:r>
      <w:r w:rsidRPr="00A44CC7">
        <w:rPr>
          <w:rStyle w:val="lev"/>
          <w:b w:val="0"/>
          <w:bCs w:val="0"/>
        </w:rPr>
        <w:t>measuring the effectiveness</w:t>
      </w:r>
      <w:r w:rsidRPr="00C0348C">
        <w:t xml:space="preserve"> of destination branding initiatives. Scholars such as </w:t>
      </w:r>
      <w:r w:rsidRPr="00A44CC7">
        <w:rPr>
          <w:rStyle w:val="lev"/>
          <w:b w:val="0"/>
          <w:bCs w:val="0"/>
        </w:rPr>
        <w:t>Blain</w:t>
      </w:r>
      <w:r w:rsidRPr="00C0348C">
        <w:t xml:space="preserve"> and </w:t>
      </w:r>
      <w:r w:rsidRPr="00A44CC7">
        <w:rPr>
          <w:rStyle w:val="lev"/>
          <w:b w:val="0"/>
          <w:bCs w:val="0"/>
        </w:rPr>
        <w:t>Ritchie &amp; Ritchie</w:t>
      </w:r>
      <w:r w:rsidRPr="00C0348C">
        <w:t xml:space="preserve"> have underscored the importance of tracking the outcomes of branding strategies. However, many DMOs fail to engage in measurement efforts, often due to uncertainty about </w:t>
      </w:r>
      <w:r w:rsidRPr="00A44CC7">
        <w:rPr>
          <w:rStyle w:val="lev"/>
          <w:b w:val="0"/>
          <w:bCs w:val="0"/>
        </w:rPr>
        <w:t>what to assess</w:t>
      </w:r>
      <w:r w:rsidRPr="00C0348C">
        <w:t xml:space="preserve"> or </w:t>
      </w:r>
      <w:r w:rsidRPr="00A44CC7">
        <w:rPr>
          <w:rStyle w:val="lev"/>
          <w:b w:val="0"/>
          <w:bCs w:val="0"/>
        </w:rPr>
        <w:t>how to conduct the evaluation</w:t>
      </w:r>
      <w:r w:rsidRPr="00C0348C">
        <w:t xml:space="preserve">. There remains a need for further research to understand the reasons behind this gap, particularly regarding the measurement of </w:t>
      </w:r>
      <w:r w:rsidRPr="00A44CC7">
        <w:rPr>
          <w:rStyle w:val="lev"/>
          <w:b w:val="0"/>
          <w:bCs w:val="0"/>
        </w:rPr>
        <w:t>visitor perceptions</w:t>
      </w:r>
      <w:r w:rsidRPr="00C0348C">
        <w:t xml:space="preserve"> and </w:t>
      </w:r>
      <w:r w:rsidRPr="00A44CC7">
        <w:rPr>
          <w:rStyle w:val="lev"/>
          <w:b w:val="0"/>
          <w:bCs w:val="0"/>
        </w:rPr>
        <w:t>marketing impact</w:t>
      </w:r>
      <w:r w:rsidRPr="00C0348C">
        <w:t>.</w:t>
      </w:r>
    </w:p>
    <w:p w:rsidR="00F7478D" w:rsidRDefault="007D7120" w:rsidP="002C1188">
      <w:pPr>
        <w:jc w:val="both"/>
        <w:rPr>
          <w:b/>
          <w:bCs/>
        </w:rPr>
        <w:sectPr w:rsidR="00F7478D" w:rsidSect="007D7120">
          <w:pgSz w:w="11906" w:h="16838"/>
          <w:pgMar w:top="1417" w:right="1417" w:bottom="1417" w:left="1417" w:header="708" w:footer="708" w:gutter="0"/>
          <w:cols w:space="708"/>
          <w:docGrid w:linePitch="360"/>
        </w:sectPr>
      </w:pPr>
      <w:r w:rsidRPr="00A44CC7">
        <w:rPr>
          <w:rStyle w:val="lev"/>
          <w:b w:val="0"/>
          <w:bCs w:val="0"/>
        </w:rPr>
        <w:t>Hudson and Ritchie</w:t>
      </w:r>
      <w:r w:rsidR="00A44CC7">
        <w:t xml:space="preserve"> </w:t>
      </w:r>
      <w:r w:rsidRPr="00C0348C">
        <w:t xml:space="preserve">stress the importance of </w:t>
      </w:r>
      <w:r w:rsidRPr="00A44CC7">
        <w:rPr>
          <w:rStyle w:val="lev"/>
          <w:b w:val="0"/>
          <w:bCs w:val="0"/>
        </w:rPr>
        <w:t>ongoing evaluation and refinement</w:t>
      </w:r>
      <w:r w:rsidRPr="00C0348C">
        <w:t xml:space="preserve"> of communication strategies. Brand managers must remain adaptable and responsive to effectiveness metrics. </w:t>
      </w:r>
      <w:r w:rsidRPr="00A44CC7">
        <w:rPr>
          <w:rStyle w:val="lev"/>
          <w:b w:val="0"/>
          <w:bCs w:val="0"/>
        </w:rPr>
        <w:t>Srivastava</w:t>
      </w:r>
      <w:r w:rsidRPr="00A44CC7">
        <w:rPr>
          <w:b/>
          <w:bCs/>
        </w:rPr>
        <w:t xml:space="preserve"> </w:t>
      </w:r>
      <w:r w:rsidRPr="00C0348C">
        <w:t xml:space="preserve">highlights the inherent difficulty in evaluating branding strategies but identifies </w:t>
      </w:r>
      <w:r w:rsidRPr="00A44CC7">
        <w:rPr>
          <w:rStyle w:val="lev"/>
          <w:b w:val="0"/>
          <w:bCs w:val="0"/>
        </w:rPr>
        <w:t>brand equity</w:t>
      </w:r>
      <w:r w:rsidRPr="00C0348C">
        <w:t xml:space="preserve"> as a useful metric for gauging performance. Recognized as a </w:t>
      </w:r>
      <w:r w:rsidRPr="00A44CC7">
        <w:rPr>
          <w:rStyle w:val="lev"/>
          <w:b w:val="0"/>
          <w:bCs w:val="0"/>
        </w:rPr>
        <w:t>strategic asset</w:t>
      </w:r>
      <w:r w:rsidRPr="00C0348C">
        <w:t xml:space="preserve">, brand equity requires </w:t>
      </w:r>
      <w:r w:rsidRPr="00A44CC7">
        <w:rPr>
          <w:rStyle w:val="lev"/>
          <w:b w:val="0"/>
          <w:bCs w:val="0"/>
        </w:rPr>
        <w:t>regular monitoring and support</w:t>
      </w:r>
      <w:r w:rsidRPr="00C0348C">
        <w:t xml:space="preserve"> to ensure a brand’s sustained success and long-term competitive advantage.</w:t>
      </w:r>
      <w:r w:rsidRPr="00C0348C">
        <w:rPr>
          <w:rStyle w:val="Appelnotedebasdep"/>
        </w:rPr>
        <w:footnoteReference w:id="84"/>
      </w:r>
      <w:r w:rsidR="002C1188">
        <w:rPr>
          <w:b/>
          <w:bCs/>
        </w:rPr>
        <w:t xml:space="preserve"> </w:t>
      </w:r>
    </w:p>
    <w:p w:rsidR="00F7478D" w:rsidRPr="00F77F8B" w:rsidRDefault="00F7478D" w:rsidP="00F77F8B">
      <w:pPr>
        <w:jc w:val="both"/>
        <w:rPr>
          <w:b/>
          <w:bCs/>
        </w:rPr>
      </w:pPr>
    </w:p>
    <w:p w:rsidR="00153630" w:rsidRPr="00153630" w:rsidRDefault="00FE1D6B" w:rsidP="00D42C3E">
      <w:pPr>
        <w:pStyle w:val="Titre2"/>
      </w:pPr>
      <w:bookmarkStart w:id="126" w:name="_Toc201542446"/>
      <w:r>
        <w:t xml:space="preserve">Section (3) : </w:t>
      </w:r>
      <w:r w:rsidR="00153630" w:rsidRPr="00153630">
        <w:t>The Relationship Between Travel Influencers and the Brand Image of a Tourist Destination</w:t>
      </w:r>
      <w:bookmarkEnd w:id="126"/>
    </w:p>
    <w:p w:rsidR="00153630" w:rsidRPr="00153630" w:rsidRDefault="00153630" w:rsidP="00FE1D6B">
      <w:pPr>
        <w:pStyle w:val="Titre3"/>
      </w:pPr>
      <w:bookmarkStart w:id="127" w:name="_Toc201542447"/>
      <w:r w:rsidRPr="00153630">
        <w:t xml:space="preserve">Influencer Credibility and the Perception of </w:t>
      </w:r>
      <w:r w:rsidR="004E1E2A">
        <w:t xml:space="preserve"> </w:t>
      </w:r>
      <w:r w:rsidRPr="00153630">
        <w:t>Destination</w:t>
      </w:r>
      <w:bookmarkEnd w:id="127"/>
    </w:p>
    <w:p w:rsidR="00153630" w:rsidRDefault="00153630" w:rsidP="00153630">
      <w:r>
        <w:t>In today’s hyperconnected digital environment, the influence of social media on consumer behavior has reached unprecedented levels. Within the travel and tourism industry, this shift is most prominently reflected in the rise of travel influencers individuals who have established credibility and substantial followings on digital platforms and who actively share travel-related content. These influencers play a pivotal role in shaping the way destinations are perceived by prospective tourists. The connection between travel influencers and the brand image of a tourist destination has become a key area of academic inquiry, marketing strategy, and destination management.</w:t>
      </w:r>
      <w:r>
        <w:rPr>
          <w:rFonts w:ascii="Times New Roman" w:hAnsi="Times New Roman" w:cs="Times New Roman"/>
          <w:szCs w:val="24"/>
        </w:rPr>
        <w:t xml:space="preserve"> </w:t>
      </w:r>
      <w:r>
        <w:t>A destination's brand image is not merely a product of promotional efforts by tourism boards or advertising agencies. It is a multifaceted construct influenced by personal experiences, word-of-mouth, media portrayals, and increasingly, influencer-generated content. Brand image encompasses cognitive evaluations (beliefs and knowledge), affective responses (feelings and emotions), and conative intentions (behavioral aspirations such as the desire to visit). Influencers contribute to each of these dimensions through their content, interpersonal engagement, and storytelling strategies. This section delves into the relationship between travel influencers and destination brand image across four critical areas: influencer credibility, visual storytelling, emotional engagement, and interactive amplification.</w:t>
      </w:r>
      <w:r w:rsidRPr="00C0348C">
        <w:rPr>
          <w:rStyle w:val="Appelnotedebasdep"/>
        </w:rPr>
        <w:footnoteReference w:id="85"/>
      </w:r>
      <w:r w:rsidRPr="00C0348C">
        <w:t xml:space="preserve">  </w:t>
      </w:r>
    </w:p>
    <w:p w:rsidR="00153630" w:rsidRPr="00153630" w:rsidRDefault="00153630" w:rsidP="00153630">
      <w:pPr>
        <w:rPr>
          <w:rFonts w:ascii="Times New Roman" w:hAnsi="Times New Roman" w:cs="Times New Roman"/>
          <w:szCs w:val="24"/>
        </w:rPr>
      </w:pPr>
      <w:r w:rsidRPr="00153630">
        <w:rPr>
          <w:rFonts w:ascii="Times New Roman" w:hAnsi="Times New Roman" w:cs="Times New Roman"/>
          <w:szCs w:val="24"/>
        </w:rPr>
        <w:t>The perceived credibility of travel influencers is fundamental in determining their impact on destination brand image. As Ohanian emphasized, credibility comprises three dimensions: expertise, trustworthiness, and attractiveness. Each of these elements contributes to the perceived validity and persuasiveness of the influencer’s message.</w:t>
      </w:r>
    </w:p>
    <w:p w:rsidR="00153630" w:rsidRPr="00153630" w:rsidRDefault="00153630" w:rsidP="00153630">
      <w:pPr>
        <w:rPr>
          <w:rFonts w:ascii="Times New Roman" w:hAnsi="Times New Roman" w:cs="Times New Roman"/>
          <w:szCs w:val="24"/>
        </w:rPr>
      </w:pPr>
      <w:r w:rsidRPr="00153630">
        <w:rPr>
          <w:rFonts w:ascii="Times New Roman" w:hAnsi="Times New Roman" w:cs="Times New Roman"/>
          <w:szCs w:val="24"/>
        </w:rPr>
        <w:t xml:space="preserve">Expertise is demonstrated through the influencer’s perceived knowledge of travel. This includes providing practical tips, cultural insights, logistical advice, and local </w:t>
      </w:r>
      <w:r w:rsidRPr="00153630">
        <w:rPr>
          <w:rFonts w:ascii="Times New Roman" w:hAnsi="Times New Roman" w:cs="Times New Roman"/>
          <w:szCs w:val="24"/>
        </w:rPr>
        <w:lastRenderedPageBreak/>
        <w:t>recommendations. Influencers who have extensive travel experience or specialize in particular types of tourism (e.g., eco-tourism, adventure travel, solo female travel) are often seen as experts, which strengthens their ability to influence followers’ perceptions of destinations.</w:t>
      </w:r>
    </w:p>
    <w:p w:rsidR="00153630" w:rsidRPr="00153630" w:rsidRDefault="00153630" w:rsidP="00153630">
      <w:pPr>
        <w:rPr>
          <w:rFonts w:ascii="Times New Roman" w:hAnsi="Times New Roman" w:cs="Times New Roman"/>
          <w:szCs w:val="24"/>
        </w:rPr>
      </w:pPr>
      <w:r w:rsidRPr="00153630">
        <w:rPr>
          <w:rFonts w:ascii="Times New Roman" w:hAnsi="Times New Roman" w:cs="Times New Roman"/>
          <w:szCs w:val="24"/>
        </w:rPr>
        <w:t>Trustworthiness relates to the honesty and integrity of the influencer. Authenticity is particularly critical in the digital age, where audiences are increasingly wary of sponsored content. Influencers who transparently disclose partnerships and maintain a balanced perspective</w:t>
      </w:r>
      <w:r w:rsidR="005E2A57">
        <w:rPr>
          <w:rFonts w:ascii="Times New Roman" w:hAnsi="Times New Roman" w:cs="Times New Roman"/>
          <w:szCs w:val="24"/>
        </w:rPr>
        <w:t xml:space="preserve"> </w:t>
      </w:r>
      <w:r w:rsidRPr="00153630">
        <w:rPr>
          <w:rFonts w:ascii="Times New Roman" w:hAnsi="Times New Roman" w:cs="Times New Roman"/>
          <w:szCs w:val="24"/>
        </w:rPr>
        <w:t>even highlighting negative aspects of a destination</w:t>
      </w:r>
      <w:r w:rsidR="005E2A57">
        <w:rPr>
          <w:rFonts w:ascii="Times New Roman" w:hAnsi="Times New Roman" w:cs="Times New Roman"/>
          <w:szCs w:val="24"/>
        </w:rPr>
        <w:t xml:space="preserve"> </w:t>
      </w:r>
      <w:r w:rsidRPr="00153630">
        <w:rPr>
          <w:rFonts w:ascii="Times New Roman" w:hAnsi="Times New Roman" w:cs="Times New Roman"/>
          <w:szCs w:val="24"/>
        </w:rPr>
        <w:t>are more likely to be viewed as credible.</w:t>
      </w:r>
      <w:r w:rsidR="005E2A57">
        <w:rPr>
          <w:rStyle w:val="Appelnotedebasdep"/>
          <w:rFonts w:ascii="Times New Roman" w:hAnsi="Times New Roman" w:cs="Times New Roman"/>
          <w:szCs w:val="24"/>
        </w:rPr>
        <w:footnoteReference w:id="86"/>
      </w:r>
    </w:p>
    <w:p w:rsidR="00153630" w:rsidRPr="00153630" w:rsidRDefault="00153630" w:rsidP="00153630">
      <w:pPr>
        <w:rPr>
          <w:rFonts w:ascii="Times New Roman" w:hAnsi="Times New Roman" w:cs="Times New Roman"/>
          <w:szCs w:val="24"/>
        </w:rPr>
      </w:pPr>
    </w:p>
    <w:p w:rsidR="00153630" w:rsidRPr="00153630" w:rsidRDefault="00153630" w:rsidP="00FE1D6B">
      <w:pPr>
        <w:pStyle w:val="Titre3"/>
        <w:rPr>
          <w:rFonts w:ascii="Times New Roman" w:hAnsi="Times New Roman" w:cs="Times New Roman"/>
          <w:szCs w:val="27"/>
        </w:rPr>
      </w:pPr>
      <w:bookmarkStart w:id="131" w:name="_Toc201542448"/>
      <w:r>
        <w:t>Visual Storytelling and the Creation of a Multi-Dimensional Destination Identity</w:t>
      </w:r>
      <w:bookmarkEnd w:id="131"/>
    </w:p>
    <w:p w:rsidR="00153630" w:rsidRDefault="00153630" w:rsidP="00153630">
      <w:pPr>
        <w:rPr>
          <w:rFonts w:ascii="Times New Roman" w:hAnsi="Times New Roman" w:cs="Times New Roman"/>
          <w:szCs w:val="24"/>
        </w:rPr>
      </w:pPr>
      <w:r>
        <w:t>One of the most distinctive contributions of travel influencers is their ability to create compelling visual narratives. Through platforms like Instagram, TikTok, YouTube, and blogs, influencers use images and videos to depict destinations in ways that appeal to diverse audiences. This form of visual storytelling is essential in constructing the symbolic and cognitive dimensions of a destination's brand image.</w:t>
      </w:r>
    </w:p>
    <w:p w:rsidR="00153630" w:rsidRDefault="00153630" w:rsidP="00153630">
      <w:r>
        <w:t>Visual storytelling allows influencers to highlight both iconic attractions and hidden gems, offering a curated lens through which followers experience the destination. High-quality imagery, cinematic videos, drone footage, and stylized content not only showcase the physical beauty of a place but also its atmosphere, mood, and cultural vibe. These representations help form what Echtner and Ritchie refer to as holistic destination images</w:t>
      </w:r>
      <w:r w:rsidR="005E2A57">
        <w:t xml:space="preserve"> </w:t>
      </w:r>
      <w:r>
        <w:t>comprising both tangible attributes and intangible impressions.</w:t>
      </w:r>
    </w:p>
    <w:p w:rsidR="00153630" w:rsidRDefault="00153630" w:rsidP="00153630">
      <w:r>
        <w:t>Influencers often specialize in particular themes or niches</w:t>
      </w:r>
      <w:r w:rsidR="005E2A57">
        <w:t xml:space="preserve"> </w:t>
      </w:r>
      <w:r>
        <w:t xml:space="preserve">luxury travel, sustainable tourism, budget backpacking, culinary tourism, or wellness retreats. Each of these perspectives contributes to a multidimensional image of the destination, appealing to different market segments. For instance, Bali may be represented as a spiritual sanctuary by yoga influencers, a nightlife hotspot by lifestyle influencers, and a digital nomad hub by work-travel influencers. </w:t>
      </w:r>
      <w:r>
        <w:lastRenderedPageBreak/>
        <w:t>This layered representation helps destinations build broad-based appeal and strengthen their brand positioning.</w:t>
      </w:r>
      <w:r w:rsidR="005E2A57">
        <w:rPr>
          <w:rStyle w:val="Appelnotedebasdep"/>
        </w:rPr>
        <w:footnoteReference w:id="87"/>
      </w:r>
    </w:p>
    <w:p w:rsidR="00153630" w:rsidRPr="00C0348C" w:rsidRDefault="00153630" w:rsidP="00153630">
      <w:r>
        <w:t xml:space="preserve">Moreover, influencers employ </w:t>
      </w:r>
      <w:r w:rsidRPr="00153630">
        <w:rPr>
          <w:rStyle w:val="lev"/>
          <w:b w:val="0"/>
          <w:bCs w:val="0"/>
        </w:rPr>
        <w:t>narrative techniques</w:t>
      </w:r>
      <w:r>
        <w:t xml:space="preserve"> such as storytelling arcs, personal testimonials, behind-the-scenes content, and “day in the life” formats to contextualize their visual content. These narratives give meaning to the visuals and allow audiences to emotionally connect with the experiences being shared. The use of hashtags (#VisitPortugal), geotags, and branded content further solidifies the destination’s identity in the digital sphere.</w:t>
      </w:r>
      <w:r w:rsidRPr="00C0348C">
        <w:rPr>
          <w:rStyle w:val="Appelnotedebasdep"/>
        </w:rPr>
        <w:footnoteReference w:id="88"/>
      </w:r>
    </w:p>
    <w:p w:rsidR="00153630" w:rsidRDefault="00153630" w:rsidP="00FE1D6B">
      <w:pPr>
        <w:pStyle w:val="Titre3"/>
        <w:rPr>
          <w:rFonts w:ascii="Times New Roman" w:hAnsi="Times New Roman" w:cs="Times New Roman"/>
          <w:szCs w:val="27"/>
        </w:rPr>
      </w:pPr>
      <w:bookmarkStart w:id="132" w:name="_Toc201542449"/>
      <w:r>
        <w:t>Emotional Engagement and Enhanced Destination Memorability</w:t>
      </w:r>
      <w:bookmarkEnd w:id="132"/>
    </w:p>
    <w:p w:rsidR="00153630" w:rsidRDefault="00153630" w:rsidP="00153630">
      <w:pPr>
        <w:rPr>
          <w:rFonts w:ascii="Times New Roman" w:hAnsi="Times New Roman" w:cs="Times New Roman"/>
          <w:szCs w:val="24"/>
        </w:rPr>
      </w:pPr>
      <w:r>
        <w:t>Emotional engagement is one of the most potent outcomes of influencer marketing. By evoking emotions such as joy, nostalgia, awe, curiosity, and empathy, influencers make destinations more memorable and desirable. Emotional content resonates more deeply with audiences, increasing the likelihood of sharing, bookmarking, and ultimately, travel planning.</w:t>
      </w:r>
      <w:r w:rsidR="005E2A57">
        <w:rPr>
          <w:rStyle w:val="Appelnotedebasdep"/>
        </w:rPr>
        <w:footnoteReference w:id="89"/>
      </w:r>
    </w:p>
    <w:p w:rsidR="00153630" w:rsidRDefault="00153630" w:rsidP="005E2A57">
      <w:r>
        <w:t>Influencers often share personal, emotionally charged stories that humanize the destination. This may include transformative travel experiences, cultural immersion, acts of kindness from locals, or overcoming personal fears through travel. Such narratives contribute to the formation of affective destination images</w:t>
      </w:r>
      <w:r w:rsidR="005E2A57">
        <w:t xml:space="preserve"> </w:t>
      </w:r>
      <w:r>
        <w:t>how people feel about a place</w:t>
      </w:r>
      <w:r w:rsidR="005E2A57">
        <w:t xml:space="preserve"> </w:t>
      </w:r>
      <w:r>
        <w:t>which are critical in shaping tourism behavior.</w:t>
      </w:r>
      <w:r w:rsidR="005E2A57">
        <w:t xml:space="preserve"> </w:t>
      </w:r>
      <w:r>
        <w:t>Emotional resonance also enhances symbolic associations. A destination may come to symbolize freedom, healing, adventure, or romance based on how influencers frame their experiences. This symbolic image influences not only destination awareness but also the type of tourists it attracts.</w:t>
      </w:r>
      <w:r w:rsidR="005E2A57">
        <w:t xml:space="preserve"> </w:t>
      </w:r>
      <w:r>
        <w:t xml:space="preserve">Additionally, emotional engagement strengthens memory retention. Followers are more likely to recall content that touched them emotionally, increasing top-of-mind awareness of the destination. This memorability plays a </w:t>
      </w:r>
      <w:r>
        <w:lastRenderedPageBreak/>
        <w:t>critical role during the travel decision-making process, particularly when consumers are comparing multiple destinations.</w:t>
      </w:r>
      <w:r w:rsidR="005E2A57">
        <w:rPr>
          <w:rStyle w:val="Appelnotedebasdep"/>
        </w:rPr>
        <w:footnoteReference w:id="90"/>
      </w:r>
    </w:p>
    <w:p w:rsidR="00153630" w:rsidRPr="00EB2A67" w:rsidRDefault="00153630" w:rsidP="00153630">
      <w:pPr>
        <w:rPr>
          <w:rFonts w:ascii="Times New Roman" w:hAnsi="Times New Roman" w:cs="Times New Roman"/>
          <w:szCs w:val="24"/>
        </w:rPr>
      </w:pPr>
      <w:r>
        <w:t xml:space="preserve">Finally, emotional content encourages </w:t>
      </w:r>
      <w:r>
        <w:rPr>
          <w:rStyle w:val="lev"/>
        </w:rPr>
        <w:t>social sharing</w:t>
      </w:r>
      <w:r>
        <w:t>. Viewers who resonate with an influencer’s story are more likely to engage through likes, comments, shares, and even their own content creation, further amplifying the emotional impact and spreading awareness of the destination</w:t>
      </w:r>
      <w:r w:rsidRPr="00C0348C">
        <w:t>.</w:t>
      </w:r>
      <w:r w:rsidRPr="00C0348C">
        <w:rPr>
          <w:rStyle w:val="Appelnotedebasdep"/>
        </w:rPr>
        <w:footnoteReference w:id="91"/>
      </w:r>
    </w:p>
    <w:p w:rsidR="00153630" w:rsidRPr="00153630" w:rsidRDefault="00153630" w:rsidP="00FE1D6B">
      <w:pPr>
        <w:pStyle w:val="Titre3"/>
        <w:rPr>
          <w:rFonts w:ascii="Times New Roman" w:hAnsi="Times New Roman" w:cs="Times New Roman"/>
          <w:szCs w:val="27"/>
        </w:rPr>
      </w:pPr>
      <w:bookmarkStart w:id="133" w:name="_Toc201154395"/>
      <w:bookmarkStart w:id="134" w:name="_Toc201157667"/>
      <w:bookmarkStart w:id="135" w:name="_Toc201542450"/>
      <w:r>
        <w:t>Audience Interaction, Community Engagement, and Word-of-Mouth Effects</w:t>
      </w:r>
      <w:bookmarkEnd w:id="133"/>
      <w:bookmarkEnd w:id="134"/>
      <w:bookmarkEnd w:id="135"/>
    </w:p>
    <w:p w:rsidR="00153630" w:rsidRPr="00153630" w:rsidRDefault="00153630" w:rsidP="00153630">
      <w:pPr>
        <w:jc w:val="both"/>
      </w:pPr>
      <w:r w:rsidRPr="00C0348C">
        <w:t xml:space="preserve"> </w:t>
      </w:r>
      <w:r w:rsidRPr="00153630">
        <w:t>What differentiates influencers from traditional media is their ability to engage directly with audiences. This interactivity transforms followers from passive viewers into active participants, fostering a sense of community and co-creation. As Hajli suggests, this form of social engagement plays a significant role in shaping consumer trust and brand loyalty.</w:t>
      </w:r>
      <w:r w:rsidR="005E2A57">
        <w:rPr>
          <w:rStyle w:val="Appelnotedebasdep"/>
        </w:rPr>
        <w:footnoteReference w:id="92"/>
      </w:r>
    </w:p>
    <w:p w:rsidR="00153630" w:rsidRPr="00153630" w:rsidRDefault="00153630" w:rsidP="00153630">
      <w:pPr>
        <w:jc w:val="both"/>
      </w:pPr>
      <w:r w:rsidRPr="00153630">
        <w:t>Influencers build interactive relationships through comment sections, Q&amp;A sessions, polls, and live streams. These two-way interactions enhance audience involvement and create a conversational space around the destination. When followers ask for advice or share their own experiences in response to influencer content, it creates a dynamic flow of user-generated content that reinforces the destination’s brand image.</w:t>
      </w:r>
    </w:p>
    <w:p w:rsidR="00153630" w:rsidRPr="00153630" w:rsidRDefault="00153630" w:rsidP="00153630">
      <w:pPr>
        <w:jc w:val="both"/>
      </w:pPr>
      <w:r w:rsidRPr="00153630">
        <w:t>This participatory culture also fuels electronic word-of-mouth</w:t>
      </w:r>
      <w:r w:rsidRPr="00153630">
        <w:rPr>
          <w:b/>
          <w:bCs/>
        </w:rPr>
        <w:t xml:space="preserve"> </w:t>
      </w:r>
      <w:r w:rsidRPr="00153630">
        <w:t>(e-WOM). Influencer content often prompts followers to visit the same destinations, try the same activities, and share their own versions of the experience. These secondary posts serve as peer endorsements and further expand the reach of the original message.</w:t>
      </w:r>
      <w:r w:rsidR="005E2A57">
        <w:rPr>
          <w:rStyle w:val="Appelnotedebasdep"/>
        </w:rPr>
        <w:footnoteReference w:id="93"/>
      </w:r>
    </w:p>
    <w:p w:rsidR="00153630" w:rsidRPr="00153630" w:rsidRDefault="00153630" w:rsidP="00153630">
      <w:pPr>
        <w:jc w:val="both"/>
      </w:pPr>
      <w:r w:rsidRPr="00153630">
        <w:lastRenderedPageBreak/>
        <w:t>Tourism boards and destination marketers increasingly recognize the value of this amplification. Many now collaborate with influencers to launch co-branded campaigns that encourage hashtag use, destination tagging, and follower interaction. These campaigns often go viral, reaching audiences far beyond the influencer’s immediate network and building long-term brand equity for the destination.</w:t>
      </w:r>
    </w:p>
    <w:p w:rsidR="00153630" w:rsidRPr="00153630" w:rsidRDefault="00153630" w:rsidP="00153630">
      <w:pPr>
        <w:jc w:val="both"/>
      </w:pPr>
      <w:r w:rsidRPr="00153630">
        <w:t>In this way, influencers do not merely shape perceptions</w:t>
      </w:r>
      <w:r w:rsidR="005E2A57">
        <w:t xml:space="preserve"> </w:t>
      </w:r>
      <w:r w:rsidRPr="00153630">
        <w:t>they mobilize communities, facilitate experiential sharing, and embed destinations within the digital lives of their followers. This results in a collaborative model of destination branding where the influencer, the destination, and the audience co-create a shared brand narrative.</w:t>
      </w:r>
    </w:p>
    <w:p w:rsidR="00153630" w:rsidRPr="00C0348C" w:rsidRDefault="00153630" w:rsidP="00153630">
      <w:pPr>
        <w:jc w:val="both"/>
      </w:pPr>
      <w:r w:rsidRPr="00C0348C">
        <w:t>Dobni and Zinkhan reviewed a wide range of definitions spanning over thirty years</w:t>
      </w:r>
      <w:r>
        <w:t xml:space="preserve"> </w:t>
      </w:r>
      <w:r w:rsidRPr="00C0348C">
        <w:t>and classified them into five main categories based on their core emphasis:</w:t>
      </w:r>
    </w:p>
    <w:p w:rsidR="00153630" w:rsidRPr="00C0348C" w:rsidRDefault="00153630" w:rsidP="00153630">
      <w:pPr>
        <w:numPr>
          <w:ilvl w:val="0"/>
          <w:numId w:val="17"/>
        </w:numPr>
        <w:jc w:val="both"/>
      </w:pPr>
      <w:r w:rsidRPr="00C0348C">
        <w:rPr>
          <w:b/>
          <w:bCs/>
        </w:rPr>
        <w:t>General or Blanket Definitions</w:t>
      </w:r>
      <w:r>
        <w:t>:</w:t>
      </w:r>
      <w:r w:rsidRPr="00C0348C">
        <w:t xml:space="preserve"> Broad interpretations that encompass a wide scope of meaning.</w:t>
      </w:r>
    </w:p>
    <w:p w:rsidR="00153630" w:rsidRPr="00C0348C" w:rsidRDefault="00153630" w:rsidP="00153630">
      <w:pPr>
        <w:numPr>
          <w:ilvl w:val="0"/>
          <w:numId w:val="17"/>
        </w:numPr>
        <w:jc w:val="both"/>
      </w:pPr>
      <w:r w:rsidRPr="00C0348C">
        <w:rPr>
          <w:b/>
          <w:bCs/>
        </w:rPr>
        <w:t>Symbolism-Focused Definitions</w:t>
      </w:r>
      <w:r>
        <w:t>:</w:t>
      </w:r>
      <w:r w:rsidRPr="00C0348C">
        <w:t xml:space="preserve"> These connect commercial products to symbolic imagery, suggesting that objects serve as substitutes for actions or meanings derived from personal and shared experiences.</w:t>
      </w:r>
    </w:p>
    <w:p w:rsidR="00153630" w:rsidRPr="00C0348C" w:rsidRDefault="00153630" w:rsidP="00153630">
      <w:pPr>
        <w:numPr>
          <w:ilvl w:val="0"/>
          <w:numId w:val="17"/>
        </w:numPr>
        <w:jc w:val="both"/>
      </w:pPr>
      <w:r w:rsidRPr="00C0348C">
        <w:rPr>
          <w:b/>
          <w:bCs/>
        </w:rPr>
        <w:t>Meaning and Message-Oriented Definitions</w:t>
      </w:r>
      <w:r>
        <w:t>:</w:t>
      </w:r>
      <w:r w:rsidRPr="00C0348C">
        <w:t xml:space="preserve"> These highlight the psychological interpretations consumers attach to products, including how meanings emerge from tangible interactions and symbolic representations.</w:t>
      </w:r>
    </w:p>
    <w:p w:rsidR="00153630" w:rsidRPr="00C0348C" w:rsidRDefault="00153630" w:rsidP="00153630">
      <w:pPr>
        <w:numPr>
          <w:ilvl w:val="0"/>
          <w:numId w:val="17"/>
        </w:numPr>
        <w:jc w:val="both"/>
      </w:pPr>
      <w:r w:rsidRPr="00C0348C">
        <w:rPr>
          <w:b/>
          <w:bCs/>
        </w:rPr>
        <w:t>Personification-Based Definitions</w:t>
      </w:r>
      <w:r>
        <w:t xml:space="preserve">: </w:t>
      </w:r>
      <w:r w:rsidRPr="00C0348C">
        <w:t>These associate brands with human traits or relate the consumer’s own personality to the perceived image of the brand.</w:t>
      </w:r>
    </w:p>
    <w:p w:rsidR="00153630" w:rsidRPr="00C0348C" w:rsidRDefault="00153630" w:rsidP="00153630">
      <w:pPr>
        <w:numPr>
          <w:ilvl w:val="0"/>
          <w:numId w:val="17"/>
        </w:numPr>
        <w:jc w:val="both"/>
      </w:pPr>
      <w:r w:rsidRPr="00C0348C">
        <w:rPr>
          <w:b/>
          <w:bCs/>
        </w:rPr>
        <w:t>Cognitive or Psychological Definitions</w:t>
      </w:r>
      <w:r>
        <w:t>:</w:t>
      </w:r>
      <w:r w:rsidRPr="00C0348C">
        <w:t xml:space="preserve"> These center on internal responses such as feelings, thoughts, and attitudes that influence how a brand is experienced. Within this framework, cognition encompasses the knowledge and emotional reactions individuals have toward the brand.</w:t>
      </w:r>
    </w:p>
    <w:p w:rsidR="00153630" w:rsidRDefault="00153630" w:rsidP="00153630">
      <w:pPr>
        <w:jc w:val="both"/>
      </w:pPr>
      <w:r w:rsidRPr="00C0348C">
        <w:t>More recent definitions also emphasize perception</w:t>
      </w:r>
      <w:r>
        <w:t xml:space="preserve"> </w:t>
      </w:r>
      <w:r w:rsidRPr="00C0348C">
        <w:t xml:space="preserve">how consumers interpret reality and associate brands with specific attributes, benefits, or attitudes. Understanding these perceptions is key to predicting behavior. As Nuttin observed, sensations of pleasure or displeasure serve as fundamental stimuli, shaping how individuals navigate their environment. This perspective also </w:t>
      </w:r>
      <w:r w:rsidRPr="00C0348C">
        <w:lastRenderedPageBreak/>
        <w:t>includes self-concept</w:t>
      </w:r>
      <w:r>
        <w:t xml:space="preserve"> </w:t>
      </w:r>
      <w:r w:rsidRPr="00C0348C">
        <w:t>how individuals see themselves in relation to the brand</w:t>
      </w:r>
      <w:r>
        <w:t xml:space="preserve"> </w:t>
      </w:r>
      <w:r w:rsidRPr="00C0348C">
        <w:t>and the communication or relationship dynamics between consumers and the brand itself .</w:t>
      </w:r>
      <w:r w:rsidRPr="00C0348C">
        <w:rPr>
          <w:rStyle w:val="Appelnotedebasdep"/>
        </w:rPr>
        <w:footnoteReference w:id="94"/>
      </w:r>
    </w:p>
    <w:p w:rsidR="00153630" w:rsidRDefault="00153630" w:rsidP="00153630">
      <w:pPr>
        <w:jc w:val="both"/>
      </w:pPr>
    </w:p>
    <w:p w:rsidR="00153630" w:rsidRDefault="00153630"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F6686" w:rsidRDefault="003F6686" w:rsidP="00153630">
      <w:pPr>
        <w:jc w:val="both"/>
      </w:pPr>
    </w:p>
    <w:p w:rsidR="003B26E6" w:rsidRDefault="003B26E6" w:rsidP="00153630">
      <w:pPr>
        <w:jc w:val="both"/>
      </w:pPr>
    </w:p>
    <w:p w:rsidR="00A2356C" w:rsidRDefault="00A2356C" w:rsidP="00153630">
      <w:pPr>
        <w:jc w:val="both"/>
      </w:pPr>
    </w:p>
    <w:p w:rsidR="003B26E6" w:rsidRDefault="003B26E6" w:rsidP="00153630">
      <w:pPr>
        <w:jc w:val="both"/>
      </w:pPr>
    </w:p>
    <w:p w:rsidR="00153630" w:rsidRDefault="00D42C3E" w:rsidP="00D42C3E">
      <w:pPr>
        <w:pStyle w:val="Titre"/>
      </w:pPr>
      <w:r>
        <w:lastRenderedPageBreak/>
        <w:t xml:space="preserve">Conclusion </w:t>
      </w:r>
    </w:p>
    <w:p w:rsidR="00D42C3E" w:rsidRDefault="00D42C3E" w:rsidP="00D42C3E">
      <w:pPr>
        <w:jc w:val="both"/>
      </w:pPr>
      <w:r w:rsidRPr="00C0348C">
        <w:t>In summary, the branding of tourist destinations plays a central role in the formulation of travelers’ perceptions and choices. A strong brand image</w:t>
      </w:r>
      <w:r>
        <w:t xml:space="preserve"> </w:t>
      </w:r>
      <w:r w:rsidRPr="00C0348C">
        <w:t>built on cognitive awareness and emotional connection</w:t>
      </w:r>
      <w:r>
        <w:t xml:space="preserve"> </w:t>
      </w:r>
      <w:r w:rsidRPr="00C0348C">
        <w:t>can significantly enhance a destination’s appeal and competitiveness. While the creation of destination image is influenced by a variety of factors, including media, influencers, and personal experiences, it ultimately reflects a combination of what the place offers and how it is perceived. Despite theoretical complexities and measurement challenges, effective branding remains a critical determinant of tourism success. As the tourism industry continues to evolve, destination marketers must focus on fostering coherent, authentic, and appealing brand narratives that resonate with diverse audiences and stand out in a saturated global marketplac</w:t>
      </w:r>
      <w:r w:rsidRPr="00F77F8B">
        <w:t>e.</w:t>
      </w:r>
    </w:p>
    <w:p w:rsidR="00D42C3E" w:rsidRPr="00D42C3E" w:rsidRDefault="00D42C3E" w:rsidP="00D42C3E"/>
    <w:p w:rsidR="00153630" w:rsidRDefault="00153630"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3B26E6" w:rsidRDefault="003B26E6" w:rsidP="00153630">
      <w:pPr>
        <w:jc w:val="both"/>
      </w:pPr>
    </w:p>
    <w:p w:rsidR="005B598F" w:rsidRDefault="005B598F" w:rsidP="00153630">
      <w:pPr>
        <w:jc w:val="both"/>
        <w:sectPr w:rsidR="005B598F" w:rsidSect="007D7120">
          <w:pgSz w:w="11906" w:h="16838"/>
          <w:pgMar w:top="1417" w:right="1417" w:bottom="1417" w:left="1417" w:header="708" w:footer="708" w:gutter="0"/>
          <w:cols w:space="708"/>
          <w:docGrid w:linePitch="360"/>
        </w:sectPr>
      </w:pPr>
    </w:p>
    <w:p w:rsidR="003B26E6" w:rsidRDefault="003B26E6" w:rsidP="00153630">
      <w:pPr>
        <w:jc w:val="both"/>
      </w:pPr>
    </w:p>
    <w:p w:rsidR="00D42C3E" w:rsidRDefault="00D42C3E" w:rsidP="00153630">
      <w:pPr>
        <w:jc w:val="both"/>
      </w:pPr>
    </w:p>
    <w:p w:rsidR="005B598F" w:rsidRDefault="003F6686" w:rsidP="002C1188">
      <w:pPr>
        <w:spacing w:line="278" w:lineRule="auto"/>
        <w:sectPr w:rsidR="005B598F" w:rsidSect="007D7120">
          <w:pgSz w:w="11906" w:h="16838"/>
          <w:pgMar w:top="1417" w:right="1417" w:bottom="1417" w:left="1417" w:header="708" w:footer="708" w:gutter="0"/>
          <w:cols w:space="708"/>
          <w:docGrid w:linePitch="360"/>
        </w:sectPr>
      </w:pPr>
      <w:r>
        <w:br w:type="page"/>
      </w:r>
    </w:p>
    <w:p w:rsidR="003F6686" w:rsidRDefault="003F6686" w:rsidP="002C1188">
      <w:pPr>
        <w:spacing w:line="278" w:lineRule="auto"/>
        <w:sectPr w:rsidR="003F6686" w:rsidSect="007D7120">
          <w:headerReference w:type="default" r:id="rId21"/>
          <w:pgSz w:w="11906" w:h="16838"/>
          <w:pgMar w:top="1417" w:right="1417" w:bottom="1417" w:left="1417" w:header="708" w:footer="708" w:gutter="0"/>
          <w:cols w:space="708"/>
          <w:docGrid w:linePitch="360"/>
        </w:sectPr>
      </w:pPr>
    </w:p>
    <w:p w:rsidR="003F6686" w:rsidRDefault="003F6686">
      <w:pPr>
        <w:spacing w:line="278" w:lineRule="auto"/>
      </w:pPr>
    </w:p>
    <w:p w:rsidR="00D42C3E" w:rsidRDefault="00D42C3E" w:rsidP="00153630">
      <w:pPr>
        <w:jc w:val="both"/>
      </w:pPr>
    </w:p>
    <w:p w:rsidR="00D42C3E" w:rsidRDefault="00D42C3E" w:rsidP="00153630">
      <w:pPr>
        <w:jc w:val="both"/>
      </w:pPr>
    </w:p>
    <w:p w:rsidR="00D42C3E" w:rsidRDefault="00D42C3E" w:rsidP="00153630">
      <w:pPr>
        <w:jc w:val="both"/>
      </w:pPr>
    </w:p>
    <w:p w:rsidR="00D42C3E" w:rsidRDefault="00D42C3E" w:rsidP="00153630">
      <w:pPr>
        <w:jc w:val="both"/>
      </w:pPr>
    </w:p>
    <w:p w:rsidR="00D42C3E" w:rsidRDefault="00D42C3E" w:rsidP="00153630">
      <w:pPr>
        <w:jc w:val="both"/>
      </w:pPr>
    </w:p>
    <w:p w:rsidR="00D42C3E" w:rsidRDefault="00D42C3E" w:rsidP="00153630">
      <w:pPr>
        <w:jc w:val="both"/>
      </w:pPr>
    </w:p>
    <w:p w:rsidR="003F6686" w:rsidRDefault="003F6686" w:rsidP="00153630">
      <w:pPr>
        <w:jc w:val="both"/>
      </w:pPr>
    </w:p>
    <w:p w:rsidR="003F6686" w:rsidRDefault="003F6686" w:rsidP="00153630">
      <w:pPr>
        <w:jc w:val="both"/>
      </w:pPr>
    </w:p>
    <w:p w:rsidR="00D42C3E" w:rsidRDefault="00D42C3E" w:rsidP="00153630">
      <w:pPr>
        <w:jc w:val="both"/>
      </w:pPr>
    </w:p>
    <w:p w:rsidR="00D42C3E" w:rsidRDefault="00D42C3E" w:rsidP="00153630">
      <w:pPr>
        <w:jc w:val="both"/>
      </w:pPr>
    </w:p>
    <w:p w:rsidR="003B26E6" w:rsidRDefault="003B26E6" w:rsidP="00153630">
      <w:pPr>
        <w:jc w:val="both"/>
      </w:pPr>
    </w:p>
    <w:p w:rsidR="003B26E6" w:rsidRPr="003B26E6" w:rsidRDefault="003B26E6" w:rsidP="003B26E6">
      <w:pPr>
        <w:pStyle w:val="Titre1"/>
        <w:jc w:val="center"/>
        <w:rPr>
          <w:lang w:val="fr-DZ"/>
        </w:rPr>
      </w:pPr>
      <w:bookmarkStart w:id="138" w:name="_Toc201542451"/>
      <w:r w:rsidRPr="00AA7428">
        <w:t xml:space="preserve">Empirical Study </w:t>
      </w:r>
      <w:r>
        <w:t>(</w:t>
      </w:r>
      <w:r w:rsidRPr="00AA7428">
        <w:t xml:space="preserve"> The Case of Khoubaib</w:t>
      </w:r>
      <w:r>
        <w:t xml:space="preserve"> )</w:t>
      </w:r>
      <w:bookmarkEnd w:id="138"/>
      <w:r w:rsidRPr="00AA7428">
        <w:br/>
      </w: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3B26E6" w:rsidRDefault="003B26E6" w:rsidP="003B26E6">
      <w:pPr>
        <w:rPr>
          <w:lang w:val="en-US"/>
        </w:rPr>
      </w:pPr>
    </w:p>
    <w:p w:rsidR="007D7120" w:rsidRPr="00C0348C" w:rsidRDefault="007D7120" w:rsidP="00D42C3E">
      <w:pPr>
        <w:pStyle w:val="Titre"/>
      </w:pPr>
      <w:r w:rsidRPr="00C0348C">
        <w:lastRenderedPageBreak/>
        <w:t>Introduction</w:t>
      </w:r>
    </w:p>
    <w:p w:rsidR="007D7120" w:rsidRPr="00C0348C" w:rsidRDefault="007D7120" w:rsidP="00C0348C">
      <w:pPr>
        <w:jc w:val="both"/>
        <w:rPr>
          <w:lang w:val="en-US"/>
        </w:rPr>
      </w:pPr>
      <w:r w:rsidRPr="00C0348C">
        <w:rPr>
          <w:lang w:val="en-US"/>
        </w:rPr>
        <w:t>This chapter constitutes the empirical part of our thesis, aiming to illustrate the practical and applied aspects of the theoretical concepts we discussed previously. After an in-depth analysis of the theories related to travel influencers and destination branding, it is essential to compare these concepts with real-world data. Therefore, we have chosen influencer Khoubaib as an example. This chapter primarily aims to examine and test the hypotheses formulated through a carefully conducted survey.</w:t>
      </w:r>
    </w:p>
    <w:p w:rsidR="007D7120" w:rsidRPr="00C0348C" w:rsidRDefault="007D7120" w:rsidP="00C0348C">
      <w:pPr>
        <w:jc w:val="both"/>
        <w:rPr>
          <w:lang w:val="en-US"/>
        </w:rPr>
      </w:pPr>
      <w:r w:rsidRPr="00C0348C">
        <w:rPr>
          <w:lang w:val="en-US"/>
        </w:rPr>
        <w:t>The first section details the survey methodology, describing the data collection process, the tools used, and the criteria for selecting participants. Each methodological choice is justified to ensure the validity and reliability of the results obtained.</w:t>
      </w:r>
    </w:p>
    <w:p w:rsidR="007D7120" w:rsidRPr="00C0348C" w:rsidRDefault="007D7120" w:rsidP="00C0348C">
      <w:pPr>
        <w:jc w:val="both"/>
        <w:rPr>
          <w:lang w:val="en-US"/>
        </w:rPr>
      </w:pPr>
      <w:r w:rsidRPr="00C0348C">
        <w:rPr>
          <w:lang w:val="en-US"/>
        </w:rPr>
        <w:t>In the second section, we will analyze and interpret the collected data. This analysis will enable us to identify significant trends, test our research hypotheses, and better understand the impact of travel influencers on destination branding. Particular attention will be paid to identifying the key factors influencing perception and behavior.</w:t>
      </w:r>
    </w:p>
    <w:p w:rsidR="007D7120" w:rsidRDefault="007D7120" w:rsidP="00C0348C">
      <w:pPr>
        <w:jc w:val="both"/>
        <w:rPr>
          <w:lang w:val="en-US"/>
        </w:rPr>
      </w:pPr>
      <w:r w:rsidRPr="00C0348C">
        <w:rPr>
          <w:lang w:val="en-US"/>
        </w:rPr>
        <w:t>Finally, the third section will synthesize the obtained results and conduct an in-depth investigation of our hypotheses. This analysis will highlight the most important findings of our study and their practical implications for tourism marketing professionals.</w:t>
      </w:r>
    </w:p>
    <w:p w:rsidR="00D42C3E" w:rsidRDefault="00D42C3E" w:rsidP="00C0348C">
      <w:pPr>
        <w:jc w:val="both"/>
        <w:rPr>
          <w:lang w:val="en-US"/>
        </w:rPr>
      </w:pPr>
    </w:p>
    <w:p w:rsidR="00FE1B45" w:rsidRDefault="00FE1B45" w:rsidP="00C0348C">
      <w:pPr>
        <w:jc w:val="both"/>
        <w:rPr>
          <w:lang w:val="en-US"/>
        </w:rPr>
      </w:pPr>
    </w:p>
    <w:p w:rsidR="00FE1B45" w:rsidRDefault="00FE1B45" w:rsidP="00C0348C">
      <w:pPr>
        <w:jc w:val="both"/>
        <w:rPr>
          <w:lang w:val="en-US"/>
        </w:rPr>
      </w:pPr>
    </w:p>
    <w:p w:rsidR="00D42C3E" w:rsidRDefault="00D42C3E" w:rsidP="00C0348C">
      <w:pPr>
        <w:jc w:val="both"/>
        <w:rPr>
          <w:lang w:val="en-US"/>
        </w:rPr>
      </w:pPr>
    </w:p>
    <w:p w:rsidR="00D42C3E" w:rsidRDefault="00D42C3E" w:rsidP="00C0348C">
      <w:pPr>
        <w:jc w:val="both"/>
        <w:rPr>
          <w:lang w:val="en-US"/>
        </w:rPr>
      </w:pPr>
    </w:p>
    <w:p w:rsidR="00D42C3E" w:rsidRDefault="00D42C3E" w:rsidP="00C0348C">
      <w:pPr>
        <w:jc w:val="both"/>
        <w:rPr>
          <w:lang w:val="en-US"/>
        </w:rPr>
      </w:pPr>
    </w:p>
    <w:p w:rsidR="00D42C3E" w:rsidRDefault="00D42C3E" w:rsidP="00C0348C">
      <w:pPr>
        <w:jc w:val="both"/>
        <w:rPr>
          <w:lang w:val="en-US"/>
        </w:rPr>
      </w:pPr>
    </w:p>
    <w:p w:rsidR="000E661A" w:rsidRDefault="000E661A" w:rsidP="00C0348C">
      <w:pPr>
        <w:jc w:val="both"/>
        <w:rPr>
          <w:lang w:val="en-US"/>
        </w:rPr>
      </w:pPr>
    </w:p>
    <w:p w:rsidR="00A125C7" w:rsidRDefault="00FE1D6B" w:rsidP="00D42C3E">
      <w:pPr>
        <w:pStyle w:val="Titre2"/>
      </w:pPr>
      <w:bookmarkStart w:id="139" w:name="_Toc201542452"/>
      <w:r>
        <w:lastRenderedPageBreak/>
        <w:t xml:space="preserve">Section (1) : </w:t>
      </w:r>
      <w:r w:rsidR="00A125C7">
        <w:t>The Travel Influencer Khoubaib Kouas :</w:t>
      </w:r>
      <w:bookmarkEnd w:id="139"/>
    </w:p>
    <w:p w:rsidR="00A125C7" w:rsidRDefault="00A125C7" w:rsidP="00FE1D6B">
      <w:pPr>
        <w:pStyle w:val="Titre3"/>
      </w:pPr>
      <w:bookmarkStart w:id="140" w:name="_Toc201542453"/>
      <w:r w:rsidRPr="00A125C7">
        <w:t>Overview of Khoubaib</w:t>
      </w:r>
      <w:r>
        <w:t>:</w:t>
      </w:r>
      <w:bookmarkEnd w:id="140"/>
    </w:p>
    <w:p w:rsidR="002D3B62" w:rsidRDefault="00A125C7" w:rsidP="002D3B62">
      <w:r w:rsidRPr="00A44CC7">
        <w:rPr>
          <w:rStyle w:val="lev"/>
          <w:rFonts w:eastAsiaTheme="majorEastAsia"/>
          <w:b w:val="0"/>
          <w:bCs w:val="0"/>
        </w:rPr>
        <w:t>Khoubaib Kouas</w:t>
      </w:r>
      <w:r>
        <w:t xml:space="preserve"> is a young Algerian traveler and video blogger, known on social media by the name </w:t>
      </w:r>
      <w:r>
        <w:rPr>
          <w:rStyle w:val="lev"/>
          <w:rFonts w:eastAsiaTheme="majorEastAsia"/>
        </w:rPr>
        <w:t>"</w:t>
      </w:r>
      <w:r w:rsidRPr="00156DED">
        <w:rPr>
          <w:rStyle w:val="lev"/>
          <w:rFonts w:eastAsiaTheme="majorEastAsia"/>
          <w:b w:val="0"/>
          <w:bCs w:val="0"/>
        </w:rPr>
        <w:t>Khoubai</w:t>
      </w:r>
      <w:r>
        <w:rPr>
          <w:rStyle w:val="lev"/>
          <w:rFonts w:eastAsiaTheme="majorEastAsia"/>
        </w:rPr>
        <w:t>"</w:t>
      </w:r>
      <w:r>
        <w:t>. He rose to fame through his inspiring travel content, which he shares on social media platforms</w:t>
      </w:r>
      <w:r w:rsidR="00156DED">
        <w:t xml:space="preserve"> </w:t>
      </w:r>
      <w:r>
        <w:t xml:space="preserve">especially </w:t>
      </w:r>
      <w:r w:rsidRPr="00156DED">
        <w:rPr>
          <w:rStyle w:val="lev"/>
          <w:rFonts w:eastAsiaTheme="majorEastAsia"/>
          <w:b w:val="0"/>
          <w:bCs w:val="0"/>
        </w:rPr>
        <w:t>YouTube</w:t>
      </w:r>
      <w:r>
        <w:t xml:space="preserve"> and </w:t>
      </w:r>
      <w:r w:rsidRPr="00156DED">
        <w:rPr>
          <w:rStyle w:val="lev"/>
          <w:rFonts w:eastAsiaTheme="majorEastAsia"/>
          <w:b w:val="0"/>
          <w:bCs w:val="0"/>
        </w:rPr>
        <w:t>Instagram</w:t>
      </w:r>
      <w:r w:rsidR="00156DED">
        <w:t xml:space="preserve"> </w:t>
      </w:r>
      <w:r>
        <w:t>making him a cultural ambassador who inspires generations with his exciting journeys and amazing discoveries.</w:t>
      </w:r>
      <w:r w:rsidR="00E24806">
        <w:t xml:space="preserve"> </w:t>
      </w:r>
      <w:r>
        <w:t xml:space="preserve">Khoubaib Kouas was born in the historic city of </w:t>
      </w:r>
      <w:r w:rsidRPr="00A44CC7">
        <w:rPr>
          <w:rStyle w:val="lev"/>
          <w:rFonts w:eastAsiaTheme="majorEastAsia"/>
          <w:b w:val="0"/>
          <w:bCs w:val="0"/>
        </w:rPr>
        <w:t>Constantine</w:t>
      </w:r>
      <w:r>
        <w:t xml:space="preserve"> in </w:t>
      </w:r>
      <w:r w:rsidRPr="00A44CC7">
        <w:rPr>
          <w:rStyle w:val="lev"/>
          <w:rFonts w:eastAsiaTheme="majorEastAsia"/>
          <w:b w:val="0"/>
          <w:bCs w:val="0"/>
        </w:rPr>
        <w:t>1994</w:t>
      </w:r>
      <w:r>
        <w:t xml:space="preserve">, and grew up in a loving family. He studied </w:t>
      </w:r>
      <w:r w:rsidRPr="00A44CC7">
        <w:rPr>
          <w:rStyle w:val="lev"/>
          <w:rFonts w:eastAsiaTheme="majorEastAsia"/>
          <w:b w:val="0"/>
          <w:bCs w:val="0"/>
        </w:rPr>
        <w:t>mathematics</w:t>
      </w:r>
      <w:r>
        <w:t xml:space="preserve"> in high school but did not find his passion in that field. He then pursued </w:t>
      </w:r>
      <w:r w:rsidRPr="00A44CC7">
        <w:rPr>
          <w:rStyle w:val="lev"/>
          <w:rFonts w:eastAsiaTheme="majorEastAsia"/>
          <w:b w:val="0"/>
          <w:bCs w:val="0"/>
        </w:rPr>
        <w:t>economics</w:t>
      </w:r>
      <w:r>
        <w:t xml:space="preserve"> at university, but a sense of dissatisfaction pushed him to seek a path that would ignite his spirit.</w:t>
      </w:r>
      <w:r w:rsidR="00A6647C">
        <w:rPr>
          <w:rStyle w:val="Appelnotedebasdep"/>
        </w:rPr>
        <w:footnoteReference w:id="95"/>
      </w:r>
    </w:p>
    <w:p w:rsidR="009F498F" w:rsidRDefault="009F498F" w:rsidP="002D3B62">
      <w:bookmarkStart w:id="142" w:name="_Toc201538241"/>
      <w:r>
        <w:t xml:space="preserve">Figure </w:t>
      </w:r>
      <w:fldSimple w:instr=" SEQ Figure \* ARABIC ">
        <w:r w:rsidR="00BD1C77">
          <w:rPr>
            <w:noProof/>
          </w:rPr>
          <w:t>6</w:t>
        </w:r>
      </w:fldSimple>
      <w:r>
        <w:rPr>
          <w:lang w:val="fr-FR"/>
        </w:rPr>
        <w:t>. Khoubaib Kouas</w:t>
      </w:r>
      <w:bookmarkEnd w:id="142"/>
    </w:p>
    <w:p w:rsidR="00E24806" w:rsidRDefault="009F498F" w:rsidP="00E24806">
      <w:r>
        <w:rPr>
          <w:noProof/>
        </w:rPr>
        <w:drawing>
          <wp:inline distT="0" distB="0" distL="0" distR="0">
            <wp:extent cx="2990850" cy="2990850"/>
            <wp:effectExtent l="0" t="0" r="0" b="0"/>
            <wp:docPr id="1880475872"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75872" name="Image 1880475872"/>
                    <pic:cNvPicPr/>
                  </pic:nvPicPr>
                  <pic:blipFill>
                    <a:blip r:embed="rId22">
                      <a:extLst>
                        <a:ext uri="{28A0092B-C50C-407E-A947-70E740481C1C}">
                          <a14:useLocalDpi xmlns:a14="http://schemas.microsoft.com/office/drawing/2010/main" val="0"/>
                        </a:ext>
                      </a:extLst>
                    </a:blip>
                    <a:stretch>
                      <a:fillRect/>
                    </a:stretch>
                  </pic:blipFill>
                  <pic:spPr>
                    <a:xfrm>
                      <a:off x="0" y="0"/>
                      <a:ext cx="2990850" cy="2990850"/>
                    </a:xfrm>
                    <a:prstGeom prst="rect">
                      <a:avLst/>
                    </a:prstGeom>
                  </pic:spPr>
                </pic:pic>
              </a:graphicData>
            </a:graphic>
          </wp:inline>
        </w:drawing>
      </w:r>
    </w:p>
    <w:p w:rsidR="00E24806" w:rsidRDefault="00E24806" w:rsidP="00D825AC">
      <w:pPr>
        <w:jc w:val="center"/>
      </w:pPr>
      <w:r>
        <w:t xml:space="preserve">Source: </w:t>
      </w:r>
      <w:bookmarkStart w:id="143" w:name="_Hlk201415680"/>
      <w:r w:rsidR="002D3B62">
        <w:rPr>
          <w:lang w:val="fr-FR"/>
        </w:rPr>
        <w:t xml:space="preserve">Najm, </w:t>
      </w:r>
      <w:r w:rsidR="002D3B62" w:rsidRPr="00BC77A6">
        <w:t>"Who is Khabib Kowas? Wikipedia biography."</w:t>
      </w:r>
      <w:r w:rsidR="002D3B62">
        <w:t xml:space="preserve">, 05 January 2024, available on </w:t>
      </w:r>
      <w:hyperlink r:id="rId23" w:history="1">
        <w:r w:rsidR="002D3B62" w:rsidRPr="00C948E6">
          <w:rPr>
            <w:rStyle w:val="Lienhypertexte"/>
          </w:rPr>
          <w:t>https://njmilms.com/</w:t>
        </w:r>
      </w:hyperlink>
      <w:r w:rsidR="002D3B62">
        <w:t>, c</w:t>
      </w:r>
      <w:r w:rsidR="002D3B62" w:rsidRPr="00A6647C">
        <w:t>onsult on</w:t>
      </w:r>
      <w:r w:rsidR="002D3B62">
        <w:t>15 april 2025</w:t>
      </w:r>
      <w:bookmarkEnd w:id="143"/>
    </w:p>
    <w:p w:rsidR="00A125C7" w:rsidRPr="00156DED" w:rsidRDefault="00156DED" w:rsidP="00FE1D6B">
      <w:pPr>
        <w:pStyle w:val="Titre3"/>
        <w:rPr>
          <w:rFonts w:eastAsia="Times New Roman"/>
        </w:rPr>
      </w:pPr>
      <w:bookmarkStart w:id="144" w:name="_Toc201542454"/>
      <w:r w:rsidRPr="00156DED">
        <w:rPr>
          <w:rFonts w:eastAsia="Times New Roman"/>
        </w:rPr>
        <w:lastRenderedPageBreak/>
        <w:t>The biography of Khoubaib</w:t>
      </w:r>
      <w:bookmarkEnd w:id="144"/>
    </w:p>
    <w:p w:rsidR="00A125C7" w:rsidRPr="00156DED" w:rsidRDefault="00A125C7" w:rsidP="00156DED">
      <w:pPr>
        <w:rPr>
          <w:b/>
          <w:bCs/>
        </w:rPr>
      </w:pPr>
      <w:r w:rsidRPr="00156DED">
        <w:rPr>
          <w:b/>
          <w:bCs/>
        </w:rPr>
        <w:t>A Shift Toward Content Creation:</w:t>
      </w:r>
    </w:p>
    <w:p w:rsidR="00A125C7" w:rsidRPr="00A125C7" w:rsidRDefault="00A125C7" w:rsidP="00A125C7">
      <w:r w:rsidRPr="00A125C7">
        <w:t>Khoubaib Kouas did not surrender to the monotony of university life but instead pursued his true passion. He turned to content creation to express his love for travel and discovering new cultures. He began sharing photos and short videos on social media platforms, embodying his passion and sharing his experiences with the world.</w:t>
      </w:r>
    </w:p>
    <w:p w:rsidR="00A125C7" w:rsidRPr="00A125C7" w:rsidRDefault="00A125C7" w:rsidP="00A125C7">
      <w:r w:rsidRPr="00A125C7">
        <w:rPr>
          <w:b/>
          <w:bCs/>
        </w:rPr>
        <w:t>The Rise of a Shining Star in the Tourism Sky:</w:t>
      </w:r>
    </w:p>
    <w:p w:rsidR="00A125C7" w:rsidRPr="00A125C7" w:rsidRDefault="00A125C7" w:rsidP="00A125C7">
      <w:r w:rsidRPr="00A125C7">
        <w:t>Khoubaib Kouas’s content quickly captured public attention, especially on Instagram. His content stood out for its high quality, variety of videos and photos, and the rich information it offered about the countries he visited.</w:t>
      </w:r>
    </w:p>
    <w:p w:rsidR="00A125C7" w:rsidRPr="00A125C7" w:rsidRDefault="00A125C7" w:rsidP="00A125C7">
      <w:r w:rsidRPr="00A125C7">
        <w:rPr>
          <w:b/>
          <w:bCs/>
        </w:rPr>
        <w:t>Meaningful Content That Enriches Knowledge:</w:t>
      </w:r>
    </w:p>
    <w:p w:rsidR="00A125C7" w:rsidRPr="00A125C7" w:rsidRDefault="00A125C7" w:rsidP="00A125C7">
      <w:r w:rsidRPr="00A125C7">
        <w:t>Khoubaib is committed to delivering meaningful content that enriches knowledge and encourages a love of travel and the discovery of the world’s wonders. He shares his exciting experiences with his audience through professionally filmed videos, accompanied by detailed cultural and historical information about the places he visits.</w:t>
      </w:r>
    </w:p>
    <w:p w:rsidR="00A125C7" w:rsidRPr="00A125C7" w:rsidRDefault="00A125C7" w:rsidP="00A125C7">
      <w:r w:rsidRPr="00A125C7">
        <w:rPr>
          <w:b/>
          <w:bCs/>
        </w:rPr>
        <w:t>A Journey Across Continents and the Discovery of Cultural Treasures:</w:t>
      </w:r>
    </w:p>
    <w:p w:rsidR="00A125C7" w:rsidRPr="00A125C7" w:rsidRDefault="00A125C7" w:rsidP="00A125C7">
      <w:r w:rsidRPr="00A125C7">
        <w:t>Khoubaib has traveled to many countries around the world, from Asia and Europe to Africa and the Americas. He didn’t limit himself to visiting famous tourist attractions but also made a point of immersing himself in local cultures and learning about people’s customs and traditions.</w:t>
      </w:r>
    </w:p>
    <w:p w:rsidR="00A125C7" w:rsidRPr="00A125C7" w:rsidRDefault="00A125C7" w:rsidP="00A125C7">
      <w:r w:rsidRPr="00A125C7">
        <w:rPr>
          <w:b/>
          <w:bCs/>
        </w:rPr>
        <w:t>A Message That Inspires Generations:</w:t>
      </w:r>
    </w:p>
    <w:p w:rsidR="00A125C7" w:rsidRPr="00A125C7" w:rsidRDefault="00A125C7" w:rsidP="00A125C7">
      <w:r w:rsidRPr="00A125C7">
        <w:t>Khoubaib Kouas believes that travel enriches the soul, broadens the mind, and helps one better understand the world. For this reason, he delivers an inspiring message to Arab youth, urging them to break free from routine, overcome their fears, discover their potential, and pursue their dreams.</w:t>
      </w:r>
    </w:p>
    <w:p w:rsidR="00A125C7" w:rsidRPr="00A125C7" w:rsidRDefault="00A125C7" w:rsidP="00A125C7">
      <w:r w:rsidRPr="00A125C7">
        <w:rPr>
          <w:b/>
          <w:bCs/>
        </w:rPr>
        <w:t>Awards and Recognitions That Confirm His Success:</w:t>
      </w:r>
    </w:p>
    <w:p w:rsidR="00A125C7" w:rsidRPr="00A125C7" w:rsidRDefault="00A125C7" w:rsidP="00A125C7">
      <w:r w:rsidRPr="00A125C7">
        <w:t>Khoubaib Kouas has received numerous awards and recognitions for the excellence of his content, including:</w:t>
      </w:r>
    </w:p>
    <w:p w:rsidR="00A125C7" w:rsidRPr="00A125C7" w:rsidRDefault="00A125C7" w:rsidP="00A125C7">
      <w:pPr>
        <w:numPr>
          <w:ilvl w:val="0"/>
          <w:numId w:val="33"/>
        </w:numPr>
      </w:pPr>
      <w:r w:rsidRPr="00A125C7">
        <w:lastRenderedPageBreak/>
        <w:t>Best Instagram Blogger in Algeria for 2019</w:t>
      </w:r>
    </w:p>
    <w:p w:rsidR="00A125C7" w:rsidRPr="00A125C7" w:rsidRDefault="00A125C7" w:rsidP="00A125C7">
      <w:pPr>
        <w:numPr>
          <w:ilvl w:val="0"/>
          <w:numId w:val="33"/>
        </w:numPr>
      </w:pPr>
      <w:r w:rsidRPr="00A125C7">
        <w:t>Best Arabic Travel Content Award in Germany for 2023</w:t>
      </w:r>
    </w:p>
    <w:p w:rsidR="00A125C7" w:rsidRPr="00A125C7" w:rsidRDefault="00A125C7" w:rsidP="00A125C7">
      <w:pPr>
        <w:numPr>
          <w:ilvl w:val="0"/>
          <w:numId w:val="33"/>
        </w:numPr>
      </w:pPr>
      <w:r w:rsidRPr="00A125C7">
        <w:t>Best Travel Content Creator at the Digital Creators Awards 2023 in Algeria</w:t>
      </w:r>
    </w:p>
    <w:p w:rsidR="00A125C7" w:rsidRPr="00A125C7" w:rsidRDefault="00A125C7" w:rsidP="00A125C7">
      <w:r w:rsidRPr="00A125C7">
        <w:rPr>
          <w:b/>
          <w:bCs/>
        </w:rPr>
        <w:t>An Inspirational, Creative, and Humble Figure:</w:t>
      </w:r>
    </w:p>
    <w:p w:rsidR="00A125C7" w:rsidRPr="00A125C7" w:rsidRDefault="00A125C7" w:rsidP="00A125C7">
      <w:r w:rsidRPr="00A125C7">
        <w:t>Khoubaib Kouas is a role model for ambitious Arab youth. He is inspirational, creative, and humble, and firmly believes in humanity’s ability to achieve dreams—no matter how difficult they may seem.</w:t>
      </w:r>
    </w:p>
    <w:p w:rsidR="00A125C7" w:rsidRPr="00A125C7" w:rsidRDefault="00A125C7" w:rsidP="00A125C7">
      <w:r w:rsidRPr="00A125C7">
        <w:rPr>
          <w:b/>
          <w:bCs/>
        </w:rPr>
        <w:t>A Promising Future and Ambitious Plans:</w:t>
      </w:r>
    </w:p>
    <w:p w:rsidR="00A125C7" w:rsidRPr="00A125C7" w:rsidRDefault="00A125C7" w:rsidP="00A125C7">
      <w:r w:rsidRPr="00A125C7">
        <w:t>Khoubaib plans to continue his inspiring journeys and to discover even more cultures around the world. He also aims to further develop his content and offer more creative productions to his audience.</w:t>
      </w:r>
    </w:p>
    <w:p w:rsidR="00A125C7" w:rsidRPr="00A125C7" w:rsidRDefault="00A125C7" w:rsidP="00A125C7">
      <w:r w:rsidRPr="00A125C7">
        <w:rPr>
          <w:b/>
          <w:bCs/>
        </w:rPr>
        <w:t>Sharing Inspiring Travel Experiences with the World:</w:t>
      </w:r>
    </w:p>
    <w:p w:rsidR="00FC4002" w:rsidRDefault="00A125C7" w:rsidP="00FC4002">
      <w:r w:rsidRPr="00A125C7">
        <w:t>Khoubaib Kouas is keen on sharing his travel experiences with his followers through high-quality videos, enriched with cultural and historical information about the places he visits. He offers purposeful content that enhances knowledge and fosters a love for travel and the discovery of the world’s marvels.</w:t>
      </w:r>
      <w:r w:rsidR="00BC77A6">
        <w:rPr>
          <w:rStyle w:val="Appelnotedebasdep"/>
        </w:rPr>
        <w:footnoteReference w:id="96"/>
      </w:r>
    </w:p>
    <w:p w:rsidR="009C504F" w:rsidRPr="009C504F" w:rsidRDefault="009C504F" w:rsidP="00FE1D6B">
      <w:pPr>
        <w:pStyle w:val="Titre3"/>
      </w:pPr>
      <w:bookmarkStart w:id="147" w:name="_Toc201542455"/>
      <w:r w:rsidRPr="009C504F">
        <w:t xml:space="preserve">Links to the personal pages </w:t>
      </w:r>
      <w:r>
        <w:t>o</w:t>
      </w:r>
      <w:r w:rsidRPr="009C504F">
        <w:t>f Khoubaib Kouas</w:t>
      </w:r>
      <w:bookmarkEnd w:id="147"/>
    </w:p>
    <w:p w:rsidR="004B21D2" w:rsidRDefault="009C504F" w:rsidP="00E5472E">
      <w:pPr>
        <w:pStyle w:val="Paragraphedeliste"/>
        <w:numPr>
          <w:ilvl w:val="0"/>
          <w:numId w:val="13"/>
        </w:numPr>
      </w:pPr>
      <w:r w:rsidRPr="009C504F">
        <w:t>Facebook page with 4.</w:t>
      </w:r>
      <w:r>
        <w:t>5</w:t>
      </w:r>
      <w:r w:rsidRPr="009C504F">
        <w:t xml:space="preserve"> million followers.</w:t>
      </w:r>
      <w:r>
        <w:t xml:space="preserve"> k</w:t>
      </w:r>
      <w:r w:rsidRPr="009C504F">
        <w:t>h</w:t>
      </w:r>
      <w:r w:rsidR="00FC4002" w:rsidRPr="009C504F">
        <w:t>oubaiii/com.facebook.www://https</w:t>
      </w:r>
      <w:r w:rsidR="00FC4002">
        <w:rPr>
          <w:noProof/>
        </w:rPr>
        <w:t xml:space="preserve"> </w:t>
      </w:r>
    </w:p>
    <w:p w:rsidR="00E5472E" w:rsidRDefault="00E5472E" w:rsidP="00E5472E">
      <w:pPr>
        <w:pStyle w:val="Lgende"/>
        <w:keepNext/>
        <w:jc w:val="left"/>
      </w:pPr>
      <w:bookmarkStart w:id="148" w:name="_Toc201538242"/>
      <w:r>
        <w:lastRenderedPageBreak/>
        <w:t xml:space="preserve">Figure </w:t>
      </w:r>
      <w:fldSimple w:instr=" SEQ Figure \* ARABIC ">
        <w:r w:rsidR="00BD1C77">
          <w:rPr>
            <w:noProof/>
          </w:rPr>
          <w:t>7</w:t>
        </w:r>
      </w:fldSimple>
      <w:r>
        <w:rPr>
          <w:lang w:val="fr-FR"/>
        </w:rPr>
        <w:t xml:space="preserve">. </w:t>
      </w:r>
      <w:r w:rsidRPr="004033F0">
        <w:rPr>
          <w:lang w:val="fr-FR"/>
        </w:rPr>
        <w:t xml:space="preserve">Khoubaib's </w:t>
      </w:r>
      <w:r>
        <w:rPr>
          <w:lang w:val="fr-FR"/>
        </w:rPr>
        <w:t>Facebook</w:t>
      </w:r>
      <w:r w:rsidRPr="004033F0">
        <w:rPr>
          <w:lang w:val="fr-FR"/>
        </w:rPr>
        <w:t xml:space="preserve"> page</w:t>
      </w:r>
      <w:bookmarkEnd w:id="148"/>
    </w:p>
    <w:p w:rsidR="004B21D2" w:rsidRPr="004B21D2" w:rsidRDefault="00FC4002" w:rsidP="004B21D2">
      <w:pPr>
        <w:pStyle w:val="Paragraphedeliste"/>
      </w:pPr>
      <w:r>
        <w:rPr>
          <w:noProof/>
        </w:rPr>
        <w:drawing>
          <wp:inline distT="0" distB="0" distL="0" distR="0" wp14:anchorId="4D4338F7" wp14:editId="26ED3978">
            <wp:extent cx="4013621" cy="4764405"/>
            <wp:effectExtent l="0" t="0" r="6350" b="0"/>
            <wp:docPr id="2572851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8517" name="Image 257285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13621" cy="4764405"/>
                    </a:xfrm>
                    <a:prstGeom prst="rect">
                      <a:avLst/>
                    </a:prstGeom>
                  </pic:spPr>
                </pic:pic>
              </a:graphicData>
            </a:graphic>
          </wp:inline>
        </w:drawing>
      </w:r>
    </w:p>
    <w:p w:rsidR="004B21D2" w:rsidRDefault="004B21D2" w:rsidP="00D825AC">
      <w:pPr>
        <w:pStyle w:val="Lgende"/>
        <w:jc w:val="center"/>
      </w:pPr>
    </w:p>
    <w:p w:rsidR="00FC4002" w:rsidRDefault="000F15DA" w:rsidP="00D825AC">
      <w:pPr>
        <w:jc w:val="center"/>
      </w:pPr>
      <w:r w:rsidRPr="000F15DA">
        <w:rPr>
          <w:b/>
          <w:bCs/>
        </w:rPr>
        <w:t>Source:</w:t>
      </w:r>
      <w:r>
        <w:t xml:space="preserve"> </w:t>
      </w:r>
      <w:r>
        <w:rPr>
          <w:lang w:val="fr-FR"/>
        </w:rPr>
        <w:t xml:space="preserve">. </w:t>
      </w:r>
      <w:r w:rsidRPr="004033F0">
        <w:rPr>
          <w:lang w:val="fr-FR"/>
        </w:rPr>
        <w:t xml:space="preserve">Khoubaib's </w:t>
      </w:r>
      <w:r>
        <w:rPr>
          <w:lang w:val="fr-FR"/>
        </w:rPr>
        <w:t>Facebook</w:t>
      </w:r>
      <w:r w:rsidRPr="004033F0">
        <w:rPr>
          <w:lang w:val="fr-FR"/>
        </w:rPr>
        <w:t xml:space="preserve"> page</w:t>
      </w:r>
    </w:p>
    <w:p w:rsidR="00A44CC7" w:rsidRDefault="00A44CC7" w:rsidP="00A44CC7">
      <w:pPr>
        <w:pStyle w:val="Paragraphedeliste"/>
      </w:pPr>
    </w:p>
    <w:p w:rsidR="009C504F" w:rsidRDefault="009C504F" w:rsidP="009C504F">
      <w:pPr>
        <w:pStyle w:val="Paragraphedeliste"/>
        <w:numPr>
          <w:ilvl w:val="0"/>
          <w:numId w:val="13"/>
        </w:numPr>
      </w:pPr>
      <w:r>
        <w:t>Instargam</w:t>
      </w:r>
      <w:r w:rsidRPr="009C504F">
        <w:t xml:space="preserve"> page with </w:t>
      </w:r>
      <w:r>
        <w:t>3</w:t>
      </w:r>
      <w:r w:rsidRPr="009C504F">
        <w:t>.</w:t>
      </w:r>
      <w:r>
        <w:t>2</w:t>
      </w:r>
      <w:r w:rsidRPr="009C504F">
        <w:t xml:space="preserve"> million followers.</w:t>
      </w:r>
      <w:r>
        <w:t xml:space="preserve">  </w:t>
      </w:r>
      <w:r w:rsidRPr="009C504F">
        <w:t xml:space="preserve">khoubai/com.instagram.www://https </w:t>
      </w:r>
    </w:p>
    <w:p w:rsidR="00E5472E" w:rsidRDefault="00E5472E" w:rsidP="00E5472E">
      <w:pPr>
        <w:pStyle w:val="Lgende"/>
        <w:keepNext/>
        <w:jc w:val="left"/>
      </w:pPr>
      <w:bookmarkStart w:id="149" w:name="_Toc201538243"/>
      <w:r>
        <w:lastRenderedPageBreak/>
        <w:t xml:space="preserve">Figure </w:t>
      </w:r>
      <w:fldSimple w:instr=" SEQ Figure \* ARABIC ">
        <w:r w:rsidR="00BD1C77">
          <w:rPr>
            <w:noProof/>
          </w:rPr>
          <w:t>8</w:t>
        </w:r>
      </w:fldSimple>
      <w:r>
        <w:rPr>
          <w:lang w:val="fr-FR"/>
        </w:rPr>
        <w:t xml:space="preserve">. </w:t>
      </w:r>
      <w:r w:rsidRPr="007E072D">
        <w:rPr>
          <w:lang w:val="fr-FR"/>
        </w:rPr>
        <w:t>Khoubaib's Instagram page</w:t>
      </w:r>
      <w:bookmarkEnd w:id="149"/>
    </w:p>
    <w:p w:rsidR="004B21D2" w:rsidRDefault="004B21D2" w:rsidP="004B21D2">
      <w:r>
        <w:rPr>
          <w:noProof/>
        </w:rPr>
        <w:drawing>
          <wp:inline distT="0" distB="0" distL="0" distR="0">
            <wp:extent cx="5760720" cy="3776345"/>
            <wp:effectExtent l="0" t="0" r="0" b="0"/>
            <wp:docPr id="839545837"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45837" name="Image 839545837"/>
                    <pic:cNvPicPr/>
                  </pic:nvPicPr>
                  <pic:blipFill>
                    <a:blip r:embed="rId25">
                      <a:extLst>
                        <a:ext uri="{28A0092B-C50C-407E-A947-70E740481C1C}">
                          <a14:useLocalDpi xmlns:a14="http://schemas.microsoft.com/office/drawing/2010/main" val="0"/>
                        </a:ext>
                      </a:extLst>
                    </a:blip>
                    <a:stretch>
                      <a:fillRect/>
                    </a:stretch>
                  </pic:blipFill>
                  <pic:spPr>
                    <a:xfrm>
                      <a:off x="0" y="0"/>
                      <a:ext cx="5760720" cy="3776345"/>
                    </a:xfrm>
                    <a:prstGeom prst="rect">
                      <a:avLst/>
                    </a:prstGeom>
                  </pic:spPr>
                </pic:pic>
              </a:graphicData>
            </a:graphic>
          </wp:inline>
        </w:drawing>
      </w:r>
    </w:p>
    <w:p w:rsidR="000F15DA" w:rsidRPr="000F15DA" w:rsidRDefault="000F15DA" w:rsidP="00D825AC">
      <w:pPr>
        <w:pStyle w:val="Lgende"/>
        <w:keepNext/>
        <w:jc w:val="center"/>
        <w:rPr>
          <w:sz w:val="24"/>
          <w:szCs w:val="24"/>
        </w:rPr>
      </w:pPr>
      <w:r w:rsidRPr="000F15DA">
        <w:rPr>
          <w:b/>
          <w:bCs/>
          <w:sz w:val="24"/>
          <w:szCs w:val="24"/>
        </w:rPr>
        <w:t>Source:</w:t>
      </w:r>
      <w:r w:rsidRPr="000F15DA">
        <w:rPr>
          <w:sz w:val="24"/>
          <w:szCs w:val="24"/>
        </w:rPr>
        <w:t xml:space="preserve"> </w:t>
      </w:r>
      <w:r w:rsidRPr="000F15DA">
        <w:rPr>
          <w:sz w:val="24"/>
          <w:szCs w:val="24"/>
          <w:lang w:val="fr-FR"/>
        </w:rPr>
        <w:t>Khoubaib's Instagram page</w:t>
      </w:r>
    </w:p>
    <w:p w:rsidR="000F15DA" w:rsidRDefault="000F15DA" w:rsidP="004B21D2"/>
    <w:p w:rsidR="009C504F" w:rsidRDefault="009C504F" w:rsidP="009C504F">
      <w:pPr>
        <w:pStyle w:val="Paragraphedeliste"/>
        <w:numPr>
          <w:ilvl w:val="0"/>
          <w:numId w:val="13"/>
        </w:numPr>
      </w:pPr>
      <w:r>
        <w:t>TikTok</w:t>
      </w:r>
      <w:r w:rsidRPr="009C504F">
        <w:t xml:space="preserve"> page with </w:t>
      </w:r>
      <w:r>
        <w:t>2</w:t>
      </w:r>
      <w:r w:rsidRPr="009C504F">
        <w:t>.</w:t>
      </w:r>
      <w:r>
        <w:t>5</w:t>
      </w:r>
      <w:r w:rsidRPr="009C504F">
        <w:t xml:space="preserve"> million followers. </w:t>
      </w:r>
      <w:hyperlink r:id="rId26" w:history="1">
        <w:r w:rsidR="00E5472E" w:rsidRPr="008B6806">
          <w:rPr>
            <w:rStyle w:val="Lienhypertexte"/>
          </w:rPr>
          <w:t>khoubaii@/com.tiktok.www://https</w:t>
        </w:r>
      </w:hyperlink>
    </w:p>
    <w:p w:rsidR="00E5472E" w:rsidRDefault="00E5472E" w:rsidP="00E5472E">
      <w:pPr>
        <w:pStyle w:val="Lgende"/>
        <w:keepNext/>
        <w:jc w:val="left"/>
      </w:pPr>
      <w:bookmarkStart w:id="150" w:name="_Toc201538244"/>
      <w:r>
        <w:lastRenderedPageBreak/>
        <w:t xml:space="preserve">Figure </w:t>
      </w:r>
      <w:fldSimple w:instr=" SEQ Figure \* ARABIC ">
        <w:r w:rsidR="00BD1C77">
          <w:rPr>
            <w:noProof/>
          </w:rPr>
          <w:t>9</w:t>
        </w:r>
      </w:fldSimple>
      <w:r>
        <w:rPr>
          <w:lang w:val="fr-FR"/>
        </w:rPr>
        <w:t xml:space="preserve">. </w:t>
      </w:r>
      <w:r w:rsidRPr="00F473DB">
        <w:rPr>
          <w:lang w:val="fr-FR"/>
        </w:rPr>
        <w:t xml:space="preserve">Khoubaib's </w:t>
      </w:r>
      <w:r>
        <w:rPr>
          <w:lang w:val="fr-FR"/>
        </w:rPr>
        <w:t>TikTok</w:t>
      </w:r>
      <w:r w:rsidRPr="00F473DB">
        <w:rPr>
          <w:lang w:val="fr-FR"/>
        </w:rPr>
        <w:t xml:space="preserve"> page</w:t>
      </w:r>
      <w:bookmarkEnd w:id="150"/>
    </w:p>
    <w:p w:rsidR="00E5472E" w:rsidRDefault="00E5472E" w:rsidP="00E5472E">
      <w:r>
        <w:rPr>
          <w:noProof/>
        </w:rPr>
        <w:drawing>
          <wp:inline distT="0" distB="0" distL="0" distR="0">
            <wp:extent cx="5495925" cy="3675460"/>
            <wp:effectExtent l="0" t="0" r="0" b="1270"/>
            <wp:docPr id="193906221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62216" name="Image 1939062216"/>
                    <pic:cNvPicPr/>
                  </pic:nvPicPr>
                  <pic:blipFill>
                    <a:blip r:embed="rId27">
                      <a:extLst>
                        <a:ext uri="{28A0092B-C50C-407E-A947-70E740481C1C}">
                          <a14:useLocalDpi xmlns:a14="http://schemas.microsoft.com/office/drawing/2010/main" val="0"/>
                        </a:ext>
                      </a:extLst>
                    </a:blip>
                    <a:stretch>
                      <a:fillRect/>
                    </a:stretch>
                  </pic:blipFill>
                  <pic:spPr>
                    <a:xfrm>
                      <a:off x="0" y="0"/>
                      <a:ext cx="5496311" cy="3675718"/>
                    </a:xfrm>
                    <a:prstGeom prst="rect">
                      <a:avLst/>
                    </a:prstGeom>
                  </pic:spPr>
                </pic:pic>
              </a:graphicData>
            </a:graphic>
          </wp:inline>
        </w:drawing>
      </w:r>
    </w:p>
    <w:p w:rsidR="000F15DA" w:rsidRPr="000F15DA" w:rsidRDefault="000F15DA" w:rsidP="00D825AC">
      <w:pPr>
        <w:pStyle w:val="Lgende"/>
        <w:keepNext/>
        <w:jc w:val="center"/>
        <w:rPr>
          <w:sz w:val="24"/>
          <w:szCs w:val="24"/>
        </w:rPr>
      </w:pPr>
      <w:r w:rsidRPr="000F15DA">
        <w:rPr>
          <w:b/>
          <w:bCs/>
          <w:sz w:val="24"/>
          <w:szCs w:val="24"/>
        </w:rPr>
        <w:t>Source:</w:t>
      </w:r>
      <w:r w:rsidRPr="000F15DA">
        <w:rPr>
          <w:sz w:val="24"/>
          <w:szCs w:val="24"/>
        </w:rPr>
        <w:t xml:space="preserve"> </w:t>
      </w:r>
      <w:r w:rsidRPr="000F15DA">
        <w:rPr>
          <w:sz w:val="24"/>
          <w:szCs w:val="24"/>
          <w:lang w:val="fr-FR"/>
        </w:rPr>
        <w:t>Khoubaib's TikTok page</w:t>
      </w:r>
    </w:p>
    <w:p w:rsidR="000F15DA" w:rsidRDefault="000F15DA" w:rsidP="00E5472E"/>
    <w:p w:rsidR="009C504F" w:rsidRDefault="009C504F" w:rsidP="009C504F">
      <w:pPr>
        <w:pStyle w:val="Paragraphedeliste"/>
        <w:numPr>
          <w:ilvl w:val="0"/>
          <w:numId w:val="13"/>
        </w:numPr>
      </w:pPr>
      <w:r>
        <w:t>Youtube</w:t>
      </w:r>
      <w:r w:rsidRPr="009C504F">
        <w:t xml:space="preserve"> page with </w:t>
      </w:r>
      <w:r>
        <w:t>2</w:t>
      </w:r>
      <w:r w:rsidRPr="009C504F">
        <w:t>.</w:t>
      </w:r>
      <w:r>
        <w:t>2</w:t>
      </w:r>
      <w:r w:rsidRPr="009C504F">
        <w:t xml:space="preserve"> million followers.</w:t>
      </w:r>
      <w:r>
        <w:t xml:space="preserve"> </w:t>
      </w:r>
      <w:r w:rsidRPr="009C504F">
        <w:t>khoubai/com.youtube.www://http</w:t>
      </w:r>
    </w:p>
    <w:p w:rsidR="00BD1C77" w:rsidRDefault="00BD1C77" w:rsidP="00BD1C77">
      <w:pPr>
        <w:pStyle w:val="Lgende"/>
        <w:keepNext/>
        <w:jc w:val="left"/>
      </w:pPr>
      <w:bookmarkStart w:id="151" w:name="_Toc201538245"/>
      <w:r>
        <w:lastRenderedPageBreak/>
        <w:t xml:space="preserve">Figure </w:t>
      </w:r>
      <w:fldSimple w:instr=" SEQ Figure \* ARABIC ">
        <w:r>
          <w:rPr>
            <w:noProof/>
          </w:rPr>
          <w:t>11</w:t>
        </w:r>
      </w:fldSimple>
      <w:r>
        <w:rPr>
          <w:lang w:val="fr-FR"/>
        </w:rPr>
        <w:t xml:space="preserve">. </w:t>
      </w:r>
      <w:r w:rsidRPr="00035DFC">
        <w:rPr>
          <w:lang w:val="fr-FR"/>
        </w:rPr>
        <w:t>Khoubaib's YouTube page</w:t>
      </w:r>
      <w:bookmarkEnd w:id="151"/>
    </w:p>
    <w:p w:rsidR="00E5472E" w:rsidRDefault="009F498F" w:rsidP="00E5472E">
      <w:pPr>
        <w:pStyle w:val="Lgende"/>
        <w:keepNext/>
        <w:jc w:val="left"/>
      </w:pPr>
      <w:r>
        <w:rPr>
          <w:noProof/>
        </w:rPr>
        <w:drawing>
          <wp:inline distT="0" distB="0" distL="0" distR="0" wp14:anchorId="4595021A" wp14:editId="007E6CC7">
            <wp:extent cx="5734050" cy="4003469"/>
            <wp:effectExtent l="0" t="0" r="0" b="0"/>
            <wp:docPr id="1910168684"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68684" name="Image 1910168684"/>
                    <pic:cNvPicPr/>
                  </pic:nvPicPr>
                  <pic:blipFill>
                    <a:blip r:embed="rId28">
                      <a:extLst>
                        <a:ext uri="{28A0092B-C50C-407E-A947-70E740481C1C}">
                          <a14:useLocalDpi xmlns:a14="http://schemas.microsoft.com/office/drawing/2010/main" val="0"/>
                        </a:ext>
                      </a:extLst>
                    </a:blip>
                    <a:stretch>
                      <a:fillRect/>
                    </a:stretch>
                  </pic:blipFill>
                  <pic:spPr>
                    <a:xfrm>
                      <a:off x="0" y="0"/>
                      <a:ext cx="5734050" cy="4003469"/>
                    </a:xfrm>
                    <a:prstGeom prst="rect">
                      <a:avLst/>
                    </a:prstGeom>
                  </pic:spPr>
                </pic:pic>
              </a:graphicData>
            </a:graphic>
          </wp:inline>
        </w:drawing>
      </w:r>
    </w:p>
    <w:p w:rsidR="004B21D2" w:rsidRDefault="000F15DA" w:rsidP="00D825AC">
      <w:pPr>
        <w:jc w:val="center"/>
        <w:rPr>
          <w:lang w:val="fr-FR"/>
        </w:rPr>
      </w:pPr>
      <w:r w:rsidRPr="000F15DA">
        <w:rPr>
          <w:b/>
          <w:bCs/>
        </w:rPr>
        <w:t>Source:</w:t>
      </w:r>
      <w:r>
        <w:t xml:space="preserve"> </w:t>
      </w:r>
      <w:r w:rsidRPr="00422CEF">
        <w:rPr>
          <w:lang w:val="fr-FR"/>
        </w:rPr>
        <w:t xml:space="preserve">Khoubaib's </w:t>
      </w:r>
      <w:r>
        <w:rPr>
          <w:lang w:val="fr-FR"/>
        </w:rPr>
        <w:t>YouTube</w:t>
      </w:r>
      <w:r w:rsidRPr="00422CEF">
        <w:rPr>
          <w:lang w:val="fr-FR"/>
        </w:rPr>
        <w:t xml:space="preserve"> page</w:t>
      </w:r>
    </w:p>
    <w:p w:rsidR="00441428" w:rsidRDefault="00441428" w:rsidP="004B21D2">
      <w:pPr>
        <w:rPr>
          <w:lang w:val="fr-FR"/>
        </w:rPr>
      </w:pPr>
    </w:p>
    <w:p w:rsidR="00441428" w:rsidRDefault="00441428" w:rsidP="004B21D2">
      <w:pPr>
        <w:rPr>
          <w:lang w:val="fr-FR"/>
        </w:rPr>
      </w:pPr>
    </w:p>
    <w:p w:rsidR="00441428" w:rsidRDefault="00441428" w:rsidP="004B21D2">
      <w:pPr>
        <w:rPr>
          <w:lang w:val="fr-FR"/>
        </w:rPr>
      </w:pPr>
    </w:p>
    <w:p w:rsidR="00441428" w:rsidRDefault="00441428" w:rsidP="004B21D2">
      <w:pPr>
        <w:rPr>
          <w:lang w:val="fr-FR"/>
        </w:rPr>
      </w:pPr>
    </w:p>
    <w:p w:rsidR="00441428" w:rsidRDefault="00441428" w:rsidP="004B21D2">
      <w:pPr>
        <w:rPr>
          <w:lang w:val="fr-FR"/>
        </w:rPr>
      </w:pPr>
    </w:p>
    <w:p w:rsidR="00441428" w:rsidRDefault="00441428" w:rsidP="004B21D2">
      <w:pPr>
        <w:rPr>
          <w:lang w:val="fr-FR"/>
        </w:rPr>
      </w:pPr>
    </w:p>
    <w:p w:rsidR="00441428" w:rsidRDefault="00441428" w:rsidP="004B21D2">
      <w:pPr>
        <w:rPr>
          <w:lang w:val="fr-FR"/>
        </w:rPr>
      </w:pPr>
    </w:p>
    <w:p w:rsidR="00441428" w:rsidRPr="009C504F" w:rsidRDefault="00441428" w:rsidP="004B21D2"/>
    <w:p w:rsidR="00FF7D9C" w:rsidRDefault="00FF7D9C" w:rsidP="00A125C7"/>
    <w:p w:rsidR="007D7120" w:rsidRPr="00C0348C" w:rsidRDefault="00FE1D6B" w:rsidP="00D42C3E">
      <w:pPr>
        <w:pStyle w:val="Titre2"/>
      </w:pPr>
      <w:bookmarkStart w:id="152" w:name="_Toc201154407"/>
      <w:bookmarkStart w:id="153" w:name="_Toc201157679"/>
      <w:bookmarkStart w:id="154" w:name="_Toc201542456"/>
      <w:r>
        <w:lastRenderedPageBreak/>
        <w:t xml:space="preserve">Section (2) : </w:t>
      </w:r>
      <w:r w:rsidR="007D7120" w:rsidRPr="00C0348C">
        <w:t>Presentation of the Survey</w:t>
      </w:r>
      <w:bookmarkEnd w:id="152"/>
      <w:bookmarkEnd w:id="153"/>
      <w:bookmarkEnd w:id="154"/>
    </w:p>
    <w:p w:rsidR="007D7120" w:rsidRPr="00C0348C" w:rsidRDefault="007D7120" w:rsidP="00C0348C">
      <w:pPr>
        <w:jc w:val="both"/>
      </w:pPr>
      <w:r w:rsidRPr="00C0348C">
        <w:t>In order to explore the impact of travel influencers on the brand image of a tourist destination, a specific methodological approach was developed for this study. We will first present the research methods, then the sampling process, the design and structure of the questionnaire, and finally the statistical methods used to analyze the data.</w:t>
      </w:r>
    </w:p>
    <w:p w:rsidR="007D7120" w:rsidRPr="00C0348C" w:rsidRDefault="007D7120" w:rsidP="00FE1D6B">
      <w:pPr>
        <w:pStyle w:val="Titre3"/>
      </w:pPr>
      <w:bookmarkStart w:id="155" w:name="_Toc201154408"/>
      <w:bookmarkStart w:id="156" w:name="_Toc201157680"/>
      <w:bookmarkStart w:id="157" w:name="_Toc201542457"/>
      <w:r w:rsidRPr="00C0348C">
        <w:t>Research Methodology</w:t>
      </w:r>
      <w:bookmarkEnd w:id="155"/>
      <w:bookmarkEnd w:id="156"/>
      <w:bookmarkEnd w:id="157"/>
    </w:p>
    <w:p w:rsidR="007D7120" w:rsidRPr="00C0348C" w:rsidRDefault="007D7120" w:rsidP="00C0348C">
      <w:pPr>
        <w:jc w:val="both"/>
      </w:pPr>
      <w:r w:rsidRPr="00C0348C">
        <w:t>This study adopts a descriptive and analytical approach to assess the role of influencer credibility in the brand image of a tourism destination. This approach identifies two main dimensions of influencer credibility: expertise and trustwortheniss, as independent variables, while the brand image of a tourism destination is the dependent variable.</w:t>
      </w:r>
    </w:p>
    <w:p w:rsidR="007D7120" w:rsidRDefault="007D7120" w:rsidP="00C0348C">
      <w:pPr>
        <w:jc w:val="both"/>
      </w:pPr>
      <w:r w:rsidRPr="00C0348C">
        <w:t>Using SPSS version 27, we collected and analyzed specific data to examine the relationship between influencer credibility and the brand image of a tourism destination.</w:t>
      </w:r>
    </w:p>
    <w:p w:rsidR="000E661A" w:rsidRDefault="000E661A" w:rsidP="00C0348C">
      <w:pPr>
        <w:jc w:val="both"/>
      </w:pPr>
    </w:p>
    <w:p w:rsidR="00622F15" w:rsidRDefault="00622F15" w:rsidP="00C0348C">
      <w:pPr>
        <w:jc w:val="both"/>
      </w:pPr>
    </w:p>
    <w:p w:rsidR="00D825AC" w:rsidRDefault="00D825AC" w:rsidP="00C0348C">
      <w:pPr>
        <w:jc w:val="both"/>
        <w:rPr>
          <w:rtl/>
        </w:rPr>
      </w:pPr>
    </w:p>
    <w:p w:rsidR="00EF022B" w:rsidRPr="00622F15" w:rsidRDefault="004E7B7F" w:rsidP="00622F15">
      <w:pPr>
        <w:jc w:val="both"/>
        <w:rPr>
          <w:color w:val="767171" w:themeColor="background2" w:themeShade="80"/>
        </w:rPr>
      </w:pPr>
      <w:r>
        <w:rPr>
          <w:noProof/>
        </w:rPr>
        <mc:AlternateContent>
          <mc:Choice Requires="wps">
            <w:drawing>
              <wp:anchor distT="0" distB="0" distL="114300" distR="114300" simplePos="0" relativeHeight="251691008" behindDoc="0" locked="0" layoutInCell="1" allowOverlap="1" wp14:anchorId="1210B89B" wp14:editId="2686D320">
                <wp:simplePos x="0" y="0"/>
                <wp:positionH relativeFrom="margin">
                  <wp:align>left</wp:align>
                </wp:positionH>
                <wp:positionV relativeFrom="paragraph">
                  <wp:posOffset>635</wp:posOffset>
                </wp:positionV>
                <wp:extent cx="5725160" cy="228600"/>
                <wp:effectExtent l="0" t="0" r="8890" b="0"/>
                <wp:wrapTopAndBottom/>
                <wp:docPr id="822363358" name="Zone de texte 1"/>
                <wp:cNvGraphicFramePr/>
                <a:graphic xmlns:a="http://schemas.openxmlformats.org/drawingml/2006/main">
                  <a:graphicData uri="http://schemas.microsoft.com/office/word/2010/wordprocessingShape">
                    <wps:wsp>
                      <wps:cNvSpPr txBox="1"/>
                      <wps:spPr>
                        <a:xfrm>
                          <a:off x="0" y="0"/>
                          <a:ext cx="5725160" cy="228600"/>
                        </a:xfrm>
                        <a:prstGeom prst="rect">
                          <a:avLst/>
                        </a:prstGeom>
                        <a:solidFill>
                          <a:prstClr val="white"/>
                        </a:solidFill>
                        <a:ln>
                          <a:noFill/>
                        </a:ln>
                      </wps:spPr>
                      <wps:txbx>
                        <w:txbxContent>
                          <w:p w:rsidR="000E661A" w:rsidRPr="007E6851" w:rsidRDefault="000E661A" w:rsidP="000E661A">
                            <w:pPr>
                              <w:pStyle w:val="Lgende"/>
                              <w:rPr>
                                <w:noProof/>
                                <w:lang w:eastAsia="fr-DZ"/>
                              </w:rPr>
                            </w:pPr>
                            <w:bookmarkStart w:id="158" w:name="_Toc201538246"/>
                            <w:r>
                              <w:t xml:space="preserve">Figure </w:t>
                            </w:r>
                            <w:fldSimple w:instr=" SEQ Figure \* ARABIC ">
                              <w:r w:rsidR="00BD1C77">
                                <w:rPr>
                                  <w:noProof/>
                                </w:rPr>
                                <w:t>12</w:t>
                              </w:r>
                            </w:fldSimple>
                            <w:r>
                              <w:rPr>
                                <w:lang w:val="fr-FR"/>
                              </w:rPr>
                              <w:t xml:space="preserve">. </w:t>
                            </w:r>
                            <w:r w:rsidRPr="00EF1AD4">
                              <w:rPr>
                                <w:lang w:val="fr-FR"/>
                              </w:rPr>
                              <w:t>Conceptual model</w:t>
                            </w:r>
                            <w:bookmarkEnd w:id="1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10B89B" id="Zone de texte 1" o:spid="_x0000_s1027" type="#_x0000_t202" style="position:absolute;left:0;text-align:left;margin-left:0;margin-top:.05pt;width:450.8pt;height:18pt;z-index:2516910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" stroked="f">
                <v:textbox inset="0,0,0,0">
                  <w:txbxContent>
                    <w:p w:rsidR="000E661A" w:rsidRPr="007E6851" w:rsidRDefault="000E661A" w:rsidP="000E661A">
                      <w:pPr>
                        <w:pStyle w:val="Lgende"/>
                        <w:rPr>
                          <w:noProof/>
                          <w:lang w:eastAsia="fr-DZ"/>
                        </w:rPr>
                      </w:pPr>
                      <w:bookmarkStart w:id="159" w:name="_Toc201538246"/>
                      <w:r>
                        <w:t xml:space="preserve">Figure </w:t>
                      </w:r>
                      <w:r w:rsidR="00BD1C77">
                        <w:fldChar w:fldCharType="begin"/>
                      </w:r>
                      <w:r w:rsidR="00BD1C77">
                        <w:instrText xml:space="preserve"> SEQ Figure \* ARABIC </w:instrText>
                      </w:r>
                      <w:r w:rsidR="00BD1C77">
                        <w:fldChar w:fldCharType="separate"/>
                      </w:r>
                      <w:r w:rsidR="00BD1C77">
                        <w:rPr>
                          <w:noProof/>
                        </w:rPr>
                        <w:t>12</w:t>
                      </w:r>
                      <w:r w:rsidR="00BD1C77">
                        <w:rPr>
                          <w:noProof/>
                        </w:rPr>
                        <w:fldChar w:fldCharType="end"/>
                      </w:r>
                      <w:r>
                        <w:rPr>
                          <w:lang w:val="fr-FR"/>
                        </w:rPr>
                        <w:t xml:space="preserve">. </w:t>
                      </w:r>
                      <w:proofErr w:type="spellStart"/>
                      <w:r w:rsidRPr="00EF1AD4">
                        <w:rPr>
                          <w:lang w:val="fr-FR"/>
                        </w:rPr>
                        <w:t>Conceptual</w:t>
                      </w:r>
                      <w:proofErr w:type="spellEnd"/>
                      <w:r w:rsidRPr="00EF1AD4">
                        <w:rPr>
                          <w:lang w:val="fr-FR"/>
                        </w:rPr>
                        <w:t xml:space="preserve"> model</w:t>
                      </w:r>
                      <w:bookmarkEnd w:id="159"/>
                    </w:p>
                  </w:txbxContent>
                </v:textbox>
                <w10:wrap type="topAndBottom" anchorx="margin"/>
              </v:shape>
            </w:pict>
          </mc:Fallback>
        </mc:AlternateContent>
      </w:r>
      <w:r w:rsidR="00AC4762">
        <w:rPr>
          <w:noProof/>
          <w:szCs w:val="24"/>
          <w:lang w:eastAsia="fr-DZ"/>
        </w:rPr>
        <mc:AlternateContent>
          <mc:Choice Requires="wps">
            <w:drawing>
              <wp:anchor distT="0" distB="0" distL="114300" distR="114300" simplePos="0" relativeHeight="251682816" behindDoc="0" locked="0" layoutInCell="1" allowOverlap="1">
                <wp:simplePos x="0" y="0"/>
                <wp:positionH relativeFrom="column">
                  <wp:posOffset>1595755</wp:posOffset>
                </wp:positionH>
                <wp:positionV relativeFrom="paragraph">
                  <wp:posOffset>1884045</wp:posOffset>
                </wp:positionV>
                <wp:extent cx="2571750" cy="247650"/>
                <wp:effectExtent l="0" t="57150" r="19050" b="19050"/>
                <wp:wrapNone/>
                <wp:docPr id="1073055436" name="Connecteur droit avec flèche 22"/>
                <wp:cNvGraphicFramePr/>
                <a:graphic xmlns:a="http://schemas.openxmlformats.org/drawingml/2006/main">
                  <a:graphicData uri="http://schemas.microsoft.com/office/word/2010/wordprocessingShape">
                    <wps:wsp>
                      <wps:cNvCnPr/>
                      <wps:spPr>
                        <a:xfrm flipV="1">
                          <a:off x="0" y="0"/>
                          <a:ext cx="25717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E0074B9" id="_x0000_t32" coordsize="21600,21600" o:spt="32" o:oned="t" path="m,l21600,21600e" filled="f">
                <v:path arrowok="t" fillok="f" o:connecttype="none"/>
                <o:lock v:ext="edit" shapetype="t"/>
              </v:shapetype>
              <v:shape id="Connecteur droit avec flèche 22" o:spid="_x0000_s1026" type="#_x0000_t32" style="position:absolute;margin-left:125.65pt;margin-top:148.35pt;width:202.5pt;height:19.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" strokecolor="black [3200]" strokeweight=".5pt">
                <v:stroke endarrow="block" joinstyle="miter"/>
              </v:shape>
            </w:pict>
          </mc:Fallback>
        </mc:AlternateContent>
      </w:r>
      <w:r w:rsidR="00AC4762">
        <w:rPr>
          <w:noProof/>
          <w:szCs w:val="24"/>
          <w:lang w:eastAsia="fr-DZ"/>
        </w:rPr>
        <mc:AlternateContent>
          <mc:Choice Requires="wps">
            <w:drawing>
              <wp:anchor distT="0" distB="0" distL="114300" distR="114300" simplePos="0" relativeHeight="251681792" behindDoc="0" locked="0" layoutInCell="1" allowOverlap="1">
                <wp:simplePos x="0" y="0"/>
                <wp:positionH relativeFrom="column">
                  <wp:posOffset>1595754</wp:posOffset>
                </wp:positionH>
                <wp:positionV relativeFrom="paragraph">
                  <wp:posOffset>1264920</wp:posOffset>
                </wp:positionV>
                <wp:extent cx="2593753" cy="523875"/>
                <wp:effectExtent l="0" t="0" r="73660" b="85725"/>
                <wp:wrapNone/>
                <wp:docPr id="1038602334" name="Connecteur droit avec flèche 21"/>
                <wp:cNvGraphicFramePr/>
                <a:graphic xmlns:a="http://schemas.openxmlformats.org/drawingml/2006/main">
                  <a:graphicData uri="http://schemas.microsoft.com/office/word/2010/wordprocessingShape">
                    <wps:wsp>
                      <wps:cNvCnPr/>
                      <wps:spPr>
                        <a:xfrm>
                          <a:off x="0" y="0"/>
                          <a:ext cx="2593753"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C2DDCC" id="Connecteur droit avec flèche 21" o:spid="_x0000_s1026" type="#_x0000_t32" style="position:absolute;margin-left:125.65pt;margin-top:99.6pt;width:204.25pt;height:41.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" strokecolor="black [3200]" strokeweight=".5pt">
                <v:stroke endarrow="block" joinstyle="miter"/>
              </v:shape>
            </w:pict>
          </mc:Fallback>
        </mc:AlternateContent>
      </w:r>
      <w:r w:rsidR="00AC4762">
        <w:rPr>
          <w:noProof/>
          <w:szCs w:val="24"/>
          <w:lang w:eastAsia="fr-DZ"/>
        </w:rPr>
        <mc:AlternateContent>
          <mc:Choice Requires="wpg">
            <w:drawing>
              <wp:anchor distT="0" distB="0" distL="0" distR="0" simplePos="0" relativeHeight="251680768" behindDoc="1" locked="0" layoutInCell="1" allowOverlap="1">
                <wp:simplePos x="0" y="0"/>
                <wp:positionH relativeFrom="margin">
                  <wp:align>left</wp:align>
                </wp:positionH>
                <wp:positionV relativeFrom="paragraph">
                  <wp:posOffset>235585</wp:posOffset>
                </wp:positionV>
                <wp:extent cx="5725160" cy="3248025"/>
                <wp:effectExtent l="0" t="0" r="27940" b="25400"/>
                <wp:wrapTopAndBottom/>
                <wp:docPr id="164" name="Groupe 20"/>
                <wp:cNvGraphicFramePr/>
                <a:graphic xmlns:a="http://schemas.openxmlformats.org/drawingml/2006/main">
                  <a:graphicData uri="http://schemas.microsoft.com/office/word/2010/wordprocessingGroup">
                    <wpg:wgp>
                      <wpg:cNvGrpSpPr/>
                      <wpg:grpSpPr>
                        <a:xfrm>
                          <a:off x="0" y="0"/>
                          <a:ext cx="5725160" cy="3219451"/>
                          <a:chOff x="6350" y="6350"/>
                          <a:chExt cx="5712460" cy="3178194"/>
                        </a:xfrm>
                      </wpg:grpSpPr>
                      <wps:wsp>
                        <wps:cNvPr id="1950188785" name="Graphic 165"/>
                        <wps:cNvSpPr/>
                        <wps:spPr>
                          <a:xfrm>
                            <a:off x="6350" y="6369"/>
                            <a:ext cx="5712460" cy="3178175"/>
                          </a:xfrm>
                          <a:custGeom>
                            <a:avLst/>
                            <a:gdLst/>
                            <a:ahLst/>
                            <a:cxnLst/>
                            <a:rect l="l" t="t" r="r" b="b"/>
                            <a:pathLst>
                              <a:path w="5712460" h="3178175">
                                <a:moveTo>
                                  <a:pt x="0" y="3178175"/>
                                </a:moveTo>
                                <a:lnTo>
                                  <a:pt x="1757679" y="3178175"/>
                                </a:lnTo>
                                <a:lnTo>
                                  <a:pt x="1757679" y="0"/>
                                </a:lnTo>
                                <a:lnTo>
                                  <a:pt x="0" y="0"/>
                                </a:lnTo>
                                <a:lnTo>
                                  <a:pt x="0" y="3178175"/>
                                </a:lnTo>
                                <a:close/>
                              </a:path>
                              <a:path w="5712460" h="3178175">
                                <a:moveTo>
                                  <a:pt x="3954779" y="3178175"/>
                                </a:moveTo>
                                <a:lnTo>
                                  <a:pt x="5712460" y="3178175"/>
                                </a:lnTo>
                                <a:lnTo>
                                  <a:pt x="5712460" y="0"/>
                                </a:lnTo>
                                <a:lnTo>
                                  <a:pt x="3954779" y="0"/>
                                </a:lnTo>
                                <a:lnTo>
                                  <a:pt x="3954779" y="3178175"/>
                                </a:lnTo>
                                <a:close/>
                              </a:path>
                            </a:pathLst>
                          </a:custGeom>
                          <a:ln w="12700">
                            <a:solidFill>
                              <a:srgbClr val="000000"/>
                            </a:solidFill>
                            <a:prstDash val="solid"/>
                          </a:ln>
                        </wps:spPr>
                        <wps:bodyPr wrap="square" lIns="0" tIns="0" rIns="0" bIns="0" rtlCol="0">
                          <a:prstTxWarp prst="textNoShape">
                            <a:avLst/>
                          </a:prstTxWarp>
                          <a:noAutofit/>
                        </wps:bodyPr>
                      </wps:wsp>
                      <wps:wsp>
                        <wps:cNvPr id="862206196" name="Graphic 166"/>
                        <wps:cNvSpPr/>
                        <wps:spPr>
                          <a:xfrm>
                            <a:off x="292481" y="670578"/>
                            <a:ext cx="1297940" cy="710565"/>
                          </a:xfrm>
                          <a:custGeom>
                            <a:avLst/>
                            <a:gdLst/>
                            <a:ahLst/>
                            <a:cxnLst/>
                            <a:rect l="l" t="t" r="r" b="b"/>
                            <a:pathLst>
                              <a:path w="1297940" h="710565">
                                <a:moveTo>
                                  <a:pt x="648970" y="0"/>
                                </a:moveTo>
                                <a:lnTo>
                                  <a:pt x="586473" y="1625"/>
                                </a:lnTo>
                                <a:lnTo>
                                  <a:pt x="525656" y="6403"/>
                                </a:lnTo>
                                <a:lnTo>
                                  <a:pt x="466792" y="14185"/>
                                </a:lnTo>
                                <a:lnTo>
                                  <a:pt x="410151" y="24822"/>
                                </a:lnTo>
                                <a:lnTo>
                                  <a:pt x="356007" y="38165"/>
                                </a:lnTo>
                                <a:lnTo>
                                  <a:pt x="304631" y="54065"/>
                                </a:lnTo>
                                <a:lnTo>
                                  <a:pt x="256295" y="72374"/>
                                </a:lnTo>
                                <a:lnTo>
                                  <a:pt x="211271" y="92943"/>
                                </a:lnTo>
                                <a:lnTo>
                                  <a:pt x="169832" y="115623"/>
                                </a:lnTo>
                                <a:lnTo>
                                  <a:pt x="132249" y="140266"/>
                                </a:lnTo>
                                <a:lnTo>
                                  <a:pt x="98795" y="166722"/>
                                </a:lnTo>
                                <a:lnTo>
                                  <a:pt x="69741" y="194843"/>
                                </a:lnTo>
                                <a:lnTo>
                                  <a:pt x="45359" y="224481"/>
                                </a:lnTo>
                                <a:lnTo>
                                  <a:pt x="11702" y="287710"/>
                                </a:lnTo>
                                <a:lnTo>
                                  <a:pt x="0" y="355219"/>
                                </a:lnTo>
                                <a:lnTo>
                                  <a:pt x="2971" y="389412"/>
                                </a:lnTo>
                                <a:lnTo>
                                  <a:pt x="25923" y="454895"/>
                                </a:lnTo>
                                <a:lnTo>
                                  <a:pt x="69741" y="515511"/>
                                </a:lnTo>
                                <a:lnTo>
                                  <a:pt x="98795" y="543622"/>
                                </a:lnTo>
                                <a:lnTo>
                                  <a:pt x="132249" y="570070"/>
                                </a:lnTo>
                                <a:lnTo>
                                  <a:pt x="169832" y="594706"/>
                                </a:lnTo>
                                <a:lnTo>
                                  <a:pt x="211271" y="617380"/>
                                </a:lnTo>
                                <a:lnTo>
                                  <a:pt x="256295" y="637945"/>
                                </a:lnTo>
                                <a:lnTo>
                                  <a:pt x="304631" y="656251"/>
                                </a:lnTo>
                                <a:lnTo>
                                  <a:pt x="356007" y="672148"/>
                                </a:lnTo>
                                <a:lnTo>
                                  <a:pt x="410151" y="685490"/>
                                </a:lnTo>
                                <a:lnTo>
                                  <a:pt x="466792" y="696125"/>
                                </a:lnTo>
                                <a:lnTo>
                                  <a:pt x="525656" y="703907"/>
                                </a:lnTo>
                                <a:lnTo>
                                  <a:pt x="586473" y="708685"/>
                                </a:lnTo>
                                <a:lnTo>
                                  <a:pt x="648970" y="710311"/>
                                </a:lnTo>
                                <a:lnTo>
                                  <a:pt x="711445" y="708685"/>
                                </a:lnTo>
                                <a:lnTo>
                                  <a:pt x="772243" y="703907"/>
                                </a:lnTo>
                                <a:lnTo>
                                  <a:pt x="831091" y="696125"/>
                                </a:lnTo>
                                <a:lnTo>
                                  <a:pt x="887718" y="685490"/>
                                </a:lnTo>
                                <a:lnTo>
                                  <a:pt x="941850" y="672148"/>
                                </a:lnTo>
                                <a:lnTo>
                                  <a:pt x="993216" y="656251"/>
                                </a:lnTo>
                                <a:lnTo>
                                  <a:pt x="1041543" y="637945"/>
                                </a:lnTo>
                                <a:lnTo>
                                  <a:pt x="1086559" y="617380"/>
                                </a:lnTo>
                                <a:lnTo>
                                  <a:pt x="1127993" y="594706"/>
                                </a:lnTo>
                                <a:lnTo>
                                  <a:pt x="1165572" y="570070"/>
                                </a:lnTo>
                                <a:lnTo>
                                  <a:pt x="1199023" y="543622"/>
                                </a:lnTo>
                                <a:lnTo>
                                  <a:pt x="1228074" y="515511"/>
                                </a:lnTo>
                                <a:lnTo>
                                  <a:pt x="1252454" y="485886"/>
                                </a:lnTo>
                                <a:lnTo>
                                  <a:pt x="1286110" y="422688"/>
                                </a:lnTo>
                                <a:lnTo>
                                  <a:pt x="1297813" y="355219"/>
                                </a:lnTo>
                                <a:lnTo>
                                  <a:pt x="1294842" y="321003"/>
                                </a:lnTo>
                                <a:lnTo>
                                  <a:pt x="1271890" y="255486"/>
                                </a:lnTo>
                                <a:lnTo>
                                  <a:pt x="1228074" y="194843"/>
                                </a:lnTo>
                                <a:lnTo>
                                  <a:pt x="1199023" y="166722"/>
                                </a:lnTo>
                                <a:lnTo>
                                  <a:pt x="1165572" y="140266"/>
                                </a:lnTo>
                                <a:lnTo>
                                  <a:pt x="1127993" y="115623"/>
                                </a:lnTo>
                                <a:lnTo>
                                  <a:pt x="1086559" y="92943"/>
                                </a:lnTo>
                                <a:lnTo>
                                  <a:pt x="1041543" y="72374"/>
                                </a:lnTo>
                                <a:lnTo>
                                  <a:pt x="993216" y="54065"/>
                                </a:lnTo>
                                <a:lnTo>
                                  <a:pt x="941850" y="38165"/>
                                </a:lnTo>
                                <a:lnTo>
                                  <a:pt x="887718" y="24822"/>
                                </a:lnTo>
                                <a:lnTo>
                                  <a:pt x="831091" y="14185"/>
                                </a:lnTo>
                                <a:lnTo>
                                  <a:pt x="772243" y="6403"/>
                                </a:lnTo>
                                <a:lnTo>
                                  <a:pt x="711445" y="1625"/>
                                </a:lnTo>
                                <a:lnTo>
                                  <a:pt x="648970" y="0"/>
                                </a:lnTo>
                                <a:close/>
                              </a:path>
                            </a:pathLst>
                          </a:custGeom>
                          <a:solidFill>
                            <a:srgbClr val="DAE2F3"/>
                          </a:solidFill>
                        </wps:spPr>
                        <wps:bodyPr wrap="square" lIns="0" tIns="0" rIns="0" bIns="0" rtlCol="0">
                          <a:prstTxWarp prst="textNoShape">
                            <a:avLst/>
                          </a:prstTxWarp>
                          <a:noAutofit/>
                        </wps:bodyPr>
                      </wps:wsp>
                      <wps:wsp>
                        <wps:cNvPr id="24001290" name="Graphic 167"/>
                        <wps:cNvSpPr/>
                        <wps:spPr>
                          <a:xfrm>
                            <a:off x="292481" y="670578"/>
                            <a:ext cx="1297940" cy="710565"/>
                          </a:xfrm>
                          <a:custGeom>
                            <a:avLst/>
                            <a:gdLst/>
                            <a:ahLst/>
                            <a:cxnLst/>
                            <a:rect l="l" t="t" r="r" b="b"/>
                            <a:pathLst>
                              <a:path w="1297940" h="710565">
                                <a:moveTo>
                                  <a:pt x="0" y="355219"/>
                                </a:moveTo>
                                <a:lnTo>
                                  <a:pt x="11702" y="287710"/>
                                </a:lnTo>
                                <a:lnTo>
                                  <a:pt x="45359" y="224481"/>
                                </a:lnTo>
                                <a:lnTo>
                                  <a:pt x="69741" y="194843"/>
                                </a:lnTo>
                                <a:lnTo>
                                  <a:pt x="98795" y="166722"/>
                                </a:lnTo>
                                <a:lnTo>
                                  <a:pt x="132249" y="140266"/>
                                </a:lnTo>
                                <a:lnTo>
                                  <a:pt x="169832" y="115623"/>
                                </a:lnTo>
                                <a:lnTo>
                                  <a:pt x="211271" y="92943"/>
                                </a:lnTo>
                                <a:lnTo>
                                  <a:pt x="256295" y="72374"/>
                                </a:lnTo>
                                <a:lnTo>
                                  <a:pt x="304631" y="54065"/>
                                </a:lnTo>
                                <a:lnTo>
                                  <a:pt x="356007" y="38165"/>
                                </a:lnTo>
                                <a:lnTo>
                                  <a:pt x="410151" y="24822"/>
                                </a:lnTo>
                                <a:lnTo>
                                  <a:pt x="466792" y="14185"/>
                                </a:lnTo>
                                <a:lnTo>
                                  <a:pt x="525656" y="6403"/>
                                </a:lnTo>
                                <a:lnTo>
                                  <a:pt x="586473" y="1625"/>
                                </a:lnTo>
                                <a:lnTo>
                                  <a:pt x="648970" y="0"/>
                                </a:lnTo>
                                <a:lnTo>
                                  <a:pt x="711445" y="1625"/>
                                </a:lnTo>
                                <a:lnTo>
                                  <a:pt x="772243" y="6403"/>
                                </a:lnTo>
                                <a:lnTo>
                                  <a:pt x="831091" y="14185"/>
                                </a:lnTo>
                                <a:lnTo>
                                  <a:pt x="887718" y="24822"/>
                                </a:lnTo>
                                <a:lnTo>
                                  <a:pt x="941850" y="38165"/>
                                </a:lnTo>
                                <a:lnTo>
                                  <a:pt x="993216" y="54065"/>
                                </a:lnTo>
                                <a:lnTo>
                                  <a:pt x="1041543" y="72374"/>
                                </a:lnTo>
                                <a:lnTo>
                                  <a:pt x="1086559" y="92943"/>
                                </a:lnTo>
                                <a:lnTo>
                                  <a:pt x="1127993" y="115623"/>
                                </a:lnTo>
                                <a:lnTo>
                                  <a:pt x="1165572" y="140266"/>
                                </a:lnTo>
                                <a:lnTo>
                                  <a:pt x="1199023" y="166722"/>
                                </a:lnTo>
                                <a:lnTo>
                                  <a:pt x="1228074" y="194843"/>
                                </a:lnTo>
                                <a:lnTo>
                                  <a:pt x="1252454" y="224481"/>
                                </a:lnTo>
                                <a:lnTo>
                                  <a:pt x="1286110" y="287710"/>
                                </a:lnTo>
                                <a:lnTo>
                                  <a:pt x="1297813" y="355219"/>
                                </a:lnTo>
                                <a:lnTo>
                                  <a:pt x="1294842" y="389412"/>
                                </a:lnTo>
                                <a:lnTo>
                                  <a:pt x="1271890" y="454895"/>
                                </a:lnTo>
                                <a:lnTo>
                                  <a:pt x="1228074" y="515511"/>
                                </a:lnTo>
                                <a:lnTo>
                                  <a:pt x="1199023" y="543622"/>
                                </a:lnTo>
                                <a:lnTo>
                                  <a:pt x="1165572" y="570070"/>
                                </a:lnTo>
                                <a:lnTo>
                                  <a:pt x="1127993" y="594706"/>
                                </a:lnTo>
                                <a:lnTo>
                                  <a:pt x="1086559" y="617380"/>
                                </a:lnTo>
                                <a:lnTo>
                                  <a:pt x="1041543" y="637945"/>
                                </a:lnTo>
                                <a:lnTo>
                                  <a:pt x="993216" y="656251"/>
                                </a:lnTo>
                                <a:lnTo>
                                  <a:pt x="941850" y="672148"/>
                                </a:lnTo>
                                <a:lnTo>
                                  <a:pt x="887718" y="685490"/>
                                </a:lnTo>
                                <a:lnTo>
                                  <a:pt x="831091" y="696125"/>
                                </a:lnTo>
                                <a:lnTo>
                                  <a:pt x="772243" y="703907"/>
                                </a:lnTo>
                                <a:lnTo>
                                  <a:pt x="711445" y="708685"/>
                                </a:lnTo>
                                <a:lnTo>
                                  <a:pt x="648970" y="710311"/>
                                </a:lnTo>
                                <a:lnTo>
                                  <a:pt x="586473" y="708685"/>
                                </a:lnTo>
                                <a:lnTo>
                                  <a:pt x="525656" y="703907"/>
                                </a:lnTo>
                                <a:lnTo>
                                  <a:pt x="466792" y="696125"/>
                                </a:lnTo>
                                <a:lnTo>
                                  <a:pt x="410151" y="685490"/>
                                </a:lnTo>
                                <a:lnTo>
                                  <a:pt x="356007" y="672148"/>
                                </a:lnTo>
                                <a:lnTo>
                                  <a:pt x="304631" y="656251"/>
                                </a:lnTo>
                                <a:lnTo>
                                  <a:pt x="256295" y="637945"/>
                                </a:lnTo>
                                <a:lnTo>
                                  <a:pt x="211271" y="617380"/>
                                </a:lnTo>
                                <a:lnTo>
                                  <a:pt x="169832" y="594706"/>
                                </a:lnTo>
                                <a:lnTo>
                                  <a:pt x="132249" y="570070"/>
                                </a:lnTo>
                                <a:lnTo>
                                  <a:pt x="98795" y="543622"/>
                                </a:lnTo>
                                <a:lnTo>
                                  <a:pt x="69741" y="515511"/>
                                </a:lnTo>
                                <a:lnTo>
                                  <a:pt x="45359" y="485886"/>
                                </a:lnTo>
                                <a:lnTo>
                                  <a:pt x="11702" y="422688"/>
                                </a:lnTo>
                                <a:lnTo>
                                  <a:pt x="0" y="355219"/>
                                </a:lnTo>
                                <a:close/>
                              </a:path>
                            </a:pathLst>
                          </a:custGeom>
                          <a:ln w="12700">
                            <a:solidFill>
                              <a:srgbClr val="2E528F"/>
                            </a:solidFill>
                            <a:prstDash val="solid"/>
                          </a:ln>
                        </wps:spPr>
                        <wps:bodyPr wrap="square" lIns="0" tIns="0" rIns="0" bIns="0" rtlCol="0">
                          <a:prstTxWarp prst="textNoShape">
                            <a:avLst/>
                          </a:prstTxWarp>
                          <a:noAutofit/>
                        </wps:bodyPr>
                      </wps:wsp>
                      <wps:wsp>
                        <wps:cNvPr id="457144057" name="Graphic 168"/>
                        <wps:cNvSpPr/>
                        <wps:spPr>
                          <a:xfrm>
                            <a:off x="236283" y="1500270"/>
                            <a:ext cx="1354455" cy="766445"/>
                          </a:xfrm>
                          <a:custGeom>
                            <a:avLst/>
                            <a:gdLst/>
                            <a:ahLst/>
                            <a:cxnLst/>
                            <a:rect l="l" t="t" r="r" b="b"/>
                            <a:pathLst>
                              <a:path w="1354455" h="766445">
                                <a:moveTo>
                                  <a:pt x="676973" y="0"/>
                                </a:moveTo>
                                <a:lnTo>
                                  <a:pt x="615354" y="1566"/>
                                </a:lnTo>
                                <a:lnTo>
                                  <a:pt x="555285" y="6174"/>
                                </a:lnTo>
                                <a:lnTo>
                                  <a:pt x="497005" y="13689"/>
                                </a:lnTo>
                                <a:lnTo>
                                  <a:pt x="440753" y="23976"/>
                                </a:lnTo>
                                <a:lnTo>
                                  <a:pt x="386768" y="36899"/>
                                </a:lnTo>
                                <a:lnTo>
                                  <a:pt x="335289" y="52324"/>
                                </a:lnTo>
                                <a:lnTo>
                                  <a:pt x="286555" y="70114"/>
                                </a:lnTo>
                                <a:lnTo>
                                  <a:pt x="240805" y="90135"/>
                                </a:lnTo>
                                <a:lnTo>
                                  <a:pt x="198278" y="112252"/>
                                </a:lnTo>
                                <a:lnTo>
                                  <a:pt x="159213" y="136329"/>
                                </a:lnTo>
                                <a:lnTo>
                                  <a:pt x="123849" y="162230"/>
                                </a:lnTo>
                                <a:lnTo>
                                  <a:pt x="92425" y="189822"/>
                                </a:lnTo>
                                <a:lnTo>
                                  <a:pt x="65180" y="218968"/>
                                </a:lnTo>
                                <a:lnTo>
                                  <a:pt x="42352" y="249534"/>
                                </a:lnTo>
                                <a:lnTo>
                                  <a:pt x="10906" y="314383"/>
                                </a:lnTo>
                                <a:lnTo>
                                  <a:pt x="0" y="383286"/>
                                </a:lnTo>
                                <a:lnTo>
                                  <a:pt x="2766" y="418156"/>
                                </a:lnTo>
                                <a:lnTo>
                                  <a:pt x="24181" y="485134"/>
                                </a:lnTo>
                                <a:lnTo>
                                  <a:pt x="65180" y="547523"/>
                                </a:lnTo>
                                <a:lnTo>
                                  <a:pt x="92425" y="576659"/>
                                </a:lnTo>
                                <a:lnTo>
                                  <a:pt x="123849" y="604243"/>
                                </a:lnTo>
                                <a:lnTo>
                                  <a:pt x="159213" y="630137"/>
                                </a:lnTo>
                                <a:lnTo>
                                  <a:pt x="198278" y="654208"/>
                                </a:lnTo>
                                <a:lnTo>
                                  <a:pt x="240805" y="676320"/>
                                </a:lnTo>
                                <a:lnTo>
                                  <a:pt x="286555" y="696338"/>
                                </a:lnTo>
                                <a:lnTo>
                                  <a:pt x="335289" y="714125"/>
                                </a:lnTo>
                                <a:lnTo>
                                  <a:pt x="386768" y="729548"/>
                                </a:lnTo>
                                <a:lnTo>
                                  <a:pt x="440753" y="742470"/>
                                </a:lnTo>
                                <a:lnTo>
                                  <a:pt x="497005" y="752756"/>
                                </a:lnTo>
                                <a:lnTo>
                                  <a:pt x="555285" y="760270"/>
                                </a:lnTo>
                                <a:lnTo>
                                  <a:pt x="615354" y="764878"/>
                                </a:lnTo>
                                <a:lnTo>
                                  <a:pt x="676973" y="766445"/>
                                </a:lnTo>
                                <a:lnTo>
                                  <a:pt x="738593" y="764878"/>
                                </a:lnTo>
                                <a:lnTo>
                                  <a:pt x="798664" y="760270"/>
                                </a:lnTo>
                                <a:lnTo>
                                  <a:pt x="856946" y="752756"/>
                                </a:lnTo>
                                <a:lnTo>
                                  <a:pt x="913201" y="742470"/>
                                </a:lnTo>
                                <a:lnTo>
                                  <a:pt x="967190" y="729548"/>
                                </a:lnTo>
                                <a:lnTo>
                                  <a:pt x="1018674" y="714125"/>
                                </a:lnTo>
                                <a:lnTo>
                                  <a:pt x="1067412" y="696338"/>
                                </a:lnTo>
                                <a:lnTo>
                                  <a:pt x="1113167" y="676320"/>
                                </a:lnTo>
                                <a:lnTo>
                                  <a:pt x="1155700" y="654208"/>
                                </a:lnTo>
                                <a:lnTo>
                                  <a:pt x="1194770" y="630137"/>
                                </a:lnTo>
                                <a:lnTo>
                                  <a:pt x="1230139" y="604243"/>
                                </a:lnTo>
                                <a:lnTo>
                                  <a:pt x="1261568" y="576659"/>
                                </a:lnTo>
                                <a:lnTo>
                                  <a:pt x="1288818" y="547523"/>
                                </a:lnTo>
                                <a:lnTo>
                                  <a:pt x="1311649" y="516970"/>
                                </a:lnTo>
                                <a:lnTo>
                                  <a:pt x="1343101" y="452151"/>
                                </a:lnTo>
                                <a:lnTo>
                                  <a:pt x="1354010" y="383286"/>
                                </a:lnTo>
                                <a:lnTo>
                                  <a:pt x="1351243" y="348395"/>
                                </a:lnTo>
                                <a:lnTo>
                                  <a:pt x="1329824" y="281384"/>
                                </a:lnTo>
                                <a:lnTo>
                                  <a:pt x="1288818" y="218968"/>
                                </a:lnTo>
                                <a:lnTo>
                                  <a:pt x="1261568" y="189822"/>
                                </a:lnTo>
                                <a:lnTo>
                                  <a:pt x="1230139" y="162230"/>
                                </a:lnTo>
                                <a:lnTo>
                                  <a:pt x="1194770" y="136329"/>
                                </a:lnTo>
                                <a:lnTo>
                                  <a:pt x="1155700" y="112252"/>
                                </a:lnTo>
                                <a:lnTo>
                                  <a:pt x="1113167" y="90135"/>
                                </a:lnTo>
                                <a:lnTo>
                                  <a:pt x="1067412" y="70114"/>
                                </a:lnTo>
                                <a:lnTo>
                                  <a:pt x="1018674" y="52324"/>
                                </a:lnTo>
                                <a:lnTo>
                                  <a:pt x="967190" y="36899"/>
                                </a:lnTo>
                                <a:lnTo>
                                  <a:pt x="913201" y="23976"/>
                                </a:lnTo>
                                <a:lnTo>
                                  <a:pt x="856946" y="13689"/>
                                </a:lnTo>
                                <a:lnTo>
                                  <a:pt x="798664" y="6174"/>
                                </a:lnTo>
                                <a:lnTo>
                                  <a:pt x="738593" y="1566"/>
                                </a:lnTo>
                                <a:lnTo>
                                  <a:pt x="676973" y="0"/>
                                </a:lnTo>
                                <a:close/>
                              </a:path>
                            </a:pathLst>
                          </a:custGeom>
                          <a:solidFill>
                            <a:srgbClr val="DAE2F3"/>
                          </a:solidFill>
                        </wps:spPr>
                        <wps:bodyPr wrap="square" lIns="0" tIns="0" rIns="0" bIns="0" rtlCol="0">
                          <a:prstTxWarp prst="textNoShape">
                            <a:avLst/>
                          </a:prstTxWarp>
                          <a:noAutofit/>
                        </wps:bodyPr>
                      </wps:wsp>
                      <wps:wsp>
                        <wps:cNvPr id="1955859498" name="Graphic 169"/>
                        <wps:cNvSpPr/>
                        <wps:spPr>
                          <a:xfrm>
                            <a:off x="236283" y="1500270"/>
                            <a:ext cx="1354455" cy="766445"/>
                          </a:xfrm>
                          <a:custGeom>
                            <a:avLst/>
                            <a:gdLst/>
                            <a:ahLst/>
                            <a:cxnLst/>
                            <a:rect l="l" t="t" r="r" b="b"/>
                            <a:pathLst>
                              <a:path w="1354455" h="766445">
                                <a:moveTo>
                                  <a:pt x="0" y="383286"/>
                                </a:moveTo>
                                <a:lnTo>
                                  <a:pt x="10906" y="314383"/>
                                </a:lnTo>
                                <a:lnTo>
                                  <a:pt x="42352" y="249534"/>
                                </a:lnTo>
                                <a:lnTo>
                                  <a:pt x="65180" y="218968"/>
                                </a:lnTo>
                                <a:lnTo>
                                  <a:pt x="92425" y="189822"/>
                                </a:lnTo>
                                <a:lnTo>
                                  <a:pt x="123849" y="162230"/>
                                </a:lnTo>
                                <a:lnTo>
                                  <a:pt x="159213" y="136329"/>
                                </a:lnTo>
                                <a:lnTo>
                                  <a:pt x="198278" y="112252"/>
                                </a:lnTo>
                                <a:lnTo>
                                  <a:pt x="240805" y="90135"/>
                                </a:lnTo>
                                <a:lnTo>
                                  <a:pt x="286555" y="70114"/>
                                </a:lnTo>
                                <a:lnTo>
                                  <a:pt x="335289" y="52324"/>
                                </a:lnTo>
                                <a:lnTo>
                                  <a:pt x="386768" y="36899"/>
                                </a:lnTo>
                                <a:lnTo>
                                  <a:pt x="440753" y="23976"/>
                                </a:lnTo>
                                <a:lnTo>
                                  <a:pt x="497005" y="13689"/>
                                </a:lnTo>
                                <a:lnTo>
                                  <a:pt x="555285" y="6174"/>
                                </a:lnTo>
                                <a:lnTo>
                                  <a:pt x="615354" y="1566"/>
                                </a:lnTo>
                                <a:lnTo>
                                  <a:pt x="676973" y="0"/>
                                </a:lnTo>
                                <a:lnTo>
                                  <a:pt x="738593" y="1566"/>
                                </a:lnTo>
                                <a:lnTo>
                                  <a:pt x="798664" y="6174"/>
                                </a:lnTo>
                                <a:lnTo>
                                  <a:pt x="856946" y="13689"/>
                                </a:lnTo>
                                <a:lnTo>
                                  <a:pt x="913201" y="23976"/>
                                </a:lnTo>
                                <a:lnTo>
                                  <a:pt x="967190" y="36899"/>
                                </a:lnTo>
                                <a:lnTo>
                                  <a:pt x="1018674" y="52324"/>
                                </a:lnTo>
                                <a:lnTo>
                                  <a:pt x="1067412" y="70114"/>
                                </a:lnTo>
                                <a:lnTo>
                                  <a:pt x="1113167" y="90135"/>
                                </a:lnTo>
                                <a:lnTo>
                                  <a:pt x="1155700" y="112252"/>
                                </a:lnTo>
                                <a:lnTo>
                                  <a:pt x="1194770" y="136329"/>
                                </a:lnTo>
                                <a:lnTo>
                                  <a:pt x="1230139" y="162230"/>
                                </a:lnTo>
                                <a:lnTo>
                                  <a:pt x="1261568" y="189822"/>
                                </a:lnTo>
                                <a:lnTo>
                                  <a:pt x="1288818" y="218968"/>
                                </a:lnTo>
                                <a:lnTo>
                                  <a:pt x="1311649" y="249534"/>
                                </a:lnTo>
                                <a:lnTo>
                                  <a:pt x="1343101" y="314383"/>
                                </a:lnTo>
                                <a:lnTo>
                                  <a:pt x="1354010" y="383286"/>
                                </a:lnTo>
                                <a:lnTo>
                                  <a:pt x="1351243" y="418156"/>
                                </a:lnTo>
                                <a:lnTo>
                                  <a:pt x="1329824" y="485134"/>
                                </a:lnTo>
                                <a:lnTo>
                                  <a:pt x="1288818" y="547523"/>
                                </a:lnTo>
                                <a:lnTo>
                                  <a:pt x="1261568" y="576659"/>
                                </a:lnTo>
                                <a:lnTo>
                                  <a:pt x="1230139" y="604243"/>
                                </a:lnTo>
                                <a:lnTo>
                                  <a:pt x="1194770" y="630137"/>
                                </a:lnTo>
                                <a:lnTo>
                                  <a:pt x="1155700" y="654208"/>
                                </a:lnTo>
                                <a:lnTo>
                                  <a:pt x="1113167" y="676320"/>
                                </a:lnTo>
                                <a:lnTo>
                                  <a:pt x="1067412" y="696338"/>
                                </a:lnTo>
                                <a:lnTo>
                                  <a:pt x="1018674" y="714125"/>
                                </a:lnTo>
                                <a:lnTo>
                                  <a:pt x="967190" y="729548"/>
                                </a:lnTo>
                                <a:lnTo>
                                  <a:pt x="913201" y="742470"/>
                                </a:lnTo>
                                <a:lnTo>
                                  <a:pt x="856946" y="752756"/>
                                </a:lnTo>
                                <a:lnTo>
                                  <a:pt x="798664" y="760270"/>
                                </a:lnTo>
                                <a:lnTo>
                                  <a:pt x="738593" y="764878"/>
                                </a:lnTo>
                                <a:lnTo>
                                  <a:pt x="676973" y="766445"/>
                                </a:lnTo>
                                <a:lnTo>
                                  <a:pt x="615354" y="764878"/>
                                </a:lnTo>
                                <a:lnTo>
                                  <a:pt x="555285" y="760270"/>
                                </a:lnTo>
                                <a:lnTo>
                                  <a:pt x="497005" y="752756"/>
                                </a:lnTo>
                                <a:lnTo>
                                  <a:pt x="440753" y="742470"/>
                                </a:lnTo>
                                <a:lnTo>
                                  <a:pt x="386768" y="729548"/>
                                </a:lnTo>
                                <a:lnTo>
                                  <a:pt x="335289" y="714125"/>
                                </a:lnTo>
                                <a:lnTo>
                                  <a:pt x="286555" y="696338"/>
                                </a:lnTo>
                                <a:lnTo>
                                  <a:pt x="240805" y="676320"/>
                                </a:lnTo>
                                <a:lnTo>
                                  <a:pt x="198278" y="654208"/>
                                </a:lnTo>
                                <a:lnTo>
                                  <a:pt x="159213" y="630137"/>
                                </a:lnTo>
                                <a:lnTo>
                                  <a:pt x="123849" y="604243"/>
                                </a:lnTo>
                                <a:lnTo>
                                  <a:pt x="92425" y="576659"/>
                                </a:lnTo>
                                <a:lnTo>
                                  <a:pt x="65180" y="547523"/>
                                </a:lnTo>
                                <a:lnTo>
                                  <a:pt x="42352" y="516970"/>
                                </a:lnTo>
                                <a:lnTo>
                                  <a:pt x="10906" y="452151"/>
                                </a:lnTo>
                                <a:lnTo>
                                  <a:pt x="0" y="383286"/>
                                </a:lnTo>
                                <a:close/>
                              </a:path>
                            </a:pathLst>
                          </a:custGeom>
                          <a:ln w="12699">
                            <a:solidFill>
                              <a:srgbClr val="2E528F"/>
                            </a:solidFill>
                            <a:prstDash val="solid"/>
                          </a:ln>
                        </wps:spPr>
                        <wps:bodyPr wrap="square" lIns="0" tIns="0" rIns="0" bIns="0" rtlCol="0">
                          <a:prstTxWarp prst="textNoShape">
                            <a:avLst/>
                          </a:prstTxWarp>
                          <a:noAutofit/>
                        </wps:bodyPr>
                      </wps:wsp>
                      <wps:wsp>
                        <wps:cNvPr id="453248064" name="Graphic 172"/>
                        <wps:cNvSpPr/>
                        <wps:spPr>
                          <a:xfrm>
                            <a:off x="4191000" y="1249952"/>
                            <a:ext cx="1359536" cy="762635"/>
                          </a:xfrm>
                          <a:custGeom>
                            <a:avLst/>
                            <a:gdLst/>
                            <a:ahLst/>
                            <a:cxnLst/>
                            <a:rect l="l" t="t" r="r" b="b"/>
                            <a:pathLst>
                              <a:path w="1359535" h="762635">
                                <a:moveTo>
                                  <a:pt x="679576" y="0"/>
                                </a:moveTo>
                                <a:lnTo>
                                  <a:pt x="617726" y="1558"/>
                                </a:lnTo>
                                <a:lnTo>
                                  <a:pt x="557431" y="6142"/>
                                </a:lnTo>
                                <a:lnTo>
                                  <a:pt x="498930" y="13618"/>
                                </a:lnTo>
                                <a:lnTo>
                                  <a:pt x="442464" y="23851"/>
                                </a:lnTo>
                                <a:lnTo>
                                  <a:pt x="388273" y="36707"/>
                                </a:lnTo>
                                <a:lnTo>
                                  <a:pt x="336597" y="52051"/>
                                </a:lnTo>
                                <a:lnTo>
                                  <a:pt x="287675" y="69748"/>
                                </a:lnTo>
                                <a:lnTo>
                                  <a:pt x="241748" y="89664"/>
                                </a:lnTo>
                                <a:lnTo>
                                  <a:pt x="199056" y="111664"/>
                                </a:lnTo>
                                <a:lnTo>
                                  <a:pt x="159839" y="135614"/>
                                </a:lnTo>
                                <a:lnTo>
                                  <a:pt x="124337" y="161379"/>
                                </a:lnTo>
                                <a:lnTo>
                                  <a:pt x="92789" y="188825"/>
                                </a:lnTo>
                                <a:lnTo>
                                  <a:pt x="65437" y="217817"/>
                                </a:lnTo>
                                <a:lnTo>
                                  <a:pt x="24277" y="279899"/>
                                </a:lnTo>
                                <a:lnTo>
                                  <a:pt x="2777" y="346551"/>
                                </a:lnTo>
                                <a:lnTo>
                                  <a:pt x="0" y="381254"/>
                                </a:lnTo>
                                <a:lnTo>
                                  <a:pt x="2777" y="415957"/>
                                </a:lnTo>
                                <a:lnTo>
                                  <a:pt x="24277" y="482617"/>
                                </a:lnTo>
                                <a:lnTo>
                                  <a:pt x="65437" y="544714"/>
                                </a:lnTo>
                                <a:lnTo>
                                  <a:pt x="92789" y="573715"/>
                                </a:lnTo>
                                <a:lnTo>
                                  <a:pt x="124337" y="601170"/>
                                </a:lnTo>
                                <a:lnTo>
                                  <a:pt x="159839" y="626946"/>
                                </a:lnTo>
                                <a:lnTo>
                                  <a:pt x="199056" y="650906"/>
                                </a:lnTo>
                                <a:lnTo>
                                  <a:pt x="241748" y="672917"/>
                                </a:lnTo>
                                <a:lnTo>
                                  <a:pt x="287675" y="692843"/>
                                </a:lnTo>
                                <a:lnTo>
                                  <a:pt x="336597" y="710550"/>
                                </a:lnTo>
                                <a:lnTo>
                                  <a:pt x="388273" y="725903"/>
                                </a:lnTo>
                                <a:lnTo>
                                  <a:pt x="442464" y="738767"/>
                                </a:lnTo>
                                <a:lnTo>
                                  <a:pt x="498930" y="749007"/>
                                </a:lnTo>
                                <a:lnTo>
                                  <a:pt x="557431" y="756488"/>
                                </a:lnTo>
                                <a:lnTo>
                                  <a:pt x="617726" y="761075"/>
                                </a:lnTo>
                                <a:lnTo>
                                  <a:pt x="679576" y="762635"/>
                                </a:lnTo>
                                <a:lnTo>
                                  <a:pt x="741446" y="761075"/>
                                </a:lnTo>
                                <a:lnTo>
                                  <a:pt x="801756" y="756488"/>
                                </a:lnTo>
                                <a:lnTo>
                                  <a:pt x="860267" y="749007"/>
                                </a:lnTo>
                                <a:lnTo>
                                  <a:pt x="916740" y="738767"/>
                                </a:lnTo>
                                <a:lnTo>
                                  <a:pt x="970935" y="725903"/>
                                </a:lnTo>
                                <a:lnTo>
                                  <a:pt x="1022613" y="710550"/>
                                </a:lnTo>
                                <a:lnTo>
                                  <a:pt x="1071533" y="692843"/>
                                </a:lnTo>
                                <a:lnTo>
                                  <a:pt x="1117457" y="672917"/>
                                </a:lnTo>
                                <a:lnTo>
                                  <a:pt x="1160145" y="650906"/>
                                </a:lnTo>
                                <a:lnTo>
                                  <a:pt x="1199356" y="626946"/>
                                </a:lnTo>
                                <a:lnTo>
                                  <a:pt x="1234851" y="601170"/>
                                </a:lnTo>
                                <a:lnTo>
                                  <a:pt x="1266392" y="573715"/>
                                </a:lnTo>
                                <a:lnTo>
                                  <a:pt x="1293737" y="544714"/>
                                </a:lnTo>
                                <a:lnTo>
                                  <a:pt x="1334885" y="482617"/>
                                </a:lnTo>
                                <a:lnTo>
                                  <a:pt x="1356377" y="415957"/>
                                </a:lnTo>
                                <a:lnTo>
                                  <a:pt x="1359153" y="381254"/>
                                </a:lnTo>
                                <a:lnTo>
                                  <a:pt x="1356377" y="346551"/>
                                </a:lnTo>
                                <a:lnTo>
                                  <a:pt x="1334885" y="279899"/>
                                </a:lnTo>
                                <a:lnTo>
                                  <a:pt x="1293737" y="217817"/>
                                </a:lnTo>
                                <a:lnTo>
                                  <a:pt x="1266392" y="188825"/>
                                </a:lnTo>
                                <a:lnTo>
                                  <a:pt x="1234851" y="161379"/>
                                </a:lnTo>
                                <a:lnTo>
                                  <a:pt x="1199356" y="135614"/>
                                </a:lnTo>
                                <a:lnTo>
                                  <a:pt x="1160144" y="111664"/>
                                </a:lnTo>
                                <a:lnTo>
                                  <a:pt x="1117457" y="89664"/>
                                </a:lnTo>
                                <a:lnTo>
                                  <a:pt x="1071533" y="69748"/>
                                </a:lnTo>
                                <a:lnTo>
                                  <a:pt x="1022613" y="52051"/>
                                </a:lnTo>
                                <a:lnTo>
                                  <a:pt x="970935" y="36707"/>
                                </a:lnTo>
                                <a:lnTo>
                                  <a:pt x="916740" y="23851"/>
                                </a:lnTo>
                                <a:lnTo>
                                  <a:pt x="860267" y="13618"/>
                                </a:lnTo>
                                <a:lnTo>
                                  <a:pt x="801756" y="6142"/>
                                </a:lnTo>
                                <a:lnTo>
                                  <a:pt x="741446" y="1558"/>
                                </a:lnTo>
                                <a:lnTo>
                                  <a:pt x="679576" y="0"/>
                                </a:lnTo>
                                <a:close/>
                              </a:path>
                            </a:pathLst>
                          </a:custGeom>
                          <a:solidFill>
                            <a:srgbClr val="DAE2F3"/>
                          </a:solidFill>
                        </wps:spPr>
                        <wps:bodyPr wrap="square" lIns="0" tIns="0" rIns="0" bIns="0" rtlCol="0">
                          <a:prstTxWarp prst="textNoShape">
                            <a:avLst/>
                          </a:prstTxWarp>
                          <a:noAutofit/>
                        </wps:bodyPr>
                      </wps:wsp>
                      <wps:wsp>
                        <wps:cNvPr id="489031993" name="Graphic 173"/>
                        <wps:cNvSpPr/>
                        <wps:spPr>
                          <a:xfrm>
                            <a:off x="4191000" y="1249952"/>
                            <a:ext cx="1359536" cy="762635"/>
                          </a:xfrm>
                          <a:custGeom>
                            <a:avLst/>
                            <a:gdLst/>
                            <a:ahLst/>
                            <a:cxnLst/>
                            <a:rect l="l" t="t" r="r" b="b"/>
                            <a:pathLst>
                              <a:path w="1359535" h="762635">
                                <a:moveTo>
                                  <a:pt x="0" y="381254"/>
                                </a:moveTo>
                                <a:lnTo>
                                  <a:pt x="10950" y="312721"/>
                                </a:lnTo>
                                <a:lnTo>
                                  <a:pt x="42520" y="248220"/>
                                </a:lnTo>
                                <a:lnTo>
                                  <a:pt x="92789" y="188825"/>
                                </a:lnTo>
                                <a:lnTo>
                                  <a:pt x="124337" y="161379"/>
                                </a:lnTo>
                                <a:lnTo>
                                  <a:pt x="159839" y="135614"/>
                                </a:lnTo>
                                <a:lnTo>
                                  <a:pt x="199056" y="111664"/>
                                </a:lnTo>
                                <a:lnTo>
                                  <a:pt x="241748" y="89664"/>
                                </a:lnTo>
                                <a:lnTo>
                                  <a:pt x="287675" y="69748"/>
                                </a:lnTo>
                                <a:lnTo>
                                  <a:pt x="336597" y="52051"/>
                                </a:lnTo>
                                <a:lnTo>
                                  <a:pt x="388273" y="36707"/>
                                </a:lnTo>
                                <a:lnTo>
                                  <a:pt x="442464" y="23851"/>
                                </a:lnTo>
                                <a:lnTo>
                                  <a:pt x="498930" y="13618"/>
                                </a:lnTo>
                                <a:lnTo>
                                  <a:pt x="557431" y="6142"/>
                                </a:lnTo>
                                <a:lnTo>
                                  <a:pt x="617726" y="1558"/>
                                </a:lnTo>
                                <a:lnTo>
                                  <a:pt x="679576" y="0"/>
                                </a:lnTo>
                                <a:lnTo>
                                  <a:pt x="741446" y="1558"/>
                                </a:lnTo>
                                <a:lnTo>
                                  <a:pt x="801756" y="6142"/>
                                </a:lnTo>
                                <a:lnTo>
                                  <a:pt x="860267" y="13618"/>
                                </a:lnTo>
                                <a:lnTo>
                                  <a:pt x="916740" y="23851"/>
                                </a:lnTo>
                                <a:lnTo>
                                  <a:pt x="970935" y="36707"/>
                                </a:lnTo>
                                <a:lnTo>
                                  <a:pt x="1022613" y="52051"/>
                                </a:lnTo>
                                <a:lnTo>
                                  <a:pt x="1071533" y="69748"/>
                                </a:lnTo>
                                <a:lnTo>
                                  <a:pt x="1117457" y="89664"/>
                                </a:lnTo>
                                <a:lnTo>
                                  <a:pt x="1160144" y="111664"/>
                                </a:lnTo>
                                <a:lnTo>
                                  <a:pt x="1199356" y="135614"/>
                                </a:lnTo>
                                <a:lnTo>
                                  <a:pt x="1234851" y="161379"/>
                                </a:lnTo>
                                <a:lnTo>
                                  <a:pt x="1266392" y="188825"/>
                                </a:lnTo>
                                <a:lnTo>
                                  <a:pt x="1293737" y="217817"/>
                                </a:lnTo>
                                <a:lnTo>
                                  <a:pt x="1334885" y="279899"/>
                                </a:lnTo>
                                <a:lnTo>
                                  <a:pt x="1356377" y="346551"/>
                                </a:lnTo>
                                <a:lnTo>
                                  <a:pt x="1359153" y="381254"/>
                                </a:lnTo>
                                <a:lnTo>
                                  <a:pt x="1356377" y="415957"/>
                                </a:lnTo>
                                <a:lnTo>
                                  <a:pt x="1334885" y="482617"/>
                                </a:lnTo>
                                <a:lnTo>
                                  <a:pt x="1293737" y="544714"/>
                                </a:lnTo>
                                <a:lnTo>
                                  <a:pt x="1266392" y="573715"/>
                                </a:lnTo>
                                <a:lnTo>
                                  <a:pt x="1234851" y="601170"/>
                                </a:lnTo>
                                <a:lnTo>
                                  <a:pt x="1199356" y="626946"/>
                                </a:lnTo>
                                <a:lnTo>
                                  <a:pt x="1160145" y="650906"/>
                                </a:lnTo>
                                <a:lnTo>
                                  <a:pt x="1117457" y="672917"/>
                                </a:lnTo>
                                <a:lnTo>
                                  <a:pt x="1071533" y="692843"/>
                                </a:lnTo>
                                <a:lnTo>
                                  <a:pt x="1022613" y="710550"/>
                                </a:lnTo>
                                <a:lnTo>
                                  <a:pt x="970935" y="725903"/>
                                </a:lnTo>
                                <a:lnTo>
                                  <a:pt x="916740" y="738767"/>
                                </a:lnTo>
                                <a:lnTo>
                                  <a:pt x="860267" y="749007"/>
                                </a:lnTo>
                                <a:lnTo>
                                  <a:pt x="801756" y="756488"/>
                                </a:lnTo>
                                <a:lnTo>
                                  <a:pt x="741446" y="761075"/>
                                </a:lnTo>
                                <a:lnTo>
                                  <a:pt x="679576" y="762635"/>
                                </a:lnTo>
                                <a:lnTo>
                                  <a:pt x="617726" y="761075"/>
                                </a:lnTo>
                                <a:lnTo>
                                  <a:pt x="557431" y="756488"/>
                                </a:lnTo>
                                <a:lnTo>
                                  <a:pt x="498930" y="749007"/>
                                </a:lnTo>
                                <a:lnTo>
                                  <a:pt x="442464" y="738767"/>
                                </a:lnTo>
                                <a:lnTo>
                                  <a:pt x="388273" y="725903"/>
                                </a:lnTo>
                                <a:lnTo>
                                  <a:pt x="336597" y="710550"/>
                                </a:lnTo>
                                <a:lnTo>
                                  <a:pt x="287675" y="692843"/>
                                </a:lnTo>
                                <a:lnTo>
                                  <a:pt x="241748" y="672917"/>
                                </a:lnTo>
                                <a:lnTo>
                                  <a:pt x="199056" y="650906"/>
                                </a:lnTo>
                                <a:lnTo>
                                  <a:pt x="159839" y="626946"/>
                                </a:lnTo>
                                <a:lnTo>
                                  <a:pt x="124337" y="601170"/>
                                </a:lnTo>
                                <a:lnTo>
                                  <a:pt x="92789" y="573715"/>
                                </a:lnTo>
                                <a:lnTo>
                                  <a:pt x="65437" y="544714"/>
                                </a:lnTo>
                                <a:lnTo>
                                  <a:pt x="24277" y="482617"/>
                                </a:lnTo>
                                <a:lnTo>
                                  <a:pt x="2777" y="415957"/>
                                </a:lnTo>
                                <a:lnTo>
                                  <a:pt x="0" y="381254"/>
                                </a:lnTo>
                                <a:close/>
                              </a:path>
                            </a:pathLst>
                          </a:custGeom>
                          <a:ln w="12700">
                            <a:solidFill>
                              <a:srgbClr val="2E528F"/>
                            </a:solidFill>
                            <a:prstDash val="solid"/>
                          </a:ln>
                        </wps:spPr>
                        <wps:bodyPr wrap="square" lIns="0" tIns="0" rIns="0" bIns="0" rtlCol="0">
                          <a:prstTxWarp prst="textNoShape">
                            <a:avLst/>
                          </a:prstTxWarp>
                          <a:noAutofit/>
                        </wps:bodyPr>
                      </wps:wsp>
                      <wps:wsp>
                        <wps:cNvPr id="481056561" name="Textbox 178"/>
                        <wps:cNvSpPr txBox="1"/>
                        <wps:spPr>
                          <a:xfrm>
                            <a:off x="3967479" y="523640"/>
                            <a:ext cx="1744980" cy="2654935"/>
                          </a:xfrm>
                          <a:prstGeom prst="rect">
                            <a:avLst/>
                          </a:prstGeom>
                        </wps:spPr>
                        <wps:txbx>
                          <w:txbxContent>
                            <w:p w:rsidR="00EF0547" w:rsidRDefault="00EF0547" w:rsidP="00EF0547">
                              <w:pPr>
                                <w:rPr>
                                  <w:b/>
                                </w:rPr>
                              </w:pPr>
                            </w:p>
                            <w:p w:rsidR="00EF0547" w:rsidRDefault="00EF0547" w:rsidP="00EF0547">
                              <w:pPr>
                                <w:rPr>
                                  <w:b/>
                                </w:rPr>
                              </w:pPr>
                            </w:p>
                            <w:p w:rsidR="00EF0547" w:rsidRDefault="00EF0547" w:rsidP="00EF0547">
                              <w:pPr>
                                <w:rPr>
                                  <w:b/>
                                </w:rPr>
                              </w:pPr>
                            </w:p>
                            <w:p w:rsidR="00EF0547" w:rsidRDefault="00EF0547" w:rsidP="00EF0547">
                              <w:pPr>
                                <w:rPr>
                                  <w:b/>
                                </w:rPr>
                              </w:pPr>
                            </w:p>
                            <w:p w:rsidR="00EF0547" w:rsidRDefault="00EF0547" w:rsidP="00EF0547">
                              <w:pPr>
                                <w:spacing w:before="57"/>
                                <w:rPr>
                                  <w:b/>
                                </w:rPr>
                              </w:pPr>
                            </w:p>
                            <w:p w:rsidR="00EF0547" w:rsidRDefault="00EF0547" w:rsidP="00EF0547">
                              <w:pPr>
                                <w:spacing w:line="252" w:lineRule="auto"/>
                                <w:ind w:left="1085" w:right="980" w:hanging="2"/>
                                <w:jc w:val="center"/>
                                <w:rPr>
                                  <w:rFonts w:ascii="Calibri" w:hAnsi="Calibri"/>
                                </w:rPr>
                              </w:pPr>
                            </w:p>
                          </w:txbxContent>
                        </wps:txbx>
                        <wps:bodyPr wrap="square" lIns="0" tIns="0" rIns="0" bIns="0" rtlCol="0">
                          <a:noAutofit/>
                        </wps:bodyPr>
                      </wps:wsp>
                      <wps:wsp>
                        <wps:cNvPr id="1347399963" name="Textbox 179"/>
                        <wps:cNvSpPr txBox="1"/>
                        <wps:spPr>
                          <a:xfrm>
                            <a:off x="3961129" y="6350"/>
                            <a:ext cx="1757680" cy="511175"/>
                          </a:xfrm>
                          <a:prstGeom prst="rect">
                            <a:avLst/>
                          </a:prstGeom>
                          <a:solidFill>
                            <a:srgbClr val="B4C6E7"/>
                          </a:solidFill>
                          <a:ln w="12700">
                            <a:solidFill>
                              <a:srgbClr val="2E528F"/>
                            </a:solidFill>
                            <a:prstDash val="solid"/>
                          </a:ln>
                        </wps:spPr>
                        <wps:txbx>
                          <w:txbxContent>
                            <w:p w:rsidR="00EF0547" w:rsidRPr="00EF0547" w:rsidRDefault="00EF0547" w:rsidP="00C37F13">
                              <w:pPr>
                                <w:spacing w:before="239"/>
                                <w:ind w:left="225"/>
                                <w:jc w:val="center"/>
                                <w:rPr>
                                  <w:rFonts w:ascii="Calibri"/>
                                  <w:b/>
                                  <w:color w:val="000000"/>
                                  <w:lang w:val="fr-FR"/>
                                </w:rPr>
                              </w:pPr>
                              <w:r>
                                <w:rPr>
                                  <w:rFonts w:ascii="Calibri"/>
                                  <w:b/>
                                  <w:color w:val="000000"/>
                                  <w:lang w:val="fr-FR"/>
                                </w:rPr>
                                <w:t>The brand image</w:t>
                              </w:r>
                            </w:p>
                          </w:txbxContent>
                        </wps:txbx>
                        <wps:bodyPr wrap="square" lIns="0" tIns="0" rIns="0" bIns="0" rtlCol="0">
                          <a:noAutofit/>
                        </wps:bodyPr>
                      </wps:wsp>
                      <wps:wsp>
                        <wps:cNvPr id="2021565227" name="Textbox 180"/>
                        <wps:cNvSpPr txBox="1"/>
                        <wps:spPr>
                          <a:xfrm>
                            <a:off x="4330611" y="1441499"/>
                            <a:ext cx="1172405" cy="347980"/>
                          </a:xfrm>
                          <a:prstGeom prst="rect">
                            <a:avLst/>
                          </a:prstGeom>
                        </wps:spPr>
                        <wps:txbx>
                          <w:txbxContent>
                            <w:p w:rsidR="00EF0547" w:rsidRPr="00EF0547" w:rsidRDefault="00EF0547" w:rsidP="00EF0547">
                              <w:pPr>
                                <w:spacing w:before="14" w:line="289" w:lineRule="exact"/>
                                <w:rPr>
                                  <w:rFonts w:ascii="Calibri" w:hAnsi="Calibri"/>
                                  <w:lang w:val="fr-FR"/>
                                </w:rPr>
                              </w:pPr>
                              <w:r>
                                <w:rPr>
                                  <w:rFonts w:ascii="Calibri" w:hAnsi="Calibri"/>
                                  <w:spacing w:val="-2"/>
                                  <w:lang w:val="fr-FR"/>
                                </w:rPr>
                                <w:t xml:space="preserve">Brand image of a  tourist destination </w:t>
                              </w:r>
                            </w:p>
                          </w:txbxContent>
                        </wps:txbx>
                        <wps:bodyPr wrap="square" lIns="0" tIns="0" rIns="0" bIns="0" rtlCol="0">
                          <a:noAutofit/>
                        </wps:bodyPr>
                      </wps:wsp>
                      <wps:wsp>
                        <wps:cNvPr id="328321142" name="Textbox 181"/>
                        <wps:cNvSpPr txBox="1"/>
                        <wps:spPr>
                          <a:xfrm>
                            <a:off x="396009" y="1719851"/>
                            <a:ext cx="988402" cy="347980"/>
                          </a:xfrm>
                          <a:prstGeom prst="rect">
                            <a:avLst/>
                          </a:prstGeom>
                        </wps:spPr>
                        <wps:txbx>
                          <w:txbxContent>
                            <w:p w:rsidR="00EF0547" w:rsidRPr="00EF0547" w:rsidRDefault="00EF0547" w:rsidP="00EF0547">
                              <w:pPr>
                                <w:spacing w:before="14" w:line="289" w:lineRule="exact"/>
                                <w:rPr>
                                  <w:rFonts w:ascii="Calibri"/>
                                  <w:lang w:val="fr-FR"/>
                                </w:rPr>
                              </w:pPr>
                              <w:r>
                                <w:rPr>
                                  <w:rFonts w:ascii="Calibri"/>
                                  <w:lang w:val="fr-FR"/>
                                </w:rPr>
                                <w:t>Trustwortheniss</w:t>
                              </w:r>
                            </w:p>
                          </w:txbxContent>
                        </wps:txbx>
                        <wps:bodyPr wrap="square" lIns="0" tIns="0" rIns="0" bIns="0" rtlCol="0">
                          <a:noAutofit/>
                        </wps:bodyPr>
                      </wps:wsp>
                      <wps:wsp>
                        <wps:cNvPr id="1503548930" name="Textbox 182"/>
                        <wps:cNvSpPr txBox="1"/>
                        <wps:spPr>
                          <a:xfrm>
                            <a:off x="580644" y="861840"/>
                            <a:ext cx="676910" cy="347980"/>
                          </a:xfrm>
                          <a:prstGeom prst="rect">
                            <a:avLst/>
                          </a:prstGeom>
                        </wps:spPr>
                        <wps:txbx>
                          <w:txbxContent>
                            <w:p w:rsidR="00EF0547" w:rsidRPr="00EF0547" w:rsidRDefault="00EF0547" w:rsidP="00EF0547">
                              <w:pPr>
                                <w:spacing w:before="14" w:line="289" w:lineRule="exact"/>
                                <w:rPr>
                                  <w:rFonts w:ascii="Calibri"/>
                                  <w:lang w:val="fr-FR"/>
                                </w:rPr>
                              </w:pPr>
                              <w:r>
                                <w:rPr>
                                  <w:rFonts w:ascii="Calibri"/>
                                  <w:spacing w:val="-2"/>
                                  <w:lang w:val="fr-FR"/>
                                </w:rPr>
                                <w:t>Experstise</w:t>
                              </w:r>
                            </w:p>
                          </w:txbxContent>
                        </wps:txbx>
                        <wps:bodyPr wrap="square" lIns="0" tIns="0" rIns="0" bIns="0" rtlCol="0">
                          <a:noAutofit/>
                        </wps:bodyPr>
                      </wps:wsp>
                      <wps:wsp>
                        <wps:cNvPr id="440101777" name="Textbox 183"/>
                        <wps:cNvSpPr txBox="1"/>
                        <wps:spPr>
                          <a:xfrm>
                            <a:off x="6350" y="6350"/>
                            <a:ext cx="1757680" cy="511175"/>
                          </a:xfrm>
                          <a:prstGeom prst="rect">
                            <a:avLst/>
                          </a:prstGeom>
                          <a:solidFill>
                            <a:srgbClr val="B4C6E7"/>
                          </a:solidFill>
                          <a:ln w="12700">
                            <a:solidFill>
                              <a:srgbClr val="2E528F"/>
                            </a:solidFill>
                            <a:prstDash val="solid"/>
                          </a:ln>
                        </wps:spPr>
                        <wps:txbx>
                          <w:txbxContent>
                            <w:p w:rsidR="00EF0547" w:rsidRPr="00EF0547" w:rsidRDefault="00EF0547" w:rsidP="00C37F13">
                              <w:pPr>
                                <w:spacing w:before="239"/>
                                <w:jc w:val="center"/>
                                <w:rPr>
                                  <w:rFonts w:ascii="Calibri"/>
                                  <w:b/>
                                  <w:color w:val="000000"/>
                                  <w:lang w:val="fr-FR" w:bidi="ar-DZ"/>
                                </w:rPr>
                              </w:pPr>
                              <w:r>
                                <w:rPr>
                                  <w:rFonts w:ascii="Calibri"/>
                                  <w:b/>
                                  <w:color w:val="000000"/>
                                  <w:lang w:val="fr-FR" w:bidi="ar-DZ"/>
                                </w:rPr>
                                <w:t>The credibility</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id="Groupe 20" o:spid="_x0000_s1028" style="position:absolute;left:0;text-align:left;margin-left:0;margin-top:18.55pt;width:450.8pt;height:255.75pt;z-index:-251635712;mso-wrap-distance-left:0;mso-wrap-distance-right:0;mso-position-horizontal:left;mso-position-horizontal-relative:margin" coordorigin="63,63" coordsize="57124,31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">
                <v:shape id="Graphic 165" o:spid="_x0000_s1029" style="position:absolute;left:63;top:63;width:57125;height:31782;visibility:visible;mso-wrap-style:square;v-text-anchor:top" coordsize="5712460,317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" path="m,3178175r1757679,l1757679,,,,,3178175xem3954779,3178175r1757681,l5712460,,3954779,r,3178175xe" filled="f" strokeweight="1pt">
                  <v:path arrowok="t"/>
                </v:shape>
                <v:shape id="Graphic 166" o:spid="_x0000_s1030" style="position:absolute;left:2924;top:6705;width:12980;height:7106;visibility:visible;mso-wrap-style:square;v-text-anchor:top" coordsize="1297940,71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" path="m648970,l586473,1625,525656,6403r-58864,7782l410151,24822,356007,38165,304631,54065,256295,72374,211271,92943r-41439,22680l132249,140266,98795,166722,69741,194843,45359,224481,11702,287710,,355219r2971,34193l25923,454895r43818,60616l98795,543622r33454,26448l169832,594706r41439,22674l256295,637945r48336,18306l356007,672148r54144,13342l466792,696125r58864,7782l586473,708685r62497,1626l711445,708685r60798,-4778l831091,696125r56627,-10635l941850,672148r51366,-15897l1041543,637945r45016,-20565l1127993,594706r37579,-24636l1199023,543622r29051,-28111l1252454,485886r33656,-63198l1297813,355219r-2971,-34216l1271890,255486r-43816,-60643l1199023,166722r-33451,-26456l1127993,115623,1086559,92943,1041543,72374,993216,54065,941850,38165,887718,24822,831091,14185,772243,6403,711445,1625,648970,xe" fillcolor="#dae2f3" stroked="f">
                  <v:path arrowok="t"/>
                </v:shape>
                <v:shape id="Graphic 167" o:spid="_x0000_s1031" style="position:absolute;left:2924;top:6705;width:12980;height:7106;visibility:visible;mso-wrap-style:square;v-text-anchor:top" coordsize="1297940,71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" path="m,355219l11702,287710,45359,224481,69741,194843,98795,166722r33454,-26456l169832,115623,211271,92943,256295,72374,304631,54065,356007,38165,410151,24822,466792,14185,525656,6403,586473,1625,648970,r62475,1625l772243,6403r58848,7782l887718,24822r54132,13343l993216,54065r48327,18309l1086559,92943r41434,22680l1165572,140266r33451,26456l1228074,194843r24380,29638l1286110,287710r11703,67509l1294842,389412r-22952,65483l1228074,515511r-29051,28111l1165572,570070r-37579,24636l1086559,617380r-45016,20565l993216,656251r-51366,15897l887718,685490r-56627,10635l772243,703907r-60798,4778l648970,710311r-62497,-1626l525656,703907r-58864,-7782l410151,685490,356007,672148,304631,656251,256295,637945,211271,617380,169832,594706,132249,570070,98795,543622,69741,515511,45359,485886,11702,422688,,355219xe" filled="f" strokecolor="#2e528f" strokeweight="1pt">
                  <v:path arrowok="t"/>
                </v:shape>
                <v:shape id="Graphic 168" o:spid="_x0000_s1032" style="position:absolute;left:2362;top:15002;width:13545;height:7665;visibility:visible;mso-wrap-style:square;v-text-anchor:top" coordsize="1354455,76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" path="m676973,l615354,1566,555285,6174r-58280,7515l440753,23976,386768,36899,335289,52324,286555,70114,240805,90135r-42527,22117l159213,136329r-35364,25901l92425,189822,65180,218968,42352,249534,10906,314383,,383286r2766,34870l24181,485134r40999,62389l92425,576659r31424,27584l159213,630137r39065,24071l240805,676320r45750,20018l335289,714125r51479,15423l440753,742470r56252,10286l555285,760270r60069,4608l676973,766445r61620,-1567l798664,760270r58282,-7514l913201,742470r53989,-12922l1018674,714125r48738,-17787l1113167,676320r42533,-22112l1194770,630137r35369,-25894l1261568,576659r27250,-29136l1311649,516970r31452,-64819l1354010,383286r-2767,-34891l1329824,281384r-41006,-62416l1261568,189822r-31429,-27592l1194770,136329r-39070,-24077l1113167,90135,1067412,70114,1018674,52324,967190,36899,913201,23976,856946,13689,798664,6174,738593,1566,676973,xe" fillcolor="#dae2f3" stroked="f">
                  <v:path arrowok="t"/>
                </v:shape>
                <v:shape id="Graphic 169" o:spid="_x0000_s1033" style="position:absolute;left:2362;top:15002;width:13545;height:7665;visibility:visible;mso-wrap-style:square;v-text-anchor:top" coordsize="1354455,76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" path="m,383286l10906,314383,42352,249534,65180,218968,92425,189822r31424,-27592l159213,136329r39065,-24077l240805,90135,286555,70114,335289,52324,386768,36899,440753,23976,497005,13689,555285,6174,615354,1566,676973,r61620,1566l798664,6174r58282,7515l913201,23976r53989,12923l1018674,52324r48738,17790l1113167,90135r42533,22117l1194770,136329r35369,25901l1261568,189822r27250,29146l1311649,249534r31452,64849l1354010,383286r-2767,34870l1329824,485134r-41006,62389l1261568,576659r-31429,27584l1194770,630137r-39070,24071l1113167,676320r-45755,20018l1018674,714125r-51484,15423l913201,742470r-56255,10286l798664,760270r-60071,4608l676973,766445r-61619,-1567l555285,760270r-58280,-7514l440753,742470,386768,729548,335289,714125,286555,696338,240805,676320,198278,654208,159213,630137,123849,604243,92425,576659,65180,547523,42352,516970,10906,452151,,383286xe" filled="f" strokecolor="#2e528f" strokeweight=".35275mm">
                  <v:path arrowok="t"/>
                </v:shape>
                <v:shape id="Graphic 172" o:spid="_x0000_s1034" style="position:absolute;left:41910;top:12499;width:13595;height:7626;visibility:visible;mso-wrap-style:square;v-text-anchor:top" coordsize="1359535,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" path="m679576,l617726,1558,557431,6142r-58501,7476l442464,23851,388273,36707,336597,52051,287675,69748,241748,89664r-42692,22000l159839,135614r-35502,25765l92789,188825,65437,217817,24277,279899,2777,346551,,381254r2777,34703l24277,482617r41160,62097l92789,573715r31548,27455l159839,626946r39217,23960l241748,672917r45927,19926l336597,710550r51676,15353l442464,738767r56466,10240l557431,756488r60295,4587l679576,762635r61870,-1560l801756,756488r58511,-7481l916740,738767r54195,-12864l1022613,710550r48920,-17707l1117457,672917r42688,-22011l1199356,626946r35495,-25776l1266392,573715r27345,-29001l1334885,482617r21492,-66660l1359153,381254r-2776,-34703l1334885,279899r-41148,-62082l1266392,188825r-31541,-27446l1199356,135614r-39212,-23950l1117457,89664,1071533,69748,1022613,52051,970935,36707,916740,23851,860267,13618,801756,6142,741446,1558,679576,xe" fillcolor="#dae2f3" stroked="f">
                  <v:path arrowok="t"/>
                </v:shape>
                <v:shape id="Graphic 173" o:spid="_x0000_s1035" style="position:absolute;left:41910;top:12499;width:13595;height:7626;visibility:visible;mso-wrap-style:square;v-text-anchor:top" coordsize="1359535,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" path="m,381254l10950,312721,42520,248220,92789,188825r31548,-27446l159839,135614r39217,-23950l241748,89664,287675,69748,336597,52051,388273,36707,442464,23851,498930,13618,557431,6142,617726,1558,679576,r61870,1558l801756,6142r58511,7476l916740,23851r54195,12856l1022613,52051r48920,17697l1117457,89664r42687,22000l1199356,135614r35495,25765l1266392,188825r27345,28992l1334885,279899r21492,66652l1359153,381254r-2776,34703l1334885,482617r-41148,62097l1266392,573715r-31541,27455l1199356,626946r-39211,23960l1117457,672917r-45924,19926l1022613,710550r-51678,15353l916740,738767r-56473,10240l801756,756488r-60310,4587l679576,762635r-61850,-1560l557431,756488r-58501,-7481l442464,738767,388273,725903,336597,710550,287675,692843,241748,672917,199056,650906,159839,626946,124337,601170,92789,573715,65437,544714,24277,482617,2777,415957,,381254xe" filled="f" strokecolor="#2e528f" strokeweight="1pt">
                  <v:path arrowok="t"/>
                </v:shape>
                <v:shape id="Textbox 178" o:spid="_x0000_s1036" type="#_x0000_t202" style="position:absolute;left:39674;top:5236;width:17450;height:26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" filled="f" stroked="f">
                  <v:textbox inset="0,0,0,0">
                    <w:txbxContent>
                      <w:p w:rsidR="00EF0547" w:rsidRDefault="00EF0547" w:rsidP="00EF0547">
                        <w:pPr>
                          <w:rPr>
                            <w:b/>
                          </w:rPr>
                        </w:pPr>
                      </w:p>
                      <w:p w:rsidR="00EF0547" w:rsidRDefault="00EF0547" w:rsidP="00EF0547">
                        <w:pPr>
                          <w:rPr>
                            <w:b/>
                          </w:rPr>
                        </w:pPr>
                      </w:p>
                      <w:p w:rsidR="00EF0547" w:rsidRDefault="00EF0547" w:rsidP="00EF0547">
                        <w:pPr>
                          <w:rPr>
                            <w:b/>
                          </w:rPr>
                        </w:pPr>
                      </w:p>
                      <w:p w:rsidR="00EF0547" w:rsidRDefault="00EF0547" w:rsidP="00EF0547">
                        <w:pPr>
                          <w:rPr>
                            <w:b/>
                          </w:rPr>
                        </w:pPr>
                      </w:p>
                      <w:p w:rsidR="00EF0547" w:rsidRDefault="00EF0547" w:rsidP="00EF0547">
                        <w:pPr>
                          <w:spacing w:before="57"/>
                          <w:rPr>
                            <w:b/>
                          </w:rPr>
                        </w:pPr>
                      </w:p>
                      <w:p w:rsidR="00EF0547" w:rsidRDefault="00EF0547" w:rsidP="00EF0547">
                        <w:pPr>
                          <w:spacing w:line="252" w:lineRule="auto"/>
                          <w:ind w:left="1085" w:right="980" w:hanging="2"/>
                          <w:jc w:val="center"/>
                          <w:rPr>
                            <w:rFonts w:ascii="Calibri" w:hAnsi="Calibri"/>
                          </w:rPr>
                        </w:pPr>
                      </w:p>
                    </w:txbxContent>
                  </v:textbox>
                </v:shape>
                <v:shape id="Textbox 179" o:spid="_x0000_s1037" type="#_x0000_t202" style="position:absolute;left:39611;top:63;width:17577;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" fillcolor="#b4c6e7" strokecolor="#2e528f" strokeweight="1pt">
                  <v:textbox inset="0,0,0,0">
                    <w:txbxContent>
                      <w:p w:rsidR="00EF0547" w:rsidRPr="00EF0547" w:rsidRDefault="00EF0547" w:rsidP="00C37F13">
                        <w:pPr>
                          <w:spacing w:before="239"/>
                          <w:ind w:left="225"/>
                          <w:jc w:val="center"/>
                          <w:rPr>
                            <w:rFonts w:ascii="Calibri"/>
                            <w:b/>
                            <w:color w:val="000000"/>
                            <w:lang w:val="fr-FR"/>
                          </w:rPr>
                        </w:pPr>
                        <w:r>
                          <w:rPr>
                            <w:rFonts w:ascii="Calibri"/>
                            <w:b/>
                            <w:color w:val="000000"/>
                            <w:lang w:val="fr-FR"/>
                          </w:rPr>
                          <w:t>The brand image</w:t>
                        </w:r>
                      </w:p>
                    </w:txbxContent>
                  </v:textbox>
                </v:shape>
                <v:shape id="Textbox 180" o:spid="_x0000_s1038" type="#_x0000_t202" style="position:absolute;left:43306;top:14414;width:11724;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" filled="f" stroked="f">
                  <v:textbox inset="0,0,0,0">
                    <w:txbxContent>
                      <w:p w:rsidR="00EF0547" w:rsidRPr="00EF0547" w:rsidRDefault="00EF0547" w:rsidP="00EF0547">
                        <w:pPr>
                          <w:spacing w:before="14" w:line="289" w:lineRule="exact"/>
                          <w:rPr>
                            <w:rFonts w:ascii="Calibri" w:hAnsi="Calibri"/>
                            <w:lang w:val="fr-FR"/>
                          </w:rPr>
                        </w:pPr>
                        <w:r>
                          <w:rPr>
                            <w:rFonts w:ascii="Calibri" w:hAnsi="Calibri"/>
                            <w:spacing w:val="-2"/>
                            <w:lang w:val="fr-FR"/>
                          </w:rPr>
                          <w:t xml:space="preserve">Brand image of </w:t>
                        </w:r>
                        <w:proofErr w:type="gramStart"/>
                        <w:r>
                          <w:rPr>
                            <w:rFonts w:ascii="Calibri" w:hAnsi="Calibri"/>
                            <w:spacing w:val="-2"/>
                            <w:lang w:val="fr-FR"/>
                          </w:rPr>
                          <w:t xml:space="preserve">a  </w:t>
                        </w:r>
                        <w:proofErr w:type="spellStart"/>
                        <w:r>
                          <w:rPr>
                            <w:rFonts w:ascii="Calibri" w:hAnsi="Calibri"/>
                            <w:spacing w:val="-2"/>
                            <w:lang w:val="fr-FR"/>
                          </w:rPr>
                          <w:t>tourist</w:t>
                        </w:r>
                        <w:proofErr w:type="spellEnd"/>
                        <w:proofErr w:type="gramEnd"/>
                        <w:r>
                          <w:rPr>
                            <w:rFonts w:ascii="Calibri" w:hAnsi="Calibri"/>
                            <w:spacing w:val="-2"/>
                            <w:lang w:val="fr-FR"/>
                          </w:rPr>
                          <w:t xml:space="preserve"> destination </w:t>
                        </w:r>
                      </w:p>
                    </w:txbxContent>
                  </v:textbox>
                </v:shape>
                <v:shape id="Textbox 181" o:spid="_x0000_s1039" type="#_x0000_t202" style="position:absolute;left:3960;top:17198;width:9884;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" filled="f" stroked="f">
                  <v:textbox inset="0,0,0,0">
                    <w:txbxContent>
                      <w:p w:rsidR="00EF0547" w:rsidRPr="00EF0547" w:rsidRDefault="00EF0547" w:rsidP="00EF0547">
                        <w:pPr>
                          <w:spacing w:before="14" w:line="289" w:lineRule="exact"/>
                          <w:rPr>
                            <w:rFonts w:ascii="Calibri"/>
                            <w:lang w:val="fr-FR"/>
                          </w:rPr>
                        </w:pPr>
                        <w:proofErr w:type="spellStart"/>
                        <w:r>
                          <w:rPr>
                            <w:rFonts w:ascii="Calibri"/>
                            <w:lang w:val="fr-FR"/>
                          </w:rPr>
                          <w:t>Trustwortheniss</w:t>
                        </w:r>
                        <w:proofErr w:type="spellEnd"/>
                      </w:p>
                    </w:txbxContent>
                  </v:textbox>
                </v:shape>
                <v:shape id="Textbox 182" o:spid="_x0000_s1040" type="#_x0000_t202" style="position:absolute;left:5806;top:8618;width:6769;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" filled="f" stroked="f">
                  <v:textbox inset="0,0,0,0">
                    <w:txbxContent>
                      <w:p w:rsidR="00EF0547" w:rsidRPr="00EF0547" w:rsidRDefault="00EF0547" w:rsidP="00EF0547">
                        <w:pPr>
                          <w:spacing w:before="14" w:line="289" w:lineRule="exact"/>
                          <w:rPr>
                            <w:rFonts w:ascii="Calibri"/>
                            <w:lang w:val="fr-FR"/>
                          </w:rPr>
                        </w:pPr>
                        <w:proofErr w:type="spellStart"/>
                        <w:r>
                          <w:rPr>
                            <w:rFonts w:ascii="Calibri"/>
                            <w:spacing w:val="-2"/>
                            <w:lang w:val="fr-FR"/>
                          </w:rPr>
                          <w:t>Experstise</w:t>
                        </w:r>
                        <w:proofErr w:type="spellEnd"/>
                      </w:p>
                    </w:txbxContent>
                  </v:textbox>
                </v:shape>
                <v:shape id="Textbox 183" o:spid="_x0000_s1041" type="#_x0000_t202" style="position:absolute;left:63;top:63;width:17577;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" fillcolor="#b4c6e7" strokecolor="#2e528f" strokeweight="1pt">
                  <v:textbox inset="0,0,0,0">
                    <w:txbxContent>
                      <w:p w:rsidR="00EF0547" w:rsidRPr="00EF0547" w:rsidRDefault="00EF0547" w:rsidP="00C37F13">
                        <w:pPr>
                          <w:spacing w:before="239"/>
                          <w:jc w:val="center"/>
                          <w:rPr>
                            <w:rFonts w:ascii="Calibri"/>
                            <w:b/>
                            <w:color w:val="000000"/>
                            <w:lang w:val="fr-FR" w:bidi="ar-DZ"/>
                          </w:rPr>
                        </w:pPr>
                        <w:r>
                          <w:rPr>
                            <w:rFonts w:ascii="Calibri"/>
                            <w:b/>
                            <w:color w:val="000000"/>
                            <w:lang w:val="fr-FR" w:bidi="ar-DZ"/>
                          </w:rPr>
                          <w:t xml:space="preserve">The </w:t>
                        </w:r>
                        <w:proofErr w:type="spellStart"/>
                        <w:r>
                          <w:rPr>
                            <w:rFonts w:ascii="Calibri"/>
                            <w:b/>
                            <w:color w:val="000000"/>
                            <w:lang w:val="fr-FR" w:bidi="ar-DZ"/>
                          </w:rPr>
                          <w:t>credibility</w:t>
                        </w:r>
                        <w:proofErr w:type="spellEnd"/>
                      </w:p>
                    </w:txbxContent>
                  </v:textbox>
                </v:shape>
                <w10:wrap type="topAndBottom" anchorx="margin"/>
              </v:group>
            </w:pict>
          </mc:Fallback>
        </mc:AlternateContent>
      </w:r>
      <w:r w:rsidR="00622F15" w:rsidRPr="00622F15">
        <w:t xml:space="preserve"> </w:t>
      </w:r>
      <w:r w:rsidR="00622F15" w:rsidRPr="00622F15">
        <w:rPr>
          <w:color w:val="767171" w:themeColor="background2" w:themeShade="80"/>
        </w:rPr>
        <w:t>Independent variable                                                                           Dependent variable</w:t>
      </w:r>
    </w:p>
    <w:p w:rsidR="00EF022B" w:rsidRPr="00D825AC" w:rsidRDefault="00EF022B" w:rsidP="000E661A">
      <w:pPr>
        <w:pStyle w:val="Lgende"/>
        <w:jc w:val="center"/>
        <w:rPr>
          <w:sz w:val="24"/>
          <w:szCs w:val="24"/>
        </w:rPr>
      </w:pPr>
      <w:r w:rsidRPr="00D825AC">
        <w:rPr>
          <w:b/>
          <w:bCs/>
          <w:sz w:val="24"/>
          <w:szCs w:val="24"/>
        </w:rPr>
        <w:lastRenderedPageBreak/>
        <w:t>Source</w:t>
      </w:r>
      <w:r w:rsidRPr="00D825AC">
        <w:rPr>
          <w:sz w:val="24"/>
          <w:szCs w:val="24"/>
        </w:rPr>
        <w:t>: developed by the student</w:t>
      </w:r>
    </w:p>
    <w:p w:rsidR="00EF022B" w:rsidRDefault="00EF022B" w:rsidP="00EF022B">
      <w:pPr>
        <w:jc w:val="center"/>
      </w:pPr>
    </w:p>
    <w:p w:rsidR="00EF022B" w:rsidRPr="00EF022B" w:rsidRDefault="00EF022B" w:rsidP="00EF022B">
      <w:pPr>
        <w:jc w:val="center"/>
      </w:pPr>
    </w:p>
    <w:p w:rsidR="00FF7D9C" w:rsidRDefault="00FF7D9C" w:rsidP="00FE1D6B">
      <w:pPr>
        <w:pStyle w:val="Titre3"/>
      </w:pPr>
      <w:bookmarkStart w:id="159" w:name="_Toc201542458"/>
      <w:r w:rsidRPr="00FF7D9C">
        <w:t>The variables</w:t>
      </w:r>
      <w:r w:rsidR="007141C8">
        <w:t>:</w:t>
      </w:r>
      <w:bookmarkEnd w:id="159"/>
    </w:p>
    <w:p w:rsidR="007141C8" w:rsidRPr="007141C8" w:rsidRDefault="007141C8" w:rsidP="007141C8">
      <w:r w:rsidRPr="007141C8">
        <w:t xml:space="preserve">The variables in our research include </w:t>
      </w:r>
      <w:r>
        <w:t>the credibility (expertise,trustworthiness)</w:t>
      </w:r>
      <w:r w:rsidRPr="007141C8">
        <w:t xml:space="preserve"> as the independent variable, and the brand image of tourist destinations</w:t>
      </w:r>
      <w:r>
        <w:t xml:space="preserve"> </w:t>
      </w:r>
      <w:r w:rsidRPr="007141C8">
        <w:t>as the dependent variable. The study also draws on specific dimensions from conceptual models in digital marketing to deepen the analysis of the relationship between influencer-generated credibility and destination brand ima</w:t>
      </w:r>
      <w:r>
        <w:t>ge</w:t>
      </w:r>
      <w:r w:rsidRPr="007141C8">
        <w:t>.</w:t>
      </w:r>
    </w:p>
    <w:p w:rsidR="004C365D" w:rsidRPr="004C365D" w:rsidRDefault="001B5ED8" w:rsidP="001B5ED8">
      <w:pPr>
        <w:pStyle w:val="Lgende"/>
      </w:pPr>
      <w:bookmarkStart w:id="160" w:name="_Toc201538257"/>
      <w:r>
        <w:t xml:space="preserve">Table </w:t>
      </w:r>
      <w:fldSimple w:instr=" SEQ Table \* ARABIC ">
        <w:r>
          <w:rPr>
            <w:noProof/>
          </w:rPr>
          <w:t>1</w:t>
        </w:r>
      </w:fldSimple>
      <w:r>
        <w:t>.</w:t>
      </w:r>
      <w:r w:rsidR="00955B1A">
        <w:t xml:space="preserve"> </w:t>
      </w:r>
      <w:r w:rsidR="00955B1A" w:rsidRPr="00955B1A">
        <w:t>Dimensions of the variables</w:t>
      </w:r>
      <w:bookmarkEnd w:id="160"/>
    </w:p>
    <w:tbl>
      <w:tblPr>
        <w:tblStyle w:val="TableNormal"/>
        <w:tblW w:w="9015" w:type="dxa"/>
        <w:tblInd w:w="458"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3005"/>
        <w:gridCol w:w="3005"/>
        <w:gridCol w:w="3005"/>
      </w:tblGrid>
      <w:tr w:rsidR="004C365D" w:rsidTr="004C365D">
        <w:trPr>
          <w:trHeight w:val="299"/>
        </w:trPr>
        <w:tc>
          <w:tcPr>
            <w:tcW w:w="3005" w:type="dxa"/>
            <w:tcBorders>
              <w:top w:val="single" w:sz="4" w:space="0" w:color="4471C4"/>
              <w:left w:val="single" w:sz="4" w:space="0" w:color="4471C4"/>
              <w:bottom w:val="single" w:sz="4" w:space="0" w:color="4471C4"/>
              <w:right w:val="nil"/>
            </w:tcBorders>
            <w:shd w:val="clear" w:color="auto" w:fill="1F4E79"/>
            <w:hideMark/>
          </w:tcPr>
          <w:p w:rsidR="004C365D" w:rsidRDefault="004C365D">
            <w:pPr>
              <w:pStyle w:val="TableParagraph"/>
              <w:spacing w:line="275" w:lineRule="exact"/>
              <w:ind w:left="13" w:right="9"/>
              <w:rPr>
                <w:b/>
                <w:sz w:val="24"/>
              </w:rPr>
            </w:pPr>
            <w:r>
              <w:rPr>
                <w:b/>
                <w:color w:val="FFFFFF"/>
                <w:spacing w:val="-2"/>
                <w:sz w:val="24"/>
              </w:rPr>
              <w:t>Dimension</w:t>
            </w:r>
          </w:p>
        </w:tc>
        <w:tc>
          <w:tcPr>
            <w:tcW w:w="3005" w:type="dxa"/>
            <w:tcBorders>
              <w:top w:val="single" w:sz="4" w:space="0" w:color="4471C4"/>
              <w:left w:val="nil"/>
              <w:bottom w:val="single" w:sz="4" w:space="0" w:color="4471C4"/>
              <w:right w:val="nil"/>
            </w:tcBorders>
            <w:shd w:val="clear" w:color="auto" w:fill="1F4E79"/>
            <w:hideMark/>
          </w:tcPr>
          <w:p w:rsidR="004C365D" w:rsidRDefault="004C365D">
            <w:pPr>
              <w:pStyle w:val="TableParagraph"/>
              <w:spacing w:line="275" w:lineRule="exact"/>
              <w:ind w:left="993"/>
              <w:rPr>
                <w:b/>
                <w:sz w:val="24"/>
              </w:rPr>
            </w:pPr>
            <w:r>
              <w:rPr>
                <w:b/>
                <w:color w:val="FFFFFF"/>
                <w:spacing w:val="-2"/>
                <w:sz w:val="24"/>
              </w:rPr>
              <w:t>Definition</w:t>
            </w:r>
          </w:p>
        </w:tc>
        <w:tc>
          <w:tcPr>
            <w:tcW w:w="3005" w:type="dxa"/>
            <w:tcBorders>
              <w:top w:val="single" w:sz="4" w:space="0" w:color="4471C4"/>
              <w:left w:val="nil"/>
              <w:bottom w:val="single" w:sz="4" w:space="0" w:color="4471C4"/>
              <w:right w:val="single" w:sz="4" w:space="0" w:color="4471C4"/>
            </w:tcBorders>
            <w:shd w:val="clear" w:color="auto" w:fill="1F4E79"/>
            <w:hideMark/>
          </w:tcPr>
          <w:p w:rsidR="004C365D" w:rsidRDefault="00B46D2F" w:rsidP="00B46D2F">
            <w:pPr>
              <w:pStyle w:val="TableParagraph"/>
              <w:spacing w:line="275" w:lineRule="exact"/>
              <w:ind w:left="13"/>
              <w:rPr>
                <w:b/>
                <w:sz w:val="24"/>
              </w:rPr>
            </w:pPr>
            <w:r w:rsidRPr="00B46D2F">
              <w:rPr>
                <w:b/>
                <w:color w:val="FFFFFF"/>
                <w:spacing w:val="-2"/>
                <w:sz w:val="24"/>
                <w:lang w:val="fr-DZ"/>
              </w:rPr>
              <w:t>Author</w:t>
            </w:r>
          </w:p>
        </w:tc>
      </w:tr>
      <w:tr w:rsidR="004C365D" w:rsidTr="004C365D">
        <w:trPr>
          <w:trHeight w:val="1380"/>
        </w:trPr>
        <w:tc>
          <w:tcPr>
            <w:tcW w:w="3005" w:type="dxa"/>
            <w:tcBorders>
              <w:top w:val="single" w:sz="4" w:space="0" w:color="4471C4"/>
              <w:left w:val="single" w:sz="4" w:space="0" w:color="8EAADB"/>
              <w:bottom w:val="single" w:sz="4" w:space="0" w:color="4471C4"/>
              <w:right w:val="single" w:sz="4" w:space="0" w:color="8EAADB"/>
            </w:tcBorders>
          </w:tcPr>
          <w:p w:rsidR="004C365D" w:rsidRDefault="004C365D" w:rsidP="004C365D">
            <w:pPr>
              <w:pStyle w:val="TableParagraph"/>
              <w:spacing w:before="275"/>
              <w:ind w:left="0"/>
              <w:jc w:val="left"/>
              <w:rPr>
                <w:b/>
                <w:sz w:val="24"/>
              </w:rPr>
            </w:pPr>
          </w:p>
          <w:p w:rsidR="004C365D" w:rsidRDefault="004C365D">
            <w:pPr>
              <w:pStyle w:val="TableParagraph"/>
              <w:ind w:left="7" w:right="2"/>
              <w:rPr>
                <w:b/>
                <w:sz w:val="24"/>
              </w:rPr>
            </w:pPr>
            <w:r>
              <w:rPr>
                <w:b/>
                <w:sz w:val="24"/>
              </w:rPr>
              <w:t xml:space="preserve">Expertise </w:t>
            </w:r>
          </w:p>
        </w:tc>
        <w:tc>
          <w:tcPr>
            <w:tcW w:w="3005" w:type="dxa"/>
            <w:tcBorders>
              <w:top w:val="single" w:sz="4" w:space="0" w:color="4471C4"/>
              <w:left w:val="single" w:sz="4" w:space="0" w:color="8EAADB"/>
              <w:bottom w:val="single" w:sz="4" w:space="0" w:color="4471C4"/>
              <w:right w:val="single" w:sz="4" w:space="0" w:color="8EAADB"/>
            </w:tcBorders>
            <w:hideMark/>
          </w:tcPr>
          <w:p w:rsidR="00024482" w:rsidRPr="00024482" w:rsidRDefault="00024482" w:rsidP="00024482">
            <w:pPr>
              <w:pStyle w:val="TableParagraph"/>
              <w:spacing w:line="257" w:lineRule="exact"/>
              <w:ind w:left="108"/>
              <w:jc w:val="left"/>
              <w:rPr>
                <w:lang w:val="fr-DZ"/>
              </w:rPr>
            </w:pPr>
            <w:r w:rsidRPr="00024482">
              <w:rPr>
                <w:lang w:val="fr-DZ"/>
              </w:rPr>
              <w:t xml:space="preserve">when an endorser or influencer </w:t>
            </w:r>
          </w:p>
          <w:p w:rsidR="00024482" w:rsidRDefault="00024482" w:rsidP="00024482">
            <w:pPr>
              <w:pStyle w:val="TableParagraph"/>
              <w:spacing w:line="257" w:lineRule="exact"/>
              <w:ind w:left="108"/>
              <w:jc w:val="left"/>
              <w:rPr>
                <w:lang w:val="fr-DZ"/>
              </w:rPr>
            </w:pPr>
            <w:r w:rsidRPr="00024482">
              <w:rPr>
                <w:lang w:val="fr-DZ"/>
              </w:rPr>
              <w:t>shows high expertise and knowledge in a field, this can increase consumer perceptions</w:t>
            </w:r>
          </w:p>
          <w:p w:rsidR="00024482" w:rsidRPr="00024482" w:rsidRDefault="00024482" w:rsidP="00024482">
            <w:pPr>
              <w:pStyle w:val="TableParagraph"/>
              <w:spacing w:line="257" w:lineRule="exact"/>
              <w:ind w:left="108"/>
              <w:jc w:val="left"/>
              <w:rPr>
                <w:lang w:val="fr-DZ"/>
              </w:rPr>
            </w:pPr>
            <w:r w:rsidRPr="00024482">
              <w:rPr>
                <w:lang w:val="fr-DZ"/>
              </w:rPr>
              <w:t>of the credibility and superiority of the  brand.  Expert  endorsers or  influencers can build  a  strong</w:t>
            </w:r>
            <w:r>
              <w:rPr>
                <w:lang w:val="fr-DZ"/>
              </w:rPr>
              <w:t xml:space="preserve"> </w:t>
            </w:r>
            <w:r w:rsidRPr="00024482">
              <w:rPr>
                <w:lang w:val="fr-DZ"/>
              </w:rPr>
              <w:t>relationship between themselves and the brand, which in turn can influence the resulting brand image in the minds of consumers.</w:t>
            </w:r>
          </w:p>
          <w:p w:rsidR="004C365D" w:rsidRPr="00024482" w:rsidRDefault="004C365D" w:rsidP="00024482">
            <w:pPr>
              <w:pStyle w:val="TableParagraph"/>
              <w:spacing w:line="257" w:lineRule="exact"/>
              <w:ind w:left="108"/>
              <w:jc w:val="left"/>
              <w:rPr>
                <w:sz w:val="24"/>
                <w:lang w:val="fr-DZ"/>
              </w:rPr>
            </w:pPr>
          </w:p>
        </w:tc>
        <w:tc>
          <w:tcPr>
            <w:tcW w:w="3005" w:type="dxa"/>
            <w:tcBorders>
              <w:top w:val="single" w:sz="4" w:space="0" w:color="4471C4"/>
              <w:left w:val="single" w:sz="4" w:space="0" w:color="8EAADB"/>
              <w:bottom w:val="single" w:sz="4" w:space="0" w:color="4471C4"/>
              <w:right w:val="single" w:sz="4" w:space="0" w:color="8EAADB"/>
            </w:tcBorders>
            <w:hideMark/>
          </w:tcPr>
          <w:p w:rsidR="004C365D" w:rsidRDefault="00024482" w:rsidP="00024482">
            <w:pPr>
              <w:pStyle w:val="TableParagraph"/>
              <w:spacing w:line="275" w:lineRule="exact"/>
              <w:ind w:left="108"/>
              <w:rPr>
                <w:sz w:val="24"/>
              </w:rPr>
            </w:pPr>
            <w:r w:rsidRPr="00024482">
              <w:rPr>
                <w:sz w:val="24"/>
                <w:lang w:val="fr-DZ"/>
              </w:rPr>
              <w:t>Wiedmann and Mettenheim, (2020)</w:t>
            </w:r>
            <w:r w:rsidR="000F15DA">
              <w:rPr>
                <w:rStyle w:val="Appelnotedebasdep"/>
                <w:sz w:val="24"/>
                <w:lang w:val="fr-DZ"/>
              </w:rPr>
              <w:footnoteReference w:id="97"/>
            </w:r>
          </w:p>
        </w:tc>
      </w:tr>
      <w:tr w:rsidR="004C365D" w:rsidTr="004C365D">
        <w:trPr>
          <w:trHeight w:val="1380"/>
        </w:trPr>
        <w:tc>
          <w:tcPr>
            <w:tcW w:w="3005" w:type="dxa"/>
            <w:tcBorders>
              <w:top w:val="single" w:sz="4" w:space="0" w:color="4471C4"/>
              <w:left w:val="single" w:sz="4" w:space="0" w:color="8EAADB"/>
              <w:bottom w:val="single" w:sz="4" w:space="0" w:color="4471C4"/>
              <w:right w:val="single" w:sz="4" w:space="0" w:color="8EAADB"/>
            </w:tcBorders>
          </w:tcPr>
          <w:p w:rsidR="004C365D" w:rsidRDefault="004C365D">
            <w:pPr>
              <w:pStyle w:val="TableParagraph"/>
              <w:rPr>
                <w:b/>
                <w:sz w:val="24"/>
              </w:rPr>
            </w:pPr>
          </w:p>
          <w:p w:rsidR="004C365D" w:rsidRDefault="004C365D">
            <w:pPr>
              <w:pStyle w:val="TableParagraph"/>
              <w:rPr>
                <w:b/>
                <w:sz w:val="24"/>
              </w:rPr>
            </w:pPr>
            <w:r>
              <w:rPr>
                <w:b/>
                <w:sz w:val="24"/>
              </w:rPr>
              <w:t>Trustworthiness</w:t>
            </w:r>
          </w:p>
        </w:tc>
        <w:tc>
          <w:tcPr>
            <w:tcW w:w="3005" w:type="dxa"/>
            <w:tcBorders>
              <w:top w:val="single" w:sz="4" w:space="0" w:color="4471C4"/>
              <w:left w:val="single" w:sz="4" w:space="0" w:color="8EAADB"/>
              <w:bottom w:val="single" w:sz="4" w:space="0" w:color="4471C4"/>
              <w:right w:val="single" w:sz="4" w:space="0" w:color="8EAADB"/>
            </w:tcBorders>
          </w:tcPr>
          <w:p w:rsidR="004C365D" w:rsidRDefault="00DB27EE" w:rsidP="00DB27EE">
            <w:pPr>
              <w:pStyle w:val="TableParagraph"/>
              <w:ind w:left="108" w:right="138"/>
              <w:jc w:val="left"/>
              <w:rPr>
                <w:sz w:val="24"/>
              </w:rPr>
            </w:pPr>
            <w:r w:rsidRPr="00DB27EE">
              <w:rPr>
                <w:sz w:val="24"/>
                <w:lang w:val="fr-DZ"/>
              </w:rPr>
              <w:t>Defined as the integrity and believability of</w:t>
            </w:r>
            <w:r>
              <w:rPr>
                <w:sz w:val="24"/>
                <w:lang w:val="fr-DZ"/>
              </w:rPr>
              <w:t xml:space="preserve"> </w:t>
            </w:r>
            <w:r w:rsidRPr="00DB27EE">
              <w:rPr>
                <w:sz w:val="24"/>
                <w:lang w:val="fr-DZ"/>
              </w:rPr>
              <w:t xml:space="preserve">communicator, </w:t>
            </w:r>
            <w:r>
              <w:rPr>
                <w:sz w:val="24"/>
                <w:lang w:val="fr-DZ"/>
              </w:rPr>
              <w:t>it</w:t>
            </w:r>
            <w:r w:rsidRPr="00DB27EE">
              <w:rPr>
                <w:sz w:val="24"/>
                <w:lang w:val="fr-DZ"/>
              </w:rPr>
              <w:t xml:space="preserve"> is an important element of the source </w:t>
            </w:r>
            <w:r>
              <w:rPr>
                <w:sz w:val="24"/>
                <w:lang w:val="fr-DZ"/>
              </w:rPr>
              <w:t>credibility</w:t>
            </w:r>
            <w:r w:rsidRPr="00DB27EE">
              <w:rPr>
                <w:sz w:val="24"/>
                <w:lang w:val="fr-DZ"/>
              </w:rPr>
              <w:t xml:space="preserve"> </w:t>
            </w:r>
            <w:r>
              <w:rPr>
                <w:sz w:val="24"/>
                <w:lang w:val="fr-DZ"/>
              </w:rPr>
              <w:t>.</w:t>
            </w:r>
            <w:r w:rsidRPr="00DB27EE">
              <w:rPr>
                <w:sz w:val="24"/>
                <w:lang w:val="fr-DZ"/>
              </w:rPr>
              <w:t xml:space="preserve"> S</w:t>
            </w:r>
            <w:r>
              <w:rPr>
                <w:sz w:val="24"/>
                <w:lang w:val="fr-DZ"/>
              </w:rPr>
              <w:t>ocial media influencers</w:t>
            </w:r>
            <w:r w:rsidRPr="00DB27EE">
              <w:rPr>
                <w:sz w:val="24"/>
                <w:lang w:val="fr-DZ"/>
              </w:rPr>
              <w:t xml:space="preserve"> need to ensure their trustworthiness to effectively endorse</w:t>
            </w:r>
            <w:r>
              <w:rPr>
                <w:sz w:val="24"/>
                <w:lang w:val="fr-DZ"/>
              </w:rPr>
              <w:t xml:space="preserve"> </w:t>
            </w:r>
            <w:r w:rsidRPr="00DB27EE">
              <w:rPr>
                <w:sz w:val="24"/>
                <w:lang w:val="fr-DZ"/>
              </w:rPr>
              <w:t xml:space="preserve">products and services. The perceived trustworthiness of the source is believed to be a primary factor that determines subsequent </w:t>
            </w:r>
            <w:r w:rsidRPr="00DB27EE">
              <w:rPr>
                <w:sz w:val="24"/>
                <w:lang w:val="fr-DZ"/>
              </w:rPr>
              <w:lastRenderedPageBreak/>
              <w:t>behavior</w:t>
            </w:r>
            <w:r>
              <w:rPr>
                <w:sz w:val="24"/>
                <w:lang w:val="fr-DZ"/>
              </w:rPr>
              <w:t>.</w:t>
            </w:r>
          </w:p>
        </w:tc>
        <w:tc>
          <w:tcPr>
            <w:tcW w:w="3005" w:type="dxa"/>
            <w:tcBorders>
              <w:top w:val="single" w:sz="4" w:space="0" w:color="4471C4"/>
              <w:left w:val="single" w:sz="4" w:space="0" w:color="8EAADB"/>
              <w:bottom w:val="single" w:sz="4" w:space="0" w:color="4471C4"/>
              <w:right w:val="single" w:sz="4" w:space="0" w:color="8EAADB"/>
            </w:tcBorders>
          </w:tcPr>
          <w:p w:rsidR="004C365D" w:rsidRDefault="00DB27EE" w:rsidP="00DB27EE">
            <w:pPr>
              <w:pStyle w:val="TableParagraph"/>
              <w:spacing w:line="275" w:lineRule="exact"/>
              <w:ind w:left="108"/>
              <w:rPr>
                <w:sz w:val="24"/>
              </w:rPr>
            </w:pPr>
            <w:r w:rsidRPr="00DB27EE">
              <w:rPr>
                <w:sz w:val="24"/>
                <w:lang w:val="fr-DZ"/>
              </w:rPr>
              <w:lastRenderedPageBreak/>
              <w:t>(Hudders et al., Shan,</w:t>
            </w:r>
            <w:r w:rsidR="000F15DA">
              <w:rPr>
                <w:sz w:val="24"/>
                <w:lang w:val="fr-DZ"/>
              </w:rPr>
              <w:t>2020</w:t>
            </w:r>
            <w:r w:rsidRPr="00DB27EE">
              <w:rPr>
                <w:sz w:val="24"/>
                <w:lang w:val="fr-DZ"/>
              </w:rPr>
              <w:t xml:space="preserve"> )</w:t>
            </w:r>
            <w:r w:rsidR="000F15DA">
              <w:rPr>
                <w:rStyle w:val="Appelnotedebasdep"/>
                <w:sz w:val="24"/>
                <w:lang w:val="fr-DZ"/>
              </w:rPr>
              <w:footnoteReference w:id="98"/>
            </w:r>
          </w:p>
        </w:tc>
      </w:tr>
      <w:tr w:rsidR="004C365D" w:rsidTr="004C365D">
        <w:trPr>
          <w:trHeight w:val="1380"/>
        </w:trPr>
        <w:tc>
          <w:tcPr>
            <w:tcW w:w="3005" w:type="dxa"/>
            <w:tcBorders>
              <w:top w:val="single" w:sz="4" w:space="0" w:color="4471C4"/>
              <w:left w:val="single" w:sz="4" w:space="0" w:color="8EAADB"/>
              <w:bottom w:val="single" w:sz="4" w:space="0" w:color="8EAADB"/>
              <w:right w:val="single" w:sz="4" w:space="0" w:color="8EAADB"/>
            </w:tcBorders>
          </w:tcPr>
          <w:p w:rsidR="004C365D" w:rsidRDefault="004C365D">
            <w:pPr>
              <w:pStyle w:val="TableParagraph"/>
              <w:rPr>
                <w:b/>
                <w:sz w:val="24"/>
              </w:rPr>
            </w:pPr>
            <w:r>
              <w:rPr>
                <w:b/>
                <w:sz w:val="24"/>
              </w:rPr>
              <w:t xml:space="preserve">Brand image of destination </w:t>
            </w:r>
          </w:p>
        </w:tc>
        <w:tc>
          <w:tcPr>
            <w:tcW w:w="3005" w:type="dxa"/>
            <w:tcBorders>
              <w:top w:val="single" w:sz="4" w:space="0" w:color="4471C4"/>
              <w:left w:val="single" w:sz="4" w:space="0" w:color="8EAADB"/>
              <w:bottom w:val="single" w:sz="4" w:space="0" w:color="8EAADB"/>
              <w:right w:val="single" w:sz="4" w:space="0" w:color="8EAADB"/>
            </w:tcBorders>
          </w:tcPr>
          <w:p w:rsidR="00622F15" w:rsidRPr="00622F15" w:rsidRDefault="00622F15" w:rsidP="00622F15">
            <w:pPr>
              <w:pStyle w:val="TableParagraph"/>
              <w:ind w:left="108" w:right="138"/>
              <w:jc w:val="left"/>
              <w:rPr>
                <w:lang w:val="fr-DZ"/>
              </w:rPr>
            </w:pPr>
            <w:r w:rsidRPr="00622F15">
              <w:rPr>
                <w:lang w:val="fr-DZ"/>
              </w:rPr>
              <w:t xml:space="preserve">destination </w:t>
            </w:r>
            <w:r>
              <w:rPr>
                <w:lang w:val="fr-DZ"/>
              </w:rPr>
              <w:t>brand</w:t>
            </w:r>
            <w:r w:rsidRPr="00622F15">
              <w:rPr>
                <w:lang w:val="fr-DZ"/>
              </w:rPr>
              <w:t xml:space="preserve"> image </w:t>
            </w:r>
            <w:r>
              <w:rPr>
                <w:lang w:val="fr-DZ"/>
              </w:rPr>
              <w:t xml:space="preserve">is </w:t>
            </w:r>
            <w:r w:rsidRPr="00622F15">
              <w:rPr>
                <w:lang w:val="fr-DZ"/>
              </w:rPr>
              <w:t xml:space="preserve">the  sum  of beliefs and impressions people hold about place. Images represent a simplification of a larger </w:t>
            </w:r>
          </w:p>
          <w:p w:rsidR="00622F15" w:rsidRPr="00622F15" w:rsidRDefault="00622F15" w:rsidP="00622F15">
            <w:pPr>
              <w:pStyle w:val="TableParagraph"/>
              <w:ind w:left="108" w:right="138"/>
              <w:jc w:val="left"/>
              <w:rPr>
                <w:lang w:val="fr-DZ"/>
              </w:rPr>
            </w:pPr>
            <w:r w:rsidRPr="00622F15">
              <w:rPr>
                <w:lang w:val="fr-DZ"/>
              </w:rPr>
              <w:t xml:space="preserve">number of  associations  and pieces  of  information  connected  to  a  place. They  are  a product of the mind  trying to process and  pick out essential information  from huge </w:t>
            </w:r>
            <w:r>
              <w:rPr>
                <w:lang w:val="fr-DZ"/>
              </w:rPr>
              <w:t xml:space="preserve"> </w:t>
            </w:r>
            <w:r w:rsidRPr="00622F15">
              <w:rPr>
                <w:lang w:val="fr-DZ"/>
              </w:rPr>
              <w:t xml:space="preserve">amounts of data about a place. </w:t>
            </w:r>
          </w:p>
          <w:p w:rsidR="004C365D" w:rsidRDefault="004C365D">
            <w:pPr>
              <w:pStyle w:val="TableParagraph"/>
              <w:ind w:left="108" w:right="138"/>
              <w:rPr>
                <w:sz w:val="24"/>
              </w:rPr>
            </w:pPr>
          </w:p>
        </w:tc>
        <w:tc>
          <w:tcPr>
            <w:tcW w:w="3005" w:type="dxa"/>
            <w:tcBorders>
              <w:top w:val="single" w:sz="4" w:space="0" w:color="4471C4"/>
              <w:left w:val="single" w:sz="4" w:space="0" w:color="8EAADB"/>
              <w:bottom w:val="single" w:sz="4" w:space="0" w:color="8EAADB"/>
              <w:right w:val="single" w:sz="4" w:space="0" w:color="8EAADB"/>
            </w:tcBorders>
          </w:tcPr>
          <w:p w:rsidR="004C365D" w:rsidRDefault="00622F15" w:rsidP="00622F15">
            <w:pPr>
              <w:pStyle w:val="TableParagraph"/>
              <w:spacing w:line="275" w:lineRule="exact"/>
              <w:ind w:left="108"/>
              <w:rPr>
                <w:sz w:val="24"/>
              </w:rPr>
            </w:pPr>
            <w:r w:rsidRPr="00622F15">
              <w:rPr>
                <w:sz w:val="24"/>
                <w:lang w:val="fr-DZ"/>
              </w:rPr>
              <w:t>Kotler e  Gertner  (2004)</w:t>
            </w:r>
            <w:r w:rsidR="003C2EF4">
              <w:rPr>
                <w:rStyle w:val="Appelnotedebasdep"/>
                <w:sz w:val="24"/>
                <w:lang w:val="fr-DZ"/>
              </w:rPr>
              <w:footnoteReference w:id="99"/>
            </w:r>
          </w:p>
        </w:tc>
      </w:tr>
    </w:tbl>
    <w:p w:rsidR="004C365D" w:rsidRDefault="004C365D" w:rsidP="004C365D">
      <w:pPr>
        <w:pStyle w:val="Corpsdetexte"/>
        <w:spacing w:before="56"/>
        <w:rPr>
          <w:b/>
          <w:sz w:val="20"/>
          <w:lang w:val="fr-FR"/>
        </w:rPr>
      </w:pPr>
    </w:p>
    <w:p w:rsidR="000E661A" w:rsidRPr="00D825AC" w:rsidRDefault="000E661A" w:rsidP="000E661A">
      <w:pPr>
        <w:pStyle w:val="Lgende"/>
        <w:jc w:val="center"/>
        <w:rPr>
          <w:sz w:val="24"/>
          <w:szCs w:val="24"/>
        </w:rPr>
      </w:pPr>
      <w:r w:rsidRPr="00D825AC">
        <w:rPr>
          <w:b/>
          <w:bCs/>
          <w:sz w:val="24"/>
          <w:szCs w:val="24"/>
        </w:rPr>
        <w:t>Source</w:t>
      </w:r>
      <w:r w:rsidRPr="00D825AC">
        <w:rPr>
          <w:sz w:val="24"/>
          <w:szCs w:val="24"/>
        </w:rPr>
        <w:t>: developed by the student</w:t>
      </w:r>
    </w:p>
    <w:p w:rsidR="004C365D" w:rsidRPr="004C365D" w:rsidRDefault="004C365D" w:rsidP="004C365D"/>
    <w:p w:rsidR="00EF0547" w:rsidRPr="00C0348C" w:rsidRDefault="00EF0547" w:rsidP="00C0348C">
      <w:pPr>
        <w:jc w:val="both"/>
      </w:pPr>
    </w:p>
    <w:p w:rsidR="007D7120" w:rsidRPr="00C0348C" w:rsidRDefault="007D7120" w:rsidP="00FE1D6B">
      <w:pPr>
        <w:pStyle w:val="Titre3"/>
      </w:pPr>
      <w:bookmarkStart w:id="162" w:name="_Toc201154409"/>
      <w:bookmarkStart w:id="163" w:name="_Toc201157681"/>
      <w:bookmarkStart w:id="164" w:name="_Toc201542459"/>
      <w:r w:rsidRPr="00C0348C">
        <w:t>Reminder of the Hypotheses</w:t>
      </w:r>
      <w:bookmarkEnd w:id="162"/>
      <w:bookmarkEnd w:id="163"/>
      <w:bookmarkEnd w:id="164"/>
    </w:p>
    <w:p w:rsidR="007D7120" w:rsidRPr="00C0348C" w:rsidRDefault="007D7120" w:rsidP="00C0348C">
      <w:pPr>
        <w:jc w:val="both"/>
      </w:pPr>
      <w:r w:rsidRPr="00C0348C">
        <w:t>The objective of this study is to examine the impact of travel influencers on the brand image of a tourist destination. The study aims to test the following hypotheses:</w:t>
      </w:r>
    </w:p>
    <w:p w:rsidR="007D7120" w:rsidRPr="00C0348C" w:rsidRDefault="007D7120" w:rsidP="00C0348C">
      <w:pPr>
        <w:jc w:val="both"/>
      </w:pPr>
      <w:r w:rsidRPr="00C0348C">
        <w:rPr>
          <w:b/>
          <w:bCs/>
        </w:rPr>
        <w:t>H1:</w:t>
      </w:r>
      <w:r w:rsidRPr="00C0348C">
        <w:t xml:space="preserve"> There is a significant positive impact of travel influencers on the brand image of local tourist destinations.</w:t>
      </w:r>
      <w:r w:rsidRPr="00C0348C">
        <w:br/>
        <w:t>Our first main hypothesis is broken down into several sub-hypotheses:</w:t>
      </w:r>
    </w:p>
    <w:p w:rsidR="007D7120" w:rsidRPr="00C0348C" w:rsidRDefault="007D7120">
      <w:pPr>
        <w:numPr>
          <w:ilvl w:val="0"/>
          <w:numId w:val="2"/>
        </w:numPr>
        <w:jc w:val="both"/>
      </w:pPr>
      <w:r w:rsidRPr="00C0348C">
        <w:rPr>
          <w:b/>
          <w:bCs/>
        </w:rPr>
        <w:t>H1.1:</w:t>
      </w:r>
      <w:r w:rsidRPr="00C0348C">
        <w:t xml:space="preserve"> There is a significant positive impact of the expertise of travel influencers on the brand image of local tourist destinations.</w:t>
      </w:r>
    </w:p>
    <w:p w:rsidR="007D7120" w:rsidRPr="00C0348C" w:rsidRDefault="007D7120">
      <w:pPr>
        <w:numPr>
          <w:ilvl w:val="0"/>
          <w:numId w:val="2"/>
        </w:numPr>
        <w:jc w:val="both"/>
      </w:pPr>
      <w:r w:rsidRPr="00C0348C">
        <w:rPr>
          <w:b/>
          <w:bCs/>
        </w:rPr>
        <w:t>H1.2:</w:t>
      </w:r>
      <w:r w:rsidRPr="00C0348C">
        <w:t xml:space="preserve"> There is a significant positive impact of the trustworthiness of travel influencers on the brand image of local tourist destinations.</w:t>
      </w:r>
    </w:p>
    <w:p w:rsidR="007D7120" w:rsidRPr="00C0348C" w:rsidRDefault="007D7120" w:rsidP="00C0348C">
      <w:pPr>
        <w:jc w:val="both"/>
      </w:pPr>
      <w:r w:rsidRPr="00C0348C">
        <w:rPr>
          <w:b/>
          <w:bCs/>
        </w:rPr>
        <w:lastRenderedPageBreak/>
        <w:t xml:space="preserve">H2: </w:t>
      </w:r>
      <w:r w:rsidRPr="00C0348C">
        <w:t>There is a significant positive impact of travel influencers on the brand image of international tourist destinations.</w:t>
      </w:r>
      <w:r w:rsidRPr="00C0348C">
        <w:br/>
        <w:t>Our second main hypothesis is broken down into several sub-hypotheses:</w:t>
      </w:r>
    </w:p>
    <w:p w:rsidR="007D7120" w:rsidRPr="00C0348C" w:rsidRDefault="007D7120">
      <w:pPr>
        <w:numPr>
          <w:ilvl w:val="0"/>
          <w:numId w:val="3"/>
        </w:numPr>
        <w:jc w:val="both"/>
      </w:pPr>
      <w:r w:rsidRPr="00C0348C">
        <w:rPr>
          <w:b/>
          <w:bCs/>
        </w:rPr>
        <w:t>H2.1:</w:t>
      </w:r>
      <w:r w:rsidRPr="00C0348C">
        <w:t xml:space="preserve"> There is a significant positive impact of the expertise of travel influencers on the brand image of international tourist destinations.</w:t>
      </w:r>
    </w:p>
    <w:p w:rsidR="007D7120" w:rsidRPr="00C0348C" w:rsidRDefault="007D7120">
      <w:pPr>
        <w:numPr>
          <w:ilvl w:val="0"/>
          <w:numId w:val="3"/>
        </w:numPr>
        <w:jc w:val="both"/>
      </w:pPr>
      <w:r w:rsidRPr="00C0348C">
        <w:rPr>
          <w:b/>
          <w:bCs/>
        </w:rPr>
        <w:t>H2.2:</w:t>
      </w:r>
      <w:r w:rsidRPr="00C0348C">
        <w:t xml:space="preserve"> There is a significant positive impact of the trustworthiness of travel influencers on the brand image of international tourist destinations.</w:t>
      </w:r>
    </w:p>
    <w:p w:rsidR="007D7120" w:rsidRPr="00C0348C" w:rsidRDefault="007D7120" w:rsidP="00C0348C">
      <w:pPr>
        <w:jc w:val="both"/>
      </w:pPr>
      <w:r w:rsidRPr="00C0348C">
        <w:t>We plan to test these hypotheses using a structured questionnaire, administered online. This questionnaire will allow us to collect data in order to verify the validity of these hypotheses and draw conclusions about the impact of travel influencers on the brand image of a tourist destination.</w:t>
      </w:r>
    </w:p>
    <w:p w:rsidR="007D7120" w:rsidRPr="00C0348C" w:rsidRDefault="007D7120" w:rsidP="00FE1D6B">
      <w:pPr>
        <w:pStyle w:val="Titre3"/>
      </w:pPr>
      <w:r w:rsidRPr="00C0348C">
        <w:t xml:space="preserve"> </w:t>
      </w:r>
      <w:bookmarkStart w:id="165" w:name="_Toc201154410"/>
      <w:bookmarkStart w:id="166" w:name="_Toc201157682"/>
      <w:bookmarkStart w:id="167" w:name="_Toc201542460"/>
      <w:r w:rsidRPr="00C0348C">
        <w:t>Questionnaire Presentation</w:t>
      </w:r>
      <w:bookmarkEnd w:id="165"/>
      <w:bookmarkEnd w:id="166"/>
      <w:bookmarkEnd w:id="167"/>
    </w:p>
    <w:p w:rsidR="007D7120" w:rsidRPr="00C0348C" w:rsidRDefault="007D7120" w:rsidP="00C0348C">
      <w:pPr>
        <w:jc w:val="both"/>
      </w:pPr>
      <w:r w:rsidRPr="00C0348C">
        <w:t>We used a structured questionnaire, administered online. The questionnaire was developed based on measurement scales validated in the scientific literature. It consists of several sections:</w:t>
      </w:r>
    </w:p>
    <w:p w:rsidR="007D7120" w:rsidRPr="00C0348C" w:rsidRDefault="007D7120">
      <w:pPr>
        <w:numPr>
          <w:ilvl w:val="0"/>
          <w:numId w:val="4"/>
        </w:numPr>
        <w:jc w:val="both"/>
      </w:pPr>
      <w:r w:rsidRPr="00C0348C">
        <w:rPr>
          <w:b/>
          <w:bCs/>
        </w:rPr>
        <w:t>Section 01</w:t>
      </w:r>
      <w:r w:rsidRPr="00C0348C">
        <w:t>: General information about participants, including gender, age, and use of social media.</w:t>
      </w:r>
    </w:p>
    <w:p w:rsidR="007D7120" w:rsidRPr="00C0348C" w:rsidRDefault="007D7120">
      <w:pPr>
        <w:numPr>
          <w:ilvl w:val="0"/>
          <w:numId w:val="4"/>
        </w:numPr>
        <w:jc w:val="both"/>
      </w:pPr>
      <w:r w:rsidRPr="00C0348C">
        <w:rPr>
          <w:b/>
          <w:bCs/>
        </w:rPr>
        <w:t>Section 02</w:t>
      </w:r>
      <w:r w:rsidRPr="00C0348C">
        <w:t>: A series of questions related to the independent variable, influencer credibility, divided into two dimensions: expertise and trustworthiness.</w:t>
      </w:r>
    </w:p>
    <w:p w:rsidR="007D7120" w:rsidRPr="00C0348C" w:rsidRDefault="007D7120">
      <w:pPr>
        <w:numPr>
          <w:ilvl w:val="0"/>
          <w:numId w:val="4"/>
        </w:numPr>
        <w:jc w:val="both"/>
      </w:pPr>
      <w:r w:rsidRPr="00C0348C">
        <w:rPr>
          <w:b/>
          <w:bCs/>
        </w:rPr>
        <w:t>Section 03</w:t>
      </w:r>
      <w:r w:rsidRPr="00C0348C">
        <w:t>: A series of questions related to the dependent variable, the brand image of local and international tourist destinations.</w:t>
      </w:r>
    </w:p>
    <w:p w:rsidR="007D7120" w:rsidRPr="00C0348C" w:rsidRDefault="007D7120" w:rsidP="00C0348C">
      <w:pPr>
        <w:jc w:val="both"/>
      </w:pPr>
      <w:r w:rsidRPr="00C0348C">
        <w:t>The questions in the second and third sections were designed to capture different levels of agreement (agree, disagree, or neutral) using a Likert scale, while also offering multiple-choice options when necessary.</w:t>
      </w:r>
    </w:p>
    <w:p w:rsidR="007D7120" w:rsidRPr="00C0348C" w:rsidRDefault="006541BF" w:rsidP="006541BF">
      <w:pPr>
        <w:pStyle w:val="Lgende"/>
      </w:pPr>
      <w:bookmarkStart w:id="168" w:name="_Toc201155101"/>
      <w:bookmarkStart w:id="169" w:name="_Toc201538258"/>
      <w:r>
        <w:t xml:space="preserve">Table </w:t>
      </w:r>
      <w:fldSimple w:instr=" SEQ Table \* ARABIC ">
        <w:r w:rsidR="001B5ED8">
          <w:rPr>
            <w:noProof/>
          </w:rPr>
          <w:t>2</w:t>
        </w:r>
      </w:fldSimple>
      <w:r w:rsidR="00F92499">
        <w:rPr>
          <w:b/>
          <w:bCs/>
        </w:rPr>
        <w:t>.</w:t>
      </w:r>
      <w:r w:rsidR="007D7120" w:rsidRPr="00C0348C">
        <w:t xml:space="preserve"> Measurement Scale According to the "Likert" Method</w:t>
      </w:r>
      <w:bookmarkEnd w:id="168"/>
      <w:bookmarkEnd w:id="169"/>
    </w:p>
    <w:tbl>
      <w:tblPr>
        <w:tblStyle w:val="Grilledutableau"/>
        <w:tblW w:w="0" w:type="auto"/>
        <w:tblLook w:val="04A0" w:firstRow="1" w:lastRow="0" w:firstColumn="1" w:lastColumn="0" w:noHBand="0" w:noVBand="1"/>
      </w:tblPr>
      <w:tblGrid>
        <w:gridCol w:w="1756"/>
        <w:gridCol w:w="1467"/>
        <w:gridCol w:w="1475"/>
        <w:gridCol w:w="1457"/>
        <w:gridCol w:w="1440"/>
        <w:gridCol w:w="1467"/>
      </w:tblGrid>
      <w:tr w:rsidR="007D7120" w:rsidRPr="00C0348C" w:rsidTr="006134D0">
        <w:tc>
          <w:tcPr>
            <w:tcW w:w="1756" w:type="dxa"/>
          </w:tcPr>
          <w:p w:rsidR="007D7120" w:rsidRPr="00C0348C" w:rsidRDefault="007D7120" w:rsidP="00C0348C">
            <w:pPr>
              <w:jc w:val="both"/>
            </w:pPr>
            <w:r w:rsidRPr="00C0348C">
              <w:t>Classification</w:t>
            </w:r>
          </w:p>
        </w:tc>
        <w:tc>
          <w:tcPr>
            <w:tcW w:w="1467" w:type="dxa"/>
          </w:tcPr>
          <w:p w:rsidR="007D7120" w:rsidRPr="00C0348C" w:rsidRDefault="007D7120" w:rsidP="00C0348C">
            <w:pPr>
              <w:jc w:val="both"/>
            </w:pPr>
            <w:r w:rsidRPr="00C0348C">
              <w:t>strongly disagree</w:t>
            </w:r>
          </w:p>
        </w:tc>
        <w:tc>
          <w:tcPr>
            <w:tcW w:w="1475" w:type="dxa"/>
          </w:tcPr>
          <w:p w:rsidR="007D7120" w:rsidRPr="00C0348C" w:rsidRDefault="007D7120" w:rsidP="00C0348C">
            <w:pPr>
              <w:jc w:val="both"/>
            </w:pPr>
            <w:r w:rsidRPr="00C0348C">
              <w:t>Disagree</w:t>
            </w:r>
          </w:p>
        </w:tc>
        <w:tc>
          <w:tcPr>
            <w:tcW w:w="1457" w:type="dxa"/>
          </w:tcPr>
          <w:p w:rsidR="007D7120" w:rsidRPr="00C0348C" w:rsidRDefault="007D7120" w:rsidP="00C0348C">
            <w:pPr>
              <w:jc w:val="both"/>
            </w:pPr>
            <w:r w:rsidRPr="00C0348C">
              <w:t>Neutral</w:t>
            </w:r>
          </w:p>
        </w:tc>
        <w:tc>
          <w:tcPr>
            <w:tcW w:w="1440" w:type="dxa"/>
          </w:tcPr>
          <w:p w:rsidR="007D7120" w:rsidRPr="00C0348C" w:rsidRDefault="007D7120" w:rsidP="00C0348C">
            <w:pPr>
              <w:jc w:val="both"/>
            </w:pPr>
            <w:r w:rsidRPr="00C0348C">
              <w:t>Agree</w:t>
            </w:r>
          </w:p>
        </w:tc>
        <w:tc>
          <w:tcPr>
            <w:tcW w:w="1467" w:type="dxa"/>
          </w:tcPr>
          <w:p w:rsidR="007D7120" w:rsidRPr="00C0348C" w:rsidRDefault="007D7120" w:rsidP="00C0348C">
            <w:pPr>
              <w:jc w:val="both"/>
            </w:pPr>
            <w:r w:rsidRPr="00C0348C">
              <w:t>strongly agree</w:t>
            </w:r>
          </w:p>
        </w:tc>
      </w:tr>
      <w:tr w:rsidR="007D7120" w:rsidRPr="00C0348C" w:rsidTr="006134D0">
        <w:tc>
          <w:tcPr>
            <w:tcW w:w="1756" w:type="dxa"/>
          </w:tcPr>
          <w:p w:rsidR="007D7120" w:rsidRPr="00C0348C" w:rsidRDefault="007D7120" w:rsidP="00C0348C">
            <w:pPr>
              <w:jc w:val="both"/>
            </w:pPr>
            <w:r w:rsidRPr="00C0348C">
              <w:t>Degree</w:t>
            </w:r>
          </w:p>
        </w:tc>
        <w:tc>
          <w:tcPr>
            <w:tcW w:w="1467" w:type="dxa"/>
          </w:tcPr>
          <w:p w:rsidR="007D7120" w:rsidRPr="00C0348C" w:rsidRDefault="007D7120" w:rsidP="00C0348C">
            <w:pPr>
              <w:jc w:val="both"/>
            </w:pPr>
            <w:r w:rsidRPr="00C0348C">
              <w:t>1</w:t>
            </w:r>
          </w:p>
        </w:tc>
        <w:tc>
          <w:tcPr>
            <w:tcW w:w="1475" w:type="dxa"/>
          </w:tcPr>
          <w:p w:rsidR="007D7120" w:rsidRPr="00C0348C" w:rsidRDefault="007D7120" w:rsidP="00C0348C">
            <w:pPr>
              <w:jc w:val="both"/>
            </w:pPr>
            <w:r w:rsidRPr="00C0348C">
              <w:t>2</w:t>
            </w:r>
          </w:p>
        </w:tc>
        <w:tc>
          <w:tcPr>
            <w:tcW w:w="1457" w:type="dxa"/>
          </w:tcPr>
          <w:p w:rsidR="007D7120" w:rsidRPr="00C0348C" w:rsidRDefault="007D7120" w:rsidP="00C0348C">
            <w:pPr>
              <w:jc w:val="both"/>
            </w:pPr>
            <w:r w:rsidRPr="00C0348C">
              <w:t>3</w:t>
            </w:r>
          </w:p>
        </w:tc>
        <w:tc>
          <w:tcPr>
            <w:tcW w:w="1440" w:type="dxa"/>
          </w:tcPr>
          <w:p w:rsidR="007D7120" w:rsidRPr="00C0348C" w:rsidRDefault="007D7120" w:rsidP="00C0348C">
            <w:pPr>
              <w:jc w:val="both"/>
            </w:pPr>
            <w:r w:rsidRPr="00C0348C">
              <w:t>4</w:t>
            </w:r>
          </w:p>
        </w:tc>
        <w:tc>
          <w:tcPr>
            <w:tcW w:w="1467" w:type="dxa"/>
          </w:tcPr>
          <w:p w:rsidR="007D7120" w:rsidRPr="00C0348C" w:rsidRDefault="007D7120" w:rsidP="00C0348C">
            <w:pPr>
              <w:jc w:val="both"/>
            </w:pPr>
            <w:r w:rsidRPr="00C0348C">
              <w:t>5</w:t>
            </w:r>
          </w:p>
        </w:tc>
      </w:tr>
    </w:tbl>
    <w:p w:rsidR="006134D0" w:rsidRPr="00D825AC" w:rsidRDefault="006134D0" w:rsidP="000E661A">
      <w:pPr>
        <w:pStyle w:val="Lgende"/>
        <w:jc w:val="center"/>
        <w:rPr>
          <w:sz w:val="24"/>
          <w:szCs w:val="24"/>
        </w:rPr>
      </w:pPr>
      <w:r w:rsidRPr="00D825AC">
        <w:rPr>
          <w:b/>
          <w:bCs/>
          <w:sz w:val="24"/>
          <w:szCs w:val="24"/>
        </w:rPr>
        <w:t>Source:</w:t>
      </w:r>
      <w:r w:rsidRPr="00D825AC">
        <w:rPr>
          <w:sz w:val="24"/>
          <w:szCs w:val="24"/>
        </w:rPr>
        <w:t xml:space="preserve"> Compiled by the student based on SPSS v27 results</w:t>
      </w:r>
    </w:p>
    <w:p w:rsidR="000E661A" w:rsidRPr="000E661A" w:rsidRDefault="001B5ED8" w:rsidP="00B46D2F">
      <w:pPr>
        <w:pStyle w:val="Lgende"/>
      </w:pPr>
      <w:r>
        <w:t>Table 3.</w:t>
      </w:r>
      <w:r w:rsidR="00B46D2F" w:rsidRPr="00B46D2F">
        <w:t xml:space="preserve"> Operation and Measurement of Variables</w:t>
      </w:r>
    </w:p>
    <w:tbl>
      <w:tblPr>
        <w:tblW w:w="9015" w:type="dxa"/>
        <w:tblInd w:w="458"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3005"/>
        <w:gridCol w:w="3005"/>
        <w:gridCol w:w="3005"/>
      </w:tblGrid>
      <w:tr w:rsidR="004C365D" w:rsidRPr="004C365D" w:rsidTr="009713C6">
        <w:trPr>
          <w:trHeight w:val="299"/>
        </w:trPr>
        <w:tc>
          <w:tcPr>
            <w:tcW w:w="3005" w:type="dxa"/>
            <w:tcBorders>
              <w:top w:val="single" w:sz="4" w:space="0" w:color="4471C4"/>
              <w:left w:val="single" w:sz="4" w:space="0" w:color="4471C4"/>
              <w:bottom w:val="single" w:sz="4" w:space="0" w:color="4471C4"/>
              <w:right w:val="nil"/>
            </w:tcBorders>
            <w:shd w:val="clear" w:color="auto" w:fill="1F4E79"/>
            <w:hideMark/>
          </w:tcPr>
          <w:p w:rsidR="004C365D" w:rsidRPr="004C365D" w:rsidRDefault="009713C6" w:rsidP="009713C6">
            <w:pPr>
              <w:rPr>
                <w:b/>
                <w:lang w:val="fr-FR"/>
              </w:rPr>
            </w:pPr>
            <w:r w:rsidRPr="009713C6">
              <w:rPr>
                <w:b/>
              </w:rPr>
              <w:lastRenderedPageBreak/>
              <w:t>Variable</w:t>
            </w:r>
          </w:p>
        </w:tc>
        <w:tc>
          <w:tcPr>
            <w:tcW w:w="3005" w:type="dxa"/>
            <w:tcBorders>
              <w:top w:val="single" w:sz="4" w:space="0" w:color="4471C4"/>
              <w:left w:val="nil"/>
              <w:bottom w:val="single" w:sz="4" w:space="0" w:color="4471C4"/>
              <w:right w:val="nil"/>
            </w:tcBorders>
            <w:shd w:val="clear" w:color="auto" w:fill="1F4E79"/>
            <w:hideMark/>
          </w:tcPr>
          <w:p w:rsidR="004C365D" w:rsidRPr="004C365D" w:rsidRDefault="009713C6" w:rsidP="009713C6">
            <w:pPr>
              <w:rPr>
                <w:b/>
                <w:lang w:val="fr-FR"/>
              </w:rPr>
            </w:pPr>
            <w:r w:rsidRPr="009713C6">
              <w:rPr>
                <w:b/>
              </w:rPr>
              <w:t>Indicator</w:t>
            </w:r>
          </w:p>
        </w:tc>
        <w:tc>
          <w:tcPr>
            <w:tcW w:w="3005" w:type="dxa"/>
            <w:tcBorders>
              <w:top w:val="single" w:sz="4" w:space="0" w:color="4471C4"/>
              <w:left w:val="nil"/>
              <w:bottom w:val="single" w:sz="4" w:space="0" w:color="4471C4"/>
              <w:right w:val="single" w:sz="4" w:space="0" w:color="4471C4"/>
            </w:tcBorders>
            <w:shd w:val="clear" w:color="auto" w:fill="1F4E79"/>
            <w:hideMark/>
          </w:tcPr>
          <w:p w:rsidR="004C365D" w:rsidRPr="004C365D" w:rsidRDefault="009713C6" w:rsidP="009713C6">
            <w:pPr>
              <w:rPr>
                <w:b/>
                <w:lang w:val="fr-FR"/>
              </w:rPr>
            </w:pPr>
            <w:r w:rsidRPr="009713C6">
              <w:rPr>
                <w:b/>
              </w:rPr>
              <w:t>Source</w:t>
            </w:r>
          </w:p>
        </w:tc>
      </w:tr>
      <w:tr w:rsidR="004C365D" w:rsidRPr="004C365D" w:rsidTr="009713C6">
        <w:trPr>
          <w:trHeight w:val="1380"/>
        </w:trPr>
        <w:tc>
          <w:tcPr>
            <w:tcW w:w="3005" w:type="dxa"/>
            <w:tcBorders>
              <w:top w:val="single" w:sz="4" w:space="0" w:color="4471C4"/>
              <w:left w:val="single" w:sz="4" w:space="0" w:color="8EAADB"/>
              <w:bottom w:val="single" w:sz="4" w:space="0" w:color="4471C4"/>
              <w:right w:val="single" w:sz="4" w:space="0" w:color="8EAADB"/>
            </w:tcBorders>
          </w:tcPr>
          <w:p w:rsidR="004C365D" w:rsidRPr="004C365D" w:rsidRDefault="004C365D" w:rsidP="004C365D">
            <w:pPr>
              <w:rPr>
                <w:b/>
                <w:lang w:val="fr-FR"/>
              </w:rPr>
            </w:pPr>
          </w:p>
          <w:p w:rsidR="004C365D" w:rsidRPr="004C365D" w:rsidRDefault="004C365D" w:rsidP="004C365D">
            <w:pPr>
              <w:rPr>
                <w:b/>
                <w:lang w:val="fr-FR"/>
              </w:rPr>
            </w:pPr>
          </w:p>
          <w:p w:rsidR="004C365D" w:rsidRPr="004C365D" w:rsidRDefault="009713C6" w:rsidP="004C365D">
            <w:pPr>
              <w:rPr>
                <w:b/>
                <w:lang w:val="fr-FR"/>
              </w:rPr>
            </w:pPr>
            <w:r>
              <w:rPr>
                <w:b/>
                <w:lang w:val="fr-FR"/>
              </w:rPr>
              <w:t xml:space="preserve">Expertise </w:t>
            </w:r>
          </w:p>
        </w:tc>
        <w:tc>
          <w:tcPr>
            <w:tcW w:w="3005" w:type="dxa"/>
            <w:tcBorders>
              <w:top w:val="single" w:sz="4" w:space="0" w:color="4471C4"/>
              <w:left w:val="single" w:sz="4" w:space="0" w:color="8EAADB"/>
              <w:bottom w:val="single" w:sz="4" w:space="0" w:color="4471C4"/>
              <w:right w:val="single" w:sz="4" w:space="0" w:color="8EAADB"/>
            </w:tcBorders>
            <w:hideMark/>
          </w:tcPr>
          <w:p w:rsidR="004C365D" w:rsidRDefault="009713C6" w:rsidP="009713C6">
            <w:r w:rsidRPr="009713C6">
              <w:t xml:space="preserve">X  social-media influencer seems </w:t>
            </w:r>
            <w:r w:rsidR="00F41B85">
              <w:t xml:space="preserve">expert </w:t>
            </w:r>
          </w:p>
          <w:p w:rsidR="009713C6" w:rsidRDefault="009713C6" w:rsidP="009713C6">
            <w:r w:rsidRPr="009713C6">
              <w:t xml:space="preserve">X social-media influencer enables </w:t>
            </w:r>
            <w:r w:rsidR="00955B1A">
              <w:t xml:space="preserve">real </w:t>
            </w:r>
            <w:r w:rsidRPr="009713C6">
              <w:t>information sharing with others.</w:t>
            </w:r>
          </w:p>
          <w:p w:rsidR="009713C6" w:rsidRDefault="009713C6" w:rsidP="009713C6">
            <w:r w:rsidRPr="009713C6">
              <w:t>Conversation or an exchange of opinions</w:t>
            </w:r>
            <w:r w:rsidR="00955B1A">
              <w:t xml:space="preserve"> about destination</w:t>
            </w:r>
            <w:r w:rsidRPr="009713C6">
              <w:t xml:space="preserve"> with others is possible through X social-media influencer.</w:t>
            </w:r>
          </w:p>
          <w:p w:rsidR="009713C6" w:rsidRDefault="009713C6" w:rsidP="009713C6">
            <w:r w:rsidRPr="009713C6">
              <w:t xml:space="preserve">Content of X social-media-influencer account has the </w:t>
            </w:r>
            <w:r w:rsidR="00955B1A">
              <w:t xml:space="preserve">newst and </w:t>
            </w:r>
            <w:r w:rsidRPr="009713C6">
              <w:t xml:space="preserve"> information.</w:t>
            </w:r>
          </w:p>
          <w:p w:rsidR="009713C6" w:rsidRPr="004C365D" w:rsidRDefault="009713C6" w:rsidP="009713C6">
            <w:pPr>
              <w:rPr>
                <w:lang w:val="fr-FR"/>
              </w:rPr>
            </w:pPr>
            <w:r w:rsidRPr="009713C6">
              <w:t xml:space="preserve">I would like to pass on information about a destination image from X social-media inluencer to </w:t>
            </w:r>
            <w:r w:rsidR="001B5ED8">
              <w:t>others</w:t>
            </w:r>
            <w:r w:rsidRPr="009713C6">
              <w:t>.</w:t>
            </w:r>
          </w:p>
        </w:tc>
        <w:tc>
          <w:tcPr>
            <w:tcW w:w="3005" w:type="dxa"/>
            <w:tcBorders>
              <w:top w:val="single" w:sz="4" w:space="0" w:color="4471C4"/>
              <w:left w:val="single" w:sz="4" w:space="0" w:color="8EAADB"/>
              <w:bottom w:val="single" w:sz="4" w:space="0" w:color="4471C4"/>
              <w:right w:val="single" w:sz="4" w:space="0" w:color="8EAADB"/>
            </w:tcBorders>
            <w:hideMark/>
          </w:tcPr>
          <w:p w:rsidR="004C365D" w:rsidRPr="004C365D" w:rsidRDefault="009713C6" w:rsidP="009713C6">
            <w:pPr>
              <w:rPr>
                <w:lang w:val="fr-FR"/>
              </w:rPr>
            </w:pPr>
            <w:r w:rsidRPr="009713C6">
              <w:t>Kim and Ko (2012)</w:t>
            </w:r>
            <w:r w:rsidR="003C2EF4">
              <w:rPr>
                <w:rStyle w:val="Appelnotedebasdep"/>
              </w:rPr>
              <w:footnoteReference w:id="100"/>
            </w:r>
          </w:p>
        </w:tc>
      </w:tr>
      <w:tr w:rsidR="009713C6" w:rsidRPr="009713C6" w:rsidTr="009713C6">
        <w:trPr>
          <w:trHeight w:val="1380"/>
        </w:trPr>
        <w:tc>
          <w:tcPr>
            <w:tcW w:w="3005" w:type="dxa"/>
            <w:tcBorders>
              <w:top w:val="single" w:sz="4" w:space="0" w:color="4471C4"/>
              <w:left w:val="single" w:sz="4" w:space="0" w:color="8EAADB"/>
              <w:bottom w:val="single" w:sz="4" w:space="0" w:color="4471C4"/>
              <w:right w:val="single" w:sz="4" w:space="0" w:color="8EAADB"/>
            </w:tcBorders>
          </w:tcPr>
          <w:p w:rsidR="009713C6" w:rsidRPr="004C365D" w:rsidRDefault="009713C6" w:rsidP="004C365D">
            <w:pPr>
              <w:rPr>
                <w:b/>
                <w:lang w:val="fr-FR"/>
              </w:rPr>
            </w:pPr>
            <w:r>
              <w:rPr>
                <w:b/>
                <w:lang w:val="fr-FR"/>
              </w:rPr>
              <w:t>Trustworthiness</w:t>
            </w:r>
          </w:p>
        </w:tc>
        <w:tc>
          <w:tcPr>
            <w:tcW w:w="3005" w:type="dxa"/>
            <w:tcBorders>
              <w:top w:val="single" w:sz="4" w:space="0" w:color="4471C4"/>
              <w:left w:val="single" w:sz="4" w:space="0" w:color="8EAADB"/>
              <w:bottom w:val="single" w:sz="4" w:space="0" w:color="4471C4"/>
              <w:right w:val="single" w:sz="4" w:space="0" w:color="8EAADB"/>
            </w:tcBorders>
          </w:tcPr>
          <w:p w:rsidR="009713C6" w:rsidRDefault="009713C6" w:rsidP="009713C6">
            <w:r w:rsidRPr="009713C6">
              <w:t xml:space="preserve">I can rely on this </w:t>
            </w:r>
            <w:r w:rsidR="00955B1A">
              <w:t>influncer</w:t>
            </w:r>
            <w:r w:rsidRPr="009713C6">
              <w:t>.</w:t>
            </w:r>
          </w:p>
          <w:p w:rsidR="009713C6" w:rsidRDefault="009713C6" w:rsidP="009713C6">
            <w:r w:rsidRPr="009713C6">
              <w:t>I would feel a sense of loss if I could not visit the place.</w:t>
            </w:r>
          </w:p>
          <w:p w:rsidR="009713C6" w:rsidRDefault="009713C6" w:rsidP="009713C6">
            <w:r w:rsidRPr="009713C6">
              <w:lastRenderedPageBreak/>
              <w:t xml:space="preserve">This is a responsible </w:t>
            </w:r>
            <w:r w:rsidR="001B5ED8">
              <w:t>and trustworthy influencer</w:t>
            </w:r>
            <w:r w:rsidRPr="009713C6">
              <w:t>.</w:t>
            </w:r>
          </w:p>
          <w:p w:rsidR="009713C6" w:rsidRDefault="009713C6" w:rsidP="009713C6">
            <w:r w:rsidRPr="009713C6">
              <w:t xml:space="preserve">Compared to others, </w:t>
            </w:r>
            <w:r w:rsidR="001B5ED8">
              <w:t>this influencer</w:t>
            </w:r>
            <w:r w:rsidRPr="009713C6">
              <w:t xml:space="preserve"> the destination better.</w:t>
            </w:r>
          </w:p>
          <w:p w:rsidR="009713C6" w:rsidRDefault="009713C6" w:rsidP="009713C6">
            <w:r w:rsidRPr="009713C6">
              <w:t>I have a good knowledge of the destination</w:t>
            </w:r>
            <w:r w:rsidR="001B5ED8">
              <w:t xml:space="preserve"> thanks to the content of the influencer</w:t>
            </w:r>
            <w:r w:rsidRPr="009713C6">
              <w:t>.</w:t>
            </w:r>
          </w:p>
        </w:tc>
        <w:tc>
          <w:tcPr>
            <w:tcW w:w="3005" w:type="dxa"/>
            <w:tcBorders>
              <w:top w:val="single" w:sz="4" w:space="0" w:color="4471C4"/>
              <w:left w:val="single" w:sz="4" w:space="0" w:color="8EAADB"/>
              <w:bottom w:val="single" w:sz="4" w:space="0" w:color="4471C4"/>
              <w:right w:val="single" w:sz="4" w:space="0" w:color="8EAADB"/>
            </w:tcBorders>
          </w:tcPr>
          <w:p w:rsidR="009713C6" w:rsidRDefault="00F41B85" w:rsidP="00F41B85">
            <w:hyperlink r:id="rId29" w:anchor="B64" w:history="1">
              <w:r w:rsidRPr="00F41B85">
                <w:rPr>
                  <w:rStyle w:val="Lienhypertexte"/>
                  <w:color w:val="auto"/>
                  <w:u w:val="none"/>
                </w:rPr>
                <w:t>McAllister (1995)</w:t>
              </w:r>
            </w:hyperlink>
            <w:r w:rsidR="003C2EF4">
              <w:rPr>
                <w:rStyle w:val="Appelnotedebasdep"/>
              </w:rPr>
              <w:footnoteReference w:id="101"/>
            </w:r>
          </w:p>
          <w:p w:rsidR="00F41B85" w:rsidRPr="00F41B85" w:rsidRDefault="00F41B85" w:rsidP="00F41B85">
            <w:hyperlink r:id="rId30" w:anchor="B43" w:history="1">
              <w:r w:rsidRPr="00F41B85">
                <w:rPr>
                  <w:rStyle w:val="Lienhypertexte"/>
                  <w:color w:val="auto"/>
                  <w:u w:val="none"/>
                </w:rPr>
                <w:t>Kerstetter and Cho (2004)</w:t>
              </w:r>
            </w:hyperlink>
            <w:r w:rsidR="003C2EF4">
              <w:rPr>
                <w:rStyle w:val="Appelnotedebasdep"/>
              </w:rPr>
              <w:footnoteReference w:id="102"/>
            </w:r>
            <w:r w:rsidR="003C2EF4" w:rsidRPr="00F41B85">
              <w:t xml:space="preserve"> </w:t>
            </w:r>
          </w:p>
        </w:tc>
      </w:tr>
      <w:tr w:rsidR="009713C6" w:rsidRPr="009713C6" w:rsidTr="009713C6">
        <w:trPr>
          <w:trHeight w:val="1380"/>
        </w:trPr>
        <w:tc>
          <w:tcPr>
            <w:tcW w:w="3005" w:type="dxa"/>
            <w:tcBorders>
              <w:top w:val="single" w:sz="4" w:space="0" w:color="4471C4"/>
              <w:left w:val="single" w:sz="4" w:space="0" w:color="8EAADB"/>
              <w:bottom w:val="single" w:sz="4" w:space="0" w:color="8EAADB"/>
              <w:right w:val="single" w:sz="4" w:space="0" w:color="8EAADB"/>
            </w:tcBorders>
          </w:tcPr>
          <w:p w:rsidR="009713C6" w:rsidRDefault="009713C6" w:rsidP="009713C6">
            <w:pPr>
              <w:rPr>
                <w:b/>
                <w:lang w:val="fr-FR"/>
              </w:rPr>
            </w:pPr>
            <w:r>
              <w:rPr>
                <w:b/>
              </w:rPr>
              <w:t xml:space="preserve">Brand image of the tourist destination </w:t>
            </w:r>
          </w:p>
        </w:tc>
        <w:tc>
          <w:tcPr>
            <w:tcW w:w="3005" w:type="dxa"/>
            <w:tcBorders>
              <w:top w:val="single" w:sz="4" w:space="0" w:color="4471C4"/>
              <w:left w:val="single" w:sz="4" w:space="0" w:color="8EAADB"/>
              <w:bottom w:val="single" w:sz="4" w:space="0" w:color="8EAADB"/>
              <w:right w:val="single" w:sz="4" w:space="0" w:color="8EAADB"/>
            </w:tcBorders>
          </w:tcPr>
          <w:p w:rsidR="009713C6" w:rsidRDefault="009713C6" w:rsidP="009713C6">
            <w:r w:rsidRPr="009713C6">
              <w:t>A lot of cultural attractions to visit</w:t>
            </w:r>
            <w:r>
              <w:t>.</w:t>
            </w:r>
          </w:p>
          <w:p w:rsidR="009713C6" w:rsidRDefault="00F41B85" w:rsidP="00F41B85">
            <w:r w:rsidRPr="00F41B85">
              <w:t>Cultural diversity</w:t>
            </w:r>
            <w:r>
              <w:t>.</w:t>
            </w:r>
          </w:p>
          <w:p w:rsidR="00F41B85" w:rsidRDefault="00F41B85" w:rsidP="00F41B85">
            <w:r w:rsidRPr="00F41B85">
              <w:t>Good quality of tourism infrastructure</w:t>
            </w:r>
            <w:r>
              <w:t>.</w:t>
            </w:r>
          </w:p>
          <w:p w:rsidR="00F41B85" w:rsidRDefault="00F41B85" w:rsidP="00F41B85">
            <w:r w:rsidRPr="00F41B85">
              <w:t>Relaxed atmosphere</w:t>
            </w:r>
            <w:r>
              <w:t>.</w:t>
            </w:r>
          </w:p>
          <w:p w:rsidR="00F41B85" w:rsidRDefault="00F41B85" w:rsidP="00F41B85">
            <w:r w:rsidRPr="00F41B85">
              <w:t>Unpolluted and unspoiled environment</w:t>
            </w:r>
            <w:r>
              <w:t>.</w:t>
            </w:r>
          </w:p>
          <w:p w:rsidR="00F41B85" w:rsidRDefault="00F41B85" w:rsidP="00F41B85">
            <w:r w:rsidRPr="00F41B85">
              <w:t>Exotic destination</w:t>
            </w:r>
            <w:r>
              <w:t>.</w:t>
            </w:r>
          </w:p>
          <w:p w:rsidR="00F41B85" w:rsidRDefault="00F41B85" w:rsidP="00F41B85">
            <w:r w:rsidRPr="00F41B85">
              <w:t xml:space="preserve">In comparison to other </w:t>
            </w:r>
            <w:r w:rsidR="001B5ED8">
              <w:t>destinations</w:t>
            </w:r>
            <w:r w:rsidRPr="00F41B85">
              <w:t xml:space="preserve">, this is a high quality </w:t>
            </w:r>
            <w:r w:rsidR="001B5ED8">
              <w:t>destination</w:t>
            </w:r>
            <w:r w:rsidRPr="00F41B85">
              <w:t>.</w:t>
            </w:r>
          </w:p>
          <w:p w:rsidR="00F41B85" w:rsidRDefault="00F41B85" w:rsidP="00F41B85">
            <w:r w:rsidRPr="00F41B85">
              <w:lastRenderedPageBreak/>
              <w:t xml:space="preserve">This </w:t>
            </w:r>
            <w:r w:rsidR="001B5ED8">
              <w:t>destination</w:t>
            </w:r>
            <w:r w:rsidRPr="00F41B85">
              <w:t xml:space="preserve"> has a rich history</w:t>
            </w:r>
            <w:r>
              <w:t>.</w:t>
            </w:r>
          </w:p>
          <w:p w:rsidR="00F41B85" w:rsidRDefault="00F41B85" w:rsidP="00F41B85">
            <w:r w:rsidRPr="00F41B85">
              <w:t>Customers can reliably predict how this product/brand will perform.</w:t>
            </w:r>
          </w:p>
          <w:p w:rsidR="00F41B85" w:rsidRDefault="00F41B85" w:rsidP="00F41B85">
            <w:r w:rsidRPr="00F41B85">
              <w:t>I would visit this tourism destination rather than any other destination</w:t>
            </w:r>
            <w:r>
              <w:t>.</w:t>
            </w:r>
          </w:p>
          <w:p w:rsidR="00F41B85" w:rsidRDefault="00F41B85" w:rsidP="00F41B85">
            <w:r w:rsidRPr="00F41B85">
              <w:t>I am willing to recommend that others visit this tourism destination.</w:t>
            </w:r>
          </w:p>
          <w:p w:rsidR="00F41B85" w:rsidRDefault="00F41B85" w:rsidP="00F41B85">
            <w:r w:rsidRPr="00F41B85">
              <w:t>I intend to revisit this tourist destination in the future.</w:t>
            </w:r>
          </w:p>
        </w:tc>
        <w:tc>
          <w:tcPr>
            <w:tcW w:w="3005" w:type="dxa"/>
            <w:tcBorders>
              <w:top w:val="single" w:sz="4" w:space="0" w:color="4471C4"/>
              <w:left w:val="single" w:sz="4" w:space="0" w:color="8EAADB"/>
              <w:bottom w:val="single" w:sz="4" w:space="0" w:color="8EAADB"/>
              <w:right w:val="single" w:sz="4" w:space="0" w:color="8EAADB"/>
            </w:tcBorders>
          </w:tcPr>
          <w:p w:rsidR="009713C6" w:rsidRDefault="00F41B85" w:rsidP="00F41B85">
            <w:r w:rsidRPr="00F41B85">
              <w:lastRenderedPageBreak/>
              <w:t>Lee, Lee, and Lee (2005)</w:t>
            </w:r>
            <w:r w:rsidR="003C2EF4">
              <w:rPr>
                <w:rStyle w:val="Appelnotedebasdep"/>
              </w:rPr>
              <w:footnoteReference w:id="103"/>
            </w:r>
            <w:r w:rsidRPr="00F41B85">
              <w:t xml:space="preserve"> Qu, Kim, and Im (2011)</w:t>
            </w:r>
            <w:r w:rsidR="003C2EF4">
              <w:rPr>
                <w:rStyle w:val="Appelnotedebasdep"/>
              </w:rPr>
              <w:footnoteReference w:id="104"/>
            </w:r>
          </w:p>
          <w:p w:rsidR="00F41B85" w:rsidRDefault="00F41B85" w:rsidP="00F41B85">
            <w:r w:rsidRPr="00F41B85">
              <w:t>Davis, Golicic, and Marquardt (2009)</w:t>
            </w:r>
            <w:r w:rsidR="003C2EF4">
              <w:rPr>
                <w:rStyle w:val="Appelnotedebasdep"/>
              </w:rPr>
              <w:footnoteReference w:id="105"/>
            </w:r>
          </w:p>
          <w:p w:rsidR="00F41B85" w:rsidRPr="009713C6" w:rsidRDefault="00F41B85" w:rsidP="00F41B85">
            <w:r w:rsidRPr="00F41B85">
              <w:t>Shukla</w:t>
            </w:r>
            <w:r w:rsidR="003C2EF4">
              <w:t xml:space="preserve"> (</w:t>
            </w:r>
            <w:r w:rsidRPr="00F41B85">
              <w:t>2010</w:t>
            </w:r>
            <w:r w:rsidR="003C2EF4">
              <w:t>)</w:t>
            </w:r>
            <w:r w:rsidR="003C2EF4">
              <w:rPr>
                <w:rStyle w:val="Appelnotedebasdep"/>
              </w:rPr>
              <w:footnoteReference w:id="106"/>
            </w:r>
          </w:p>
        </w:tc>
      </w:tr>
    </w:tbl>
    <w:p w:rsidR="00D825AC" w:rsidRPr="00D825AC" w:rsidRDefault="00D825AC" w:rsidP="00D825AC">
      <w:pPr>
        <w:pStyle w:val="Lgende"/>
        <w:jc w:val="center"/>
        <w:rPr>
          <w:sz w:val="24"/>
          <w:szCs w:val="24"/>
        </w:rPr>
      </w:pPr>
      <w:r w:rsidRPr="00D825AC">
        <w:rPr>
          <w:b/>
          <w:bCs/>
          <w:sz w:val="24"/>
          <w:szCs w:val="24"/>
        </w:rPr>
        <w:t>Source</w:t>
      </w:r>
      <w:r w:rsidRPr="00D825AC">
        <w:rPr>
          <w:sz w:val="24"/>
          <w:szCs w:val="24"/>
        </w:rPr>
        <w:t>: developed by the student</w:t>
      </w:r>
    </w:p>
    <w:p w:rsidR="004C365D" w:rsidRPr="004C365D" w:rsidRDefault="004C365D" w:rsidP="004C365D">
      <w:pPr>
        <w:rPr>
          <w:b/>
          <w:lang w:val="fr-FR"/>
        </w:rPr>
      </w:pPr>
      <w:r w:rsidRPr="004C365D">
        <w:rPr>
          <w:noProof/>
          <w:lang w:val="fr-FR"/>
        </w:rPr>
        <mc:AlternateContent>
          <mc:Choice Requires="wps">
            <w:drawing>
              <wp:anchor distT="0" distB="0" distL="0" distR="0" simplePos="0" relativeHeight="251688960" behindDoc="1" locked="0" layoutInCell="1" allowOverlap="1">
                <wp:simplePos x="0" y="0"/>
                <wp:positionH relativeFrom="page">
                  <wp:posOffset>914400</wp:posOffset>
                </wp:positionH>
                <wp:positionV relativeFrom="paragraph">
                  <wp:posOffset>196850</wp:posOffset>
                </wp:positionV>
                <wp:extent cx="1829435" cy="10795"/>
                <wp:effectExtent l="0" t="0" r="0" b="0"/>
                <wp:wrapTopAndBottom/>
                <wp:docPr id="1097743683" name="Forme libre : form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054" y="0"/>
                              </a:moveTo>
                              <a:lnTo>
                                <a:pt x="0" y="0"/>
                              </a:lnTo>
                              <a:lnTo>
                                <a:pt x="0" y="10667"/>
                              </a:lnTo>
                              <a:lnTo>
                                <a:pt x="1829054" y="10667"/>
                              </a:lnTo>
                              <a:lnTo>
                                <a:pt x="1829054"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A8800B" id="Forme libre : forme 25" o:spid="_x0000_s1026" style="position:absolute;margin-left:1in;margin-top:15.5pt;width:144.05pt;height:.8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" path="m1829054,l,,,10667r1829054,l1829054,xe" fillcolor="black" stroked="f">
                <v:path arrowok="t"/>
                <w10:wrap type="topAndBottom" anchorx="page"/>
              </v:shape>
            </w:pict>
          </mc:Fallback>
        </mc:AlternateContent>
      </w:r>
    </w:p>
    <w:p w:rsidR="004C365D" w:rsidRPr="00C0348C" w:rsidRDefault="004C365D" w:rsidP="006134D0"/>
    <w:p w:rsidR="007D7120" w:rsidRPr="00C0348C" w:rsidRDefault="007D7120" w:rsidP="00FE1D6B">
      <w:pPr>
        <w:pStyle w:val="Titre3"/>
      </w:pPr>
      <w:r w:rsidRPr="00C0348C">
        <w:t xml:space="preserve"> </w:t>
      </w:r>
      <w:bookmarkStart w:id="171" w:name="_Toc201154411"/>
      <w:bookmarkStart w:id="172" w:name="_Toc201157683"/>
      <w:bookmarkStart w:id="173" w:name="_Toc201542461"/>
      <w:r w:rsidRPr="00C0348C">
        <w:t>Sample Selection</w:t>
      </w:r>
      <w:bookmarkEnd w:id="171"/>
      <w:bookmarkEnd w:id="172"/>
      <w:bookmarkEnd w:id="173"/>
    </w:p>
    <w:p w:rsidR="007D7120" w:rsidRPr="00C0348C" w:rsidRDefault="007D7120" w:rsidP="00C0348C">
      <w:pPr>
        <w:jc w:val="both"/>
      </w:pPr>
      <w:r w:rsidRPr="00C0348C">
        <w:t>The target sample for the study included social media users aged between 18 and 45. This age range was selected because it represents a significant segment of active social media users who are likely to be influenced by digital marketing campaigns.</w:t>
      </w:r>
    </w:p>
    <w:p w:rsidR="007D7120" w:rsidRPr="00C0348C" w:rsidRDefault="007D7120" w:rsidP="00C0348C">
      <w:pPr>
        <w:jc w:val="both"/>
      </w:pPr>
      <w:r w:rsidRPr="00C0348C">
        <w:t>Random sampling was conducted to ensure the representativeness of the sample. A total of 138 participants were selected to obtain meaningful results. The sample size was determined based on available resources and the feasibility of the survey.</w:t>
      </w:r>
    </w:p>
    <w:p w:rsidR="007D7120" w:rsidRPr="00C0348C" w:rsidRDefault="007D7120" w:rsidP="00FE1D6B">
      <w:pPr>
        <w:pStyle w:val="Titre3"/>
      </w:pPr>
      <w:r w:rsidRPr="00C0348C">
        <w:t xml:space="preserve"> </w:t>
      </w:r>
      <w:bookmarkStart w:id="174" w:name="_Toc201154412"/>
      <w:bookmarkStart w:id="175" w:name="_Toc201157684"/>
      <w:bookmarkStart w:id="176" w:name="_Toc201542462"/>
      <w:r w:rsidRPr="00C0348C">
        <w:t>Data Collection Procedures</w:t>
      </w:r>
      <w:bookmarkEnd w:id="174"/>
      <w:bookmarkEnd w:id="175"/>
      <w:bookmarkEnd w:id="176"/>
    </w:p>
    <w:p w:rsidR="007D7120" w:rsidRPr="00C0348C" w:rsidRDefault="007D7120" w:rsidP="00C0348C">
      <w:pPr>
        <w:jc w:val="both"/>
      </w:pPr>
      <w:r w:rsidRPr="00C0348C">
        <w:t>Data collection took place over two months, from March to April 2025.</w:t>
      </w:r>
    </w:p>
    <w:p w:rsidR="007D7120" w:rsidRPr="00C0348C" w:rsidRDefault="007D7120" w:rsidP="00C0348C">
      <w:pPr>
        <w:jc w:val="both"/>
      </w:pPr>
      <w:r w:rsidRPr="00C0348C">
        <w:t>Participants were recruited through social media advertisements, travel forums, and online survey platforms. Each participant was informed about the objectives of the study and voluntarily consented to participate.</w:t>
      </w:r>
    </w:p>
    <w:p w:rsidR="007D7120" w:rsidRPr="00C0348C" w:rsidRDefault="007D7120" w:rsidP="00C0348C">
      <w:pPr>
        <w:jc w:val="both"/>
      </w:pPr>
      <w:r w:rsidRPr="00C0348C">
        <w:lastRenderedPageBreak/>
        <w:t>The data was collected anonymously to ensure the confidentiality of responses. Regular follow-up was carried out to ensure the progress of the data collection process and to address any questions from participants.</w:t>
      </w:r>
    </w:p>
    <w:p w:rsidR="007D7120" w:rsidRPr="00C0348C" w:rsidRDefault="007D7120" w:rsidP="00FE1D6B">
      <w:pPr>
        <w:pStyle w:val="Titre3"/>
      </w:pPr>
      <w:r w:rsidRPr="00C0348C">
        <w:t xml:space="preserve"> </w:t>
      </w:r>
      <w:bookmarkStart w:id="177" w:name="_Toc201154413"/>
      <w:bookmarkStart w:id="178" w:name="_Toc201157685"/>
      <w:bookmarkStart w:id="179" w:name="_Toc201542463"/>
      <w:r w:rsidRPr="00C0348C">
        <w:t>Data Analysis:</w:t>
      </w:r>
      <w:bookmarkEnd w:id="177"/>
      <w:bookmarkEnd w:id="178"/>
      <w:bookmarkEnd w:id="179"/>
    </w:p>
    <w:p w:rsidR="00994157" w:rsidRPr="00994157" w:rsidRDefault="00994157" w:rsidP="00994157">
      <w:pPr>
        <w:jc w:val="both"/>
      </w:pPr>
      <w:r w:rsidRPr="00994157">
        <w:t>The data collected from the field study was processed using computer software, specifically the Statistical Package for the Social Sciences (SPSS IBM, version 27). Additionally, Microsoft Excel was used to create graphical representations. Through SPSS, various statistical tables and measurements relevant to the study were analyzed, as outlined below:</w:t>
      </w:r>
    </w:p>
    <w:p w:rsidR="00994157" w:rsidRPr="00994157" w:rsidRDefault="00994157" w:rsidP="00994157">
      <w:pPr>
        <w:numPr>
          <w:ilvl w:val="0"/>
          <w:numId w:val="24"/>
        </w:numPr>
        <w:jc w:val="both"/>
      </w:pPr>
      <w:r w:rsidRPr="00994157">
        <w:rPr>
          <w:b/>
          <w:bCs/>
        </w:rPr>
        <w:t>Correlation Coefficient (Pearson’s r):</w:t>
      </w:r>
      <w:r w:rsidRPr="00994157">
        <w:t xml:space="preserve"> Employed to verify the structural validity and internal consistency of the measurement scale, ensuring it accurately measures the intended concepts. It was also used to examine the strength and direction of the relationship between the independent and dependent variables of the study.</w:t>
      </w:r>
    </w:p>
    <w:p w:rsidR="00994157" w:rsidRPr="00994157" w:rsidRDefault="00994157" w:rsidP="00994157">
      <w:pPr>
        <w:numPr>
          <w:ilvl w:val="0"/>
          <w:numId w:val="24"/>
        </w:numPr>
        <w:jc w:val="both"/>
      </w:pPr>
      <w:r w:rsidRPr="00994157">
        <w:rPr>
          <w:b/>
          <w:bCs/>
        </w:rPr>
        <w:t>Percentages:</w:t>
      </w:r>
      <w:r w:rsidRPr="00994157">
        <w:t xml:space="preserve"> Calculated to identify the distribution of responses for each option in the questionnaire.</w:t>
      </w:r>
    </w:p>
    <w:p w:rsidR="00994157" w:rsidRPr="00994157" w:rsidRDefault="00994157" w:rsidP="00994157">
      <w:pPr>
        <w:numPr>
          <w:ilvl w:val="0"/>
          <w:numId w:val="24"/>
        </w:numPr>
        <w:jc w:val="both"/>
      </w:pPr>
      <w:r w:rsidRPr="00994157">
        <w:rPr>
          <w:b/>
          <w:bCs/>
        </w:rPr>
        <w:t>One-Sample T-Test:</w:t>
      </w:r>
      <w:r w:rsidRPr="00994157">
        <w:t xml:space="preserve"> Applied to test the validity of the study’s hypotheses and assess whether there is a statistically significant difference in the responses of the institutions surveyed.</w:t>
      </w:r>
    </w:p>
    <w:p w:rsidR="00994157" w:rsidRPr="00994157" w:rsidRDefault="00994157" w:rsidP="00994157">
      <w:pPr>
        <w:numPr>
          <w:ilvl w:val="0"/>
          <w:numId w:val="24"/>
        </w:numPr>
        <w:jc w:val="both"/>
      </w:pPr>
      <w:r w:rsidRPr="00994157">
        <w:rPr>
          <w:b/>
          <w:bCs/>
        </w:rPr>
        <w:t>Bar Charts:</w:t>
      </w:r>
      <w:r w:rsidRPr="00994157">
        <w:t xml:space="preserve"> Used to visually present the data results in a clear and illustrative format.</w:t>
      </w:r>
    </w:p>
    <w:p w:rsidR="00994157" w:rsidRPr="00994157" w:rsidRDefault="00994157" w:rsidP="00994157">
      <w:pPr>
        <w:numPr>
          <w:ilvl w:val="0"/>
          <w:numId w:val="24"/>
        </w:numPr>
        <w:jc w:val="both"/>
      </w:pPr>
      <w:r w:rsidRPr="00994157">
        <w:rPr>
          <w:b/>
          <w:bCs/>
        </w:rPr>
        <w:t>Standard Deviation:</w:t>
      </w:r>
      <w:r w:rsidRPr="00994157">
        <w:t xml:space="preserve"> Provided insights into the degree of variability or dispersion around the mean values.</w:t>
      </w:r>
    </w:p>
    <w:p w:rsidR="00994157" w:rsidRPr="00994157" w:rsidRDefault="00994157" w:rsidP="00994157">
      <w:pPr>
        <w:numPr>
          <w:ilvl w:val="0"/>
          <w:numId w:val="24"/>
        </w:numPr>
        <w:jc w:val="both"/>
      </w:pPr>
      <w:r w:rsidRPr="00994157">
        <w:rPr>
          <w:b/>
          <w:bCs/>
        </w:rPr>
        <w:t>Cronbach’s Alpha:</w:t>
      </w:r>
      <w:r w:rsidRPr="00994157">
        <w:t xml:space="preserve"> Utilized to measure the reliability and internal consistency of the questionnaire.</w:t>
      </w:r>
    </w:p>
    <w:p w:rsidR="00994157" w:rsidRPr="00994157" w:rsidRDefault="00994157" w:rsidP="00994157">
      <w:pPr>
        <w:numPr>
          <w:ilvl w:val="0"/>
          <w:numId w:val="24"/>
        </w:numPr>
        <w:jc w:val="both"/>
      </w:pPr>
      <w:r w:rsidRPr="00994157">
        <w:rPr>
          <w:b/>
          <w:bCs/>
        </w:rPr>
        <w:t>Arithmetic Mean (Average):</w:t>
      </w:r>
      <w:r w:rsidRPr="00994157">
        <w:t xml:space="preserve"> Calculated to determine the average responses of participants to each questionnaire item or group of items.</w:t>
      </w:r>
    </w:p>
    <w:p w:rsidR="00994157" w:rsidRPr="00994157" w:rsidRDefault="00994157" w:rsidP="00994157">
      <w:pPr>
        <w:numPr>
          <w:ilvl w:val="0"/>
          <w:numId w:val="24"/>
        </w:numPr>
        <w:jc w:val="both"/>
      </w:pPr>
      <w:r w:rsidRPr="00994157">
        <w:rPr>
          <w:b/>
          <w:bCs/>
        </w:rPr>
        <w:t>Simple Linear Regression:</w:t>
      </w:r>
      <w:r w:rsidRPr="00994157">
        <w:t xml:space="preserve"> Used to evaluate the dependent relationship between two continuous variables.</w:t>
      </w:r>
    </w:p>
    <w:p w:rsidR="00994157" w:rsidRPr="00994157" w:rsidRDefault="00994157" w:rsidP="00994157">
      <w:pPr>
        <w:numPr>
          <w:ilvl w:val="0"/>
          <w:numId w:val="24"/>
        </w:numPr>
        <w:jc w:val="both"/>
      </w:pPr>
      <w:r w:rsidRPr="00994157">
        <w:rPr>
          <w:b/>
          <w:bCs/>
        </w:rPr>
        <w:t>One-Way Analysis of Variance (ANOVA):</w:t>
      </w:r>
      <w:r w:rsidRPr="00994157">
        <w:t xml:space="preserve"> Conducted to assess variance within and between groups.</w:t>
      </w:r>
    </w:p>
    <w:p w:rsidR="00994157" w:rsidRDefault="00994157" w:rsidP="00994157">
      <w:pPr>
        <w:numPr>
          <w:ilvl w:val="0"/>
          <w:numId w:val="24"/>
        </w:numPr>
        <w:jc w:val="both"/>
      </w:pPr>
      <w:r w:rsidRPr="00994157">
        <w:rPr>
          <w:b/>
          <w:bCs/>
        </w:rPr>
        <w:lastRenderedPageBreak/>
        <w:t>Frequencies (Repetitions):</w:t>
      </w:r>
      <w:r w:rsidRPr="00994157">
        <w:t xml:space="preserve"> Indicated the number of times each response option was selected in the questionnaire.</w:t>
      </w:r>
    </w:p>
    <w:p w:rsidR="001B5ED8" w:rsidRDefault="001B5ED8" w:rsidP="001B5ED8">
      <w:pPr>
        <w:jc w:val="both"/>
      </w:pPr>
    </w:p>
    <w:p w:rsidR="001B5ED8" w:rsidRDefault="001B5ED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2C1188" w:rsidRDefault="002C1188" w:rsidP="001B5ED8">
      <w:pPr>
        <w:jc w:val="both"/>
      </w:pPr>
    </w:p>
    <w:p w:rsidR="001B5ED8" w:rsidRDefault="001B5ED8" w:rsidP="001B5ED8">
      <w:pPr>
        <w:jc w:val="both"/>
      </w:pPr>
    </w:p>
    <w:p w:rsidR="00FF7D9C" w:rsidRDefault="00FF7D9C" w:rsidP="00FF7D9C"/>
    <w:p w:rsidR="00FF7D9C" w:rsidRPr="00FF7D9C" w:rsidRDefault="00FF7D9C" w:rsidP="00FF7D9C"/>
    <w:p w:rsidR="007D7120" w:rsidRPr="00994157" w:rsidRDefault="007D7120" w:rsidP="00C0348C">
      <w:pPr>
        <w:jc w:val="both"/>
      </w:pP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FE1D6B" w:rsidP="00D42C3E">
      <w:pPr>
        <w:pStyle w:val="Titre2"/>
        <w:sectPr w:rsidR="007D7120" w:rsidRPr="00C0348C" w:rsidSect="007D7120">
          <w:pgSz w:w="11906" w:h="16838"/>
          <w:pgMar w:top="1417" w:right="1417" w:bottom="1417" w:left="1417" w:header="708" w:footer="708" w:gutter="0"/>
          <w:cols w:space="708"/>
          <w:docGrid w:linePitch="360"/>
        </w:sectPr>
      </w:pPr>
      <w:bookmarkStart w:id="180" w:name="_Toc201154414"/>
      <w:bookmarkStart w:id="181" w:name="_Toc201157686"/>
      <w:bookmarkStart w:id="182" w:name="_Toc201542464"/>
      <w:r>
        <w:lastRenderedPageBreak/>
        <w:t xml:space="preserve">Section (3) : </w:t>
      </w:r>
      <w:r w:rsidR="007D7120" w:rsidRPr="00C0348C">
        <w:t>Analysis of</w:t>
      </w:r>
      <w:r w:rsidR="007D7120" w:rsidRPr="00C0348C">
        <w:rPr>
          <w:spacing w:val="-1"/>
        </w:rPr>
        <w:t xml:space="preserve"> </w:t>
      </w:r>
      <w:r w:rsidR="007D7120" w:rsidRPr="00C0348C">
        <w:t>study</w:t>
      </w:r>
      <w:r w:rsidR="007D7120" w:rsidRPr="00C0348C">
        <w:rPr>
          <w:spacing w:val="-7"/>
        </w:rPr>
        <w:t xml:space="preserve"> </w:t>
      </w:r>
      <w:r w:rsidR="007D7120" w:rsidRPr="00C0348C">
        <w:rPr>
          <w:spacing w:val="-4"/>
        </w:rPr>
        <w:t>data</w:t>
      </w:r>
      <w:bookmarkEnd w:id="180"/>
      <w:bookmarkEnd w:id="181"/>
      <w:bookmarkEnd w:id="182"/>
    </w:p>
    <w:p w:rsidR="00994157" w:rsidRDefault="00994157" w:rsidP="00994157">
      <w:pPr>
        <w:rPr>
          <w:rFonts w:ascii="Times New Roman" w:hAnsi="Times New Roman" w:cs="Times New Roman"/>
          <w:szCs w:val="24"/>
        </w:rPr>
      </w:pPr>
      <w:r>
        <w:lastRenderedPageBreak/>
        <w:t>This section presents an analysis of all the questionnaire responses collected from the sample participants, utilizing statistical tools to support the evaluation. These include the arithmetic mean, standard deviation, percentages, Cronbach's alpha, and the T-test, with all results generated using SPSS version 27.</w:t>
      </w:r>
    </w:p>
    <w:p w:rsidR="007D7120" w:rsidRPr="00C0348C" w:rsidRDefault="00CB6286" w:rsidP="00FE1D6B">
      <w:pPr>
        <w:pStyle w:val="Titre3"/>
      </w:pPr>
      <w:bookmarkStart w:id="183" w:name="_Toc201154415"/>
      <w:bookmarkStart w:id="184" w:name="_Toc201157687"/>
      <w:bookmarkStart w:id="185" w:name="_Toc201542465"/>
      <w:r w:rsidRPr="00CB6286">
        <w:t>General Characteristics of the Sample</w:t>
      </w:r>
      <w:r w:rsidR="007D7120" w:rsidRPr="00C0348C">
        <w:rPr>
          <w:spacing w:val="-4"/>
        </w:rPr>
        <w:t>:</w:t>
      </w:r>
      <w:bookmarkEnd w:id="183"/>
      <w:bookmarkEnd w:id="184"/>
      <w:bookmarkEnd w:id="185"/>
    </w:p>
    <w:p w:rsidR="00994157" w:rsidRDefault="00994157" w:rsidP="00994157">
      <w:pPr>
        <w:jc w:val="both"/>
        <w:rPr>
          <w:b/>
          <w:bCs/>
        </w:rPr>
      </w:pPr>
      <w:r w:rsidRPr="00994157">
        <w:rPr>
          <w:b/>
          <w:bCs/>
        </w:rPr>
        <w:t>Gender Distribution of the Research Sample:</w:t>
      </w:r>
    </w:p>
    <w:p w:rsidR="00994157" w:rsidRDefault="00994157" w:rsidP="00994157">
      <w:pPr>
        <w:jc w:val="both"/>
      </w:pPr>
      <w:r w:rsidRPr="00994157">
        <w:t>The table below shows the gender breakdown of the participants included in the survey.</w:t>
      </w:r>
    </w:p>
    <w:p w:rsidR="007D7120" w:rsidRPr="00C0348C" w:rsidRDefault="006541BF" w:rsidP="006541BF">
      <w:pPr>
        <w:pStyle w:val="Lgende"/>
      </w:pPr>
      <w:bookmarkStart w:id="186" w:name="_Toc201155102"/>
      <w:bookmarkStart w:id="187" w:name="_Toc201538259"/>
      <w:r>
        <w:t xml:space="preserve">Table </w:t>
      </w:r>
      <w:fldSimple w:instr=" SEQ Table \* ARABIC ">
        <w:r w:rsidR="001B5ED8">
          <w:rPr>
            <w:noProof/>
          </w:rPr>
          <w:t>4</w:t>
        </w:r>
      </w:fldSimple>
      <w:r>
        <w:rPr>
          <w:b/>
          <w:bCs/>
        </w:rPr>
        <w:t>.</w:t>
      </w:r>
      <w:r w:rsidR="007D7120" w:rsidRPr="00C0348C">
        <w:rPr>
          <w:spacing w:val="-6"/>
        </w:rPr>
        <w:t xml:space="preserve"> </w:t>
      </w:r>
      <w:r w:rsidR="00994157" w:rsidRPr="00994157">
        <w:t>Distribution of respondents by gender</w:t>
      </w:r>
      <w:bookmarkEnd w:id="186"/>
      <w:bookmarkEnd w:id="187"/>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4"/>
                <w:sz w:val="28"/>
                <w:szCs w:val="28"/>
              </w:rPr>
              <w:t>Male</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71</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53.0</w:t>
            </w:r>
          </w:p>
        </w:tc>
      </w:tr>
      <w:tr w:rsidR="007D7120" w:rsidRPr="00C0348C">
        <w:trPr>
          <w:trHeight w:val="610"/>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Female</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63</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47.0</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6134D0" w:rsidRDefault="006134D0" w:rsidP="006134D0">
      <w:pPr>
        <w:pStyle w:val="Corpsdetexte"/>
        <w:spacing w:before="64" w:line="360" w:lineRule="auto"/>
        <w:jc w:val="both"/>
        <w:rPr>
          <w:rFonts w:asciiTheme="majorBidi" w:hAnsiTheme="majorBidi" w:cstheme="majorBidi"/>
          <w:sz w:val="28"/>
          <w:szCs w:val="28"/>
          <w:lang w:val="fr-DZ"/>
        </w:rPr>
      </w:pPr>
      <w:r w:rsidRPr="006134D0">
        <w:rPr>
          <w:rFonts w:asciiTheme="majorBidi" w:hAnsiTheme="majorBidi" w:cstheme="majorBidi"/>
          <w:sz w:val="28"/>
          <w:szCs w:val="28"/>
          <w:lang w:val="fr-DZ"/>
        </w:rPr>
        <w:t>Source: Compiled by the student based on SPSS v27 results</w:t>
      </w:r>
    </w:p>
    <w:p w:rsidR="006134D0" w:rsidRPr="00C0348C" w:rsidRDefault="006134D0" w:rsidP="006134D0">
      <w:pPr>
        <w:pStyle w:val="Corpsdetexte"/>
        <w:spacing w:before="64" w:line="360" w:lineRule="auto"/>
        <w:jc w:val="both"/>
        <w:rPr>
          <w:rFonts w:asciiTheme="majorBidi" w:hAnsiTheme="majorBidi" w:cstheme="majorBidi"/>
          <w:sz w:val="28"/>
          <w:szCs w:val="28"/>
        </w:rPr>
      </w:pPr>
    </w:p>
    <w:p w:rsidR="007D7120" w:rsidRPr="00C0348C" w:rsidRDefault="007D7120" w:rsidP="00C0348C">
      <w:pPr>
        <w:jc w:val="both"/>
      </w:pPr>
      <w:r w:rsidRPr="00C0348C">
        <w:t>The</w:t>
      </w:r>
      <w:r w:rsidRPr="00C0348C">
        <w:rPr>
          <w:spacing w:val="-5"/>
        </w:rPr>
        <w:t xml:space="preserve"> </w:t>
      </w:r>
      <w:r w:rsidRPr="00C0348C">
        <w:t>survey</w:t>
      </w:r>
      <w:r w:rsidRPr="00C0348C">
        <w:rPr>
          <w:spacing w:val="-3"/>
        </w:rPr>
        <w:t xml:space="preserve"> </w:t>
      </w:r>
      <w:r w:rsidRPr="00C0348C">
        <w:t>sample consisted</w:t>
      </w:r>
      <w:r w:rsidRPr="00C0348C">
        <w:rPr>
          <w:spacing w:val="-3"/>
        </w:rPr>
        <w:t xml:space="preserve"> </w:t>
      </w:r>
      <w:r w:rsidRPr="00C0348C">
        <w:t>of</w:t>
      </w:r>
      <w:r w:rsidRPr="00C0348C">
        <w:rPr>
          <w:spacing w:val="-3"/>
        </w:rPr>
        <w:t xml:space="preserve"> </w:t>
      </w:r>
      <w:r w:rsidRPr="00C0348C">
        <w:t>134 respondents, with</w:t>
      </w:r>
      <w:r w:rsidRPr="00C0348C">
        <w:rPr>
          <w:spacing w:val="-3"/>
        </w:rPr>
        <w:t xml:space="preserve"> </w:t>
      </w:r>
      <w:r w:rsidRPr="00C0348C">
        <w:t>53%</w:t>
      </w:r>
      <w:r w:rsidRPr="00C0348C">
        <w:rPr>
          <w:spacing w:val="-3"/>
        </w:rPr>
        <w:t xml:space="preserve"> </w:t>
      </w:r>
      <w:r w:rsidRPr="00C0348C">
        <w:t>identified</w:t>
      </w:r>
      <w:r w:rsidRPr="00C0348C">
        <w:rPr>
          <w:spacing w:val="-3"/>
        </w:rPr>
        <w:t xml:space="preserve"> </w:t>
      </w:r>
      <w:r w:rsidRPr="00C0348C">
        <w:t>as male and</w:t>
      </w:r>
      <w:r w:rsidRPr="00C0348C">
        <w:rPr>
          <w:spacing w:val="-3"/>
        </w:rPr>
        <w:t xml:space="preserve"> </w:t>
      </w:r>
      <w:r w:rsidRPr="00C0348C">
        <w:t>47% as</w:t>
      </w:r>
      <w:r w:rsidRPr="00C0348C">
        <w:rPr>
          <w:spacing w:val="-2"/>
        </w:rPr>
        <w:t xml:space="preserve"> </w:t>
      </w:r>
      <w:r w:rsidRPr="00C0348C">
        <w:t>female</w:t>
      </w:r>
      <w:r w:rsidRPr="00C0348C">
        <w:rPr>
          <w:spacing w:val="-5"/>
        </w:rPr>
        <w:t xml:space="preserve"> </w:t>
      </w:r>
      <w:r w:rsidRPr="00C0348C">
        <w:t>This</w:t>
      </w:r>
      <w:r w:rsidRPr="00C0348C">
        <w:rPr>
          <w:spacing w:val="-2"/>
        </w:rPr>
        <w:t xml:space="preserve"> </w:t>
      </w:r>
      <w:r w:rsidRPr="00C0348C">
        <w:t>relatively</w:t>
      </w:r>
      <w:r w:rsidRPr="00C0348C">
        <w:rPr>
          <w:spacing w:val="-3"/>
        </w:rPr>
        <w:t xml:space="preserve"> </w:t>
      </w:r>
      <w:r w:rsidRPr="00C0348C">
        <w:t>balanced</w:t>
      </w:r>
      <w:r w:rsidRPr="00C0348C">
        <w:rPr>
          <w:spacing w:val="-3"/>
        </w:rPr>
        <w:t xml:space="preserve"> </w:t>
      </w:r>
      <w:r w:rsidRPr="00C0348C">
        <w:t>gender</w:t>
      </w:r>
      <w:r w:rsidRPr="00C0348C">
        <w:rPr>
          <w:spacing w:val="-3"/>
        </w:rPr>
        <w:t xml:space="preserve"> </w:t>
      </w:r>
      <w:r w:rsidRPr="00C0348C">
        <w:t>distribution ensures</w:t>
      </w:r>
      <w:r w:rsidRPr="00C0348C">
        <w:rPr>
          <w:spacing w:val="-2"/>
        </w:rPr>
        <w:t xml:space="preserve"> </w:t>
      </w:r>
      <w:r w:rsidRPr="00C0348C">
        <w:t>that</w:t>
      </w:r>
      <w:r w:rsidRPr="00C0348C">
        <w:rPr>
          <w:spacing w:val="-5"/>
        </w:rPr>
        <w:t xml:space="preserve"> </w:t>
      </w:r>
      <w:r w:rsidRPr="00C0348C">
        <w:t>both male and</w:t>
      </w:r>
      <w:r w:rsidRPr="00C0348C">
        <w:rPr>
          <w:spacing w:val="-3"/>
        </w:rPr>
        <w:t xml:space="preserve"> </w:t>
      </w:r>
      <w:r w:rsidRPr="00C0348C">
        <w:t>female perspectives are adequately represented in the analysis. The near parity in gender composition contributes to</w:t>
      </w:r>
      <w:r w:rsidRPr="00C0348C">
        <w:rPr>
          <w:spacing w:val="-1"/>
        </w:rPr>
        <w:t xml:space="preserve"> </w:t>
      </w:r>
      <w:r w:rsidRPr="00C0348C">
        <w:t>the</w:t>
      </w:r>
      <w:r w:rsidRPr="00C0348C">
        <w:rPr>
          <w:spacing w:val="-2"/>
        </w:rPr>
        <w:t xml:space="preserve"> </w:t>
      </w:r>
      <w:r w:rsidRPr="00C0348C">
        <w:t>reliability</w:t>
      </w:r>
      <w:r w:rsidRPr="00C0348C">
        <w:rPr>
          <w:spacing w:val="-1"/>
        </w:rPr>
        <w:t xml:space="preserve"> </w:t>
      </w:r>
      <w:r w:rsidRPr="00C0348C">
        <w:t>of</w:t>
      </w:r>
      <w:r w:rsidRPr="00C0348C">
        <w:rPr>
          <w:spacing w:val="-1"/>
        </w:rPr>
        <w:t xml:space="preserve"> </w:t>
      </w:r>
      <w:r w:rsidRPr="00C0348C">
        <w:t>the</w:t>
      </w:r>
      <w:r w:rsidRPr="00C0348C">
        <w:rPr>
          <w:spacing w:val="-2"/>
        </w:rPr>
        <w:t xml:space="preserve"> </w:t>
      </w:r>
      <w:r w:rsidRPr="00C0348C">
        <w:t>findings,</w:t>
      </w:r>
      <w:r w:rsidRPr="00C0348C">
        <w:rPr>
          <w:spacing w:val="-1"/>
        </w:rPr>
        <w:t xml:space="preserve"> </w:t>
      </w:r>
      <w:r w:rsidRPr="00C0348C">
        <w:t>particularly</w:t>
      </w:r>
      <w:r w:rsidRPr="00C0348C">
        <w:rPr>
          <w:spacing w:val="-1"/>
        </w:rPr>
        <w:t xml:space="preserve"> </w:t>
      </w:r>
      <w:r w:rsidRPr="00C0348C">
        <w:t>when</w:t>
      </w:r>
      <w:r w:rsidRPr="00C0348C">
        <w:rPr>
          <w:spacing w:val="-1"/>
        </w:rPr>
        <w:t xml:space="preserve"> </w:t>
      </w:r>
      <w:r w:rsidRPr="00C0348C">
        <w:t>examining</w:t>
      </w:r>
      <w:r w:rsidRPr="00C0348C">
        <w:rPr>
          <w:spacing w:val="-1"/>
        </w:rPr>
        <w:t xml:space="preserve"> </w:t>
      </w:r>
      <w:r w:rsidRPr="00C0348C">
        <w:t>general</w:t>
      </w:r>
      <w:r w:rsidRPr="00C0348C">
        <w:rPr>
          <w:spacing w:val="-2"/>
        </w:rPr>
        <w:t xml:space="preserve"> </w:t>
      </w:r>
      <w:r w:rsidRPr="00C0348C">
        <w:t>attitudes toward travel influencers and the perceived image of tourist destinations.</w:t>
      </w:r>
    </w:p>
    <w:p w:rsidR="007D7120" w:rsidRPr="00C0348C" w:rsidRDefault="00CB6286" w:rsidP="00CB6286">
      <w:pPr>
        <w:jc w:val="both"/>
        <w:rPr>
          <w:b/>
          <w:bCs/>
        </w:rPr>
      </w:pPr>
      <w:r w:rsidRPr="00CB6286">
        <w:rPr>
          <w:b/>
          <w:bCs/>
        </w:rPr>
        <w:t>Age Distribution of the Research Sample</w:t>
      </w:r>
      <w:r w:rsidR="007D7120" w:rsidRPr="00C0348C">
        <w:rPr>
          <w:b/>
          <w:bCs/>
          <w:spacing w:val="-4"/>
        </w:rPr>
        <w:t>:</w:t>
      </w:r>
    </w:p>
    <w:p w:rsidR="007D7120" w:rsidRPr="00C0348C" w:rsidRDefault="007D7120" w:rsidP="00C0348C">
      <w:pPr>
        <w:pStyle w:val="Corpsdetexte"/>
        <w:spacing w:before="62" w:line="360" w:lineRule="auto"/>
        <w:jc w:val="both"/>
        <w:rPr>
          <w:rFonts w:asciiTheme="majorBidi" w:hAnsiTheme="majorBidi" w:cstheme="majorBidi"/>
          <w:b/>
          <w:sz w:val="28"/>
          <w:szCs w:val="28"/>
        </w:rPr>
      </w:pPr>
    </w:p>
    <w:p w:rsidR="007D7120" w:rsidRPr="00C0348C" w:rsidRDefault="00F06FDB" w:rsidP="00F06FDB">
      <w:pPr>
        <w:pStyle w:val="Lgende"/>
        <w:rPr>
          <w:spacing w:val="-4"/>
        </w:rPr>
      </w:pPr>
      <w:bookmarkStart w:id="188" w:name="_Toc201538260"/>
      <w:r>
        <w:t xml:space="preserve">Table </w:t>
      </w:r>
      <w:fldSimple w:instr=" SEQ Table \* ARABIC ">
        <w:r w:rsidR="001B5ED8">
          <w:rPr>
            <w:noProof/>
          </w:rPr>
          <w:t>5</w:t>
        </w:r>
      </w:fldSimple>
      <w:r>
        <w:rPr>
          <w:b/>
          <w:bCs/>
        </w:rPr>
        <w:t>.</w:t>
      </w:r>
      <w:r w:rsidR="007D7120" w:rsidRPr="00C0348C">
        <w:rPr>
          <w:spacing w:val="-4"/>
        </w:rPr>
        <w:t xml:space="preserve"> </w:t>
      </w:r>
      <w:r w:rsidR="00CB6286" w:rsidRPr="00994157">
        <w:t>Distribution of respondents by</w:t>
      </w:r>
      <w:r w:rsidR="007D7120" w:rsidRPr="00C0348C">
        <w:rPr>
          <w:spacing w:val="-1"/>
        </w:rPr>
        <w:t xml:space="preserve"> </w:t>
      </w:r>
      <w:r w:rsidR="007D7120" w:rsidRPr="00C0348C">
        <w:rPr>
          <w:spacing w:val="-4"/>
        </w:rPr>
        <w:t>age.</w:t>
      </w:r>
      <w:bookmarkEnd w:id="188"/>
    </w:p>
    <w:p w:rsidR="007D7120" w:rsidRPr="00C0348C" w:rsidRDefault="007D7120" w:rsidP="00C0348C">
      <w:pPr>
        <w:jc w:val="both"/>
      </w:pPr>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5" w:right="132"/>
              <w:jc w:val="both"/>
              <w:rPr>
                <w:rFonts w:asciiTheme="majorBidi" w:hAnsiTheme="majorBidi" w:cstheme="majorBidi"/>
                <w:sz w:val="28"/>
                <w:szCs w:val="28"/>
              </w:rPr>
            </w:pPr>
            <w:r w:rsidRPr="00C0348C">
              <w:rPr>
                <w:rFonts w:asciiTheme="majorBidi" w:hAnsiTheme="majorBidi" w:cstheme="majorBidi"/>
                <w:sz w:val="28"/>
                <w:szCs w:val="28"/>
              </w:rPr>
              <w:t>Under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 xml:space="preserve">18 </w:t>
            </w:r>
            <w:r w:rsidRPr="00C0348C">
              <w:rPr>
                <w:rFonts w:asciiTheme="majorBidi" w:hAnsiTheme="majorBidi" w:cstheme="majorBidi"/>
                <w:spacing w:val="-2"/>
                <w:sz w:val="28"/>
                <w:szCs w:val="28"/>
              </w:rPr>
              <w:t>years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3.0</w:t>
            </w:r>
          </w:p>
        </w:tc>
      </w:tr>
      <w:tr w:rsidR="007D7120" w:rsidRPr="00C0348C">
        <w:trPr>
          <w:trHeight w:val="615"/>
        </w:trPr>
        <w:tc>
          <w:tcPr>
            <w:tcW w:w="2561" w:type="dxa"/>
          </w:tcPr>
          <w:p w:rsidR="007D7120" w:rsidRPr="00C0348C" w:rsidRDefault="007D7120" w:rsidP="00C0348C">
            <w:pPr>
              <w:pStyle w:val="TableParagraph"/>
              <w:spacing w:line="360" w:lineRule="auto"/>
              <w:ind w:left="144" w:right="132"/>
              <w:jc w:val="both"/>
              <w:rPr>
                <w:rFonts w:asciiTheme="majorBidi" w:hAnsiTheme="majorBidi" w:cstheme="majorBidi"/>
                <w:sz w:val="28"/>
                <w:szCs w:val="28"/>
              </w:rPr>
            </w:pPr>
            <w:r w:rsidRPr="00C0348C">
              <w:rPr>
                <w:rFonts w:asciiTheme="majorBidi" w:hAnsiTheme="majorBidi" w:cstheme="majorBidi"/>
                <w:sz w:val="28"/>
                <w:szCs w:val="28"/>
              </w:rPr>
              <w:t>Between</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18</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25</w:t>
            </w:r>
            <w:r w:rsidRPr="00C0348C">
              <w:rPr>
                <w:rFonts w:asciiTheme="majorBidi" w:hAnsiTheme="majorBidi" w:cstheme="majorBidi"/>
                <w:spacing w:val="-1"/>
                <w:sz w:val="28"/>
                <w:szCs w:val="28"/>
              </w:rPr>
              <w:t xml:space="preserve"> </w:t>
            </w:r>
            <w:r w:rsidRPr="00C0348C">
              <w:rPr>
                <w:rFonts w:asciiTheme="majorBidi" w:hAnsiTheme="majorBidi" w:cstheme="majorBidi"/>
                <w:spacing w:val="-4"/>
                <w:sz w:val="28"/>
                <w:szCs w:val="28"/>
              </w:rPr>
              <w:t>years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75</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56.0</w:t>
            </w:r>
          </w:p>
        </w:tc>
      </w:tr>
    </w:tbl>
    <w:p w:rsidR="007D7120" w:rsidRPr="00C0348C" w:rsidRDefault="007D7120" w:rsidP="00C0348C">
      <w:pPr>
        <w:pStyle w:val="TableParagraph"/>
        <w:spacing w:line="360" w:lineRule="auto"/>
        <w:jc w:val="both"/>
        <w:rPr>
          <w:rFonts w:asciiTheme="majorBidi" w:hAnsiTheme="majorBidi" w:cstheme="majorBidi"/>
          <w:sz w:val="28"/>
          <w:szCs w:val="28"/>
        </w:rPr>
        <w:sectPr w:rsidR="007D7120" w:rsidRPr="00C0348C" w:rsidSect="007D7120">
          <w:pgSz w:w="12240" w:h="15840"/>
          <w:pgMar w:top="1340" w:right="1080" w:bottom="1713" w:left="1080" w:header="720" w:footer="720" w:gutter="0"/>
          <w:cols w:space="720"/>
        </w:sectPr>
      </w:pPr>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line="360" w:lineRule="auto"/>
              <w:ind w:left="144" w:right="132"/>
              <w:jc w:val="both"/>
              <w:rPr>
                <w:rFonts w:asciiTheme="majorBidi" w:hAnsiTheme="majorBidi" w:cstheme="majorBidi"/>
                <w:sz w:val="28"/>
                <w:szCs w:val="28"/>
              </w:rPr>
            </w:pPr>
            <w:r w:rsidRPr="00C0348C">
              <w:rPr>
                <w:rFonts w:asciiTheme="majorBidi" w:hAnsiTheme="majorBidi" w:cstheme="majorBidi"/>
                <w:sz w:val="28"/>
                <w:szCs w:val="28"/>
              </w:rPr>
              <w:t>Between</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25</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30</w:t>
            </w:r>
            <w:r w:rsidRPr="00C0348C">
              <w:rPr>
                <w:rFonts w:asciiTheme="majorBidi" w:hAnsiTheme="majorBidi" w:cstheme="majorBidi"/>
                <w:spacing w:val="-1"/>
                <w:sz w:val="28"/>
                <w:szCs w:val="28"/>
              </w:rPr>
              <w:t xml:space="preserve"> </w:t>
            </w:r>
            <w:r w:rsidRPr="00C0348C">
              <w:rPr>
                <w:rFonts w:asciiTheme="majorBidi" w:hAnsiTheme="majorBidi" w:cstheme="majorBidi"/>
                <w:spacing w:val="-4"/>
                <w:sz w:val="28"/>
                <w:szCs w:val="28"/>
              </w:rPr>
              <w:t>years</w:t>
            </w:r>
          </w:p>
        </w:tc>
        <w:tc>
          <w:tcPr>
            <w:tcW w:w="2581" w:type="dxa"/>
          </w:tcPr>
          <w:p w:rsidR="007D7120" w:rsidRPr="00C0348C" w:rsidRDefault="007D7120" w:rsidP="00C0348C">
            <w:pPr>
              <w:pStyle w:val="TableParagraph"/>
              <w:spacing w:line="360" w:lineRule="auto"/>
              <w:ind w:left="0" w:right="1158"/>
              <w:jc w:val="both"/>
              <w:rPr>
                <w:rFonts w:asciiTheme="majorBidi" w:hAnsiTheme="majorBidi" w:cstheme="majorBidi"/>
                <w:sz w:val="28"/>
                <w:szCs w:val="28"/>
              </w:rPr>
            </w:pPr>
            <w:r w:rsidRPr="00C0348C">
              <w:rPr>
                <w:rFonts w:asciiTheme="majorBidi" w:hAnsiTheme="majorBidi" w:cstheme="majorBidi"/>
                <w:spacing w:val="-5"/>
                <w:sz w:val="28"/>
                <w:szCs w:val="28"/>
              </w:rPr>
              <w:t>13</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9.7</w:t>
            </w:r>
          </w:p>
        </w:tc>
      </w:tr>
      <w:tr w:rsidR="007D7120" w:rsidRPr="00C0348C">
        <w:trPr>
          <w:trHeight w:val="615"/>
        </w:trPr>
        <w:tc>
          <w:tcPr>
            <w:tcW w:w="2561" w:type="dxa"/>
          </w:tcPr>
          <w:p w:rsidR="007D7120" w:rsidRPr="00C0348C" w:rsidRDefault="007D7120" w:rsidP="00C0348C">
            <w:pPr>
              <w:pStyle w:val="TableParagraph"/>
              <w:spacing w:line="360" w:lineRule="auto"/>
              <w:ind w:left="144" w:right="132"/>
              <w:jc w:val="both"/>
              <w:rPr>
                <w:rFonts w:asciiTheme="majorBidi" w:hAnsiTheme="majorBidi" w:cstheme="majorBidi"/>
                <w:sz w:val="28"/>
                <w:szCs w:val="28"/>
              </w:rPr>
            </w:pPr>
            <w:r w:rsidRPr="00C0348C">
              <w:rPr>
                <w:rFonts w:asciiTheme="majorBidi" w:hAnsiTheme="majorBidi" w:cstheme="majorBidi"/>
                <w:sz w:val="28"/>
                <w:szCs w:val="28"/>
              </w:rPr>
              <w:t>Between</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30</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45</w:t>
            </w:r>
            <w:r w:rsidRPr="00C0348C">
              <w:rPr>
                <w:rFonts w:asciiTheme="majorBidi" w:hAnsiTheme="majorBidi" w:cstheme="majorBidi"/>
                <w:spacing w:val="-1"/>
                <w:sz w:val="28"/>
                <w:szCs w:val="28"/>
              </w:rPr>
              <w:t xml:space="preserve"> </w:t>
            </w:r>
            <w:r w:rsidRPr="00C0348C">
              <w:rPr>
                <w:rFonts w:asciiTheme="majorBidi" w:hAnsiTheme="majorBidi" w:cstheme="majorBidi"/>
                <w:spacing w:val="-4"/>
                <w:sz w:val="28"/>
                <w:szCs w:val="28"/>
              </w:rPr>
              <w:t>years</w:t>
            </w:r>
          </w:p>
        </w:tc>
        <w:tc>
          <w:tcPr>
            <w:tcW w:w="2581" w:type="dxa"/>
          </w:tcPr>
          <w:p w:rsidR="007D7120" w:rsidRPr="00C0348C" w:rsidRDefault="007D7120" w:rsidP="00C0348C">
            <w:pPr>
              <w:pStyle w:val="TableParagraph"/>
              <w:spacing w:line="360" w:lineRule="auto"/>
              <w:ind w:left="0" w:right="1158"/>
              <w:jc w:val="both"/>
              <w:rPr>
                <w:rFonts w:asciiTheme="majorBidi" w:hAnsiTheme="majorBidi" w:cstheme="majorBidi"/>
                <w:sz w:val="28"/>
                <w:szCs w:val="28"/>
              </w:rPr>
            </w:pPr>
            <w:r w:rsidRPr="00C0348C">
              <w:rPr>
                <w:rFonts w:asciiTheme="majorBidi" w:hAnsiTheme="majorBidi" w:cstheme="majorBidi"/>
                <w:spacing w:val="-5"/>
                <w:sz w:val="28"/>
                <w:szCs w:val="28"/>
              </w:rPr>
              <w:t>20</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14.9</w:t>
            </w:r>
          </w:p>
        </w:tc>
      </w:tr>
      <w:tr w:rsidR="007D7120" w:rsidRPr="00C0348C">
        <w:trPr>
          <w:trHeight w:val="615"/>
        </w:trPr>
        <w:tc>
          <w:tcPr>
            <w:tcW w:w="2561" w:type="dxa"/>
          </w:tcPr>
          <w:p w:rsidR="007D7120" w:rsidRPr="00C0348C" w:rsidRDefault="007D7120" w:rsidP="00C0348C">
            <w:pPr>
              <w:pStyle w:val="TableParagraph"/>
              <w:spacing w:line="360" w:lineRule="auto"/>
              <w:ind w:left="145" w:right="132"/>
              <w:jc w:val="both"/>
              <w:rPr>
                <w:rFonts w:asciiTheme="majorBidi" w:hAnsiTheme="majorBidi" w:cstheme="majorBidi"/>
                <w:sz w:val="28"/>
                <w:szCs w:val="28"/>
              </w:rPr>
            </w:pPr>
            <w:r w:rsidRPr="00C0348C">
              <w:rPr>
                <w:rFonts w:asciiTheme="majorBidi" w:hAnsiTheme="majorBidi" w:cstheme="majorBidi"/>
                <w:sz w:val="28"/>
                <w:szCs w:val="28"/>
              </w:rPr>
              <w:t>Over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 xml:space="preserve">45 </w:t>
            </w:r>
            <w:r w:rsidRPr="00C0348C">
              <w:rPr>
                <w:rFonts w:asciiTheme="majorBidi" w:hAnsiTheme="majorBidi" w:cstheme="majorBidi"/>
                <w:spacing w:val="-2"/>
                <w:sz w:val="28"/>
                <w:szCs w:val="28"/>
              </w:rPr>
              <w:t>years</w:t>
            </w:r>
          </w:p>
        </w:tc>
        <w:tc>
          <w:tcPr>
            <w:tcW w:w="2581" w:type="dxa"/>
          </w:tcPr>
          <w:p w:rsidR="007D7120" w:rsidRPr="00C0348C" w:rsidRDefault="007D7120" w:rsidP="00C0348C">
            <w:pPr>
              <w:pStyle w:val="TableParagraph"/>
              <w:spacing w:line="360" w:lineRule="auto"/>
              <w:ind w:left="0" w:right="1158"/>
              <w:jc w:val="both"/>
              <w:rPr>
                <w:rFonts w:asciiTheme="majorBidi" w:hAnsiTheme="majorBidi" w:cstheme="majorBidi"/>
                <w:sz w:val="28"/>
                <w:szCs w:val="28"/>
              </w:rPr>
            </w:pPr>
            <w:r w:rsidRPr="00C0348C">
              <w:rPr>
                <w:rFonts w:asciiTheme="majorBidi" w:hAnsiTheme="majorBidi" w:cstheme="majorBidi"/>
                <w:spacing w:val="-5"/>
                <w:sz w:val="28"/>
                <w:szCs w:val="28"/>
              </w:rPr>
              <w:t>22</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16.4</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1" w:type="dxa"/>
          </w:tcPr>
          <w:p w:rsidR="007D7120" w:rsidRPr="00C0348C" w:rsidRDefault="007D7120" w:rsidP="00C0348C">
            <w:pPr>
              <w:pStyle w:val="TableParagraph"/>
              <w:spacing w:line="360" w:lineRule="auto"/>
              <w:ind w:left="0" w:right="1098"/>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Default="006134D0" w:rsidP="0040123F">
      <w:pPr>
        <w:pStyle w:val="Lgende"/>
        <w:jc w:val="center"/>
      </w:pPr>
      <w:r w:rsidRPr="006134D0">
        <w:t>Source: Compiled by the student based on SPSS v27 results</w:t>
      </w:r>
    </w:p>
    <w:p w:rsidR="006134D0" w:rsidRPr="00C0348C" w:rsidRDefault="006134D0" w:rsidP="006134D0">
      <w:pPr>
        <w:pStyle w:val="Corpsdetexte"/>
        <w:spacing w:before="58" w:line="360" w:lineRule="auto"/>
        <w:jc w:val="both"/>
        <w:rPr>
          <w:rFonts w:asciiTheme="majorBidi" w:hAnsiTheme="majorBidi" w:cstheme="majorBidi"/>
          <w:sz w:val="28"/>
          <w:szCs w:val="28"/>
        </w:rPr>
      </w:pPr>
    </w:p>
    <w:p w:rsidR="007D7120" w:rsidRPr="00C0348C" w:rsidRDefault="007D7120" w:rsidP="00C0348C">
      <w:pPr>
        <w:jc w:val="both"/>
      </w:pPr>
      <w:r w:rsidRPr="00C0348C">
        <w:t>The</w:t>
      </w:r>
      <w:r w:rsidRPr="00C0348C">
        <w:rPr>
          <w:spacing w:val="-5"/>
        </w:rPr>
        <w:t xml:space="preserve"> </w:t>
      </w:r>
      <w:r w:rsidRPr="00C0348C">
        <w:t>age</w:t>
      </w:r>
      <w:r w:rsidRPr="00C0348C">
        <w:rPr>
          <w:spacing w:val="-5"/>
        </w:rPr>
        <w:t xml:space="preserve"> </w:t>
      </w:r>
      <w:r w:rsidRPr="00C0348C">
        <w:t>distribution</w:t>
      </w:r>
      <w:r w:rsidRPr="00C0348C">
        <w:rPr>
          <w:spacing w:val="-4"/>
        </w:rPr>
        <w:t xml:space="preserve"> </w:t>
      </w:r>
      <w:r w:rsidRPr="00C0348C">
        <w:t>of the</w:t>
      </w:r>
      <w:r w:rsidRPr="00C0348C">
        <w:rPr>
          <w:spacing w:val="-5"/>
        </w:rPr>
        <w:t xml:space="preserve"> </w:t>
      </w:r>
      <w:r w:rsidRPr="00C0348C">
        <w:t>sample</w:t>
      </w:r>
      <w:r w:rsidRPr="00C0348C">
        <w:rPr>
          <w:spacing w:val="-5"/>
        </w:rPr>
        <w:t xml:space="preserve"> </w:t>
      </w:r>
      <w:r w:rsidRPr="00C0348C">
        <w:t>shows</w:t>
      </w:r>
      <w:r w:rsidRPr="00C0348C">
        <w:rPr>
          <w:spacing w:val="-3"/>
        </w:rPr>
        <w:t xml:space="preserve"> </w:t>
      </w:r>
      <w:r w:rsidRPr="00C0348C">
        <w:t>that</w:t>
      </w:r>
      <w:r w:rsidRPr="00C0348C">
        <w:rPr>
          <w:spacing w:val="-5"/>
        </w:rPr>
        <w:t xml:space="preserve"> </w:t>
      </w:r>
      <w:r w:rsidRPr="00C0348C">
        <w:t>the</w:t>
      </w:r>
      <w:r w:rsidRPr="00C0348C">
        <w:rPr>
          <w:spacing w:val="-1"/>
        </w:rPr>
        <w:t xml:space="preserve"> </w:t>
      </w:r>
      <w:r w:rsidRPr="00C0348C">
        <w:t>majority</w:t>
      </w:r>
      <w:r w:rsidRPr="00C0348C">
        <w:rPr>
          <w:spacing w:val="-4"/>
        </w:rPr>
        <w:t xml:space="preserve"> </w:t>
      </w:r>
      <w:r w:rsidRPr="00C0348C">
        <w:t>of</w:t>
      </w:r>
      <w:r w:rsidRPr="00C0348C">
        <w:rPr>
          <w:spacing w:val="-4"/>
        </w:rPr>
        <w:t xml:space="preserve"> </w:t>
      </w:r>
      <w:r w:rsidRPr="00C0348C">
        <w:t>respondents</w:t>
      </w:r>
      <w:r w:rsidRPr="00C0348C">
        <w:rPr>
          <w:spacing w:val="-3"/>
        </w:rPr>
        <w:t xml:space="preserve"> </w:t>
      </w:r>
      <w:r w:rsidRPr="00C0348C">
        <w:t>(56%)</w:t>
      </w:r>
      <w:r w:rsidRPr="00C0348C">
        <w:rPr>
          <w:spacing w:val="-4"/>
        </w:rPr>
        <w:t xml:space="preserve"> </w:t>
      </w:r>
      <w:r w:rsidRPr="00C0348C">
        <w:t>are</w:t>
      </w:r>
      <w:r w:rsidRPr="00C0348C">
        <w:rPr>
          <w:spacing w:val="-5"/>
        </w:rPr>
        <w:t xml:space="preserve"> </w:t>
      </w:r>
      <w:r w:rsidRPr="00C0348C">
        <w:t>between</w:t>
      </w:r>
      <w:r w:rsidRPr="00C0348C">
        <w:rPr>
          <w:spacing w:val="-4"/>
        </w:rPr>
        <w:t xml:space="preserve"> </w:t>
      </w:r>
      <w:r w:rsidRPr="00C0348C">
        <w:t>18 and 25 years old, representing the dominant age group. Participants aged 30 to 45 years represent 14.9%, followed by those over 45 years old with 16.4%. Meanwhile, 9.7% of</w:t>
      </w:r>
      <w:r w:rsidRPr="00C0348C">
        <w:rPr>
          <w:spacing w:val="3"/>
        </w:rPr>
        <w:t xml:space="preserve"> </w:t>
      </w:r>
      <w:r w:rsidRPr="00C0348C">
        <w:t>the</w:t>
      </w:r>
      <w:r w:rsidRPr="00C0348C">
        <w:rPr>
          <w:spacing w:val="2"/>
        </w:rPr>
        <w:t xml:space="preserve"> </w:t>
      </w:r>
      <w:r w:rsidRPr="00C0348C">
        <w:t>respondents</w:t>
      </w:r>
      <w:r w:rsidRPr="00C0348C">
        <w:rPr>
          <w:spacing w:val="5"/>
        </w:rPr>
        <w:t xml:space="preserve"> </w:t>
      </w:r>
      <w:r w:rsidRPr="00C0348C">
        <w:t>are</w:t>
      </w:r>
      <w:r w:rsidRPr="00C0348C">
        <w:rPr>
          <w:spacing w:val="2"/>
        </w:rPr>
        <w:t xml:space="preserve"> </w:t>
      </w:r>
      <w:r w:rsidRPr="00C0348C">
        <w:t>between</w:t>
      </w:r>
      <w:r w:rsidRPr="00C0348C">
        <w:rPr>
          <w:spacing w:val="3"/>
        </w:rPr>
        <w:t xml:space="preserve"> </w:t>
      </w:r>
      <w:r w:rsidRPr="00C0348C">
        <w:t>25</w:t>
      </w:r>
      <w:r w:rsidRPr="00C0348C">
        <w:rPr>
          <w:spacing w:val="8"/>
        </w:rPr>
        <w:t xml:space="preserve"> </w:t>
      </w:r>
      <w:r w:rsidRPr="00C0348C">
        <w:t>and</w:t>
      </w:r>
      <w:r w:rsidRPr="00C0348C">
        <w:rPr>
          <w:spacing w:val="2"/>
        </w:rPr>
        <w:t xml:space="preserve"> </w:t>
      </w:r>
      <w:r w:rsidRPr="00C0348C">
        <w:t>30</w:t>
      </w:r>
      <w:r w:rsidRPr="00C0348C">
        <w:rPr>
          <w:spacing w:val="3"/>
        </w:rPr>
        <w:t xml:space="preserve"> </w:t>
      </w:r>
      <w:r w:rsidRPr="00C0348C">
        <w:t>years</w:t>
      </w:r>
      <w:r w:rsidRPr="00C0348C">
        <w:rPr>
          <w:spacing w:val="5"/>
        </w:rPr>
        <w:t xml:space="preserve"> </w:t>
      </w:r>
      <w:r w:rsidRPr="00C0348C">
        <w:t>old,</w:t>
      </w:r>
      <w:r w:rsidRPr="00C0348C">
        <w:rPr>
          <w:spacing w:val="3"/>
        </w:rPr>
        <w:t xml:space="preserve"> </w:t>
      </w:r>
      <w:r w:rsidRPr="00C0348C">
        <w:t>and</w:t>
      </w:r>
      <w:r w:rsidRPr="00C0348C">
        <w:rPr>
          <w:spacing w:val="3"/>
        </w:rPr>
        <w:t xml:space="preserve"> </w:t>
      </w:r>
      <w:r w:rsidRPr="00C0348C">
        <w:t>a</w:t>
      </w:r>
      <w:r w:rsidRPr="00C0348C">
        <w:rPr>
          <w:spacing w:val="2"/>
        </w:rPr>
        <w:t xml:space="preserve"> </w:t>
      </w:r>
      <w:r w:rsidRPr="00C0348C">
        <w:t>small</w:t>
      </w:r>
      <w:r w:rsidRPr="00C0348C">
        <w:rPr>
          <w:spacing w:val="7"/>
        </w:rPr>
        <w:t xml:space="preserve"> </w:t>
      </w:r>
      <w:r w:rsidRPr="00C0348C">
        <w:t>minority</w:t>
      </w:r>
      <w:r w:rsidRPr="00C0348C">
        <w:rPr>
          <w:spacing w:val="3"/>
        </w:rPr>
        <w:t xml:space="preserve"> </w:t>
      </w:r>
      <w:r w:rsidRPr="00C0348C">
        <w:t>of</w:t>
      </w:r>
      <w:r w:rsidRPr="00C0348C">
        <w:rPr>
          <w:spacing w:val="3"/>
        </w:rPr>
        <w:t xml:space="preserve"> </w:t>
      </w:r>
      <w:r w:rsidRPr="00C0348C">
        <w:t>3%</w:t>
      </w:r>
      <w:r w:rsidRPr="00C0348C">
        <w:rPr>
          <w:spacing w:val="3"/>
        </w:rPr>
        <w:t xml:space="preserve"> </w:t>
      </w:r>
      <w:r w:rsidRPr="00C0348C">
        <w:t>are under 18 years. This distribution indicates that the sample is largely composed of young adults, which is particularly relevant given the topic of the study. Since younger generations tend to be more active on social media platforms and more engaged with travel influencers, this demographic profile is appropriate for examining the impact of influencers on destination image.</w:t>
      </w:r>
    </w:p>
    <w:p w:rsidR="00CB6286" w:rsidRDefault="00CB6286" w:rsidP="00CB6286">
      <w:pPr>
        <w:jc w:val="both"/>
      </w:pPr>
      <w:r w:rsidRPr="00CB6286">
        <w:t>Social Media Usage Among the Research Sample</w:t>
      </w:r>
    </w:p>
    <w:p w:rsidR="007D7120" w:rsidRPr="00C0348C" w:rsidRDefault="00F06FDB" w:rsidP="00F06FDB">
      <w:pPr>
        <w:pStyle w:val="Lgende"/>
      </w:pPr>
      <w:bookmarkStart w:id="189" w:name="_Toc201538261"/>
      <w:r>
        <w:t xml:space="preserve">Table </w:t>
      </w:r>
      <w:fldSimple w:instr=" SEQ Table \* ARABIC ">
        <w:r w:rsidR="001B5ED8">
          <w:rPr>
            <w:noProof/>
          </w:rPr>
          <w:t>6</w:t>
        </w:r>
      </w:fldSimple>
      <w:r>
        <w:rPr>
          <w:b/>
          <w:bCs/>
        </w:rPr>
        <w:t>.</w:t>
      </w:r>
      <w:r w:rsidR="007D7120" w:rsidRPr="00C0348C">
        <w:rPr>
          <w:spacing w:val="-6"/>
        </w:rPr>
        <w:t xml:space="preserve"> </w:t>
      </w:r>
      <w:r w:rsidR="00CB6286" w:rsidRPr="00CB6286">
        <w:t>Sample Distribution Based on Social Media Usage</w:t>
      </w:r>
      <w:bookmarkEnd w:id="189"/>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095"/>
              <w:jc w:val="both"/>
              <w:rPr>
                <w:rFonts w:asciiTheme="majorBidi" w:hAnsiTheme="majorBidi" w:cstheme="majorBidi"/>
                <w:sz w:val="28"/>
                <w:szCs w:val="28"/>
              </w:rPr>
            </w:pPr>
            <w:r w:rsidRPr="00C0348C">
              <w:rPr>
                <w:rFonts w:asciiTheme="majorBidi" w:hAnsiTheme="majorBidi" w:cstheme="majorBidi"/>
                <w:spacing w:val="-5"/>
                <w:sz w:val="28"/>
                <w:szCs w:val="28"/>
              </w:rPr>
              <w:lastRenderedPageBreak/>
              <w:t>Yes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r w:rsidR="007D7120" w:rsidRPr="00C0348C">
        <w:trPr>
          <w:trHeight w:val="614"/>
        </w:trPr>
        <w:tc>
          <w:tcPr>
            <w:tcW w:w="2561" w:type="dxa"/>
          </w:tcPr>
          <w:p w:rsidR="007D7120" w:rsidRPr="00C0348C" w:rsidRDefault="007D7120" w:rsidP="00C0348C">
            <w:pPr>
              <w:pStyle w:val="TableParagraph"/>
              <w:spacing w:line="360" w:lineRule="auto"/>
              <w:ind w:left="1135"/>
              <w:jc w:val="both"/>
              <w:rPr>
                <w:rFonts w:asciiTheme="majorBidi" w:hAnsiTheme="majorBidi" w:cstheme="majorBidi"/>
                <w:sz w:val="28"/>
                <w:szCs w:val="28"/>
              </w:rPr>
            </w:pPr>
            <w:r w:rsidRPr="00C0348C">
              <w:rPr>
                <w:rFonts w:asciiTheme="majorBidi" w:hAnsiTheme="majorBidi" w:cstheme="majorBidi"/>
                <w:spacing w:val="-5"/>
                <w:sz w:val="28"/>
                <w:szCs w:val="28"/>
              </w:rPr>
              <w:t>No</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00</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00</w:t>
            </w:r>
          </w:p>
        </w:tc>
      </w:tr>
    </w:tbl>
    <w:p w:rsidR="007D7120" w:rsidRPr="00441428" w:rsidRDefault="006134D0" w:rsidP="00441428">
      <w:pPr>
        <w:pStyle w:val="Corpsdetexte"/>
        <w:spacing w:before="58"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8" w:line="360" w:lineRule="auto"/>
        <w:jc w:val="both"/>
        <w:rPr>
          <w:rFonts w:asciiTheme="majorBidi" w:hAnsiTheme="majorBidi" w:cstheme="majorBidi"/>
          <w:sz w:val="28"/>
          <w:szCs w:val="28"/>
        </w:rPr>
      </w:pPr>
    </w:p>
    <w:p w:rsidR="007D7120" w:rsidRPr="00C0348C" w:rsidRDefault="007D7120" w:rsidP="00C0348C">
      <w:pPr>
        <w:jc w:val="both"/>
      </w:pPr>
      <w:r w:rsidRPr="00C0348C">
        <w:t>The results indicate that 100% of the respondents reported using social media. This total</w:t>
      </w:r>
      <w:r w:rsidRPr="00C0348C">
        <w:rPr>
          <w:spacing w:val="-6"/>
        </w:rPr>
        <w:t xml:space="preserve"> </w:t>
      </w:r>
      <w:r w:rsidRPr="00C0348C">
        <w:t>adoption</w:t>
      </w:r>
      <w:r w:rsidRPr="00C0348C">
        <w:rPr>
          <w:spacing w:val="-9"/>
        </w:rPr>
        <w:t xml:space="preserve"> </w:t>
      </w:r>
      <w:r w:rsidRPr="00C0348C">
        <w:t>reflects</w:t>
      </w:r>
      <w:r w:rsidRPr="00C0348C">
        <w:rPr>
          <w:spacing w:val="-8"/>
        </w:rPr>
        <w:t xml:space="preserve"> </w:t>
      </w:r>
      <w:r w:rsidRPr="00C0348C">
        <w:t>the</w:t>
      </w:r>
      <w:r w:rsidRPr="00C0348C">
        <w:rPr>
          <w:spacing w:val="-10"/>
        </w:rPr>
        <w:t xml:space="preserve"> </w:t>
      </w:r>
      <w:r w:rsidRPr="00C0348C">
        <w:t>pervasiveness</w:t>
      </w:r>
      <w:r w:rsidRPr="00C0348C">
        <w:rPr>
          <w:spacing w:val="-8"/>
        </w:rPr>
        <w:t xml:space="preserve"> </w:t>
      </w:r>
      <w:r w:rsidRPr="00C0348C">
        <w:t>of</w:t>
      </w:r>
      <w:r w:rsidRPr="00C0348C">
        <w:rPr>
          <w:spacing w:val="-9"/>
        </w:rPr>
        <w:t xml:space="preserve"> </w:t>
      </w:r>
      <w:r w:rsidRPr="00C0348C">
        <w:t>social</w:t>
      </w:r>
      <w:r w:rsidRPr="00C0348C">
        <w:rPr>
          <w:spacing w:val="-10"/>
        </w:rPr>
        <w:t xml:space="preserve"> </w:t>
      </w:r>
      <w:r w:rsidRPr="00C0348C">
        <w:t>media</w:t>
      </w:r>
      <w:r w:rsidRPr="00C0348C">
        <w:rPr>
          <w:spacing w:val="-10"/>
        </w:rPr>
        <w:t xml:space="preserve"> </w:t>
      </w:r>
      <w:r w:rsidRPr="00C0348C">
        <w:t>platforms</w:t>
      </w:r>
      <w:r w:rsidRPr="00C0348C">
        <w:rPr>
          <w:spacing w:val="-8"/>
        </w:rPr>
        <w:t xml:space="preserve"> </w:t>
      </w:r>
      <w:r w:rsidRPr="00C0348C">
        <w:t>among</w:t>
      </w:r>
      <w:r w:rsidRPr="00C0348C">
        <w:rPr>
          <w:spacing w:val="-4"/>
        </w:rPr>
        <w:t xml:space="preserve"> </w:t>
      </w:r>
      <w:r w:rsidRPr="00C0348C">
        <w:t>the</w:t>
      </w:r>
      <w:r w:rsidRPr="00C0348C">
        <w:rPr>
          <w:spacing w:val="-10"/>
        </w:rPr>
        <w:t xml:space="preserve"> </w:t>
      </w:r>
      <w:r w:rsidRPr="00C0348C">
        <w:t>sample</w:t>
      </w:r>
      <w:r w:rsidRPr="00C0348C">
        <w:rPr>
          <w:spacing w:val="-10"/>
        </w:rPr>
        <w:t xml:space="preserve"> </w:t>
      </w:r>
      <w:r w:rsidRPr="00C0348C">
        <w:t>and</w:t>
      </w:r>
      <w:r w:rsidRPr="00C0348C">
        <w:rPr>
          <w:spacing w:val="-9"/>
        </w:rPr>
        <w:t xml:space="preserve"> </w:t>
      </w:r>
      <w:r w:rsidRPr="00C0348C">
        <w:t>confirms the</w:t>
      </w:r>
      <w:r w:rsidRPr="00C0348C">
        <w:rPr>
          <w:spacing w:val="-9"/>
        </w:rPr>
        <w:t xml:space="preserve"> </w:t>
      </w:r>
      <w:r w:rsidRPr="00C0348C">
        <w:t>relevance</w:t>
      </w:r>
      <w:r w:rsidRPr="00C0348C">
        <w:rPr>
          <w:spacing w:val="-9"/>
        </w:rPr>
        <w:t xml:space="preserve"> </w:t>
      </w:r>
      <w:r w:rsidRPr="00C0348C">
        <w:t>of</w:t>
      </w:r>
      <w:r w:rsidRPr="00C0348C">
        <w:rPr>
          <w:spacing w:val="-7"/>
        </w:rPr>
        <w:t xml:space="preserve"> </w:t>
      </w:r>
      <w:r w:rsidRPr="00C0348C">
        <w:t>examining</w:t>
      </w:r>
      <w:r w:rsidRPr="00C0348C">
        <w:rPr>
          <w:spacing w:val="-8"/>
        </w:rPr>
        <w:t xml:space="preserve"> </w:t>
      </w:r>
      <w:r w:rsidRPr="00C0348C">
        <w:t>the</w:t>
      </w:r>
      <w:r w:rsidRPr="00C0348C">
        <w:rPr>
          <w:spacing w:val="-9"/>
        </w:rPr>
        <w:t xml:space="preserve"> </w:t>
      </w:r>
      <w:r w:rsidRPr="00C0348C">
        <w:t>impact</w:t>
      </w:r>
      <w:r w:rsidRPr="00C0348C">
        <w:rPr>
          <w:spacing w:val="-9"/>
        </w:rPr>
        <w:t xml:space="preserve"> </w:t>
      </w:r>
      <w:r w:rsidRPr="00C0348C">
        <w:t>of</w:t>
      </w:r>
      <w:r w:rsidRPr="00C0348C">
        <w:rPr>
          <w:spacing w:val="-7"/>
        </w:rPr>
        <w:t xml:space="preserve"> </w:t>
      </w:r>
      <w:r w:rsidRPr="00C0348C">
        <w:t>travel</w:t>
      </w:r>
      <w:r w:rsidRPr="00C0348C">
        <w:rPr>
          <w:spacing w:val="-4"/>
        </w:rPr>
        <w:t xml:space="preserve"> </w:t>
      </w:r>
      <w:r w:rsidRPr="00C0348C">
        <w:t>influencers</w:t>
      </w:r>
      <w:r w:rsidRPr="00C0348C">
        <w:rPr>
          <w:spacing w:val="-6"/>
        </w:rPr>
        <w:t xml:space="preserve"> </w:t>
      </w:r>
      <w:r w:rsidRPr="00C0348C">
        <w:t>within</w:t>
      </w:r>
      <w:r w:rsidRPr="00C0348C">
        <w:rPr>
          <w:spacing w:val="-3"/>
        </w:rPr>
        <w:t xml:space="preserve"> </w:t>
      </w:r>
      <w:r w:rsidRPr="00C0348C">
        <w:t>this</w:t>
      </w:r>
      <w:r w:rsidRPr="00C0348C">
        <w:rPr>
          <w:spacing w:val="-6"/>
        </w:rPr>
        <w:t xml:space="preserve"> </w:t>
      </w:r>
      <w:r w:rsidRPr="00C0348C">
        <w:t>population.</w:t>
      </w:r>
      <w:r w:rsidRPr="00C0348C">
        <w:rPr>
          <w:spacing w:val="-8"/>
        </w:rPr>
        <w:t xml:space="preserve"> </w:t>
      </w:r>
      <w:r w:rsidRPr="00C0348C">
        <w:t>The</w:t>
      </w:r>
      <w:r w:rsidRPr="00C0348C">
        <w:rPr>
          <w:spacing w:val="-4"/>
        </w:rPr>
        <w:t xml:space="preserve"> </w:t>
      </w:r>
      <w:r w:rsidRPr="00C0348C">
        <w:t>fact</w:t>
      </w:r>
      <w:r w:rsidRPr="00C0348C">
        <w:rPr>
          <w:spacing w:val="-9"/>
        </w:rPr>
        <w:t xml:space="preserve"> </w:t>
      </w:r>
      <w:r w:rsidRPr="00C0348C">
        <w:t>that</w:t>
      </w:r>
      <w:r w:rsidRPr="00C0348C">
        <w:rPr>
          <w:spacing w:val="-9"/>
        </w:rPr>
        <w:t xml:space="preserve"> </w:t>
      </w:r>
      <w:r w:rsidRPr="00C0348C">
        <w:t>all participants are social media users strengthens the validity of the study, as it ensures that respondents are</w:t>
      </w:r>
      <w:r w:rsidRPr="00C0348C">
        <w:rPr>
          <w:spacing w:val="-1"/>
        </w:rPr>
        <w:t xml:space="preserve"> </w:t>
      </w:r>
      <w:r w:rsidRPr="00C0348C">
        <w:t>familiar with the</w:t>
      </w:r>
      <w:r w:rsidRPr="00C0348C">
        <w:rPr>
          <w:spacing w:val="-1"/>
        </w:rPr>
        <w:t xml:space="preserve"> </w:t>
      </w:r>
      <w:r w:rsidRPr="00C0348C">
        <w:t>environment</w:t>
      </w:r>
      <w:r w:rsidRPr="00C0348C">
        <w:rPr>
          <w:spacing w:val="-1"/>
        </w:rPr>
        <w:t xml:space="preserve"> </w:t>
      </w:r>
      <w:r w:rsidRPr="00C0348C">
        <w:t>where influencers operate</w:t>
      </w:r>
      <w:r w:rsidRPr="00C0348C">
        <w:rPr>
          <w:spacing w:val="-1"/>
        </w:rPr>
        <w:t xml:space="preserve"> </w:t>
      </w:r>
      <w:r w:rsidRPr="00C0348C">
        <w:t>and are</w:t>
      </w:r>
      <w:r w:rsidRPr="00C0348C">
        <w:rPr>
          <w:spacing w:val="-1"/>
        </w:rPr>
        <w:t xml:space="preserve"> </w:t>
      </w:r>
      <w:r w:rsidRPr="00C0348C">
        <w:t>thus qualified to evaluate their impact on destination image.</w:t>
      </w:r>
    </w:p>
    <w:p w:rsidR="007D7120" w:rsidRPr="00C0348C" w:rsidRDefault="007D7120" w:rsidP="00C0348C">
      <w:pPr>
        <w:pStyle w:val="Corpsdetexte"/>
        <w:spacing w:line="360" w:lineRule="auto"/>
        <w:jc w:val="both"/>
        <w:rPr>
          <w:rFonts w:asciiTheme="majorBidi" w:hAnsiTheme="majorBidi" w:cstheme="majorBidi"/>
          <w:sz w:val="28"/>
          <w:szCs w:val="28"/>
        </w:rPr>
        <w:sectPr w:rsidR="007D7120" w:rsidRPr="00C0348C" w:rsidSect="007D7120">
          <w:type w:val="continuous"/>
          <w:pgSz w:w="12240" w:h="15840"/>
          <w:pgMar w:top="1400" w:right="1080" w:bottom="280" w:left="1080" w:header="720" w:footer="720" w:gutter="0"/>
          <w:cols w:space="720"/>
        </w:sectPr>
      </w:pPr>
    </w:p>
    <w:p w:rsidR="007D7120" w:rsidRDefault="00CB6286" w:rsidP="00CB6286">
      <w:pPr>
        <w:pStyle w:val="Corpsdetexte"/>
        <w:spacing w:before="63" w:line="360" w:lineRule="auto"/>
        <w:jc w:val="both"/>
        <w:rPr>
          <w:rFonts w:asciiTheme="majorBidi" w:eastAsiaTheme="minorHAnsi" w:hAnsiTheme="majorBidi" w:cstheme="majorBidi"/>
          <w:b/>
          <w:bCs/>
          <w:kern w:val="2"/>
          <w:sz w:val="28"/>
          <w:szCs w:val="28"/>
          <w:lang w:val="fr-DZ"/>
          <w14:ligatures w14:val="standardContextual"/>
        </w:rPr>
      </w:pPr>
      <w:r w:rsidRPr="00CB6286">
        <w:rPr>
          <w:rFonts w:asciiTheme="majorBidi" w:eastAsiaTheme="minorHAnsi" w:hAnsiTheme="majorBidi" w:cstheme="majorBidi"/>
          <w:b/>
          <w:bCs/>
          <w:kern w:val="2"/>
          <w:sz w:val="28"/>
          <w:szCs w:val="28"/>
          <w:lang w:val="fr-DZ"/>
          <w14:ligatures w14:val="standardContextual"/>
        </w:rPr>
        <w:lastRenderedPageBreak/>
        <w:t>Distribution of the Research Sample by Social Media Platform Used</w:t>
      </w:r>
    </w:p>
    <w:p w:rsidR="00CB6286" w:rsidRPr="00C0348C" w:rsidRDefault="00CB6286" w:rsidP="00CB6286">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190" w:name="_Toc201538262"/>
      <w:r>
        <w:t xml:space="preserve">Table </w:t>
      </w:r>
      <w:fldSimple w:instr=" SEQ Table \* ARABIC ">
        <w:r w:rsidR="001B5ED8">
          <w:rPr>
            <w:noProof/>
          </w:rPr>
          <w:t>7</w:t>
        </w:r>
      </w:fldSimple>
      <w:r>
        <w:rPr>
          <w:b/>
          <w:bCs/>
        </w:rPr>
        <w:t>.</w:t>
      </w:r>
      <w:r w:rsidR="007D7120" w:rsidRPr="00C0348C">
        <w:rPr>
          <w:spacing w:val="-4"/>
        </w:rPr>
        <w:t xml:space="preserve"> </w:t>
      </w:r>
      <w:r w:rsidR="00CB6286" w:rsidRPr="00CB6286">
        <w:t>Sample Distribution by Platform Used</w:t>
      </w:r>
      <w:bookmarkEnd w:id="190"/>
    </w:p>
    <w:p w:rsidR="007D7120" w:rsidRPr="00C0348C" w:rsidRDefault="007D7120" w:rsidP="00C0348C">
      <w:pPr>
        <w:pStyle w:val="Corpsdetexte"/>
        <w:spacing w:before="109" w:line="360" w:lineRule="auto"/>
        <w:jc w:val="both"/>
        <w:rPr>
          <w:rFonts w:asciiTheme="majorBidi" w:hAnsiTheme="majorBidi" w:cstheme="majorBidi"/>
          <w:sz w:val="28"/>
          <w:szCs w:val="28"/>
        </w:rPr>
      </w:pPr>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2"/>
        </w:trPr>
        <w:tc>
          <w:tcPr>
            <w:tcW w:w="2561" w:type="dxa"/>
            <w:tcBorders>
              <w:bottom w:val="single" w:sz="6" w:space="0" w:color="000000"/>
            </w:tcBorders>
          </w:tcPr>
          <w:p w:rsidR="007D7120" w:rsidRPr="00C0348C" w:rsidRDefault="007D7120" w:rsidP="00C0348C">
            <w:pPr>
              <w:pStyle w:val="TableParagraph"/>
              <w:spacing w:line="360" w:lineRule="auto"/>
              <w:ind w:left="142" w:right="136"/>
              <w:jc w:val="both"/>
              <w:rPr>
                <w:rFonts w:asciiTheme="majorBidi" w:hAnsiTheme="majorBidi" w:cstheme="majorBidi"/>
                <w:sz w:val="28"/>
                <w:szCs w:val="28"/>
              </w:rPr>
            </w:pPr>
            <w:r w:rsidRPr="00C0348C">
              <w:rPr>
                <w:rFonts w:asciiTheme="majorBidi" w:hAnsiTheme="majorBidi" w:cstheme="majorBidi"/>
                <w:spacing w:val="-2"/>
                <w:sz w:val="28"/>
                <w:szCs w:val="28"/>
              </w:rPr>
              <w:t>Instagram</w:t>
            </w:r>
          </w:p>
        </w:tc>
        <w:tc>
          <w:tcPr>
            <w:tcW w:w="2581" w:type="dxa"/>
            <w:tcBorders>
              <w:bottom w:val="single" w:sz="6" w:space="0" w:color="000000"/>
            </w:tcBorders>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69</w:t>
            </w:r>
          </w:p>
        </w:tc>
        <w:tc>
          <w:tcPr>
            <w:tcW w:w="1541" w:type="dxa"/>
            <w:tcBorders>
              <w:bottom w:val="single" w:sz="6" w:space="0" w:color="000000"/>
            </w:tcBorders>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51.5</w:t>
            </w:r>
          </w:p>
        </w:tc>
      </w:tr>
      <w:tr w:rsidR="007D7120" w:rsidRPr="00C0348C">
        <w:trPr>
          <w:trHeight w:val="607"/>
        </w:trPr>
        <w:tc>
          <w:tcPr>
            <w:tcW w:w="2561" w:type="dxa"/>
            <w:tcBorders>
              <w:top w:val="single" w:sz="6" w:space="0" w:color="000000"/>
            </w:tcBorders>
          </w:tcPr>
          <w:p w:rsidR="007D7120" w:rsidRPr="00C0348C" w:rsidRDefault="007D7120" w:rsidP="00C0348C">
            <w:pPr>
              <w:pStyle w:val="TableParagraph"/>
              <w:spacing w:before="0" w:line="360" w:lineRule="auto"/>
              <w:ind w:left="142" w:right="133"/>
              <w:jc w:val="both"/>
              <w:rPr>
                <w:rFonts w:asciiTheme="majorBidi" w:hAnsiTheme="majorBidi" w:cstheme="majorBidi"/>
                <w:sz w:val="28"/>
                <w:szCs w:val="28"/>
              </w:rPr>
            </w:pPr>
            <w:r w:rsidRPr="00C0348C">
              <w:rPr>
                <w:rFonts w:asciiTheme="majorBidi" w:hAnsiTheme="majorBidi" w:cstheme="majorBidi"/>
                <w:spacing w:val="-2"/>
                <w:sz w:val="28"/>
                <w:szCs w:val="28"/>
              </w:rPr>
              <w:t>Facebook</w:t>
            </w:r>
          </w:p>
        </w:tc>
        <w:tc>
          <w:tcPr>
            <w:tcW w:w="2581" w:type="dxa"/>
            <w:tcBorders>
              <w:top w:val="single" w:sz="6" w:space="0" w:color="000000"/>
            </w:tcBorders>
          </w:tcPr>
          <w:p w:rsidR="007D7120" w:rsidRPr="00C0348C" w:rsidRDefault="007D7120" w:rsidP="00C0348C">
            <w:pPr>
              <w:pStyle w:val="TableParagraph"/>
              <w:spacing w:before="0"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35</w:t>
            </w:r>
          </w:p>
        </w:tc>
        <w:tc>
          <w:tcPr>
            <w:tcW w:w="1541" w:type="dxa"/>
            <w:tcBorders>
              <w:top w:val="single" w:sz="6" w:space="0" w:color="000000"/>
            </w:tcBorders>
          </w:tcPr>
          <w:p w:rsidR="007D7120" w:rsidRPr="00C0348C" w:rsidRDefault="007D7120" w:rsidP="00C0348C">
            <w:pPr>
              <w:pStyle w:val="TableParagraph"/>
              <w:spacing w:before="0"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26.1</w:t>
            </w:r>
          </w:p>
        </w:tc>
      </w:tr>
      <w:tr w:rsidR="007D7120" w:rsidRPr="00C0348C">
        <w:trPr>
          <w:trHeight w:val="615"/>
        </w:trPr>
        <w:tc>
          <w:tcPr>
            <w:tcW w:w="2561" w:type="dxa"/>
          </w:tcPr>
          <w:p w:rsidR="007D7120" w:rsidRPr="00C0348C" w:rsidRDefault="007D7120" w:rsidP="00C0348C">
            <w:pPr>
              <w:pStyle w:val="TableParagraph"/>
              <w:spacing w:line="360" w:lineRule="auto"/>
              <w:ind w:left="142" w:right="136"/>
              <w:jc w:val="both"/>
              <w:rPr>
                <w:rFonts w:asciiTheme="majorBidi" w:hAnsiTheme="majorBidi" w:cstheme="majorBidi"/>
                <w:sz w:val="28"/>
                <w:szCs w:val="28"/>
              </w:rPr>
            </w:pPr>
            <w:r w:rsidRPr="00C0348C">
              <w:rPr>
                <w:rFonts w:asciiTheme="majorBidi" w:hAnsiTheme="majorBidi" w:cstheme="majorBidi"/>
                <w:spacing w:val="-2"/>
                <w:sz w:val="28"/>
                <w:szCs w:val="28"/>
              </w:rPr>
              <w:t>Snapchat</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6</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4.5</w:t>
            </w:r>
          </w:p>
        </w:tc>
      </w:tr>
      <w:tr w:rsidR="007D7120" w:rsidRPr="00C0348C">
        <w:trPr>
          <w:trHeight w:val="615"/>
        </w:trPr>
        <w:tc>
          <w:tcPr>
            <w:tcW w:w="2561" w:type="dxa"/>
          </w:tcPr>
          <w:p w:rsidR="007D7120" w:rsidRPr="00C0348C" w:rsidRDefault="007D7120" w:rsidP="00C0348C">
            <w:pPr>
              <w:pStyle w:val="TableParagraph"/>
              <w:spacing w:before="0" w:line="360" w:lineRule="auto"/>
              <w:ind w:left="148" w:right="132"/>
              <w:jc w:val="both"/>
              <w:rPr>
                <w:rFonts w:asciiTheme="majorBidi" w:hAnsiTheme="majorBidi" w:cstheme="majorBidi"/>
                <w:sz w:val="28"/>
                <w:szCs w:val="28"/>
              </w:rPr>
            </w:pPr>
            <w:r w:rsidRPr="00C0348C">
              <w:rPr>
                <w:rFonts w:asciiTheme="majorBidi" w:hAnsiTheme="majorBidi" w:cstheme="majorBidi"/>
                <w:spacing w:val="-2"/>
                <w:sz w:val="28"/>
                <w:szCs w:val="28"/>
              </w:rPr>
              <w:t>YouTube</w:t>
            </w:r>
          </w:p>
        </w:tc>
        <w:tc>
          <w:tcPr>
            <w:tcW w:w="2581" w:type="dxa"/>
          </w:tcPr>
          <w:p w:rsidR="007D7120" w:rsidRPr="00C0348C" w:rsidRDefault="007D7120" w:rsidP="00C0348C">
            <w:pPr>
              <w:pStyle w:val="TableParagraph"/>
              <w:spacing w:before="0"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9</w:t>
            </w:r>
          </w:p>
        </w:tc>
        <w:tc>
          <w:tcPr>
            <w:tcW w:w="1541" w:type="dxa"/>
          </w:tcPr>
          <w:p w:rsidR="007D7120" w:rsidRPr="00C0348C" w:rsidRDefault="007D7120" w:rsidP="00C0348C">
            <w:pPr>
              <w:pStyle w:val="TableParagraph"/>
              <w:spacing w:before="0"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6.7</w:t>
            </w:r>
          </w:p>
        </w:tc>
      </w:tr>
      <w:tr w:rsidR="007D7120" w:rsidRPr="00C0348C">
        <w:trPr>
          <w:trHeight w:val="615"/>
        </w:trPr>
        <w:tc>
          <w:tcPr>
            <w:tcW w:w="2561" w:type="dxa"/>
          </w:tcPr>
          <w:p w:rsidR="007D7120" w:rsidRPr="00C0348C" w:rsidRDefault="007D7120" w:rsidP="00C0348C">
            <w:pPr>
              <w:pStyle w:val="TableParagraph"/>
              <w:spacing w:line="360" w:lineRule="auto"/>
              <w:ind w:left="142" w:right="133"/>
              <w:jc w:val="both"/>
              <w:rPr>
                <w:rFonts w:asciiTheme="majorBidi" w:hAnsiTheme="majorBidi" w:cstheme="majorBidi"/>
                <w:sz w:val="28"/>
                <w:szCs w:val="28"/>
              </w:rPr>
            </w:pPr>
            <w:r w:rsidRPr="00C0348C">
              <w:rPr>
                <w:rFonts w:asciiTheme="majorBidi" w:hAnsiTheme="majorBidi" w:cstheme="majorBidi"/>
                <w:spacing w:val="-2"/>
                <w:sz w:val="28"/>
                <w:szCs w:val="28"/>
              </w:rPr>
              <w:t>Twitter</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1.5</w:t>
            </w:r>
          </w:p>
        </w:tc>
      </w:tr>
      <w:tr w:rsidR="007D7120" w:rsidRPr="00C0348C">
        <w:trPr>
          <w:trHeight w:val="615"/>
        </w:trPr>
        <w:tc>
          <w:tcPr>
            <w:tcW w:w="2561" w:type="dxa"/>
          </w:tcPr>
          <w:p w:rsidR="007D7120" w:rsidRPr="00C0348C" w:rsidRDefault="007D7120" w:rsidP="00C0348C">
            <w:pPr>
              <w:pStyle w:val="TableParagraph"/>
              <w:spacing w:line="360" w:lineRule="auto"/>
              <w:ind w:left="142" w:right="137"/>
              <w:jc w:val="both"/>
              <w:rPr>
                <w:rFonts w:asciiTheme="majorBidi" w:hAnsiTheme="majorBidi" w:cstheme="majorBidi"/>
                <w:sz w:val="28"/>
                <w:szCs w:val="28"/>
              </w:rPr>
            </w:pPr>
            <w:r w:rsidRPr="00C0348C">
              <w:rPr>
                <w:rFonts w:asciiTheme="majorBidi" w:hAnsiTheme="majorBidi" w:cstheme="majorBidi"/>
                <w:spacing w:val="-2"/>
                <w:sz w:val="28"/>
                <w:szCs w:val="28"/>
              </w:rPr>
              <w:t>TikTok</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8.2</w:t>
            </w:r>
          </w:p>
        </w:tc>
      </w:tr>
      <w:tr w:rsidR="007D7120" w:rsidRPr="00C0348C">
        <w:trPr>
          <w:trHeight w:val="610"/>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z w:val="28"/>
                <w:szCs w:val="28"/>
              </w:rPr>
              <w:t>Other</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platform</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1.5</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w:t>
      </w:r>
      <w:r w:rsidRPr="00C0348C">
        <w:rPr>
          <w:spacing w:val="-5"/>
        </w:rPr>
        <w:t xml:space="preserve"> </w:t>
      </w:r>
      <w:r w:rsidRPr="00C0348C">
        <w:t>data</w:t>
      </w:r>
      <w:r w:rsidRPr="00C0348C">
        <w:rPr>
          <w:spacing w:val="-5"/>
        </w:rPr>
        <w:t xml:space="preserve"> </w:t>
      </w:r>
      <w:r w:rsidRPr="00C0348C">
        <w:t>reveal</w:t>
      </w:r>
      <w:r w:rsidRPr="00C0348C">
        <w:rPr>
          <w:spacing w:val="-5"/>
        </w:rPr>
        <w:t xml:space="preserve"> </w:t>
      </w:r>
      <w:r w:rsidRPr="00C0348C">
        <w:t>that</w:t>
      </w:r>
      <w:r w:rsidRPr="00C0348C">
        <w:rPr>
          <w:spacing w:val="-5"/>
        </w:rPr>
        <w:t xml:space="preserve"> </w:t>
      </w:r>
      <w:r w:rsidRPr="00C0348C">
        <w:t>Instagram</w:t>
      </w:r>
      <w:r w:rsidRPr="00C0348C">
        <w:rPr>
          <w:spacing w:val="-5"/>
        </w:rPr>
        <w:t xml:space="preserve"> </w:t>
      </w:r>
      <w:r w:rsidRPr="00C0348C">
        <w:t>is</w:t>
      </w:r>
      <w:r w:rsidRPr="00C0348C">
        <w:rPr>
          <w:spacing w:val="-2"/>
        </w:rPr>
        <w:t xml:space="preserve"> </w:t>
      </w:r>
      <w:r w:rsidRPr="00C0348C">
        <w:t>the</w:t>
      </w:r>
      <w:r w:rsidRPr="00C0348C">
        <w:rPr>
          <w:spacing w:val="-5"/>
        </w:rPr>
        <w:t xml:space="preserve"> </w:t>
      </w:r>
      <w:r w:rsidRPr="00C0348C">
        <w:t>most</w:t>
      </w:r>
      <w:r w:rsidRPr="00C0348C">
        <w:rPr>
          <w:spacing w:val="-5"/>
        </w:rPr>
        <w:t xml:space="preserve"> </w:t>
      </w:r>
      <w:r w:rsidRPr="00C0348C">
        <w:t>commonly</w:t>
      </w:r>
      <w:r w:rsidRPr="00C0348C">
        <w:rPr>
          <w:spacing w:val="-3"/>
        </w:rPr>
        <w:t xml:space="preserve"> </w:t>
      </w:r>
      <w:r w:rsidRPr="00C0348C">
        <w:t>used</w:t>
      </w:r>
      <w:r w:rsidRPr="00C0348C">
        <w:rPr>
          <w:spacing w:val="-3"/>
        </w:rPr>
        <w:t xml:space="preserve"> </w:t>
      </w:r>
      <w:r w:rsidRPr="00C0348C">
        <w:t>platform,</w:t>
      </w:r>
      <w:r w:rsidRPr="00C0348C">
        <w:rPr>
          <w:spacing w:val="-3"/>
        </w:rPr>
        <w:t xml:space="preserve"> </w:t>
      </w:r>
      <w:r w:rsidRPr="00C0348C">
        <w:t>with</w:t>
      </w:r>
      <w:r w:rsidRPr="00C0348C">
        <w:rPr>
          <w:spacing w:val="-3"/>
        </w:rPr>
        <w:t xml:space="preserve"> </w:t>
      </w:r>
      <w:r w:rsidRPr="00C0348C">
        <w:t>51.5%</w:t>
      </w:r>
      <w:r w:rsidRPr="00C0348C">
        <w:rPr>
          <w:spacing w:val="-3"/>
        </w:rPr>
        <w:t xml:space="preserve"> </w:t>
      </w:r>
      <w:r w:rsidRPr="00C0348C">
        <w:t>of</w:t>
      </w:r>
      <w:r w:rsidRPr="00C0348C">
        <w:rPr>
          <w:spacing w:val="-3"/>
        </w:rPr>
        <w:t xml:space="preserve"> </w:t>
      </w:r>
      <w:r w:rsidRPr="00C0348C">
        <w:t>respondents indicating it as their primary social media channel. This is followed by Facebook with 26.1%, and TikTok with 8.2%. Other platforms, such as YouTube (6.7%), Snapchat (4.5%), Twitter (1.5%), and other platforms (1.5%), were less frequently reported. This result highlights the central role of visual and interactive platforms, particularly Instagram and TikTok, in shaping the experiences and perceptions of users. These platforms are especially relevant in the context of travel influencing due to their strong emphasis on imagery, storytelling, and audience engagement. The dominance of Instagram among respondents further validates the focus of the</w:t>
      </w:r>
      <w:r w:rsidRPr="00C0348C">
        <w:rPr>
          <w:spacing w:val="-2"/>
        </w:rPr>
        <w:t xml:space="preserve"> </w:t>
      </w:r>
      <w:r w:rsidRPr="00C0348C">
        <w:t>study, as it is a</w:t>
      </w:r>
      <w:r w:rsidRPr="00C0348C">
        <w:rPr>
          <w:spacing w:val="-2"/>
        </w:rPr>
        <w:t xml:space="preserve"> </w:t>
      </w:r>
      <w:r w:rsidRPr="00C0348C">
        <w:t>key platform</w:t>
      </w:r>
      <w:r w:rsidRPr="00C0348C">
        <w:rPr>
          <w:spacing w:val="-2"/>
        </w:rPr>
        <w:t xml:space="preserve"> </w:t>
      </w:r>
      <w:r w:rsidRPr="00C0348C">
        <w:t>for travel influencers and destination marketing content.</w:t>
      </w:r>
    </w:p>
    <w:p w:rsidR="00CB6286" w:rsidRPr="00CB6286" w:rsidRDefault="00CB6286" w:rsidP="00CB6286">
      <w:pPr>
        <w:pStyle w:val="Corpsdetexte"/>
        <w:spacing w:before="63" w:line="360" w:lineRule="auto"/>
        <w:jc w:val="both"/>
        <w:rPr>
          <w:b/>
          <w:bCs/>
          <w:sz w:val="28"/>
          <w:szCs w:val="28"/>
          <w:lang w:val="fr-DZ"/>
        </w:rPr>
      </w:pPr>
      <w:r w:rsidRPr="00CB6286">
        <w:rPr>
          <w:b/>
          <w:bCs/>
          <w:sz w:val="28"/>
          <w:szCs w:val="28"/>
          <w:lang w:val="fr-DZ"/>
        </w:rPr>
        <w:t xml:space="preserve"> </w:t>
      </w:r>
      <w:r w:rsidRPr="00CB6286">
        <w:rPr>
          <w:rFonts w:eastAsiaTheme="majorEastAsia"/>
          <w:b/>
          <w:bCs/>
          <w:sz w:val="28"/>
          <w:szCs w:val="28"/>
          <w:lang w:val="fr-DZ"/>
        </w:rPr>
        <w:t>Distribution of the Research Sample by Frequency of Social Media Use</w:t>
      </w:r>
    </w:p>
    <w:p w:rsidR="007D7120" w:rsidRPr="00C0348C" w:rsidRDefault="007D7120" w:rsidP="00CB6286">
      <w:pPr>
        <w:pStyle w:val="Corpsdetexte"/>
        <w:spacing w:before="63" w:line="360" w:lineRule="auto"/>
        <w:jc w:val="both"/>
        <w:rPr>
          <w:rFonts w:asciiTheme="majorBidi" w:hAnsiTheme="majorBidi" w:cstheme="majorBidi"/>
          <w:b/>
          <w:sz w:val="28"/>
          <w:szCs w:val="28"/>
        </w:rPr>
      </w:pPr>
    </w:p>
    <w:p w:rsidR="007D7120" w:rsidRDefault="00F06FDB" w:rsidP="00F06FDB">
      <w:pPr>
        <w:pStyle w:val="Lgende"/>
      </w:pPr>
      <w:bookmarkStart w:id="191" w:name="_Toc201538263"/>
      <w:r>
        <w:lastRenderedPageBreak/>
        <w:t xml:space="preserve">Table </w:t>
      </w:r>
      <w:fldSimple w:instr=" SEQ Table \* ARABIC ">
        <w:r w:rsidR="001B5ED8">
          <w:rPr>
            <w:noProof/>
          </w:rPr>
          <w:t>8</w:t>
        </w:r>
      </w:fldSimple>
      <w:r>
        <w:rPr>
          <w:b/>
          <w:bCs/>
        </w:rPr>
        <w:t>.</w:t>
      </w:r>
      <w:r w:rsidR="007D7120" w:rsidRPr="00C0348C">
        <w:rPr>
          <w:spacing w:val="-6"/>
        </w:rPr>
        <w:t xml:space="preserve"> </w:t>
      </w:r>
      <w:r w:rsidR="00CB6286" w:rsidRPr="00CB6286">
        <w:t>Sample Distribution by Frequency of Social Media Use</w:t>
      </w:r>
      <w:bookmarkEnd w:id="191"/>
    </w:p>
    <w:p w:rsidR="00F77F8B" w:rsidRPr="00C0348C" w:rsidRDefault="00F77F8B" w:rsidP="00CB6286">
      <w:pPr>
        <w:jc w:val="both"/>
      </w:pPr>
    </w:p>
    <w:p w:rsidR="007D7120" w:rsidRDefault="007D7120" w:rsidP="00C0348C">
      <w:pPr>
        <w:pStyle w:val="Corpsdetexte"/>
        <w:spacing w:line="360" w:lineRule="auto"/>
        <w:jc w:val="both"/>
        <w:rPr>
          <w:rFonts w:asciiTheme="majorBidi" w:hAnsiTheme="majorBidi" w:cstheme="majorBidi"/>
          <w:sz w:val="28"/>
          <w:szCs w:val="28"/>
        </w:rPr>
      </w:pPr>
    </w:p>
    <w:p w:rsidR="00F77F8B" w:rsidRDefault="00F77F8B" w:rsidP="00C0348C">
      <w:pPr>
        <w:pStyle w:val="Corpsdetexte"/>
        <w:spacing w:line="360" w:lineRule="auto"/>
        <w:jc w:val="both"/>
        <w:rPr>
          <w:rFonts w:asciiTheme="majorBidi" w:hAnsiTheme="majorBidi" w:cstheme="majorBidi"/>
          <w:sz w:val="28"/>
          <w:szCs w:val="28"/>
        </w:rPr>
      </w:pPr>
    </w:p>
    <w:p w:rsidR="00F77F8B" w:rsidRPr="00C0348C" w:rsidRDefault="00F77F8B" w:rsidP="00C0348C">
      <w:pPr>
        <w:pStyle w:val="Corpsdetexte"/>
        <w:spacing w:line="360" w:lineRule="auto"/>
        <w:jc w:val="both"/>
        <w:rPr>
          <w:rFonts w:asciiTheme="majorBidi" w:hAnsiTheme="majorBidi" w:cstheme="majorBidi"/>
          <w:sz w:val="28"/>
          <w:szCs w:val="28"/>
        </w:rPr>
        <w:sectPr w:rsidR="00F77F8B" w:rsidRPr="00C0348C" w:rsidSect="007D7120">
          <w:pgSz w:w="12240" w:h="15840"/>
          <w:pgMar w:top="1340" w:right="1080" w:bottom="280" w:left="1080" w:header="720" w:footer="720" w:gutter="0"/>
          <w:cols w:space="720"/>
        </w:sectPr>
      </w:pPr>
    </w:p>
    <w:tbl>
      <w:tblPr>
        <w:tblStyle w:val="TableNormal"/>
        <w:tblW w:w="0" w:type="auto"/>
        <w:tblInd w:w="1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2" w:right="137"/>
              <w:jc w:val="both"/>
              <w:rPr>
                <w:rFonts w:asciiTheme="majorBidi" w:hAnsiTheme="majorBidi" w:cstheme="majorBidi"/>
                <w:sz w:val="28"/>
                <w:szCs w:val="28"/>
              </w:rPr>
            </w:pPr>
            <w:r w:rsidRPr="00C0348C">
              <w:rPr>
                <w:rFonts w:asciiTheme="majorBidi" w:hAnsiTheme="majorBidi" w:cstheme="majorBidi"/>
                <w:spacing w:val="-2"/>
                <w:sz w:val="28"/>
                <w:szCs w:val="28"/>
              </w:rPr>
              <w:t>Rarely</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17</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4"/>
                <w:sz w:val="28"/>
                <w:szCs w:val="28"/>
              </w:rPr>
              <w:t>12.7</w:t>
            </w:r>
          </w:p>
        </w:tc>
      </w:tr>
      <w:tr w:rsidR="007D7120" w:rsidRPr="00C0348C">
        <w:trPr>
          <w:trHeight w:val="615"/>
        </w:trPr>
        <w:tc>
          <w:tcPr>
            <w:tcW w:w="2561" w:type="dxa"/>
          </w:tcPr>
          <w:p w:rsidR="007D7120" w:rsidRPr="00C0348C" w:rsidRDefault="007D7120" w:rsidP="00C0348C">
            <w:pPr>
              <w:pStyle w:val="TableParagraph"/>
              <w:spacing w:line="360" w:lineRule="auto"/>
              <w:ind w:left="142" w:right="138"/>
              <w:jc w:val="both"/>
              <w:rPr>
                <w:rFonts w:asciiTheme="majorBidi" w:hAnsiTheme="majorBidi" w:cstheme="majorBidi"/>
                <w:sz w:val="28"/>
                <w:szCs w:val="28"/>
              </w:rPr>
            </w:pPr>
            <w:r w:rsidRPr="00C0348C">
              <w:rPr>
                <w:rFonts w:asciiTheme="majorBidi" w:hAnsiTheme="majorBidi" w:cstheme="majorBidi"/>
                <w:sz w:val="28"/>
                <w:szCs w:val="28"/>
              </w:rPr>
              <w:t>Once</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a</w:t>
            </w:r>
            <w:r w:rsidRPr="00C0348C">
              <w:rPr>
                <w:rFonts w:asciiTheme="majorBidi" w:hAnsiTheme="majorBidi" w:cstheme="majorBidi"/>
                <w:spacing w:val="-2"/>
                <w:sz w:val="28"/>
                <w:szCs w:val="28"/>
              </w:rPr>
              <w:t xml:space="preserve"> </w:t>
            </w:r>
            <w:r w:rsidRPr="00C0348C">
              <w:rPr>
                <w:rFonts w:asciiTheme="majorBidi" w:hAnsiTheme="majorBidi" w:cstheme="majorBidi"/>
                <w:spacing w:val="-5"/>
                <w:sz w:val="28"/>
                <w:szCs w:val="28"/>
              </w:rPr>
              <w:t>day</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1.5</w:t>
            </w:r>
          </w:p>
        </w:tc>
      </w:tr>
      <w:tr w:rsidR="007D7120" w:rsidRPr="00C0348C">
        <w:trPr>
          <w:trHeight w:val="615"/>
        </w:trPr>
        <w:tc>
          <w:tcPr>
            <w:tcW w:w="2561" w:type="dxa"/>
          </w:tcPr>
          <w:p w:rsidR="007D7120" w:rsidRPr="00C0348C" w:rsidRDefault="007D7120" w:rsidP="00C0348C">
            <w:pPr>
              <w:pStyle w:val="TableParagraph"/>
              <w:spacing w:line="360" w:lineRule="auto"/>
              <w:ind w:left="144" w:right="132"/>
              <w:jc w:val="both"/>
              <w:rPr>
                <w:rFonts w:asciiTheme="majorBidi" w:hAnsiTheme="majorBidi" w:cstheme="majorBidi"/>
                <w:sz w:val="28"/>
                <w:szCs w:val="28"/>
              </w:rPr>
            </w:pPr>
            <w:r w:rsidRPr="00C0348C">
              <w:rPr>
                <w:rFonts w:asciiTheme="majorBidi" w:hAnsiTheme="majorBidi" w:cstheme="majorBidi"/>
                <w:spacing w:val="-2"/>
                <w:sz w:val="28"/>
                <w:szCs w:val="28"/>
              </w:rPr>
              <w:t>Always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115</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4"/>
                <w:sz w:val="28"/>
                <w:szCs w:val="28"/>
              </w:rPr>
              <w:t>85.8</w:t>
            </w:r>
          </w:p>
        </w:tc>
      </w:tr>
      <w:tr w:rsidR="007D7120" w:rsidRPr="00C0348C">
        <w:trPr>
          <w:trHeight w:val="610"/>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 data show that the majority of respondents (85.8%) reported using social media constantly</w:t>
      </w:r>
      <w:r w:rsidRPr="00C0348C">
        <w:rPr>
          <w:spacing w:val="-3"/>
        </w:rPr>
        <w:t xml:space="preserve"> </w:t>
      </w:r>
      <w:r w:rsidRPr="00C0348C">
        <w:t>or</w:t>
      </w:r>
      <w:r w:rsidRPr="00C0348C">
        <w:rPr>
          <w:spacing w:val="-3"/>
        </w:rPr>
        <w:t xml:space="preserve"> </w:t>
      </w:r>
      <w:r w:rsidRPr="00C0348C">
        <w:t>very</w:t>
      </w:r>
      <w:r w:rsidRPr="00C0348C">
        <w:rPr>
          <w:spacing w:val="-3"/>
        </w:rPr>
        <w:t xml:space="preserve"> </w:t>
      </w:r>
      <w:r w:rsidRPr="00C0348C">
        <w:t>frequently</w:t>
      </w:r>
      <w:r w:rsidRPr="00C0348C">
        <w:rPr>
          <w:spacing w:val="-3"/>
        </w:rPr>
        <w:t xml:space="preserve"> </w:t>
      </w:r>
      <w:r w:rsidRPr="00C0348C">
        <w:t>("Always"),</w:t>
      </w:r>
      <w:r w:rsidRPr="00C0348C">
        <w:rPr>
          <w:spacing w:val="-3"/>
        </w:rPr>
        <w:t xml:space="preserve"> </w:t>
      </w:r>
      <w:r w:rsidRPr="00C0348C">
        <w:t>indicating a</w:t>
      </w:r>
      <w:r w:rsidRPr="00C0348C">
        <w:rPr>
          <w:spacing w:val="-5"/>
        </w:rPr>
        <w:t xml:space="preserve"> </w:t>
      </w:r>
      <w:r w:rsidRPr="00C0348C">
        <w:t>high</w:t>
      </w:r>
      <w:r w:rsidRPr="00C0348C">
        <w:rPr>
          <w:spacing w:val="-3"/>
        </w:rPr>
        <w:t xml:space="preserve"> </w:t>
      </w:r>
      <w:r w:rsidRPr="00C0348C">
        <w:t>level</w:t>
      </w:r>
      <w:r w:rsidRPr="00C0348C">
        <w:rPr>
          <w:spacing w:val="-5"/>
        </w:rPr>
        <w:t xml:space="preserve"> </w:t>
      </w:r>
      <w:r w:rsidRPr="00C0348C">
        <w:t>of</w:t>
      </w:r>
      <w:r w:rsidRPr="00C0348C">
        <w:rPr>
          <w:spacing w:val="-3"/>
        </w:rPr>
        <w:t xml:space="preserve"> </w:t>
      </w:r>
      <w:r w:rsidRPr="00C0348C">
        <w:t>digital</w:t>
      </w:r>
      <w:r w:rsidRPr="00C0348C">
        <w:rPr>
          <w:spacing w:val="-5"/>
        </w:rPr>
        <w:t xml:space="preserve"> </w:t>
      </w:r>
      <w:r w:rsidRPr="00C0348C">
        <w:t>engagement</w:t>
      </w:r>
      <w:r w:rsidRPr="00C0348C">
        <w:rPr>
          <w:spacing w:val="-1"/>
        </w:rPr>
        <w:t xml:space="preserve"> </w:t>
      </w:r>
      <w:r w:rsidRPr="00C0348C">
        <w:t>among</w:t>
      </w:r>
      <w:r w:rsidRPr="00C0348C">
        <w:rPr>
          <w:spacing w:val="-3"/>
        </w:rPr>
        <w:t xml:space="preserve"> </w:t>
      </w:r>
      <w:r w:rsidRPr="00C0348C">
        <w:t>the sample.</w:t>
      </w:r>
      <w:r w:rsidRPr="00C0348C">
        <w:rPr>
          <w:spacing w:val="-1"/>
        </w:rPr>
        <w:t xml:space="preserve"> </w:t>
      </w:r>
      <w:r w:rsidRPr="00C0348C">
        <w:t>A small</w:t>
      </w:r>
      <w:r w:rsidRPr="00C0348C">
        <w:rPr>
          <w:spacing w:val="-3"/>
        </w:rPr>
        <w:t xml:space="preserve"> </w:t>
      </w:r>
      <w:r w:rsidRPr="00C0348C">
        <w:t>percentage</w:t>
      </w:r>
      <w:r w:rsidRPr="00C0348C">
        <w:rPr>
          <w:spacing w:val="-3"/>
        </w:rPr>
        <w:t xml:space="preserve"> </w:t>
      </w:r>
      <w:r w:rsidRPr="00C0348C">
        <w:t>(1.5%)</w:t>
      </w:r>
      <w:r w:rsidRPr="00C0348C">
        <w:rPr>
          <w:spacing w:val="-1"/>
        </w:rPr>
        <w:t xml:space="preserve"> </w:t>
      </w:r>
      <w:r w:rsidRPr="00C0348C">
        <w:t>reported using</w:t>
      </w:r>
      <w:r w:rsidRPr="00C0348C">
        <w:rPr>
          <w:spacing w:val="-1"/>
        </w:rPr>
        <w:t xml:space="preserve"> </w:t>
      </w:r>
      <w:r w:rsidRPr="00C0348C">
        <w:t>it only</w:t>
      </w:r>
      <w:r w:rsidRPr="00C0348C">
        <w:rPr>
          <w:spacing w:val="-1"/>
        </w:rPr>
        <w:t xml:space="preserve"> </w:t>
      </w:r>
      <w:r w:rsidRPr="00C0348C">
        <w:t>once a</w:t>
      </w:r>
      <w:r w:rsidRPr="00C0348C">
        <w:rPr>
          <w:spacing w:val="-3"/>
        </w:rPr>
        <w:t xml:space="preserve"> </w:t>
      </w:r>
      <w:r w:rsidRPr="00C0348C">
        <w:t>day,</w:t>
      </w:r>
      <w:r w:rsidRPr="00C0348C">
        <w:rPr>
          <w:spacing w:val="-1"/>
        </w:rPr>
        <w:t xml:space="preserve"> </w:t>
      </w:r>
      <w:r w:rsidRPr="00C0348C">
        <w:t>while</w:t>
      </w:r>
      <w:r w:rsidRPr="00C0348C">
        <w:rPr>
          <w:spacing w:val="-3"/>
        </w:rPr>
        <w:t xml:space="preserve"> </w:t>
      </w:r>
      <w:r w:rsidRPr="00C0348C">
        <w:t>12.7% indicated that they never use social media. This high frequency of social media use among most respondents supports the study's focus on travel influencers, as it suggests that the majority of the sample</w:t>
      </w:r>
      <w:r w:rsidRPr="00C0348C">
        <w:rPr>
          <w:spacing w:val="-11"/>
        </w:rPr>
        <w:t xml:space="preserve"> </w:t>
      </w:r>
      <w:r w:rsidRPr="00C0348C">
        <w:t>are</w:t>
      </w:r>
      <w:r w:rsidRPr="00C0348C">
        <w:rPr>
          <w:spacing w:val="-11"/>
        </w:rPr>
        <w:t xml:space="preserve"> </w:t>
      </w:r>
      <w:r w:rsidRPr="00C0348C">
        <w:t>active</w:t>
      </w:r>
      <w:r w:rsidRPr="00C0348C">
        <w:rPr>
          <w:spacing w:val="-11"/>
        </w:rPr>
        <w:t xml:space="preserve"> </w:t>
      </w:r>
      <w:r w:rsidRPr="00C0348C">
        <w:t>and</w:t>
      </w:r>
      <w:r w:rsidRPr="00C0348C">
        <w:rPr>
          <w:spacing w:val="-10"/>
        </w:rPr>
        <w:t xml:space="preserve"> </w:t>
      </w:r>
      <w:r w:rsidRPr="00C0348C">
        <w:t>regular</w:t>
      </w:r>
      <w:r w:rsidRPr="00C0348C">
        <w:rPr>
          <w:spacing w:val="-10"/>
        </w:rPr>
        <w:t xml:space="preserve"> </w:t>
      </w:r>
      <w:r w:rsidRPr="00C0348C">
        <w:t>users,</w:t>
      </w:r>
      <w:r w:rsidRPr="00C0348C">
        <w:rPr>
          <w:spacing w:val="-10"/>
        </w:rPr>
        <w:t xml:space="preserve"> </w:t>
      </w:r>
      <w:r w:rsidRPr="00C0348C">
        <w:t>likely</w:t>
      </w:r>
      <w:r w:rsidRPr="00C0348C">
        <w:rPr>
          <w:spacing w:val="-10"/>
        </w:rPr>
        <w:t xml:space="preserve"> </w:t>
      </w:r>
      <w:r w:rsidRPr="00C0348C">
        <w:t>exposed</w:t>
      </w:r>
      <w:r w:rsidRPr="00C0348C">
        <w:rPr>
          <w:spacing w:val="-10"/>
        </w:rPr>
        <w:t xml:space="preserve"> </w:t>
      </w:r>
      <w:r w:rsidRPr="00C0348C">
        <w:t>to</w:t>
      </w:r>
      <w:r w:rsidRPr="00C0348C">
        <w:rPr>
          <w:spacing w:val="-5"/>
        </w:rPr>
        <w:t xml:space="preserve"> </w:t>
      </w:r>
      <w:r w:rsidRPr="00C0348C">
        <w:t>influencer</w:t>
      </w:r>
      <w:r w:rsidRPr="00C0348C">
        <w:rPr>
          <w:spacing w:val="-10"/>
        </w:rPr>
        <w:t xml:space="preserve"> </w:t>
      </w:r>
      <w:r w:rsidRPr="00C0348C">
        <w:t>content.</w:t>
      </w:r>
      <w:r w:rsidRPr="00C0348C">
        <w:rPr>
          <w:spacing w:val="-10"/>
        </w:rPr>
        <w:t xml:space="preserve"> </w:t>
      </w:r>
      <w:r w:rsidRPr="00C0348C">
        <w:t>However,</w:t>
      </w:r>
      <w:r w:rsidRPr="00C0348C">
        <w:rPr>
          <w:spacing w:val="-9"/>
        </w:rPr>
        <w:t xml:space="preserve"> </w:t>
      </w:r>
      <w:r w:rsidRPr="00C0348C">
        <w:t>the</w:t>
      </w:r>
      <w:r w:rsidRPr="00C0348C">
        <w:rPr>
          <w:spacing w:val="-11"/>
        </w:rPr>
        <w:t xml:space="preserve"> </w:t>
      </w:r>
      <w:r w:rsidRPr="00C0348C">
        <w:t>presence</w:t>
      </w:r>
      <w:r w:rsidRPr="00C0348C">
        <w:rPr>
          <w:spacing w:val="-11"/>
        </w:rPr>
        <w:t xml:space="preserve"> </w:t>
      </w:r>
      <w:r w:rsidRPr="00C0348C">
        <w:t>of a minority who never use social media should be taken into consideration when interpreting the overall influence of digital content, as their exposure and engagement levels differ significantly.</w:t>
      </w:r>
    </w:p>
    <w:p w:rsidR="007D7120" w:rsidRPr="00C0348C" w:rsidRDefault="007D7120" w:rsidP="00C0348C">
      <w:pPr>
        <w:jc w:val="both"/>
        <w:rPr>
          <w:b/>
          <w:bCs/>
        </w:rPr>
      </w:pPr>
      <w:r w:rsidRPr="00C0348C">
        <w:rPr>
          <w:b/>
          <w:bCs/>
        </w:rPr>
        <w:t>Distribution</w:t>
      </w:r>
      <w:r w:rsidRPr="00C0348C">
        <w:rPr>
          <w:b/>
          <w:bCs/>
          <w:spacing w:val="-1"/>
        </w:rPr>
        <w:t xml:space="preserve"> </w:t>
      </w:r>
      <w:r w:rsidRPr="00C0348C">
        <w:rPr>
          <w:b/>
          <w:bCs/>
        </w:rPr>
        <w:t>of</w:t>
      </w:r>
      <w:r w:rsidRPr="00C0348C">
        <w:rPr>
          <w:b/>
          <w:bCs/>
          <w:spacing w:val="-2"/>
        </w:rPr>
        <w:t xml:space="preserve"> </w:t>
      </w:r>
      <w:r w:rsidRPr="00C0348C">
        <w:rPr>
          <w:b/>
          <w:bCs/>
        </w:rPr>
        <w:t>the</w:t>
      </w:r>
      <w:r w:rsidRPr="00C0348C">
        <w:rPr>
          <w:b/>
          <w:bCs/>
          <w:spacing w:val="-4"/>
        </w:rPr>
        <w:t xml:space="preserve"> </w:t>
      </w:r>
      <w:r w:rsidRPr="00C0348C">
        <w:rPr>
          <w:b/>
          <w:bCs/>
        </w:rPr>
        <w:t>research</w:t>
      </w:r>
      <w:r w:rsidRPr="00C0348C">
        <w:rPr>
          <w:b/>
          <w:bCs/>
          <w:spacing w:val="-1"/>
        </w:rPr>
        <w:t xml:space="preserve"> </w:t>
      </w:r>
      <w:r w:rsidRPr="00C0348C">
        <w:rPr>
          <w:b/>
          <w:bCs/>
        </w:rPr>
        <w:t>sample</w:t>
      </w:r>
      <w:r w:rsidRPr="00C0348C">
        <w:rPr>
          <w:b/>
          <w:bCs/>
          <w:spacing w:val="-3"/>
        </w:rPr>
        <w:t xml:space="preserve"> </w:t>
      </w:r>
      <w:r w:rsidRPr="00C0348C">
        <w:rPr>
          <w:b/>
          <w:bCs/>
        </w:rPr>
        <w:t>by</w:t>
      </w:r>
      <w:r w:rsidRPr="00C0348C">
        <w:rPr>
          <w:b/>
          <w:bCs/>
          <w:spacing w:val="-2"/>
        </w:rPr>
        <w:t xml:space="preserve"> </w:t>
      </w:r>
      <w:r w:rsidRPr="00C0348C">
        <w:rPr>
          <w:b/>
          <w:bCs/>
        </w:rPr>
        <w:t>the</w:t>
      </w:r>
      <w:r w:rsidRPr="00C0348C">
        <w:rPr>
          <w:b/>
          <w:bCs/>
          <w:spacing w:val="-4"/>
        </w:rPr>
        <w:t xml:space="preserve"> </w:t>
      </w:r>
      <w:r w:rsidRPr="00C0348C">
        <w:rPr>
          <w:b/>
          <w:bCs/>
        </w:rPr>
        <w:t>type</w:t>
      </w:r>
      <w:r w:rsidRPr="00C0348C">
        <w:rPr>
          <w:b/>
          <w:bCs/>
          <w:spacing w:val="-4"/>
        </w:rPr>
        <w:t xml:space="preserve"> </w:t>
      </w:r>
      <w:r w:rsidRPr="00C0348C">
        <w:rPr>
          <w:b/>
          <w:bCs/>
        </w:rPr>
        <w:t>of</w:t>
      </w:r>
      <w:r w:rsidRPr="00C0348C">
        <w:rPr>
          <w:b/>
          <w:bCs/>
          <w:spacing w:val="-1"/>
        </w:rPr>
        <w:t xml:space="preserve"> </w:t>
      </w:r>
      <w:r w:rsidRPr="00C0348C">
        <w:rPr>
          <w:b/>
          <w:bCs/>
          <w:spacing w:val="-2"/>
        </w:rPr>
        <w:t>content</w:t>
      </w:r>
    </w:p>
    <w:p w:rsidR="007D7120" w:rsidRPr="00C0348C" w:rsidRDefault="00F06FDB" w:rsidP="00F06FDB">
      <w:pPr>
        <w:pStyle w:val="Lgende"/>
      </w:pPr>
      <w:bookmarkStart w:id="192" w:name="_Toc201538264"/>
      <w:r>
        <w:t xml:space="preserve">Table </w:t>
      </w:r>
      <w:fldSimple w:instr=" SEQ Table \* ARABIC ">
        <w:r w:rsidR="001B5ED8">
          <w:rPr>
            <w:noProof/>
          </w:rPr>
          <w:t>9</w:t>
        </w:r>
      </w:fldSimple>
      <w:r>
        <w:rPr>
          <w:b/>
          <w:bCs/>
        </w:rPr>
        <w:t>.</w:t>
      </w:r>
      <w:r w:rsidR="007D7120" w:rsidRPr="00C0348C">
        <w:rPr>
          <w:spacing w:val="-5"/>
        </w:rPr>
        <w:t xml:space="preserve"> </w:t>
      </w:r>
      <w:r w:rsidR="007D7120" w:rsidRPr="00C0348C">
        <w:t>distribution</w:t>
      </w:r>
      <w:r w:rsidR="007D7120" w:rsidRPr="00C0348C">
        <w:rPr>
          <w:spacing w:val="-1"/>
        </w:rPr>
        <w:t xml:space="preserve"> </w:t>
      </w:r>
      <w:r w:rsidR="007D7120" w:rsidRPr="00C0348C">
        <w:t>of</w:t>
      </w:r>
      <w:r w:rsidR="007D7120" w:rsidRPr="00C0348C">
        <w:rPr>
          <w:spacing w:val="-1"/>
        </w:rPr>
        <w:t xml:space="preserve"> </w:t>
      </w:r>
      <w:r w:rsidR="007D7120" w:rsidRPr="00C0348C">
        <w:t>the</w:t>
      </w:r>
      <w:r w:rsidR="007D7120" w:rsidRPr="00C0348C">
        <w:rPr>
          <w:spacing w:val="-3"/>
        </w:rPr>
        <w:t xml:space="preserve"> </w:t>
      </w:r>
      <w:r w:rsidR="007D7120" w:rsidRPr="00C0348C">
        <w:t>sample</w:t>
      </w:r>
      <w:r w:rsidR="007D7120" w:rsidRPr="00C0348C">
        <w:rPr>
          <w:spacing w:val="-2"/>
        </w:rPr>
        <w:t xml:space="preserve"> </w:t>
      </w:r>
      <w:r w:rsidR="007D7120" w:rsidRPr="00C0348C">
        <w:t>according</w:t>
      </w:r>
      <w:r w:rsidR="007D7120" w:rsidRPr="00C0348C">
        <w:rPr>
          <w:spacing w:val="-1"/>
        </w:rPr>
        <w:t xml:space="preserve"> </w:t>
      </w:r>
      <w:r w:rsidR="007D7120" w:rsidRPr="00C0348C">
        <w:t>to</w:t>
      </w:r>
      <w:r w:rsidR="007D7120" w:rsidRPr="00C0348C">
        <w:rPr>
          <w:spacing w:val="-1"/>
        </w:rPr>
        <w:t xml:space="preserve"> </w:t>
      </w:r>
      <w:r w:rsidR="007D7120" w:rsidRPr="00C0348C">
        <w:t>the</w:t>
      </w:r>
      <w:r w:rsidR="007D7120" w:rsidRPr="00C0348C">
        <w:rPr>
          <w:spacing w:val="-3"/>
        </w:rPr>
        <w:t xml:space="preserve"> </w:t>
      </w:r>
      <w:r w:rsidR="007D7120" w:rsidRPr="00C0348C">
        <w:t>type</w:t>
      </w:r>
      <w:r w:rsidR="007D7120" w:rsidRPr="00C0348C">
        <w:rPr>
          <w:spacing w:val="-3"/>
        </w:rPr>
        <w:t xml:space="preserve"> </w:t>
      </w:r>
      <w:r w:rsidR="007D7120" w:rsidRPr="00C0348C">
        <w:t xml:space="preserve">of </w:t>
      </w:r>
      <w:r w:rsidR="007D7120" w:rsidRPr="00C0348C">
        <w:rPr>
          <w:spacing w:val="-2"/>
        </w:rPr>
        <w:t>content</w:t>
      </w:r>
      <w:bookmarkEnd w:id="192"/>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1"/>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4"/>
        </w:trPr>
        <w:tc>
          <w:tcPr>
            <w:tcW w:w="2561" w:type="dxa"/>
          </w:tcPr>
          <w:p w:rsidR="007D7120" w:rsidRPr="00C0348C" w:rsidRDefault="007D7120" w:rsidP="00C0348C">
            <w:pPr>
              <w:pStyle w:val="TableParagraph"/>
              <w:spacing w:line="360" w:lineRule="auto"/>
              <w:ind w:left="142" w:right="134"/>
              <w:jc w:val="both"/>
              <w:rPr>
                <w:rFonts w:asciiTheme="majorBidi" w:hAnsiTheme="majorBidi" w:cstheme="majorBidi"/>
                <w:sz w:val="28"/>
                <w:szCs w:val="28"/>
              </w:rPr>
            </w:pPr>
            <w:r w:rsidRPr="00C0348C">
              <w:rPr>
                <w:rFonts w:asciiTheme="majorBidi" w:hAnsiTheme="majorBidi" w:cstheme="majorBidi"/>
                <w:sz w:val="28"/>
                <w:szCs w:val="28"/>
              </w:rPr>
              <w:t>Family</w:t>
            </w:r>
            <w:r w:rsidRPr="00C0348C">
              <w:rPr>
                <w:rFonts w:asciiTheme="majorBidi" w:hAnsiTheme="majorBidi" w:cstheme="majorBidi"/>
                <w:spacing w:val="-5"/>
                <w:sz w:val="28"/>
                <w:szCs w:val="28"/>
              </w:rPr>
              <w:t xml:space="preserve"> </w:t>
            </w:r>
            <w:r w:rsidRPr="00C0348C">
              <w:rPr>
                <w:rFonts w:asciiTheme="majorBidi" w:hAnsiTheme="majorBidi" w:cstheme="majorBidi"/>
                <w:sz w:val="28"/>
                <w:szCs w:val="28"/>
              </w:rPr>
              <w:t>and</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friends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41</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30.6</w:t>
            </w:r>
          </w:p>
        </w:tc>
      </w:tr>
      <w:tr w:rsidR="007D7120" w:rsidRPr="00C0348C">
        <w:trPr>
          <w:trHeight w:val="610"/>
        </w:trPr>
        <w:tc>
          <w:tcPr>
            <w:tcW w:w="2561" w:type="dxa"/>
          </w:tcPr>
          <w:p w:rsidR="007D7120" w:rsidRPr="00C0348C" w:rsidRDefault="007D7120" w:rsidP="00C0348C">
            <w:pPr>
              <w:pStyle w:val="TableParagraph"/>
              <w:spacing w:line="360" w:lineRule="auto"/>
              <w:ind w:left="142" w:right="139"/>
              <w:jc w:val="both"/>
              <w:rPr>
                <w:rFonts w:asciiTheme="majorBidi" w:hAnsiTheme="majorBidi" w:cstheme="majorBidi"/>
                <w:sz w:val="28"/>
                <w:szCs w:val="28"/>
              </w:rPr>
            </w:pPr>
            <w:r w:rsidRPr="00C0348C">
              <w:rPr>
                <w:rFonts w:asciiTheme="majorBidi" w:hAnsiTheme="majorBidi" w:cstheme="majorBidi"/>
                <w:spacing w:val="-2"/>
                <w:sz w:val="28"/>
                <w:szCs w:val="28"/>
              </w:rPr>
              <w:t>Influencers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37</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27.6</w:t>
            </w:r>
          </w:p>
        </w:tc>
      </w:tr>
      <w:tr w:rsidR="007D7120" w:rsidRPr="00C0348C">
        <w:trPr>
          <w:trHeight w:val="615"/>
        </w:trPr>
        <w:tc>
          <w:tcPr>
            <w:tcW w:w="2561" w:type="dxa"/>
          </w:tcPr>
          <w:p w:rsidR="007D7120" w:rsidRPr="00C0348C" w:rsidRDefault="007D7120" w:rsidP="00C0348C">
            <w:pPr>
              <w:pStyle w:val="TableParagraph"/>
              <w:spacing w:line="360" w:lineRule="auto"/>
              <w:ind w:left="142" w:right="139"/>
              <w:jc w:val="both"/>
              <w:rPr>
                <w:rFonts w:asciiTheme="majorBidi" w:hAnsiTheme="majorBidi" w:cstheme="majorBidi"/>
                <w:sz w:val="28"/>
                <w:szCs w:val="28"/>
              </w:rPr>
            </w:pPr>
            <w:r w:rsidRPr="00C0348C">
              <w:rPr>
                <w:rFonts w:asciiTheme="majorBidi" w:hAnsiTheme="majorBidi" w:cstheme="majorBidi"/>
                <w:spacing w:val="-2"/>
                <w:sz w:val="28"/>
                <w:szCs w:val="28"/>
              </w:rPr>
              <w:t>Celebrities</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27</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20.1</w:t>
            </w:r>
          </w:p>
        </w:tc>
      </w:tr>
      <w:tr w:rsidR="007D7120" w:rsidRPr="00C0348C">
        <w:trPr>
          <w:trHeight w:val="615"/>
        </w:trPr>
        <w:tc>
          <w:tcPr>
            <w:tcW w:w="2561" w:type="dxa"/>
          </w:tcPr>
          <w:p w:rsidR="007D7120" w:rsidRPr="00C0348C" w:rsidRDefault="007D7120" w:rsidP="00C0348C">
            <w:pPr>
              <w:pStyle w:val="TableParagraph"/>
              <w:spacing w:line="360" w:lineRule="auto"/>
              <w:ind w:left="142" w:right="139"/>
              <w:jc w:val="both"/>
              <w:rPr>
                <w:rFonts w:asciiTheme="majorBidi" w:hAnsiTheme="majorBidi" w:cstheme="majorBidi"/>
                <w:sz w:val="28"/>
                <w:szCs w:val="28"/>
              </w:rPr>
            </w:pPr>
            <w:r w:rsidRPr="00C0348C">
              <w:rPr>
                <w:rFonts w:asciiTheme="majorBidi" w:hAnsiTheme="majorBidi" w:cstheme="majorBidi"/>
                <w:sz w:val="28"/>
                <w:szCs w:val="28"/>
              </w:rPr>
              <w:t>Prefer</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not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to</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answer</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29</w:t>
            </w:r>
          </w:p>
        </w:tc>
        <w:tc>
          <w:tcPr>
            <w:tcW w:w="1541"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4"/>
                <w:sz w:val="28"/>
                <w:szCs w:val="28"/>
              </w:rPr>
              <w:t>21.6</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line="360" w:lineRule="auto"/>
        <w:jc w:val="center"/>
        <w:rPr>
          <w:rFonts w:asciiTheme="majorBidi" w:hAnsiTheme="majorBidi" w:cstheme="majorBidi"/>
        </w:rPr>
        <w:sectPr w:rsidR="007D7120" w:rsidRPr="00441428" w:rsidSect="007D7120">
          <w:pgSz w:w="12240" w:h="15840"/>
          <w:pgMar w:top="1400" w:right="1080" w:bottom="280" w:left="1080" w:header="720" w:footer="720" w:gutter="0"/>
          <w:cols w:space="720"/>
        </w:sect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7D7120" w:rsidRPr="00C0348C" w:rsidRDefault="007D7120" w:rsidP="00C0348C">
      <w:pPr>
        <w:jc w:val="both"/>
      </w:pPr>
      <w:r w:rsidRPr="00C0348C">
        <w:lastRenderedPageBreak/>
        <w:t>The results indicate that the most commonly followed content among respondents is related to family and friends, accounting for 30.6%. This is followed by influencers at 27.6% and celebrities at 20.1%. Notably, 21.6% of respondents preferred not to answer. These findings suggest that while personal connections remain a dominant source of content, influencers occupy a significant portion of attention, nearly equal to that of family and friends.</w:t>
      </w:r>
      <w:r w:rsidRPr="00C0348C">
        <w:rPr>
          <w:spacing w:val="-15"/>
        </w:rPr>
        <w:t xml:space="preserve"> </w:t>
      </w:r>
      <w:r w:rsidRPr="00C0348C">
        <w:t>This</w:t>
      </w:r>
      <w:r w:rsidRPr="00C0348C">
        <w:rPr>
          <w:spacing w:val="-15"/>
        </w:rPr>
        <w:t xml:space="preserve"> </w:t>
      </w:r>
      <w:r w:rsidRPr="00C0348C">
        <w:t>reinforces</w:t>
      </w:r>
      <w:r w:rsidRPr="00C0348C">
        <w:rPr>
          <w:spacing w:val="-14"/>
        </w:rPr>
        <w:t xml:space="preserve"> </w:t>
      </w:r>
      <w:r w:rsidRPr="00C0348C">
        <w:t>the</w:t>
      </w:r>
      <w:r w:rsidRPr="00C0348C">
        <w:rPr>
          <w:spacing w:val="-15"/>
        </w:rPr>
        <w:t xml:space="preserve"> </w:t>
      </w:r>
      <w:r w:rsidRPr="00C0348C">
        <w:t>relevance</w:t>
      </w:r>
      <w:r w:rsidRPr="00C0348C">
        <w:rPr>
          <w:spacing w:val="-15"/>
        </w:rPr>
        <w:t xml:space="preserve"> </w:t>
      </w:r>
      <w:r w:rsidRPr="00C0348C">
        <w:t>of</w:t>
      </w:r>
      <w:r w:rsidRPr="00C0348C">
        <w:rPr>
          <w:spacing w:val="-14"/>
        </w:rPr>
        <w:t xml:space="preserve"> </w:t>
      </w:r>
      <w:r w:rsidRPr="00C0348C">
        <w:t>the</w:t>
      </w:r>
      <w:r w:rsidRPr="00C0348C">
        <w:rPr>
          <w:spacing w:val="-15"/>
        </w:rPr>
        <w:t xml:space="preserve"> </w:t>
      </w:r>
      <w:r w:rsidRPr="00C0348C">
        <w:t>study’s</w:t>
      </w:r>
      <w:r w:rsidRPr="00C0348C">
        <w:rPr>
          <w:spacing w:val="-13"/>
        </w:rPr>
        <w:t xml:space="preserve"> </w:t>
      </w:r>
      <w:r w:rsidRPr="00C0348C">
        <w:t>topic,</w:t>
      </w:r>
      <w:r w:rsidRPr="00C0348C">
        <w:rPr>
          <w:spacing w:val="-15"/>
        </w:rPr>
        <w:t xml:space="preserve"> </w:t>
      </w:r>
      <w:r w:rsidRPr="00C0348C">
        <w:t>as</w:t>
      </w:r>
      <w:r w:rsidRPr="00C0348C">
        <w:rPr>
          <w:spacing w:val="-13"/>
        </w:rPr>
        <w:t xml:space="preserve"> </w:t>
      </w:r>
      <w:r w:rsidRPr="00C0348C">
        <w:t>it</w:t>
      </w:r>
      <w:r w:rsidRPr="00C0348C">
        <w:rPr>
          <w:spacing w:val="-15"/>
        </w:rPr>
        <w:t xml:space="preserve"> </w:t>
      </w:r>
      <w:r w:rsidRPr="00C0348C">
        <w:t>shows</w:t>
      </w:r>
      <w:r w:rsidRPr="00C0348C">
        <w:rPr>
          <w:spacing w:val="-13"/>
        </w:rPr>
        <w:t xml:space="preserve"> </w:t>
      </w:r>
      <w:r w:rsidRPr="00C0348C">
        <w:t>that</w:t>
      </w:r>
      <w:r w:rsidRPr="00C0348C">
        <w:rPr>
          <w:spacing w:val="-15"/>
        </w:rPr>
        <w:t xml:space="preserve"> </w:t>
      </w:r>
      <w:r w:rsidRPr="00C0348C">
        <w:t>influencers</w:t>
      </w:r>
      <w:r w:rsidRPr="00C0348C">
        <w:rPr>
          <w:spacing w:val="-13"/>
        </w:rPr>
        <w:t xml:space="preserve"> </w:t>
      </w:r>
      <w:r w:rsidRPr="00C0348C">
        <w:t>play</w:t>
      </w:r>
      <w:r w:rsidRPr="00C0348C">
        <w:rPr>
          <w:spacing w:val="-15"/>
        </w:rPr>
        <w:t xml:space="preserve"> </w:t>
      </w:r>
      <w:r w:rsidRPr="00C0348C">
        <w:t>a</w:t>
      </w:r>
      <w:r w:rsidRPr="00C0348C">
        <w:rPr>
          <w:spacing w:val="-15"/>
        </w:rPr>
        <w:t xml:space="preserve"> </w:t>
      </w:r>
      <w:r w:rsidRPr="00C0348C">
        <w:t>notable role</w:t>
      </w:r>
      <w:r w:rsidRPr="00C0348C">
        <w:rPr>
          <w:spacing w:val="-9"/>
        </w:rPr>
        <w:t xml:space="preserve"> </w:t>
      </w:r>
      <w:r w:rsidRPr="00C0348C">
        <w:t>in</w:t>
      </w:r>
      <w:r w:rsidRPr="00C0348C">
        <w:rPr>
          <w:spacing w:val="-2"/>
        </w:rPr>
        <w:t xml:space="preserve"> </w:t>
      </w:r>
      <w:r w:rsidRPr="00C0348C">
        <w:t>the</w:t>
      </w:r>
      <w:r w:rsidRPr="00C0348C">
        <w:rPr>
          <w:spacing w:val="-9"/>
        </w:rPr>
        <w:t xml:space="preserve"> </w:t>
      </w:r>
      <w:r w:rsidRPr="00C0348C">
        <w:t>social</w:t>
      </w:r>
      <w:r w:rsidRPr="00C0348C">
        <w:rPr>
          <w:spacing w:val="-4"/>
        </w:rPr>
        <w:t xml:space="preserve"> </w:t>
      </w:r>
      <w:r w:rsidRPr="00C0348C">
        <w:t>media</w:t>
      </w:r>
      <w:r w:rsidRPr="00C0348C">
        <w:rPr>
          <w:spacing w:val="-9"/>
        </w:rPr>
        <w:t xml:space="preserve"> </w:t>
      </w:r>
      <w:r w:rsidRPr="00C0348C">
        <w:t>habits</w:t>
      </w:r>
      <w:r w:rsidRPr="00C0348C">
        <w:rPr>
          <w:spacing w:val="-6"/>
        </w:rPr>
        <w:t xml:space="preserve"> </w:t>
      </w:r>
      <w:r w:rsidRPr="00C0348C">
        <w:t>of</w:t>
      </w:r>
      <w:r w:rsidRPr="00C0348C">
        <w:rPr>
          <w:spacing w:val="-7"/>
        </w:rPr>
        <w:t xml:space="preserve"> </w:t>
      </w:r>
      <w:r w:rsidRPr="00C0348C">
        <w:t>users.</w:t>
      </w:r>
      <w:r w:rsidRPr="00C0348C">
        <w:rPr>
          <w:spacing w:val="-8"/>
        </w:rPr>
        <w:t xml:space="preserve"> </w:t>
      </w:r>
      <w:r w:rsidRPr="00C0348C">
        <w:t>The</w:t>
      </w:r>
      <w:r w:rsidRPr="00C0348C">
        <w:rPr>
          <w:spacing w:val="-4"/>
        </w:rPr>
        <w:t xml:space="preserve"> </w:t>
      </w:r>
      <w:r w:rsidRPr="00C0348C">
        <w:t>presence of</w:t>
      </w:r>
      <w:r w:rsidRPr="00C0348C">
        <w:rPr>
          <w:spacing w:val="-7"/>
        </w:rPr>
        <w:t xml:space="preserve"> </w:t>
      </w:r>
      <w:r w:rsidRPr="00C0348C">
        <w:t>a</w:t>
      </w:r>
      <w:r w:rsidRPr="00C0348C">
        <w:rPr>
          <w:spacing w:val="-9"/>
        </w:rPr>
        <w:t xml:space="preserve"> </w:t>
      </w:r>
      <w:r w:rsidRPr="00C0348C">
        <w:t>considerable</w:t>
      </w:r>
      <w:r w:rsidRPr="00C0348C">
        <w:rPr>
          <w:spacing w:val="-9"/>
        </w:rPr>
        <w:t xml:space="preserve"> </w:t>
      </w:r>
      <w:r w:rsidRPr="00C0348C">
        <w:t>portion</w:t>
      </w:r>
      <w:r w:rsidRPr="00C0348C">
        <w:rPr>
          <w:spacing w:val="-8"/>
        </w:rPr>
        <w:t xml:space="preserve"> </w:t>
      </w:r>
      <w:r w:rsidRPr="00C0348C">
        <w:t>of</w:t>
      </w:r>
      <w:r w:rsidRPr="00C0348C">
        <w:rPr>
          <w:spacing w:val="-7"/>
        </w:rPr>
        <w:t xml:space="preserve"> </w:t>
      </w:r>
      <w:r w:rsidRPr="00C0348C">
        <w:t>respondents</w:t>
      </w:r>
      <w:r w:rsidRPr="00C0348C">
        <w:rPr>
          <w:spacing w:val="-6"/>
        </w:rPr>
        <w:t xml:space="preserve"> </w:t>
      </w:r>
      <w:r w:rsidRPr="00C0348C">
        <w:t>who follow</w:t>
      </w:r>
      <w:r w:rsidRPr="00C0348C">
        <w:rPr>
          <w:spacing w:val="-15"/>
        </w:rPr>
        <w:t xml:space="preserve"> </w:t>
      </w:r>
      <w:r w:rsidRPr="00C0348C">
        <w:t>celebrities</w:t>
      </w:r>
      <w:r w:rsidRPr="00C0348C">
        <w:rPr>
          <w:spacing w:val="-12"/>
        </w:rPr>
        <w:t xml:space="preserve"> </w:t>
      </w:r>
      <w:r w:rsidRPr="00C0348C">
        <w:t>also</w:t>
      </w:r>
      <w:r w:rsidRPr="00C0348C">
        <w:rPr>
          <w:spacing w:val="-15"/>
        </w:rPr>
        <w:t xml:space="preserve"> </w:t>
      </w:r>
      <w:r w:rsidRPr="00C0348C">
        <w:t>points</w:t>
      </w:r>
      <w:r w:rsidRPr="00C0348C">
        <w:rPr>
          <w:spacing w:val="-13"/>
        </w:rPr>
        <w:t xml:space="preserve"> </w:t>
      </w:r>
      <w:r w:rsidRPr="00C0348C">
        <w:t>to</w:t>
      </w:r>
      <w:r w:rsidRPr="00C0348C">
        <w:rPr>
          <w:spacing w:val="-15"/>
        </w:rPr>
        <w:t xml:space="preserve"> </w:t>
      </w:r>
      <w:r w:rsidRPr="00C0348C">
        <w:t>the</w:t>
      </w:r>
      <w:r w:rsidRPr="00C0348C">
        <w:rPr>
          <w:spacing w:val="-15"/>
        </w:rPr>
        <w:t xml:space="preserve"> </w:t>
      </w:r>
      <w:r w:rsidRPr="00C0348C">
        <w:t>broader</w:t>
      </w:r>
      <w:r w:rsidRPr="00C0348C">
        <w:rPr>
          <w:spacing w:val="-14"/>
        </w:rPr>
        <w:t xml:space="preserve"> </w:t>
      </w:r>
      <w:r w:rsidRPr="00C0348C">
        <w:t>ecosystem</w:t>
      </w:r>
      <w:r w:rsidRPr="00C0348C">
        <w:rPr>
          <w:spacing w:val="-15"/>
        </w:rPr>
        <w:t xml:space="preserve"> </w:t>
      </w:r>
      <w:r w:rsidRPr="00C0348C">
        <w:t>of</w:t>
      </w:r>
      <w:r w:rsidRPr="00C0348C">
        <w:rPr>
          <w:spacing w:val="-14"/>
        </w:rPr>
        <w:t xml:space="preserve"> </w:t>
      </w:r>
      <w:r w:rsidRPr="00C0348C">
        <w:t>influence</w:t>
      </w:r>
      <w:r w:rsidRPr="00C0348C">
        <w:rPr>
          <w:spacing w:val="-15"/>
        </w:rPr>
        <w:t xml:space="preserve"> </w:t>
      </w:r>
      <w:r w:rsidRPr="00C0348C">
        <w:t>in</w:t>
      </w:r>
      <w:r w:rsidRPr="00C0348C">
        <w:rPr>
          <w:spacing w:val="-15"/>
        </w:rPr>
        <w:t xml:space="preserve"> </w:t>
      </w:r>
      <w:r w:rsidRPr="00C0348C">
        <w:t>the</w:t>
      </w:r>
      <w:r w:rsidRPr="00C0348C">
        <w:rPr>
          <w:spacing w:val="-15"/>
        </w:rPr>
        <w:t xml:space="preserve"> </w:t>
      </w:r>
      <w:r w:rsidRPr="00C0348C">
        <w:t>digital</w:t>
      </w:r>
      <w:r w:rsidRPr="00C0348C">
        <w:rPr>
          <w:spacing w:val="-15"/>
        </w:rPr>
        <w:t xml:space="preserve"> </w:t>
      </w:r>
      <w:r w:rsidRPr="00C0348C">
        <w:t>space.</w:t>
      </w:r>
      <w:r w:rsidRPr="00C0348C">
        <w:rPr>
          <w:spacing w:val="-15"/>
        </w:rPr>
        <w:t xml:space="preserve"> </w:t>
      </w:r>
      <w:r w:rsidRPr="00C0348C">
        <w:t>The</w:t>
      </w:r>
      <w:r w:rsidRPr="00C0348C">
        <w:rPr>
          <w:spacing w:val="-15"/>
        </w:rPr>
        <w:t xml:space="preserve"> </w:t>
      </w:r>
      <w:r w:rsidRPr="00C0348C">
        <w:t>number of non-responses may reflect privacy concerns or uncertainty about categorization.</w:t>
      </w:r>
    </w:p>
    <w:p w:rsidR="007D7120" w:rsidRPr="00C0348C" w:rsidRDefault="007D7120" w:rsidP="00C0348C">
      <w:pPr>
        <w:jc w:val="both"/>
        <w:rPr>
          <w:b/>
          <w:bCs/>
        </w:rPr>
      </w:pPr>
      <w:r w:rsidRPr="00C0348C">
        <w:rPr>
          <w:b/>
          <w:bCs/>
        </w:rPr>
        <w:t>Distribution</w:t>
      </w:r>
      <w:r w:rsidRPr="00C0348C">
        <w:rPr>
          <w:b/>
          <w:bCs/>
          <w:spacing w:val="-4"/>
        </w:rPr>
        <w:t xml:space="preserve"> </w:t>
      </w:r>
      <w:r w:rsidRPr="00C0348C">
        <w:rPr>
          <w:b/>
          <w:bCs/>
        </w:rPr>
        <w:t>of</w:t>
      </w:r>
      <w:r w:rsidRPr="00C0348C">
        <w:rPr>
          <w:b/>
          <w:bCs/>
          <w:spacing w:val="-2"/>
        </w:rPr>
        <w:t xml:space="preserve"> </w:t>
      </w:r>
      <w:r w:rsidRPr="00C0348C">
        <w:rPr>
          <w:b/>
          <w:bCs/>
        </w:rPr>
        <w:t>the</w:t>
      </w:r>
      <w:r w:rsidRPr="00C0348C">
        <w:rPr>
          <w:b/>
          <w:bCs/>
          <w:spacing w:val="-4"/>
        </w:rPr>
        <w:t xml:space="preserve"> </w:t>
      </w:r>
      <w:r w:rsidRPr="00C0348C">
        <w:rPr>
          <w:b/>
          <w:bCs/>
        </w:rPr>
        <w:t>research</w:t>
      </w:r>
      <w:r w:rsidRPr="00C0348C">
        <w:rPr>
          <w:b/>
          <w:bCs/>
          <w:spacing w:val="-1"/>
        </w:rPr>
        <w:t xml:space="preserve"> </w:t>
      </w:r>
      <w:r w:rsidRPr="00C0348C">
        <w:rPr>
          <w:b/>
          <w:bCs/>
        </w:rPr>
        <w:t>sample</w:t>
      </w:r>
      <w:r w:rsidRPr="00C0348C">
        <w:rPr>
          <w:b/>
          <w:bCs/>
          <w:spacing w:val="-4"/>
        </w:rPr>
        <w:t xml:space="preserve"> </w:t>
      </w:r>
      <w:r w:rsidRPr="00C0348C">
        <w:rPr>
          <w:b/>
          <w:bCs/>
        </w:rPr>
        <w:t>by</w:t>
      </w:r>
      <w:r w:rsidRPr="00C0348C">
        <w:rPr>
          <w:b/>
          <w:bCs/>
          <w:spacing w:val="-2"/>
        </w:rPr>
        <w:t xml:space="preserve"> </w:t>
      </w:r>
      <w:r w:rsidRPr="00C0348C">
        <w:rPr>
          <w:b/>
          <w:bCs/>
        </w:rPr>
        <w:t>the</w:t>
      </w:r>
      <w:r w:rsidRPr="00C0348C">
        <w:rPr>
          <w:b/>
          <w:bCs/>
          <w:spacing w:val="-4"/>
        </w:rPr>
        <w:t xml:space="preserve"> </w:t>
      </w:r>
      <w:r w:rsidRPr="00C0348C">
        <w:rPr>
          <w:b/>
          <w:bCs/>
        </w:rPr>
        <w:t>interesting</w:t>
      </w:r>
      <w:r w:rsidRPr="00C0348C">
        <w:rPr>
          <w:b/>
          <w:bCs/>
          <w:spacing w:val="-2"/>
        </w:rPr>
        <w:t xml:space="preserve"> </w:t>
      </w:r>
      <w:r w:rsidRPr="00C0348C">
        <w:rPr>
          <w:b/>
          <w:bCs/>
        </w:rPr>
        <w:t>type</w:t>
      </w:r>
      <w:r w:rsidRPr="00C0348C">
        <w:rPr>
          <w:b/>
          <w:bCs/>
          <w:spacing w:val="-3"/>
        </w:rPr>
        <w:t xml:space="preserve"> </w:t>
      </w:r>
      <w:r w:rsidRPr="00C0348C">
        <w:rPr>
          <w:b/>
          <w:bCs/>
          <w:spacing w:val="-2"/>
        </w:rPr>
        <w:t>content</w:t>
      </w:r>
    </w:p>
    <w:p w:rsidR="007D7120" w:rsidRPr="00C0348C" w:rsidRDefault="00F06FDB" w:rsidP="00F06FDB">
      <w:pPr>
        <w:pStyle w:val="Lgende"/>
      </w:pPr>
      <w:bookmarkStart w:id="193" w:name="_Toc201538265"/>
      <w:r>
        <w:t xml:space="preserve">Table </w:t>
      </w:r>
      <w:fldSimple w:instr=" SEQ Table \* ARABIC ">
        <w:r w:rsidR="001B5ED8">
          <w:rPr>
            <w:noProof/>
          </w:rPr>
          <w:t>10</w:t>
        </w:r>
      </w:fldSimple>
      <w:r>
        <w:rPr>
          <w:b/>
          <w:bCs/>
        </w:rPr>
        <w:t>.</w:t>
      </w:r>
      <w:r w:rsidR="007D7120" w:rsidRPr="00C0348C">
        <w:rPr>
          <w:spacing w:val="-6"/>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3"/>
        </w:rPr>
        <w:t xml:space="preserve"> </w:t>
      </w:r>
      <w:r w:rsidR="007D7120" w:rsidRPr="00C0348C">
        <w:t>according</w:t>
      </w:r>
      <w:r w:rsidR="007D7120" w:rsidRPr="00C0348C">
        <w:rPr>
          <w:spacing w:val="-2"/>
        </w:rPr>
        <w:t xml:space="preserve"> </w:t>
      </w:r>
      <w:r w:rsidR="007D7120" w:rsidRPr="00C0348C">
        <w:t>to</w:t>
      </w:r>
      <w:r w:rsidR="007D7120" w:rsidRPr="00C0348C">
        <w:rPr>
          <w:spacing w:val="-1"/>
        </w:rPr>
        <w:t xml:space="preserve"> </w:t>
      </w:r>
      <w:r w:rsidR="007D7120" w:rsidRPr="00C0348C">
        <w:t>the</w:t>
      </w:r>
      <w:r w:rsidR="007D7120" w:rsidRPr="00C0348C">
        <w:rPr>
          <w:spacing w:val="-4"/>
        </w:rPr>
        <w:t xml:space="preserve"> </w:t>
      </w:r>
      <w:r w:rsidR="007D7120" w:rsidRPr="00C0348C">
        <w:t>interesting</w:t>
      </w:r>
      <w:r w:rsidR="007D7120" w:rsidRPr="00C0348C">
        <w:rPr>
          <w:spacing w:val="-1"/>
        </w:rPr>
        <w:t xml:space="preserve"> </w:t>
      </w:r>
      <w:r w:rsidR="007D7120" w:rsidRPr="00C0348C">
        <w:t>type</w:t>
      </w:r>
      <w:r w:rsidR="007D7120" w:rsidRPr="00C0348C">
        <w:rPr>
          <w:spacing w:val="-3"/>
        </w:rPr>
        <w:t xml:space="preserve"> </w:t>
      </w:r>
      <w:r w:rsidR="007D7120" w:rsidRPr="00C0348C">
        <w:rPr>
          <w:spacing w:val="-2"/>
        </w:rPr>
        <w:t>content</w:t>
      </w:r>
      <w:bookmarkEnd w:id="193"/>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2" w:right="137"/>
              <w:jc w:val="both"/>
              <w:rPr>
                <w:rFonts w:asciiTheme="majorBidi" w:hAnsiTheme="majorBidi" w:cstheme="majorBidi"/>
                <w:sz w:val="28"/>
                <w:szCs w:val="28"/>
              </w:rPr>
            </w:pPr>
            <w:r w:rsidRPr="00C0348C">
              <w:rPr>
                <w:rFonts w:asciiTheme="majorBidi" w:hAnsiTheme="majorBidi" w:cstheme="majorBidi"/>
                <w:spacing w:val="-2"/>
                <w:sz w:val="28"/>
                <w:szCs w:val="28"/>
              </w:rPr>
              <w:t>Beauty</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8.2</w:t>
            </w:r>
          </w:p>
        </w:tc>
      </w:tr>
      <w:tr w:rsidR="007D7120" w:rsidRPr="00C0348C">
        <w:trPr>
          <w:trHeight w:val="615"/>
        </w:trPr>
        <w:tc>
          <w:tcPr>
            <w:tcW w:w="2561" w:type="dxa"/>
          </w:tcPr>
          <w:p w:rsidR="007D7120" w:rsidRPr="00C0348C" w:rsidRDefault="007D7120" w:rsidP="00C0348C">
            <w:pPr>
              <w:pStyle w:val="TableParagraph"/>
              <w:spacing w:line="360" w:lineRule="auto"/>
              <w:ind w:left="142" w:right="136"/>
              <w:jc w:val="both"/>
              <w:rPr>
                <w:rFonts w:asciiTheme="majorBidi" w:hAnsiTheme="majorBidi" w:cstheme="majorBidi"/>
                <w:sz w:val="28"/>
                <w:szCs w:val="28"/>
              </w:rPr>
            </w:pPr>
            <w:r w:rsidRPr="00C0348C">
              <w:rPr>
                <w:rFonts w:asciiTheme="majorBidi" w:hAnsiTheme="majorBidi" w:cstheme="majorBidi"/>
                <w:spacing w:val="-2"/>
                <w:sz w:val="28"/>
                <w:szCs w:val="28"/>
              </w:rPr>
              <w:t>Entertainment</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26</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19.4</w:t>
            </w:r>
          </w:p>
        </w:tc>
      </w:tr>
      <w:tr w:rsidR="007D7120" w:rsidRPr="00C0348C">
        <w:trPr>
          <w:trHeight w:val="610"/>
        </w:trPr>
        <w:tc>
          <w:tcPr>
            <w:tcW w:w="2561" w:type="dxa"/>
          </w:tcPr>
          <w:p w:rsidR="007D7120" w:rsidRPr="00C0348C" w:rsidRDefault="007D7120" w:rsidP="00C0348C">
            <w:pPr>
              <w:pStyle w:val="TableParagraph"/>
              <w:spacing w:line="360" w:lineRule="auto"/>
              <w:ind w:left="142" w:right="137"/>
              <w:jc w:val="both"/>
              <w:rPr>
                <w:rFonts w:asciiTheme="majorBidi" w:hAnsiTheme="majorBidi" w:cstheme="majorBidi"/>
                <w:sz w:val="28"/>
                <w:szCs w:val="28"/>
              </w:rPr>
            </w:pPr>
            <w:r w:rsidRPr="00C0348C">
              <w:rPr>
                <w:rFonts w:asciiTheme="majorBidi" w:hAnsiTheme="majorBidi" w:cstheme="majorBidi"/>
                <w:spacing w:val="-2"/>
                <w:sz w:val="28"/>
                <w:szCs w:val="28"/>
              </w:rPr>
              <w:t>Fashion</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12</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9.0</w:t>
            </w:r>
          </w:p>
        </w:tc>
      </w:tr>
      <w:tr w:rsidR="007D7120" w:rsidRPr="00C0348C">
        <w:trPr>
          <w:trHeight w:val="615"/>
        </w:trPr>
        <w:tc>
          <w:tcPr>
            <w:tcW w:w="2561" w:type="dxa"/>
          </w:tcPr>
          <w:p w:rsidR="007D7120" w:rsidRPr="00C0348C" w:rsidRDefault="007D7120" w:rsidP="00C0348C">
            <w:pPr>
              <w:pStyle w:val="TableParagraph"/>
              <w:spacing w:line="360" w:lineRule="auto"/>
              <w:ind w:left="142" w:right="138"/>
              <w:jc w:val="both"/>
              <w:rPr>
                <w:rFonts w:asciiTheme="majorBidi" w:hAnsiTheme="majorBidi" w:cstheme="majorBidi"/>
                <w:sz w:val="28"/>
                <w:szCs w:val="28"/>
              </w:rPr>
            </w:pPr>
            <w:r w:rsidRPr="00C0348C">
              <w:rPr>
                <w:rFonts w:asciiTheme="majorBidi" w:hAnsiTheme="majorBidi" w:cstheme="majorBidi"/>
                <w:sz w:val="28"/>
                <w:szCs w:val="28"/>
              </w:rPr>
              <w:t>Sports</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and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Health</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36</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26.9</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z w:val="28"/>
                <w:szCs w:val="28"/>
              </w:rPr>
              <w:t>Travel</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and</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Tourism</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49</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36.6</w:t>
            </w:r>
          </w:p>
        </w:tc>
      </w:tr>
      <w:tr w:rsidR="007D7120" w:rsidRPr="00C0348C">
        <w:trPr>
          <w:trHeight w:val="614"/>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58"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8" w:line="360" w:lineRule="auto"/>
        <w:jc w:val="both"/>
        <w:rPr>
          <w:rFonts w:asciiTheme="majorBidi" w:hAnsiTheme="majorBidi" w:cstheme="majorBidi"/>
          <w:sz w:val="28"/>
          <w:szCs w:val="28"/>
        </w:rPr>
      </w:pPr>
    </w:p>
    <w:p w:rsidR="00AF1668" w:rsidRDefault="00AF1668" w:rsidP="00AF1668">
      <w:pPr>
        <w:jc w:val="both"/>
      </w:pPr>
      <w:r w:rsidRPr="00AF1668">
        <w:t xml:space="preserve">The data indicate that travel and tourism is the most favored content category among respondents, with 36.6% identifying it as their primary area of interest. This is followed by sports and health at 26.9%, and entertainment at 19.4%. In contrast, fashion and beauty garnered comparatively lower levels of interest, at 9.0% and 8.2%, respectively. These findings are particularly relevant to the research topic, as the strong preference for travel and tourism content among the sample reinforces the study’s validity. It suggests that a significant portion of participants are not only regularly exposed to travel-related content but also </w:t>
      </w:r>
      <w:r w:rsidRPr="00AF1668">
        <w:lastRenderedPageBreak/>
        <w:t>actively engaged with it—supporting the premise that travel influencers may have a meaningful impact on how individuals perceive tourist destinations.</w:t>
      </w:r>
    </w:p>
    <w:p w:rsidR="007D7120" w:rsidRPr="00C0348C" w:rsidRDefault="007D7120" w:rsidP="00AF1668">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3"/>
        </w:rPr>
        <w:t xml:space="preserve"> </w:t>
      </w:r>
      <w:r w:rsidRPr="00C0348C">
        <w:rPr>
          <w:b/>
          <w:bCs/>
        </w:rPr>
        <w:t>question</w:t>
      </w:r>
      <w:r w:rsidRPr="00C0348C">
        <w:rPr>
          <w:b/>
          <w:bCs/>
          <w:spacing w:val="-1"/>
        </w:rPr>
        <w:t xml:space="preserve"> </w:t>
      </w:r>
      <w:r w:rsidRPr="00C0348C">
        <w:rPr>
          <w:b/>
          <w:bCs/>
        </w:rPr>
        <w:t>number</w:t>
      </w:r>
      <w:r w:rsidRPr="00C0348C">
        <w:rPr>
          <w:b/>
          <w:bCs/>
          <w:spacing w:val="4"/>
        </w:rPr>
        <w:t xml:space="preserve"> </w:t>
      </w:r>
      <w:r w:rsidRPr="00C0348C">
        <w:rPr>
          <w:b/>
          <w:bCs/>
          <w:spacing w:val="-10"/>
        </w:rPr>
        <w:t>8</w:t>
      </w:r>
      <w:r w:rsidRPr="00C0348C">
        <w:rPr>
          <w:b/>
          <w:bCs/>
        </w:rPr>
        <w:t xml:space="preserve"> “Do</w:t>
      </w:r>
      <w:r w:rsidRPr="00C0348C">
        <w:rPr>
          <w:b/>
          <w:bCs/>
          <w:spacing w:val="-2"/>
        </w:rPr>
        <w:t xml:space="preserve"> </w:t>
      </w:r>
      <w:r w:rsidRPr="00C0348C">
        <w:rPr>
          <w:b/>
          <w:bCs/>
        </w:rPr>
        <w:t>you</w:t>
      </w:r>
      <w:r w:rsidRPr="00C0348C">
        <w:rPr>
          <w:b/>
          <w:bCs/>
          <w:spacing w:val="-1"/>
        </w:rPr>
        <w:t xml:space="preserve"> </w:t>
      </w:r>
      <w:r w:rsidRPr="00C0348C">
        <w:rPr>
          <w:b/>
          <w:bCs/>
        </w:rPr>
        <w:t>post</w:t>
      </w:r>
      <w:r w:rsidRPr="00C0348C">
        <w:rPr>
          <w:b/>
          <w:bCs/>
          <w:spacing w:val="-2"/>
        </w:rPr>
        <w:t xml:space="preserve"> </w:t>
      </w:r>
      <w:r w:rsidRPr="00C0348C">
        <w:rPr>
          <w:b/>
          <w:bCs/>
        </w:rPr>
        <w:t>your</w:t>
      </w:r>
      <w:r w:rsidRPr="00C0348C">
        <w:rPr>
          <w:b/>
          <w:bCs/>
          <w:spacing w:val="-3"/>
        </w:rPr>
        <w:t xml:space="preserve"> </w:t>
      </w:r>
      <w:r w:rsidRPr="00C0348C">
        <w:rPr>
          <w:b/>
          <w:bCs/>
        </w:rPr>
        <w:t>travel</w:t>
      </w:r>
      <w:r w:rsidRPr="00C0348C">
        <w:rPr>
          <w:b/>
          <w:bCs/>
          <w:spacing w:val="-4"/>
        </w:rPr>
        <w:t xml:space="preserve"> </w:t>
      </w:r>
      <w:r w:rsidRPr="00C0348C">
        <w:rPr>
          <w:b/>
          <w:bCs/>
        </w:rPr>
        <w:t>photos</w:t>
      </w:r>
      <w:r w:rsidRPr="00C0348C">
        <w:rPr>
          <w:b/>
          <w:bCs/>
          <w:spacing w:val="-1"/>
        </w:rPr>
        <w:t xml:space="preserve"> </w:t>
      </w:r>
      <w:r w:rsidRPr="00C0348C">
        <w:rPr>
          <w:b/>
          <w:bCs/>
        </w:rPr>
        <w:t>on your</w:t>
      </w:r>
      <w:r w:rsidRPr="00C0348C">
        <w:rPr>
          <w:b/>
          <w:bCs/>
          <w:spacing w:val="-4"/>
        </w:rPr>
        <w:t xml:space="preserve"> </w:t>
      </w:r>
      <w:r w:rsidRPr="00C0348C">
        <w:rPr>
          <w:b/>
          <w:bCs/>
        </w:rPr>
        <w:t>social</w:t>
      </w:r>
      <w:r w:rsidRPr="00C0348C">
        <w:rPr>
          <w:b/>
          <w:bCs/>
          <w:spacing w:val="-3"/>
        </w:rPr>
        <w:t xml:space="preserve"> </w:t>
      </w:r>
      <w:r w:rsidRPr="00C0348C">
        <w:rPr>
          <w:b/>
          <w:bCs/>
          <w:spacing w:val="-2"/>
        </w:rPr>
        <w:t>media?”</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194" w:name="_Toc201538266"/>
      <w:r>
        <w:t xml:space="preserve">Table </w:t>
      </w:r>
      <w:fldSimple w:instr=" SEQ Table \* ARABIC ">
        <w:r w:rsidR="001B5ED8">
          <w:rPr>
            <w:noProof/>
          </w:rPr>
          <w:t>11</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4"/>
        </w:rPr>
        <w:t xml:space="preserve"> </w:t>
      </w:r>
      <w:r w:rsidR="007D7120" w:rsidRPr="00C0348C">
        <w:rPr>
          <w:spacing w:val="-10"/>
        </w:rPr>
        <w:t>8</w:t>
      </w:r>
      <w:bookmarkEnd w:id="194"/>
    </w:p>
    <w:p w:rsidR="007D7120" w:rsidRPr="00C0348C" w:rsidRDefault="007D7120" w:rsidP="00C0348C">
      <w:pPr>
        <w:pStyle w:val="Corpsdetexte"/>
        <w:spacing w:before="103" w:after="1" w:line="360" w:lineRule="auto"/>
        <w:jc w:val="both"/>
        <w:rPr>
          <w:rFonts w:asciiTheme="majorBidi" w:hAnsiTheme="majorBidi" w:cstheme="majorBidi"/>
          <w:sz w:val="28"/>
          <w:szCs w:val="28"/>
        </w:rPr>
      </w:pPr>
    </w:p>
    <w:tbl>
      <w:tblPr>
        <w:tblStyle w:val="TableNormal"/>
        <w:tblW w:w="0" w:type="auto"/>
        <w:tblInd w:w="2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6"/>
        <w:gridCol w:w="1215"/>
        <w:gridCol w:w="1405"/>
      </w:tblGrid>
      <w:tr w:rsidR="007D7120" w:rsidRPr="00C0348C">
        <w:trPr>
          <w:trHeight w:val="615"/>
        </w:trPr>
        <w:tc>
          <w:tcPr>
            <w:tcW w:w="187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215" w:type="dxa"/>
          </w:tcPr>
          <w:p w:rsidR="007D7120" w:rsidRPr="00C0348C" w:rsidRDefault="007D7120" w:rsidP="00C0348C">
            <w:pPr>
              <w:pStyle w:val="TableParagraph"/>
              <w:spacing w:line="360" w:lineRule="auto"/>
              <w:ind w:left="15" w:right="4"/>
              <w:jc w:val="both"/>
              <w:rPr>
                <w:rFonts w:asciiTheme="majorBidi" w:hAnsiTheme="majorBidi" w:cstheme="majorBidi"/>
                <w:sz w:val="28"/>
                <w:szCs w:val="28"/>
              </w:rPr>
            </w:pPr>
            <w:r w:rsidRPr="00C0348C">
              <w:rPr>
                <w:rFonts w:asciiTheme="majorBidi" w:hAnsiTheme="majorBidi" w:cstheme="majorBidi"/>
                <w:spacing w:val="-2"/>
                <w:sz w:val="28"/>
                <w:szCs w:val="28"/>
              </w:rPr>
              <w:t>Fréquence</w:t>
            </w:r>
          </w:p>
        </w:tc>
        <w:tc>
          <w:tcPr>
            <w:tcW w:w="1405"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2"/>
                <w:sz w:val="28"/>
                <w:szCs w:val="28"/>
              </w:rPr>
              <w:t>Pourcentage</w:t>
            </w:r>
          </w:p>
        </w:tc>
      </w:tr>
      <w:tr w:rsidR="007D7120" w:rsidRPr="00C0348C">
        <w:trPr>
          <w:trHeight w:val="615"/>
        </w:trPr>
        <w:tc>
          <w:tcPr>
            <w:tcW w:w="187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Never</w:t>
            </w:r>
          </w:p>
        </w:tc>
        <w:tc>
          <w:tcPr>
            <w:tcW w:w="121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5"/>
                <w:sz w:val="28"/>
                <w:szCs w:val="28"/>
              </w:rPr>
              <w:t>37</w:t>
            </w:r>
          </w:p>
        </w:tc>
        <w:tc>
          <w:tcPr>
            <w:tcW w:w="1405" w:type="dxa"/>
          </w:tcPr>
          <w:p w:rsidR="007D7120" w:rsidRPr="00C0348C" w:rsidRDefault="007D7120" w:rsidP="00C0348C">
            <w:pPr>
              <w:pStyle w:val="TableParagraph"/>
              <w:spacing w:line="360" w:lineRule="auto"/>
              <w:ind w:left="7" w:right="2"/>
              <w:jc w:val="both"/>
              <w:rPr>
                <w:rFonts w:asciiTheme="majorBidi" w:hAnsiTheme="majorBidi" w:cstheme="majorBidi"/>
                <w:sz w:val="28"/>
                <w:szCs w:val="28"/>
              </w:rPr>
            </w:pPr>
            <w:r w:rsidRPr="00C0348C">
              <w:rPr>
                <w:rFonts w:asciiTheme="majorBidi" w:hAnsiTheme="majorBidi" w:cstheme="majorBidi"/>
                <w:spacing w:val="-4"/>
                <w:sz w:val="28"/>
                <w:szCs w:val="28"/>
              </w:rPr>
              <w:t>27.6</w:t>
            </w:r>
          </w:p>
        </w:tc>
      </w:tr>
      <w:tr w:rsidR="007D7120" w:rsidRPr="00C0348C">
        <w:trPr>
          <w:trHeight w:val="1030"/>
        </w:trPr>
        <w:tc>
          <w:tcPr>
            <w:tcW w:w="1876" w:type="dxa"/>
          </w:tcPr>
          <w:p w:rsidR="007D7120" w:rsidRPr="00C0348C" w:rsidRDefault="007D7120" w:rsidP="00C0348C">
            <w:pPr>
              <w:pStyle w:val="TableParagraph"/>
              <w:spacing w:line="360" w:lineRule="auto"/>
              <w:ind w:left="600" w:hanging="260"/>
              <w:jc w:val="both"/>
              <w:rPr>
                <w:rFonts w:asciiTheme="majorBidi" w:hAnsiTheme="majorBidi" w:cstheme="majorBidi"/>
                <w:sz w:val="28"/>
                <w:szCs w:val="28"/>
              </w:rPr>
            </w:pPr>
            <w:r w:rsidRPr="00C0348C">
              <w:rPr>
                <w:rFonts w:asciiTheme="majorBidi" w:hAnsiTheme="majorBidi" w:cstheme="majorBidi"/>
                <w:sz w:val="28"/>
                <w:szCs w:val="28"/>
              </w:rPr>
              <w:t>Prefer</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not</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 xml:space="preserve">to </w:t>
            </w:r>
            <w:r w:rsidRPr="00C0348C">
              <w:rPr>
                <w:rFonts w:asciiTheme="majorBidi" w:hAnsiTheme="majorBidi" w:cstheme="majorBidi"/>
                <w:spacing w:val="-2"/>
                <w:sz w:val="28"/>
                <w:szCs w:val="28"/>
              </w:rPr>
              <w:t>answer</w:t>
            </w:r>
          </w:p>
        </w:tc>
        <w:tc>
          <w:tcPr>
            <w:tcW w:w="121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405" w:type="dxa"/>
          </w:tcPr>
          <w:p w:rsidR="007D7120" w:rsidRPr="00C0348C" w:rsidRDefault="007D7120" w:rsidP="00C0348C">
            <w:pPr>
              <w:pStyle w:val="TableParagraph"/>
              <w:spacing w:line="360" w:lineRule="auto"/>
              <w:ind w:left="7" w:right="2"/>
              <w:jc w:val="both"/>
              <w:rPr>
                <w:rFonts w:asciiTheme="majorBidi" w:hAnsiTheme="majorBidi" w:cstheme="majorBidi"/>
                <w:sz w:val="28"/>
                <w:szCs w:val="28"/>
              </w:rPr>
            </w:pPr>
            <w:r w:rsidRPr="00C0348C">
              <w:rPr>
                <w:rFonts w:asciiTheme="majorBidi" w:hAnsiTheme="majorBidi" w:cstheme="majorBidi"/>
                <w:spacing w:val="-10"/>
                <w:sz w:val="28"/>
                <w:szCs w:val="28"/>
              </w:rPr>
              <w:t>3</w:t>
            </w:r>
          </w:p>
        </w:tc>
      </w:tr>
      <w:tr w:rsidR="007D7120" w:rsidRPr="00C0348C">
        <w:trPr>
          <w:trHeight w:val="610"/>
        </w:trPr>
        <w:tc>
          <w:tcPr>
            <w:tcW w:w="1876" w:type="dxa"/>
          </w:tcPr>
          <w:p w:rsidR="007D7120" w:rsidRPr="00C0348C" w:rsidRDefault="007D7120" w:rsidP="00C0348C">
            <w:pPr>
              <w:pStyle w:val="TableParagraph"/>
              <w:spacing w:line="360" w:lineRule="auto"/>
              <w:ind w:left="9" w:right="2"/>
              <w:jc w:val="both"/>
              <w:rPr>
                <w:rFonts w:asciiTheme="majorBidi" w:hAnsiTheme="majorBidi" w:cstheme="majorBidi"/>
                <w:sz w:val="28"/>
                <w:szCs w:val="28"/>
              </w:rPr>
            </w:pPr>
            <w:r w:rsidRPr="00C0348C">
              <w:rPr>
                <w:rFonts w:asciiTheme="majorBidi" w:hAnsiTheme="majorBidi" w:cstheme="majorBidi"/>
                <w:spacing w:val="-2"/>
                <w:sz w:val="28"/>
                <w:szCs w:val="28"/>
              </w:rPr>
              <w:t>Sometimes</w:t>
            </w:r>
          </w:p>
        </w:tc>
        <w:tc>
          <w:tcPr>
            <w:tcW w:w="121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5"/>
                <w:sz w:val="28"/>
                <w:szCs w:val="28"/>
              </w:rPr>
              <w:t>72</w:t>
            </w:r>
          </w:p>
        </w:tc>
        <w:tc>
          <w:tcPr>
            <w:tcW w:w="1405" w:type="dxa"/>
          </w:tcPr>
          <w:p w:rsidR="007D7120" w:rsidRPr="00C0348C" w:rsidRDefault="007D7120" w:rsidP="00C0348C">
            <w:pPr>
              <w:pStyle w:val="TableParagraph"/>
              <w:spacing w:line="360" w:lineRule="auto"/>
              <w:ind w:left="7" w:right="2"/>
              <w:jc w:val="both"/>
              <w:rPr>
                <w:rFonts w:asciiTheme="majorBidi" w:hAnsiTheme="majorBidi" w:cstheme="majorBidi"/>
                <w:sz w:val="28"/>
                <w:szCs w:val="28"/>
              </w:rPr>
            </w:pPr>
            <w:r w:rsidRPr="00C0348C">
              <w:rPr>
                <w:rFonts w:asciiTheme="majorBidi" w:hAnsiTheme="majorBidi" w:cstheme="majorBidi"/>
                <w:spacing w:val="-4"/>
                <w:sz w:val="28"/>
                <w:szCs w:val="28"/>
              </w:rPr>
              <w:t>53.7</w:t>
            </w:r>
          </w:p>
        </w:tc>
      </w:tr>
      <w:tr w:rsidR="007D7120" w:rsidRPr="00C0348C">
        <w:trPr>
          <w:trHeight w:val="615"/>
        </w:trPr>
        <w:tc>
          <w:tcPr>
            <w:tcW w:w="1876" w:type="dxa"/>
          </w:tcPr>
          <w:p w:rsidR="007D7120" w:rsidRPr="00C0348C" w:rsidRDefault="007D7120" w:rsidP="00C0348C">
            <w:pPr>
              <w:pStyle w:val="TableParagraph"/>
              <w:spacing w:line="360" w:lineRule="auto"/>
              <w:ind w:left="9" w:right="2"/>
              <w:jc w:val="both"/>
              <w:rPr>
                <w:rFonts w:asciiTheme="majorBidi" w:hAnsiTheme="majorBidi" w:cstheme="majorBidi"/>
                <w:sz w:val="28"/>
                <w:szCs w:val="28"/>
              </w:rPr>
            </w:pPr>
            <w:r w:rsidRPr="00C0348C">
              <w:rPr>
                <w:rFonts w:asciiTheme="majorBidi" w:hAnsiTheme="majorBidi" w:cstheme="majorBidi"/>
                <w:spacing w:val="-2"/>
                <w:sz w:val="28"/>
                <w:szCs w:val="28"/>
              </w:rPr>
              <w:t>Always</w:t>
            </w:r>
          </w:p>
        </w:tc>
        <w:tc>
          <w:tcPr>
            <w:tcW w:w="121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5"/>
                <w:sz w:val="28"/>
                <w:szCs w:val="28"/>
              </w:rPr>
              <w:t>21</w:t>
            </w:r>
          </w:p>
        </w:tc>
        <w:tc>
          <w:tcPr>
            <w:tcW w:w="1405" w:type="dxa"/>
          </w:tcPr>
          <w:p w:rsidR="007D7120" w:rsidRPr="00C0348C" w:rsidRDefault="007D7120" w:rsidP="00C0348C">
            <w:pPr>
              <w:pStyle w:val="TableParagraph"/>
              <w:spacing w:line="360" w:lineRule="auto"/>
              <w:ind w:left="7" w:right="2"/>
              <w:jc w:val="both"/>
              <w:rPr>
                <w:rFonts w:asciiTheme="majorBidi" w:hAnsiTheme="majorBidi" w:cstheme="majorBidi"/>
                <w:sz w:val="28"/>
                <w:szCs w:val="28"/>
              </w:rPr>
            </w:pPr>
            <w:r w:rsidRPr="00C0348C">
              <w:rPr>
                <w:rFonts w:asciiTheme="majorBidi" w:hAnsiTheme="majorBidi" w:cstheme="majorBidi"/>
                <w:spacing w:val="-4"/>
                <w:sz w:val="28"/>
                <w:szCs w:val="28"/>
              </w:rPr>
              <w:t>15.7</w:t>
            </w:r>
          </w:p>
        </w:tc>
      </w:tr>
      <w:tr w:rsidR="007D7120" w:rsidRPr="00C0348C">
        <w:trPr>
          <w:trHeight w:val="615"/>
        </w:trPr>
        <w:tc>
          <w:tcPr>
            <w:tcW w:w="1876" w:type="dxa"/>
          </w:tcPr>
          <w:p w:rsidR="007D7120" w:rsidRPr="00C0348C" w:rsidRDefault="007D7120" w:rsidP="00C0348C">
            <w:pPr>
              <w:pStyle w:val="TableParagraph"/>
              <w:spacing w:line="360" w:lineRule="auto"/>
              <w:ind w:left="9" w:right="3"/>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121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405" w:type="dxa"/>
          </w:tcPr>
          <w:p w:rsidR="007D7120" w:rsidRPr="00C0348C" w:rsidRDefault="007D7120" w:rsidP="00C0348C">
            <w:pPr>
              <w:pStyle w:val="TableParagraph"/>
              <w:spacing w:line="360" w:lineRule="auto"/>
              <w:ind w:left="7" w:right="2"/>
              <w:jc w:val="both"/>
              <w:rPr>
                <w:rFonts w:asciiTheme="majorBidi" w:hAnsiTheme="majorBidi" w:cstheme="majorBidi"/>
                <w:sz w:val="28"/>
                <w:szCs w:val="28"/>
              </w:rPr>
            </w:pPr>
            <w:r w:rsidRPr="00C0348C">
              <w:rPr>
                <w:rFonts w:asciiTheme="majorBidi" w:hAnsiTheme="majorBidi" w:cstheme="majorBidi"/>
                <w:spacing w:val="-5"/>
                <w:sz w:val="28"/>
                <w:szCs w:val="28"/>
              </w:rPr>
              <w:t>100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 data indicate that a majority of respondents, 53.7%, reported posting their travel photos sometimes on social media. Meanwhile, 15.7% always post travel photos, suggesting a consistent sharing behavior among a smaller segment of the sample. Conversely, 27.6%</w:t>
      </w:r>
      <w:r w:rsidRPr="00C0348C">
        <w:rPr>
          <w:spacing w:val="-2"/>
        </w:rPr>
        <w:t xml:space="preserve"> </w:t>
      </w:r>
      <w:r w:rsidRPr="00C0348C">
        <w:t>never</w:t>
      </w:r>
      <w:r w:rsidRPr="00C0348C">
        <w:rPr>
          <w:spacing w:val="-2"/>
        </w:rPr>
        <w:t xml:space="preserve"> </w:t>
      </w:r>
      <w:r w:rsidRPr="00C0348C">
        <w:t>post travel</w:t>
      </w:r>
      <w:r w:rsidRPr="00C0348C">
        <w:rPr>
          <w:spacing w:val="-4"/>
        </w:rPr>
        <w:t xml:space="preserve"> </w:t>
      </w:r>
      <w:r w:rsidRPr="00C0348C">
        <w:t>photos,</w:t>
      </w:r>
      <w:r w:rsidRPr="00C0348C">
        <w:rPr>
          <w:spacing w:val="-2"/>
        </w:rPr>
        <w:t xml:space="preserve"> </w:t>
      </w:r>
      <w:r w:rsidRPr="00C0348C">
        <w:t>and 3%</w:t>
      </w:r>
      <w:r w:rsidRPr="00C0348C">
        <w:rPr>
          <w:spacing w:val="-2"/>
        </w:rPr>
        <w:t xml:space="preserve"> </w:t>
      </w:r>
      <w:r w:rsidRPr="00C0348C">
        <w:t>preferred not to</w:t>
      </w:r>
      <w:r w:rsidRPr="00C0348C">
        <w:rPr>
          <w:spacing w:val="-2"/>
        </w:rPr>
        <w:t xml:space="preserve"> </w:t>
      </w:r>
      <w:r w:rsidRPr="00C0348C">
        <w:t>answer.</w:t>
      </w:r>
      <w:r w:rsidRPr="00C0348C">
        <w:rPr>
          <w:spacing w:val="-2"/>
        </w:rPr>
        <w:t xml:space="preserve"> </w:t>
      </w:r>
      <w:r w:rsidRPr="00C0348C">
        <w:t>This</w:t>
      </w:r>
      <w:r w:rsidRPr="00C0348C">
        <w:rPr>
          <w:spacing w:val="-1"/>
        </w:rPr>
        <w:t xml:space="preserve"> </w:t>
      </w:r>
      <w:r w:rsidRPr="00C0348C">
        <w:t>distribution reflects</w:t>
      </w:r>
      <w:r w:rsidRPr="00C0348C">
        <w:rPr>
          <w:spacing w:val="-7"/>
        </w:rPr>
        <w:t xml:space="preserve"> </w:t>
      </w:r>
      <w:r w:rsidRPr="00C0348C">
        <w:t>a</w:t>
      </w:r>
      <w:r w:rsidRPr="00C0348C">
        <w:rPr>
          <w:spacing w:val="-10"/>
        </w:rPr>
        <w:t xml:space="preserve"> </w:t>
      </w:r>
      <w:r w:rsidRPr="00C0348C">
        <w:t>varied</w:t>
      </w:r>
      <w:r w:rsidRPr="00C0348C">
        <w:rPr>
          <w:spacing w:val="-9"/>
        </w:rPr>
        <w:t xml:space="preserve"> </w:t>
      </w:r>
      <w:r w:rsidRPr="00C0348C">
        <w:t>engagement</w:t>
      </w:r>
      <w:r w:rsidRPr="00C0348C">
        <w:rPr>
          <w:spacing w:val="-10"/>
        </w:rPr>
        <w:t xml:space="preserve"> </w:t>
      </w:r>
      <w:r w:rsidRPr="00C0348C">
        <w:t>level</w:t>
      </w:r>
      <w:r w:rsidRPr="00C0348C">
        <w:rPr>
          <w:spacing w:val="-10"/>
        </w:rPr>
        <w:t xml:space="preserve"> </w:t>
      </w:r>
      <w:r w:rsidRPr="00C0348C">
        <w:t>with</w:t>
      </w:r>
      <w:r w:rsidRPr="00C0348C">
        <w:rPr>
          <w:spacing w:val="-9"/>
        </w:rPr>
        <w:t xml:space="preserve"> </w:t>
      </w:r>
      <w:r w:rsidRPr="00C0348C">
        <w:t>travel</w:t>
      </w:r>
      <w:r w:rsidRPr="00C0348C">
        <w:rPr>
          <w:spacing w:val="-10"/>
        </w:rPr>
        <w:t xml:space="preserve"> </w:t>
      </w:r>
      <w:r w:rsidRPr="00C0348C">
        <w:t>content</w:t>
      </w:r>
      <w:r w:rsidRPr="00C0348C">
        <w:rPr>
          <w:spacing w:val="-5"/>
        </w:rPr>
        <w:t xml:space="preserve"> </w:t>
      </w:r>
      <w:r w:rsidRPr="00C0348C">
        <w:t>sharing.</w:t>
      </w:r>
      <w:r w:rsidRPr="00C0348C">
        <w:rPr>
          <w:spacing w:val="-9"/>
        </w:rPr>
        <w:t xml:space="preserve"> </w:t>
      </w:r>
      <w:r w:rsidRPr="00C0348C">
        <w:t>The</w:t>
      </w:r>
      <w:r w:rsidRPr="00C0348C">
        <w:rPr>
          <w:spacing w:val="-10"/>
        </w:rPr>
        <w:t xml:space="preserve"> </w:t>
      </w:r>
      <w:r w:rsidRPr="00C0348C">
        <w:t>significant</w:t>
      </w:r>
      <w:r w:rsidRPr="00C0348C">
        <w:rPr>
          <w:spacing w:val="-10"/>
        </w:rPr>
        <w:t xml:space="preserve"> </w:t>
      </w:r>
      <w:r w:rsidRPr="00C0348C">
        <w:t>proportion</w:t>
      </w:r>
      <w:r w:rsidRPr="00C0348C">
        <w:rPr>
          <w:spacing w:val="-9"/>
        </w:rPr>
        <w:t xml:space="preserve"> </w:t>
      </w:r>
      <w:r w:rsidRPr="00C0348C">
        <w:t>who</w:t>
      </w:r>
      <w:r w:rsidRPr="00C0348C">
        <w:rPr>
          <w:spacing w:val="-9"/>
        </w:rPr>
        <w:t xml:space="preserve"> </w:t>
      </w:r>
      <w:r w:rsidRPr="00C0348C">
        <w:t>post sometimes</w:t>
      </w:r>
      <w:r w:rsidRPr="00C0348C">
        <w:rPr>
          <w:spacing w:val="-5"/>
        </w:rPr>
        <w:t xml:space="preserve"> </w:t>
      </w:r>
      <w:r w:rsidRPr="00C0348C">
        <w:t>or</w:t>
      </w:r>
      <w:r w:rsidRPr="00C0348C">
        <w:rPr>
          <w:spacing w:val="-6"/>
        </w:rPr>
        <w:t xml:space="preserve"> </w:t>
      </w:r>
      <w:r w:rsidRPr="00C0348C">
        <w:t>always</w:t>
      </w:r>
      <w:r w:rsidRPr="00C0348C">
        <w:rPr>
          <w:spacing w:val="-5"/>
        </w:rPr>
        <w:t xml:space="preserve"> </w:t>
      </w:r>
      <w:r w:rsidRPr="00C0348C">
        <w:t>highlights</w:t>
      </w:r>
      <w:r w:rsidRPr="00C0348C">
        <w:rPr>
          <w:spacing w:val="-5"/>
        </w:rPr>
        <w:t xml:space="preserve"> </w:t>
      </w:r>
      <w:r w:rsidRPr="00C0348C">
        <w:t>that</w:t>
      </w:r>
      <w:r w:rsidRPr="00C0348C">
        <w:rPr>
          <w:spacing w:val="-6"/>
        </w:rPr>
        <w:t xml:space="preserve"> </w:t>
      </w:r>
      <w:r w:rsidRPr="00C0348C">
        <w:t>many</w:t>
      </w:r>
      <w:r w:rsidRPr="00C0348C">
        <w:rPr>
          <w:spacing w:val="-6"/>
        </w:rPr>
        <w:t xml:space="preserve"> </w:t>
      </w:r>
      <w:r w:rsidRPr="00C0348C">
        <w:t>participants</w:t>
      </w:r>
      <w:r w:rsidRPr="00C0348C">
        <w:rPr>
          <w:spacing w:val="-5"/>
        </w:rPr>
        <w:t xml:space="preserve"> </w:t>
      </w:r>
      <w:r w:rsidRPr="00C0348C">
        <w:t>actively</w:t>
      </w:r>
      <w:r w:rsidRPr="00C0348C">
        <w:rPr>
          <w:spacing w:val="-6"/>
        </w:rPr>
        <w:t xml:space="preserve"> </w:t>
      </w:r>
      <w:r w:rsidRPr="00C0348C">
        <w:t>contribute</w:t>
      </w:r>
      <w:r w:rsidRPr="00C0348C">
        <w:rPr>
          <w:spacing w:val="-8"/>
        </w:rPr>
        <w:t xml:space="preserve"> </w:t>
      </w:r>
      <w:r w:rsidRPr="00C0348C">
        <w:t>to</w:t>
      </w:r>
      <w:r w:rsidRPr="00C0348C">
        <w:rPr>
          <w:spacing w:val="-6"/>
        </w:rPr>
        <w:t xml:space="preserve"> </w:t>
      </w:r>
      <w:r w:rsidRPr="00C0348C">
        <w:t>travel-related</w:t>
      </w:r>
      <w:r w:rsidRPr="00C0348C">
        <w:rPr>
          <w:spacing w:val="-6"/>
        </w:rPr>
        <w:t xml:space="preserve"> </w:t>
      </w:r>
      <w:r w:rsidRPr="00C0348C">
        <w:t>content online, which is important for the study, as it suggests that user-generated travel content could influence</w:t>
      </w:r>
      <w:r w:rsidRPr="00C0348C">
        <w:rPr>
          <w:spacing w:val="-11"/>
        </w:rPr>
        <w:t xml:space="preserve"> </w:t>
      </w:r>
      <w:r w:rsidRPr="00C0348C">
        <w:t>destination</w:t>
      </w:r>
      <w:r w:rsidRPr="00C0348C">
        <w:rPr>
          <w:spacing w:val="-4"/>
        </w:rPr>
        <w:t xml:space="preserve"> </w:t>
      </w:r>
      <w:r w:rsidRPr="00C0348C">
        <w:t>image</w:t>
      </w:r>
      <w:r w:rsidRPr="00C0348C">
        <w:rPr>
          <w:spacing w:val="-11"/>
        </w:rPr>
        <w:t xml:space="preserve"> </w:t>
      </w:r>
      <w:r w:rsidRPr="00C0348C">
        <w:t>perception.</w:t>
      </w:r>
      <w:r w:rsidRPr="00C0348C">
        <w:rPr>
          <w:spacing w:val="-10"/>
        </w:rPr>
        <w:t xml:space="preserve"> </w:t>
      </w:r>
      <w:r w:rsidRPr="00C0348C">
        <w:t>However,</w:t>
      </w:r>
      <w:r w:rsidRPr="00C0348C">
        <w:rPr>
          <w:spacing w:val="-4"/>
        </w:rPr>
        <w:t xml:space="preserve"> </w:t>
      </w:r>
      <w:r w:rsidRPr="00C0348C">
        <w:t>the</w:t>
      </w:r>
      <w:r w:rsidRPr="00C0348C">
        <w:rPr>
          <w:spacing w:val="-6"/>
        </w:rPr>
        <w:t xml:space="preserve"> </w:t>
      </w:r>
      <w:r w:rsidRPr="00C0348C">
        <w:t>notable</w:t>
      </w:r>
      <w:r w:rsidRPr="00C0348C">
        <w:rPr>
          <w:spacing w:val="-11"/>
        </w:rPr>
        <w:t xml:space="preserve"> </w:t>
      </w:r>
      <w:r w:rsidRPr="00C0348C">
        <w:t>share</w:t>
      </w:r>
      <w:r w:rsidRPr="00C0348C">
        <w:rPr>
          <w:spacing w:val="-11"/>
        </w:rPr>
        <w:t xml:space="preserve"> </w:t>
      </w:r>
      <w:r w:rsidRPr="00C0348C">
        <w:t>of</w:t>
      </w:r>
      <w:r w:rsidRPr="00C0348C">
        <w:rPr>
          <w:spacing w:val="-9"/>
        </w:rPr>
        <w:t xml:space="preserve"> </w:t>
      </w:r>
      <w:r w:rsidRPr="00C0348C">
        <w:t>respondents</w:t>
      </w:r>
      <w:r w:rsidRPr="00C0348C">
        <w:rPr>
          <w:spacing w:val="-8"/>
        </w:rPr>
        <w:t xml:space="preserve"> </w:t>
      </w:r>
      <w:r w:rsidRPr="00C0348C">
        <w:t>who</w:t>
      </w:r>
      <w:r w:rsidRPr="00C0348C">
        <w:rPr>
          <w:spacing w:val="-10"/>
        </w:rPr>
        <w:t xml:space="preserve"> </w:t>
      </w:r>
      <w:r w:rsidRPr="00C0348C">
        <w:t>never</w:t>
      </w:r>
      <w:r w:rsidRPr="00C0348C">
        <w:rPr>
          <w:spacing w:val="-10"/>
        </w:rPr>
        <w:t xml:space="preserve"> </w:t>
      </w:r>
      <w:r w:rsidRPr="00C0348C">
        <w:t>post or chose not to answer suggests that not all participants are equally engaged in sharing travel experiences publicly, which should be considered in interpreting the study's results.</w:t>
      </w:r>
    </w:p>
    <w:p w:rsidR="007D7120" w:rsidRPr="00C0348C" w:rsidRDefault="007D7120" w:rsidP="00C0348C">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10"/>
        </w:rPr>
        <w:t>9</w:t>
      </w:r>
      <w:r w:rsidRPr="00C0348C">
        <w:rPr>
          <w:b/>
          <w:bCs/>
        </w:rPr>
        <w:t xml:space="preserve"> </w:t>
      </w:r>
      <w:r w:rsidRPr="00C0348C">
        <w:rPr>
          <w:b/>
        </w:rPr>
        <w:t>“How</w:t>
      </w:r>
      <w:r w:rsidRPr="00C0348C">
        <w:rPr>
          <w:b/>
          <w:spacing w:val="-6"/>
        </w:rPr>
        <w:t xml:space="preserve"> </w:t>
      </w:r>
      <w:r w:rsidRPr="00C0348C">
        <w:rPr>
          <w:b/>
        </w:rPr>
        <w:t>many</w:t>
      </w:r>
      <w:r w:rsidRPr="00C0348C">
        <w:rPr>
          <w:b/>
          <w:spacing w:val="-1"/>
        </w:rPr>
        <w:t xml:space="preserve"> </w:t>
      </w:r>
      <w:r w:rsidRPr="00C0348C">
        <w:rPr>
          <w:b/>
        </w:rPr>
        <w:t>travel</w:t>
      </w:r>
      <w:r w:rsidRPr="00C0348C">
        <w:rPr>
          <w:b/>
          <w:spacing w:val="-3"/>
        </w:rPr>
        <w:t xml:space="preserve"> </w:t>
      </w:r>
      <w:r w:rsidRPr="00C0348C">
        <w:rPr>
          <w:b/>
        </w:rPr>
        <w:t>influencers</w:t>
      </w:r>
      <w:r w:rsidRPr="00C0348C">
        <w:rPr>
          <w:b/>
          <w:spacing w:val="-1"/>
        </w:rPr>
        <w:t xml:space="preserve"> </w:t>
      </w:r>
      <w:r w:rsidRPr="00C0348C">
        <w:rPr>
          <w:b/>
        </w:rPr>
        <w:t>do</w:t>
      </w:r>
      <w:r w:rsidRPr="00C0348C">
        <w:rPr>
          <w:b/>
          <w:spacing w:val="-1"/>
        </w:rPr>
        <w:t xml:space="preserve"> </w:t>
      </w:r>
      <w:r w:rsidRPr="00C0348C">
        <w:rPr>
          <w:b/>
        </w:rPr>
        <w:t xml:space="preserve">you </w:t>
      </w:r>
      <w:r w:rsidRPr="00C0348C">
        <w:rPr>
          <w:b/>
          <w:spacing w:val="-2"/>
        </w:rPr>
        <w:t>follow?</w:t>
      </w:r>
    </w:p>
    <w:p w:rsidR="007D7120" w:rsidRPr="00C0348C" w:rsidRDefault="007D7120" w:rsidP="00C0348C">
      <w:pPr>
        <w:jc w:val="both"/>
        <w:rPr>
          <w:b/>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195" w:name="_Toc201538267"/>
      <w:r>
        <w:lastRenderedPageBreak/>
        <w:t xml:space="preserve">Table </w:t>
      </w:r>
      <w:fldSimple w:instr=" SEQ Table \* ARABIC ">
        <w:r w:rsidR="001B5ED8">
          <w:rPr>
            <w:noProof/>
          </w:rPr>
          <w:t>12</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10"/>
        </w:rPr>
        <w:t>9</w:t>
      </w:r>
      <w:bookmarkEnd w:id="195"/>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2" w:right="132"/>
              <w:jc w:val="both"/>
              <w:rPr>
                <w:rFonts w:asciiTheme="majorBidi" w:hAnsiTheme="majorBidi" w:cstheme="majorBidi"/>
                <w:sz w:val="28"/>
                <w:szCs w:val="28"/>
              </w:rPr>
            </w:pPr>
            <w:r w:rsidRPr="00C0348C">
              <w:rPr>
                <w:rFonts w:asciiTheme="majorBidi" w:hAnsiTheme="majorBidi" w:cstheme="majorBidi"/>
                <w:sz w:val="28"/>
                <w:szCs w:val="28"/>
              </w:rPr>
              <w:t>Less</w:t>
            </w:r>
            <w:r w:rsidRPr="00C0348C">
              <w:rPr>
                <w:rFonts w:asciiTheme="majorBidi" w:hAnsiTheme="majorBidi" w:cstheme="majorBidi"/>
                <w:spacing w:val="-5"/>
                <w:sz w:val="28"/>
                <w:szCs w:val="28"/>
              </w:rPr>
              <w:t xml:space="preserve"> </w:t>
            </w:r>
            <w:r w:rsidRPr="00C0348C">
              <w:rPr>
                <w:rFonts w:asciiTheme="majorBidi" w:hAnsiTheme="majorBidi" w:cstheme="majorBidi"/>
                <w:sz w:val="28"/>
                <w:szCs w:val="28"/>
              </w:rPr>
              <w:t>than</w:t>
            </w:r>
            <w:r w:rsidRPr="00C0348C">
              <w:rPr>
                <w:rFonts w:asciiTheme="majorBidi" w:hAnsiTheme="majorBidi" w:cstheme="majorBidi"/>
                <w:spacing w:val="-2"/>
                <w:sz w:val="28"/>
                <w:szCs w:val="28"/>
              </w:rPr>
              <w:t xml:space="preserve"> </w:t>
            </w:r>
            <w:r w:rsidRPr="00C0348C">
              <w:rPr>
                <w:rFonts w:asciiTheme="majorBidi" w:hAnsiTheme="majorBidi" w:cstheme="majorBidi"/>
                <w:spacing w:val="-5"/>
                <w:sz w:val="28"/>
                <w:szCs w:val="28"/>
              </w:rPr>
              <w:t>20</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110</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82.1</w:t>
            </w:r>
          </w:p>
        </w:tc>
      </w:tr>
      <w:tr w:rsidR="007D7120" w:rsidRPr="00C0348C">
        <w:trPr>
          <w:trHeight w:val="615"/>
        </w:trPr>
        <w:tc>
          <w:tcPr>
            <w:tcW w:w="2561" w:type="dxa"/>
          </w:tcPr>
          <w:p w:rsidR="007D7120" w:rsidRPr="00C0348C" w:rsidRDefault="007D7120" w:rsidP="00C0348C">
            <w:pPr>
              <w:pStyle w:val="TableParagraph"/>
              <w:spacing w:line="360" w:lineRule="auto"/>
              <w:ind w:left="142" w:right="132"/>
              <w:jc w:val="both"/>
              <w:rPr>
                <w:rFonts w:asciiTheme="majorBidi" w:hAnsiTheme="majorBidi" w:cstheme="majorBidi"/>
                <w:sz w:val="28"/>
                <w:szCs w:val="28"/>
              </w:rPr>
            </w:pPr>
            <w:r w:rsidRPr="00C0348C">
              <w:rPr>
                <w:rFonts w:asciiTheme="majorBidi" w:hAnsiTheme="majorBidi" w:cstheme="majorBidi"/>
                <w:sz w:val="28"/>
                <w:szCs w:val="28"/>
              </w:rPr>
              <w:t>Between</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20</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and</w:t>
            </w:r>
            <w:r w:rsidRPr="00C0348C">
              <w:rPr>
                <w:rFonts w:asciiTheme="majorBidi" w:hAnsiTheme="majorBidi" w:cstheme="majorBidi"/>
                <w:spacing w:val="-3"/>
                <w:sz w:val="28"/>
                <w:szCs w:val="28"/>
              </w:rPr>
              <w:t xml:space="preserve"> </w:t>
            </w:r>
            <w:r w:rsidRPr="00C0348C">
              <w:rPr>
                <w:rFonts w:asciiTheme="majorBidi" w:hAnsiTheme="majorBidi" w:cstheme="majorBidi"/>
                <w:spacing w:val="-5"/>
                <w:sz w:val="28"/>
                <w:szCs w:val="28"/>
              </w:rPr>
              <w:t>50</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10</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7.5</w:t>
            </w:r>
          </w:p>
        </w:tc>
      </w:tr>
      <w:tr w:rsidR="007D7120" w:rsidRPr="00C0348C">
        <w:trPr>
          <w:trHeight w:val="610"/>
        </w:trPr>
        <w:tc>
          <w:tcPr>
            <w:tcW w:w="2561" w:type="dxa"/>
          </w:tcPr>
          <w:p w:rsidR="007D7120" w:rsidRPr="00C0348C" w:rsidRDefault="007D7120" w:rsidP="00C0348C">
            <w:pPr>
              <w:pStyle w:val="TableParagraph"/>
              <w:spacing w:line="360" w:lineRule="auto"/>
              <w:ind w:left="142" w:right="132"/>
              <w:jc w:val="both"/>
              <w:rPr>
                <w:rFonts w:asciiTheme="majorBidi" w:hAnsiTheme="majorBidi" w:cstheme="majorBidi"/>
                <w:sz w:val="28"/>
                <w:szCs w:val="28"/>
              </w:rPr>
            </w:pPr>
            <w:r w:rsidRPr="00C0348C">
              <w:rPr>
                <w:rFonts w:asciiTheme="majorBidi" w:hAnsiTheme="majorBidi" w:cstheme="majorBidi"/>
                <w:sz w:val="28"/>
                <w:szCs w:val="28"/>
              </w:rPr>
              <w:t>More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than</w:t>
            </w:r>
            <w:r w:rsidRPr="00C0348C">
              <w:rPr>
                <w:rFonts w:asciiTheme="majorBidi" w:hAnsiTheme="majorBidi" w:cstheme="majorBidi"/>
                <w:spacing w:val="-1"/>
                <w:sz w:val="28"/>
                <w:szCs w:val="28"/>
              </w:rPr>
              <w:t xml:space="preserve"> </w:t>
            </w:r>
            <w:r w:rsidRPr="00C0348C">
              <w:rPr>
                <w:rFonts w:asciiTheme="majorBidi" w:hAnsiTheme="majorBidi" w:cstheme="majorBidi"/>
                <w:spacing w:val="-5"/>
                <w:sz w:val="28"/>
                <w:szCs w:val="28"/>
              </w:rPr>
              <w:t>50</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5</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3.7</w:t>
            </w:r>
          </w:p>
        </w:tc>
      </w:tr>
      <w:tr w:rsidR="007D7120" w:rsidRPr="00C0348C">
        <w:trPr>
          <w:trHeight w:val="615"/>
        </w:trPr>
        <w:tc>
          <w:tcPr>
            <w:tcW w:w="2561" w:type="dxa"/>
          </w:tcPr>
          <w:p w:rsidR="007D7120" w:rsidRPr="00C0348C" w:rsidRDefault="007D7120" w:rsidP="00C0348C">
            <w:pPr>
              <w:pStyle w:val="TableParagraph"/>
              <w:spacing w:line="360" w:lineRule="auto"/>
              <w:ind w:left="142" w:right="138"/>
              <w:jc w:val="both"/>
              <w:rPr>
                <w:rFonts w:asciiTheme="majorBidi" w:hAnsiTheme="majorBidi" w:cstheme="majorBidi"/>
                <w:sz w:val="28"/>
                <w:szCs w:val="28"/>
              </w:rPr>
            </w:pPr>
            <w:r w:rsidRPr="00C0348C">
              <w:rPr>
                <w:rFonts w:asciiTheme="majorBidi" w:hAnsiTheme="majorBidi" w:cstheme="majorBidi"/>
                <w:sz w:val="28"/>
                <w:szCs w:val="28"/>
              </w:rPr>
              <w:t>Prefer</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not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to</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answer</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9</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6.7</w:t>
            </w:r>
          </w:p>
        </w:tc>
      </w:tr>
      <w:tr w:rsidR="007D7120" w:rsidRPr="00C0348C">
        <w:trPr>
          <w:trHeight w:val="615"/>
        </w:trPr>
        <w:tc>
          <w:tcPr>
            <w:tcW w:w="2561" w:type="dxa"/>
          </w:tcPr>
          <w:p w:rsidR="007D7120" w:rsidRPr="00C0348C" w:rsidRDefault="007D7120" w:rsidP="00C0348C">
            <w:pPr>
              <w:pStyle w:val="TableParagraph"/>
              <w:spacing w:before="0"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before="0"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before="0"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AF1668" w:rsidRPr="00AF1668" w:rsidRDefault="007D7120" w:rsidP="00AF1668">
      <w:pPr>
        <w:jc w:val="both"/>
      </w:pPr>
      <w:r w:rsidRPr="00C0348C">
        <w:t>The data show that the majority of respondents, 82.1%, follow less than 20 travel influencers,</w:t>
      </w:r>
      <w:r w:rsidRPr="00C0348C">
        <w:rPr>
          <w:spacing w:val="-3"/>
        </w:rPr>
        <w:t xml:space="preserve"> </w:t>
      </w:r>
      <w:r w:rsidRPr="00C0348C">
        <w:t>indicating a</w:t>
      </w:r>
      <w:r w:rsidRPr="00C0348C">
        <w:rPr>
          <w:spacing w:val="-5"/>
        </w:rPr>
        <w:t xml:space="preserve"> </w:t>
      </w:r>
      <w:r w:rsidRPr="00C0348C">
        <w:t>relatively</w:t>
      </w:r>
      <w:r w:rsidRPr="00C0348C">
        <w:rPr>
          <w:spacing w:val="-3"/>
        </w:rPr>
        <w:t xml:space="preserve"> </w:t>
      </w:r>
      <w:r w:rsidRPr="00C0348C">
        <w:t>selective</w:t>
      </w:r>
      <w:r w:rsidRPr="00C0348C">
        <w:rPr>
          <w:spacing w:val="-5"/>
        </w:rPr>
        <w:t xml:space="preserve"> </w:t>
      </w:r>
      <w:r w:rsidRPr="00C0348C">
        <w:t>following</w:t>
      </w:r>
      <w:r w:rsidRPr="00C0348C">
        <w:rPr>
          <w:spacing w:val="-3"/>
        </w:rPr>
        <w:t xml:space="preserve"> </w:t>
      </w:r>
      <w:r w:rsidRPr="00C0348C">
        <w:t>behavior.</w:t>
      </w:r>
      <w:r w:rsidRPr="00C0348C">
        <w:rPr>
          <w:spacing w:val="-3"/>
        </w:rPr>
        <w:t xml:space="preserve"> </w:t>
      </w:r>
      <w:r w:rsidRPr="00C0348C">
        <w:t>A</w:t>
      </w:r>
      <w:r w:rsidRPr="00C0348C">
        <w:rPr>
          <w:spacing w:val="-2"/>
        </w:rPr>
        <w:t xml:space="preserve"> </w:t>
      </w:r>
      <w:r w:rsidRPr="00C0348C">
        <w:t>smaller</w:t>
      </w:r>
      <w:r w:rsidRPr="00C0348C">
        <w:rPr>
          <w:spacing w:val="-3"/>
        </w:rPr>
        <w:t xml:space="preserve"> </w:t>
      </w:r>
      <w:r w:rsidRPr="00C0348C">
        <w:t>segment</w:t>
      </w:r>
      <w:r w:rsidRPr="00C0348C">
        <w:rPr>
          <w:spacing w:val="-5"/>
        </w:rPr>
        <w:t xml:space="preserve"> </w:t>
      </w:r>
      <w:r w:rsidRPr="00C0348C">
        <w:t>of</w:t>
      </w:r>
      <w:r w:rsidRPr="00C0348C">
        <w:rPr>
          <w:spacing w:val="-3"/>
        </w:rPr>
        <w:t xml:space="preserve"> </w:t>
      </w:r>
      <w:r w:rsidRPr="00C0348C">
        <w:t>the</w:t>
      </w:r>
      <w:r w:rsidRPr="00C0348C">
        <w:rPr>
          <w:spacing w:val="-5"/>
        </w:rPr>
        <w:t xml:space="preserve"> </w:t>
      </w:r>
      <w:r w:rsidRPr="00C0348C">
        <w:t>sample, 7.5%,</w:t>
      </w:r>
      <w:r w:rsidRPr="00C0348C">
        <w:rPr>
          <w:spacing w:val="-4"/>
        </w:rPr>
        <w:t xml:space="preserve"> </w:t>
      </w:r>
      <w:r w:rsidRPr="00C0348C">
        <w:t>follows</w:t>
      </w:r>
      <w:r w:rsidRPr="00C0348C">
        <w:rPr>
          <w:spacing w:val="-3"/>
        </w:rPr>
        <w:t xml:space="preserve"> </w:t>
      </w:r>
      <w:r w:rsidRPr="00C0348C">
        <w:t>between</w:t>
      </w:r>
      <w:r w:rsidRPr="00C0348C">
        <w:rPr>
          <w:spacing w:val="-4"/>
        </w:rPr>
        <w:t xml:space="preserve"> </w:t>
      </w:r>
      <w:r w:rsidRPr="00C0348C">
        <w:t>20</w:t>
      </w:r>
      <w:r w:rsidRPr="00C0348C">
        <w:rPr>
          <w:spacing w:val="-4"/>
        </w:rPr>
        <w:t xml:space="preserve"> </w:t>
      </w:r>
      <w:r w:rsidRPr="00C0348C">
        <w:t>and</w:t>
      </w:r>
      <w:r w:rsidRPr="00C0348C">
        <w:rPr>
          <w:spacing w:val="-4"/>
        </w:rPr>
        <w:t xml:space="preserve"> </w:t>
      </w:r>
      <w:r w:rsidRPr="00C0348C">
        <w:t>50</w:t>
      </w:r>
      <w:r w:rsidRPr="00C0348C">
        <w:rPr>
          <w:spacing w:val="-4"/>
        </w:rPr>
        <w:t xml:space="preserve"> </w:t>
      </w:r>
      <w:r w:rsidRPr="00C0348C">
        <w:t>travel</w:t>
      </w:r>
      <w:r w:rsidRPr="00C0348C">
        <w:rPr>
          <w:spacing w:val="-6"/>
        </w:rPr>
        <w:t xml:space="preserve"> </w:t>
      </w:r>
      <w:r w:rsidRPr="00C0348C">
        <w:t>influencers, while</w:t>
      </w:r>
      <w:r w:rsidRPr="00C0348C">
        <w:rPr>
          <w:spacing w:val="-6"/>
        </w:rPr>
        <w:t xml:space="preserve"> </w:t>
      </w:r>
      <w:r w:rsidRPr="00C0348C">
        <w:t>only</w:t>
      </w:r>
      <w:r w:rsidRPr="00C0348C">
        <w:rPr>
          <w:spacing w:val="-4"/>
        </w:rPr>
        <w:t xml:space="preserve"> </w:t>
      </w:r>
      <w:r w:rsidRPr="00C0348C">
        <w:t>3.7%</w:t>
      </w:r>
      <w:r w:rsidRPr="00C0348C">
        <w:rPr>
          <w:spacing w:val="-4"/>
        </w:rPr>
        <w:t xml:space="preserve"> </w:t>
      </w:r>
      <w:r w:rsidRPr="00C0348C">
        <w:t>follow</w:t>
      </w:r>
      <w:r w:rsidRPr="00C0348C">
        <w:rPr>
          <w:spacing w:val="-3"/>
        </w:rPr>
        <w:t xml:space="preserve"> </w:t>
      </w:r>
      <w:r w:rsidRPr="00C0348C">
        <w:t>more than</w:t>
      </w:r>
      <w:r w:rsidRPr="00C0348C">
        <w:rPr>
          <w:spacing w:val="-3"/>
        </w:rPr>
        <w:t xml:space="preserve"> </w:t>
      </w:r>
      <w:r w:rsidRPr="00C0348C">
        <w:t>50 influencers.</w:t>
      </w:r>
      <w:r w:rsidRPr="00C0348C">
        <w:rPr>
          <w:spacing w:val="-3"/>
        </w:rPr>
        <w:t xml:space="preserve"> </w:t>
      </w:r>
      <w:r w:rsidRPr="00C0348C">
        <w:t>Additionally, 6.7%</w:t>
      </w:r>
      <w:r w:rsidRPr="00C0348C">
        <w:rPr>
          <w:spacing w:val="-3"/>
        </w:rPr>
        <w:t xml:space="preserve"> </w:t>
      </w:r>
      <w:r w:rsidRPr="00C0348C">
        <w:t>preferred</w:t>
      </w:r>
      <w:r w:rsidRPr="00C0348C">
        <w:rPr>
          <w:spacing w:val="-3"/>
        </w:rPr>
        <w:t xml:space="preserve"> </w:t>
      </w:r>
      <w:r w:rsidRPr="00C0348C">
        <w:t>not</w:t>
      </w:r>
      <w:r w:rsidRPr="00C0348C">
        <w:rPr>
          <w:spacing w:val="-5"/>
        </w:rPr>
        <w:t xml:space="preserve"> </w:t>
      </w:r>
      <w:r w:rsidRPr="00C0348C">
        <w:t>to answer.</w:t>
      </w:r>
      <w:r w:rsidRPr="00C0348C">
        <w:rPr>
          <w:spacing w:val="-3"/>
        </w:rPr>
        <w:t xml:space="preserve"> </w:t>
      </w:r>
      <w:r w:rsidRPr="00C0348C">
        <w:t>This</w:t>
      </w:r>
      <w:r w:rsidRPr="00C0348C">
        <w:rPr>
          <w:spacing w:val="-2"/>
        </w:rPr>
        <w:t xml:space="preserve"> </w:t>
      </w:r>
      <w:r w:rsidRPr="00C0348C">
        <w:t>distribution</w:t>
      </w:r>
      <w:r w:rsidRPr="00C0348C">
        <w:rPr>
          <w:spacing w:val="-3"/>
        </w:rPr>
        <w:t xml:space="preserve"> </w:t>
      </w:r>
      <w:r w:rsidRPr="00C0348C">
        <w:t xml:space="preserve">suggests that most participants maintain a manageable number of travel influencers in their social media feeds, which might reflect a preference for more focused and curated content. </w:t>
      </w:r>
      <w:r w:rsidR="00AF1668" w:rsidRPr="00AF1668">
        <w:t>The relatively low percentage of respondents who follow numerous influencers may suggest a pattern of selective engagement, which is a critical factor to consider when evaluating the impact of travel influencers on the perceived image of tourist destinations.</w:t>
      </w:r>
    </w:p>
    <w:p w:rsidR="007D7120" w:rsidRPr="00C0348C" w:rsidRDefault="007D7120" w:rsidP="00AF1668">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3"/>
        </w:rPr>
        <w:t xml:space="preserve"> </w:t>
      </w:r>
      <w:r w:rsidRPr="00C0348C">
        <w:rPr>
          <w:b/>
          <w:bCs/>
        </w:rPr>
        <w:t>question</w:t>
      </w:r>
      <w:r w:rsidRPr="00C0348C">
        <w:rPr>
          <w:b/>
          <w:bCs/>
          <w:spacing w:val="-1"/>
        </w:rPr>
        <w:t xml:space="preserve"> </w:t>
      </w:r>
      <w:r w:rsidRPr="00C0348C">
        <w:rPr>
          <w:b/>
          <w:bCs/>
        </w:rPr>
        <w:t>number</w:t>
      </w:r>
      <w:r w:rsidRPr="00C0348C">
        <w:rPr>
          <w:b/>
          <w:bCs/>
          <w:spacing w:val="4"/>
        </w:rPr>
        <w:t xml:space="preserve"> </w:t>
      </w:r>
      <w:r w:rsidRPr="00C0348C">
        <w:rPr>
          <w:b/>
          <w:bCs/>
          <w:spacing w:val="-5"/>
        </w:rPr>
        <w:t>10</w:t>
      </w:r>
      <w:r w:rsidRPr="00C0348C">
        <w:rPr>
          <w:b/>
          <w:bCs/>
        </w:rPr>
        <w:t xml:space="preserve"> “Have</w:t>
      </w:r>
      <w:r w:rsidRPr="00C0348C">
        <w:rPr>
          <w:b/>
          <w:bCs/>
          <w:spacing w:val="-5"/>
        </w:rPr>
        <w:t xml:space="preserve"> </w:t>
      </w:r>
      <w:r w:rsidRPr="00C0348C">
        <w:rPr>
          <w:b/>
          <w:bCs/>
        </w:rPr>
        <w:t>you</w:t>
      </w:r>
      <w:r w:rsidRPr="00C0348C">
        <w:rPr>
          <w:b/>
          <w:bCs/>
          <w:spacing w:val="-1"/>
        </w:rPr>
        <w:t xml:space="preserve"> </w:t>
      </w:r>
      <w:r w:rsidRPr="00C0348C">
        <w:rPr>
          <w:b/>
          <w:bCs/>
        </w:rPr>
        <w:t>ever</w:t>
      </w:r>
      <w:r w:rsidRPr="00C0348C">
        <w:rPr>
          <w:b/>
          <w:bCs/>
          <w:spacing w:val="-5"/>
        </w:rPr>
        <w:t xml:space="preserve"> </w:t>
      </w:r>
      <w:r w:rsidRPr="00C0348C">
        <w:rPr>
          <w:b/>
          <w:bCs/>
        </w:rPr>
        <w:t>followed</w:t>
      </w:r>
      <w:r w:rsidRPr="00C0348C">
        <w:rPr>
          <w:b/>
          <w:bCs/>
          <w:spacing w:val="-1"/>
        </w:rPr>
        <w:t xml:space="preserve"> </w:t>
      </w:r>
      <w:r w:rsidRPr="00C0348C">
        <w:rPr>
          <w:b/>
          <w:bCs/>
        </w:rPr>
        <w:t>Khabib</w:t>
      </w:r>
      <w:r w:rsidRPr="00C0348C">
        <w:rPr>
          <w:b/>
          <w:bCs/>
          <w:spacing w:val="-2"/>
        </w:rPr>
        <w:t xml:space="preserve"> </w:t>
      </w:r>
      <w:r w:rsidRPr="00C0348C">
        <w:rPr>
          <w:b/>
          <w:bCs/>
        </w:rPr>
        <w:t>on</w:t>
      </w:r>
      <w:r w:rsidRPr="00C0348C">
        <w:rPr>
          <w:b/>
          <w:bCs/>
          <w:spacing w:val="-1"/>
        </w:rPr>
        <w:t xml:space="preserve"> </w:t>
      </w:r>
      <w:r w:rsidRPr="00C0348C">
        <w:rPr>
          <w:b/>
          <w:bCs/>
        </w:rPr>
        <w:t>social</w:t>
      </w:r>
      <w:r w:rsidRPr="00C0348C">
        <w:rPr>
          <w:b/>
          <w:bCs/>
          <w:spacing w:val="-4"/>
        </w:rPr>
        <w:t xml:space="preserve"> </w:t>
      </w:r>
      <w:r w:rsidRPr="00C0348C">
        <w:rPr>
          <w:b/>
          <w:bCs/>
          <w:spacing w:val="-2"/>
        </w:rPr>
        <w:t>media?”</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196" w:name="_Toc201538268"/>
      <w:r>
        <w:t xml:space="preserve">Table </w:t>
      </w:r>
      <w:fldSimple w:instr=" SEQ Table \* ARABIC ">
        <w:r w:rsidR="001B5ED8">
          <w:rPr>
            <w:noProof/>
          </w:rPr>
          <w:t>13</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4"/>
        </w:rPr>
        <w:t xml:space="preserve"> </w:t>
      </w:r>
      <w:r w:rsidR="007D7120" w:rsidRPr="00C0348C">
        <w:rPr>
          <w:spacing w:val="-5"/>
        </w:rPr>
        <w:t>10</w:t>
      </w:r>
      <w:bookmarkEnd w:id="196"/>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8" w:right="132"/>
              <w:jc w:val="both"/>
              <w:rPr>
                <w:rFonts w:asciiTheme="majorBidi" w:hAnsiTheme="majorBidi" w:cstheme="majorBidi"/>
                <w:sz w:val="28"/>
                <w:szCs w:val="28"/>
              </w:rPr>
            </w:pPr>
            <w:r w:rsidRPr="00C0348C">
              <w:rPr>
                <w:rFonts w:asciiTheme="majorBidi" w:hAnsiTheme="majorBidi" w:cstheme="majorBidi"/>
                <w:spacing w:val="-5"/>
                <w:sz w:val="28"/>
                <w:szCs w:val="28"/>
              </w:rPr>
              <w:t>No</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6</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4.5</w:t>
            </w:r>
          </w:p>
        </w:tc>
      </w:tr>
      <w:tr w:rsidR="007D7120" w:rsidRPr="00C0348C">
        <w:trPr>
          <w:trHeight w:val="615"/>
        </w:trPr>
        <w:tc>
          <w:tcPr>
            <w:tcW w:w="2561" w:type="dxa"/>
          </w:tcPr>
          <w:p w:rsidR="007D7120" w:rsidRPr="00C0348C" w:rsidRDefault="007D7120" w:rsidP="00C0348C">
            <w:pPr>
              <w:pStyle w:val="TableParagraph"/>
              <w:spacing w:line="360" w:lineRule="auto"/>
              <w:ind w:left="145" w:right="132"/>
              <w:jc w:val="both"/>
              <w:rPr>
                <w:rFonts w:asciiTheme="majorBidi" w:hAnsiTheme="majorBidi" w:cstheme="majorBidi"/>
                <w:sz w:val="28"/>
                <w:szCs w:val="28"/>
              </w:rPr>
            </w:pPr>
            <w:r w:rsidRPr="00C0348C">
              <w:rPr>
                <w:rFonts w:asciiTheme="majorBidi" w:hAnsiTheme="majorBidi" w:cstheme="majorBidi"/>
                <w:spacing w:val="-5"/>
                <w:sz w:val="28"/>
                <w:szCs w:val="28"/>
              </w:rPr>
              <w:lastRenderedPageBreak/>
              <w:t>Yes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128</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95.5</w:t>
            </w:r>
          </w:p>
        </w:tc>
      </w:tr>
      <w:tr w:rsidR="007D7120" w:rsidRPr="00C0348C">
        <w:trPr>
          <w:trHeight w:val="614"/>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TableParagraph"/>
        <w:spacing w:line="360" w:lineRule="auto"/>
        <w:rPr>
          <w:rFonts w:asciiTheme="majorBidi" w:hAnsiTheme="majorBidi" w:cstheme="majorBidi"/>
          <w:sz w:val="24"/>
          <w:szCs w:val="24"/>
        </w:rPr>
        <w:sectPr w:rsidR="007D7120" w:rsidRPr="00441428" w:rsidSect="007D7120">
          <w:pgSz w:w="12240" w:h="15840"/>
          <w:pgMar w:top="1340" w:right="1080" w:bottom="280" w:left="1080" w:header="720" w:footer="720" w:gutter="0"/>
          <w:cols w:space="720"/>
        </w:sectPr>
      </w:pPr>
      <w:r w:rsidRPr="00441428">
        <w:rPr>
          <w:rFonts w:asciiTheme="majorBidi" w:hAnsiTheme="majorBidi" w:cstheme="majorBidi"/>
          <w:b/>
          <w:bCs/>
          <w:sz w:val="24"/>
          <w:szCs w:val="24"/>
          <w:lang w:val="fr-DZ"/>
        </w:rPr>
        <w:t>Source:</w:t>
      </w:r>
      <w:r w:rsidRPr="00441428">
        <w:rPr>
          <w:rFonts w:asciiTheme="majorBidi" w:hAnsiTheme="majorBidi" w:cstheme="majorBidi"/>
          <w:sz w:val="24"/>
          <w:szCs w:val="24"/>
          <w:lang w:val="fr-DZ"/>
        </w:rPr>
        <w:t xml:space="preserve"> Compiled by the student based on SPSS v27 results</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5"/>
        </w:rPr>
        <w:t xml:space="preserve">11 </w:t>
      </w:r>
      <w:r w:rsidRPr="00C0348C">
        <w:rPr>
          <w:b/>
          <w:bCs/>
        </w:rPr>
        <w:t>“Which</w:t>
      </w:r>
      <w:r w:rsidRPr="00C0348C">
        <w:rPr>
          <w:b/>
          <w:bCs/>
          <w:spacing w:val="-4"/>
        </w:rPr>
        <w:t xml:space="preserve"> </w:t>
      </w:r>
      <w:r w:rsidRPr="00C0348C">
        <w:rPr>
          <w:b/>
          <w:bCs/>
        </w:rPr>
        <w:t>social</w:t>
      </w:r>
      <w:r w:rsidRPr="00C0348C">
        <w:rPr>
          <w:b/>
          <w:bCs/>
          <w:spacing w:val="-4"/>
        </w:rPr>
        <w:t xml:space="preserve"> </w:t>
      </w:r>
      <w:r w:rsidRPr="00C0348C">
        <w:rPr>
          <w:b/>
          <w:bCs/>
        </w:rPr>
        <w:t>network</w:t>
      </w:r>
      <w:r w:rsidRPr="00C0348C">
        <w:rPr>
          <w:b/>
          <w:bCs/>
          <w:spacing w:val="-1"/>
        </w:rPr>
        <w:t xml:space="preserve"> </w:t>
      </w:r>
      <w:r w:rsidRPr="00C0348C">
        <w:rPr>
          <w:b/>
          <w:bCs/>
        </w:rPr>
        <w:t>do</w:t>
      </w:r>
      <w:r w:rsidRPr="00C0348C">
        <w:rPr>
          <w:b/>
          <w:bCs/>
          <w:spacing w:val="-2"/>
        </w:rPr>
        <w:t xml:space="preserve"> </w:t>
      </w:r>
      <w:r w:rsidRPr="00C0348C">
        <w:rPr>
          <w:b/>
          <w:bCs/>
        </w:rPr>
        <w:t>you</w:t>
      </w:r>
      <w:r w:rsidRPr="00C0348C">
        <w:rPr>
          <w:b/>
          <w:bCs/>
          <w:spacing w:val="-2"/>
        </w:rPr>
        <w:t xml:space="preserve"> </w:t>
      </w:r>
      <w:r w:rsidRPr="00C0348C">
        <w:rPr>
          <w:b/>
          <w:bCs/>
        </w:rPr>
        <w:t>use</w:t>
      </w:r>
      <w:r w:rsidRPr="00C0348C">
        <w:rPr>
          <w:b/>
          <w:bCs/>
          <w:spacing w:val="-4"/>
        </w:rPr>
        <w:t xml:space="preserve"> </w:t>
      </w:r>
      <w:r w:rsidRPr="00C0348C">
        <w:rPr>
          <w:b/>
          <w:bCs/>
        </w:rPr>
        <w:t>most</w:t>
      </w:r>
      <w:r w:rsidRPr="00C0348C">
        <w:rPr>
          <w:b/>
          <w:bCs/>
          <w:spacing w:val="-2"/>
        </w:rPr>
        <w:t xml:space="preserve"> </w:t>
      </w:r>
      <w:r w:rsidRPr="00C0348C">
        <w:rPr>
          <w:b/>
          <w:bCs/>
        </w:rPr>
        <w:t>to</w:t>
      </w:r>
      <w:r w:rsidRPr="00C0348C">
        <w:rPr>
          <w:b/>
          <w:bCs/>
          <w:spacing w:val="-2"/>
        </w:rPr>
        <w:t xml:space="preserve"> </w:t>
      </w:r>
      <w:r w:rsidRPr="00C0348C">
        <w:rPr>
          <w:b/>
          <w:bCs/>
        </w:rPr>
        <w:t>watch</w:t>
      </w:r>
      <w:r w:rsidRPr="00C0348C">
        <w:rPr>
          <w:b/>
          <w:bCs/>
          <w:spacing w:val="-1"/>
        </w:rPr>
        <w:t xml:space="preserve"> </w:t>
      </w:r>
      <w:r w:rsidRPr="00C0348C">
        <w:rPr>
          <w:b/>
          <w:bCs/>
        </w:rPr>
        <w:t>Khabib's</w:t>
      </w:r>
      <w:r w:rsidRPr="00C0348C">
        <w:rPr>
          <w:b/>
          <w:bCs/>
          <w:spacing w:val="-1"/>
        </w:rPr>
        <w:t xml:space="preserve"> </w:t>
      </w:r>
      <w:r w:rsidRPr="00C0348C">
        <w:rPr>
          <w:b/>
          <w:bCs/>
          <w:spacing w:val="-2"/>
        </w:rPr>
        <w:t>videos??”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197" w:name="_Toc201538269"/>
      <w:r>
        <w:t xml:space="preserve">Table </w:t>
      </w:r>
      <w:fldSimple w:instr=" SEQ Table \* ARABIC ">
        <w:r w:rsidR="001B5ED8">
          <w:rPr>
            <w:noProof/>
          </w:rPr>
          <w:t>14</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5"/>
        </w:rPr>
        <w:t>11</w:t>
      </w:r>
      <w:bookmarkEnd w:id="197"/>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0"/>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2" w:right="136"/>
              <w:jc w:val="both"/>
              <w:rPr>
                <w:rFonts w:asciiTheme="majorBidi" w:hAnsiTheme="majorBidi" w:cstheme="majorBidi"/>
                <w:sz w:val="28"/>
                <w:szCs w:val="28"/>
              </w:rPr>
            </w:pPr>
            <w:r w:rsidRPr="00C0348C">
              <w:rPr>
                <w:rFonts w:asciiTheme="majorBidi" w:hAnsiTheme="majorBidi" w:cstheme="majorBidi"/>
                <w:spacing w:val="-2"/>
                <w:sz w:val="28"/>
                <w:szCs w:val="28"/>
              </w:rPr>
              <w:t>Instagram</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62</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46.3</w:t>
            </w:r>
          </w:p>
        </w:tc>
      </w:tr>
      <w:tr w:rsidR="007D7120" w:rsidRPr="00C0348C">
        <w:trPr>
          <w:trHeight w:val="615"/>
        </w:trPr>
        <w:tc>
          <w:tcPr>
            <w:tcW w:w="2561" w:type="dxa"/>
          </w:tcPr>
          <w:p w:rsidR="007D7120" w:rsidRPr="00C0348C" w:rsidRDefault="007D7120" w:rsidP="00C0348C">
            <w:pPr>
              <w:pStyle w:val="TableParagraph"/>
              <w:spacing w:line="360" w:lineRule="auto"/>
              <w:ind w:left="148" w:right="132"/>
              <w:jc w:val="both"/>
              <w:rPr>
                <w:rFonts w:asciiTheme="majorBidi" w:hAnsiTheme="majorBidi" w:cstheme="majorBidi"/>
                <w:sz w:val="28"/>
                <w:szCs w:val="28"/>
              </w:rPr>
            </w:pPr>
            <w:r w:rsidRPr="00C0348C">
              <w:rPr>
                <w:rFonts w:asciiTheme="majorBidi" w:hAnsiTheme="majorBidi" w:cstheme="majorBidi"/>
                <w:spacing w:val="-2"/>
                <w:sz w:val="28"/>
                <w:szCs w:val="28"/>
              </w:rPr>
              <w:t>YouTube</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45</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33.6</w:t>
            </w:r>
          </w:p>
        </w:tc>
      </w:tr>
      <w:tr w:rsidR="007D7120" w:rsidRPr="00C0348C">
        <w:trPr>
          <w:trHeight w:val="615"/>
        </w:trPr>
        <w:tc>
          <w:tcPr>
            <w:tcW w:w="2561" w:type="dxa"/>
          </w:tcPr>
          <w:p w:rsidR="007D7120" w:rsidRPr="00C0348C" w:rsidRDefault="007D7120" w:rsidP="00C0348C">
            <w:pPr>
              <w:pStyle w:val="TableParagraph"/>
              <w:spacing w:line="360" w:lineRule="auto"/>
              <w:ind w:left="142" w:right="133"/>
              <w:jc w:val="both"/>
              <w:rPr>
                <w:rFonts w:asciiTheme="majorBidi" w:hAnsiTheme="majorBidi" w:cstheme="majorBidi"/>
                <w:sz w:val="28"/>
                <w:szCs w:val="28"/>
              </w:rPr>
            </w:pPr>
            <w:r w:rsidRPr="00C0348C">
              <w:rPr>
                <w:rFonts w:asciiTheme="majorBidi" w:hAnsiTheme="majorBidi" w:cstheme="majorBidi"/>
                <w:spacing w:val="-2"/>
                <w:sz w:val="28"/>
                <w:szCs w:val="28"/>
              </w:rPr>
              <w:t>Facebook</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18</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13.4</w:t>
            </w:r>
          </w:p>
        </w:tc>
      </w:tr>
      <w:tr w:rsidR="007D7120" w:rsidRPr="00C0348C">
        <w:trPr>
          <w:trHeight w:val="615"/>
        </w:trPr>
        <w:tc>
          <w:tcPr>
            <w:tcW w:w="2561" w:type="dxa"/>
          </w:tcPr>
          <w:p w:rsidR="007D7120" w:rsidRPr="00C0348C" w:rsidRDefault="007D7120" w:rsidP="00C0348C">
            <w:pPr>
              <w:pStyle w:val="TableParagraph"/>
              <w:spacing w:line="360" w:lineRule="auto"/>
              <w:ind w:left="142" w:right="137"/>
              <w:jc w:val="both"/>
              <w:rPr>
                <w:rFonts w:asciiTheme="majorBidi" w:hAnsiTheme="majorBidi" w:cstheme="majorBidi"/>
                <w:sz w:val="28"/>
                <w:szCs w:val="28"/>
              </w:rPr>
            </w:pPr>
            <w:r w:rsidRPr="00C0348C">
              <w:rPr>
                <w:rFonts w:asciiTheme="majorBidi" w:hAnsiTheme="majorBidi" w:cstheme="majorBidi"/>
                <w:spacing w:val="-2"/>
                <w:sz w:val="28"/>
                <w:szCs w:val="28"/>
              </w:rPr>
              <w:t>TikTok</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9</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6.7</w:t>
            </w:r>
          </w:p>
        </w:tc>
      </w:tr>
      <w:tr w:rsidR="007D7120" w:rsidRPr="00C0348C">
        <w:trPr>
          <w:trHeight w:val="610"/>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rPr>
          <w:spacing w:val="-2"/>
        </w:rPr>
        <w:t>The</w:t>
      </w:r>
      <w:r w:rsidRPr="00C0348C">
        <w:rPr>
          <w:spacing w:val="-8"/>
        </w:rPr>
        <w:t xml:space="preserve"> </w:t>
      </w:r>
      <w:r w:rsidRPr="00C0348C">
        <w:rPr>
          <w:spacing w:val="-2"/>
        </w:rPr>
        <w:t>data</w:t>
      </w:r>
      <w:r w:rsidRPr="00C0348C">
        <w:rPr>
          <w:spacing w:val="-8"/>
        </w:rPr>
        <w:t xml:space="preserve"> </w:t>
      </w:r>
      <w:r w:rsidRPr="00C0348C">
        <w:rPr>
          <w:spacing w:val="-2"/>
        </w:rPr>
        <w:t>reveal</w:t>
      </w:r>
      <w:r w:rsidRPr="00C0348C">
        <w:rPr>
          <w:spacing w:val="-8"/>
        </w:rPr>
        <w:t xml:space="preserve"> </w:t>
      </w:r>
      <w:r w:rsidRPr="00C0348C">
        <w:rPr>
          <w:spacing w:val="-2"/>
        </w:rPr>
        <w:t>that</w:t>
      </w:r>
      <w:r w:rsidRPr="00C0348C">
        <w:rPr>
          <w:spacing w:val="-8"/>
        </w:rPr>
        <w:t xml:space="preserve"> </w:t>
      </w:r>
      <w:r w:rsidRPr="00C0348C">
        <w:rPr>
          <w:spacing w:val="-2"/>
        </w:rPr>
        <w:t>an</w:t>
      </w:r>
      <w:r w:rsidRPr="00C0348C">
        <w:rPr>
          <w:spacing w:val="-7"/>
        </w:rPr>
        <w:t xml:space="preserve"> </w:t>
      </w:r>
      <w:r w:rsidRPr="00C0348C">
        <w:rPr>
          <w:spacing w:val="-2"/>
        </w:rPr>
        <w:t>overwhelming</w:t>
      </w:r>
      <w:r w:rsidRPr="00C0348C">
        <w:rPr>
          <w:spacing w:val="-7"/>
        </w:rPr>
        <w:t xml:space="preserve"> </w:t>
      </w:r>
      <w:r w:rsidRPr="00C0348C">
        <w:rPr>
          <w:spacing w:val="-2"/>
        </w:rPr>
        <w:t>majority</w:t>
      </w:r>
      <w:r w:rsidRPr="00C0348C">
        <w:rPr>
          <w:spacing w:val="-7"/>
        </w:rPr>
        <w:t xml:space="preserve"> </w:t>
      </w:r>
      <w:r w:rsidRPr="00C0348C">
        <w:rPr>
          <w:spacing w:val="-2"/>
        </w:rPr>
        <w:t>of the</w:t>
      </w:r>
      <w:r w:rsidRPr="00C0348C">
        <w:rPr>
          <w:spacing w:val="-8"/>
        </w:rPr>
        <w:t xml:space="preserve"> </w:t>
      </w:r>
      <w:r w:rsidRPr="00C0348C">
        <w:rPr>
          <w:spacing w:val="-2"/>
        </w:rPr>
        <w:t>respondents,</w:t>
      </w:r>
      <w:r w:rsidRPr="00C0348C">
        <w:rPr>
          <w:spacing w:val="-7"/>
        </w:rPr>
        <w:t xml:space="preserve"> </w:t>
      </w:r>
      <w:r w:rsidRPr="00C0348C">
        <w:rPr>
          <w:spacing w:val="-2"/>
        </w:rPr>
        <w:t>95.5%,</w:t>
      </w:r>
      <w:r w:rsidRPr="00C0348C">
        <w:rPr>
          <w:spacing w:val="-6"/>
        </w:rPr>
        <w:t xml:space="preserve"> </w:t>
      </w:r>
      <w:r w:rsidRPr="00C0348C">
        <w:rPr>
          <w:spacing w:val="-2"/>
        </w:rPr>
        <w:t>have</w:t>
      </w:r>
      <w:r w:rsidRPr="00C0348C">
        <w:rPr>
          <w:spacing w:val="-8"/>
        </w:rPr>
        <w:t xml:space="preserve"> </w:t>
      </w:r>
      <w:r w:rsidRPr="00C0348C">
        <w:rPr>
          <w:spacing w:val="-2"/>
        </w:rPr>
        <w:t xml:space="preserve">followed </w:t>
      </w:r>
      <w:r w:rsidRPr="00C0348C">
        <w:t>Khabib on social media, while only a small minority, 4.5% , reported that they have not. This</w:t>
      </w:r>
      <w:r w:rsidRPr="00C0348C">
        <w:rPr>
          <w:spacing w:val="-15"/>
        </w:rPr>
        <w:t xml:space="preserve"> </w:t>
      </w:r>
      <w:r w:rsidRPr="00C0348C">
        <w:t>result</w:t>
      </w:r>
      <w:r w:rsidRPr="00C0348C">
        <w:rPr>
          <w:spacing w:val="-15"/>
        </w:rPr>
        <w:t xml:space="preserve"> </w:t>
      </w:r>
      <w:r w:rsidRPr="00C0348C">
        <w:t>indicates</w:t>
      </w:r>
      <w:r w:rsidRPr="00C0348C">
        <w:rPr>
          <w:spacing w:val="-15"/>
        </w:rPr>
        <w:t xml:space="preserve"> </w:t>
      </w:r>
      <w:r w:rsidRPr="00C0348C">
        <w:t>a</w:t>
      </w:r>
      <w:r w:rsidRPr="00C0348C">
        <w:rPr>
          <w:spacing w:val="-15"/>
        </w:rPr>
        <w:t xml:space="preserve"> </w:t>
      </w:r>
      <w:r w:rsidRPr="00C0348C">
        <w:t>very</w:t>
      </w:r>
      <w:r w:rsidRPr="00C0348C">
        <w:rPr>
          <w:spacing w:val="-15"/>
        </w:rPr>
        <w:t xml:space="preserve"> </w:t>
      </w:r>
      <w:r w:rsidRPr="00C0348C">
        <w:t>high</w:t>
      </w:r>
      <w:r w:rsidRPr="00C0348C">
        <w:rPr>
          <w:spacing w:val="-15"/>
        </w:rPr>
        <w:t xml:space="preserve"> </w:t>
      </w:r>
      <w:r w:rsidRPr="00C0348C">
        <w:t>level</w:t>
      </w:r>
      <w:r w:rsidRPr="00C0348C">
        <w:rPr>
          <w:spacing w:val="-15"/>
        </w:rPr>
        <w:t xml:space="preserve"> </w:t>
      </w:r>
      <w:r w:rsidRPr="00C0348C">
        <w:t>of</w:t>
      </w:r>
      <w:r w:rsidRPr="00C0348C">
        <w:rPr>
          <w:spacing w:val="-15"/>
        </w:rPr>
        <w:t xml:space="preserve"> </w:t>
      </w:r>
      <w:r w:rsidRPr="00C0348C">
        <w:t>awareness</w:t>
      </w:r>
      <w:r w:rsidRPr="00C0348C">
        <w:rPr>
          <w:spacing w:val="-15"/>
        </w:rPr>
        <w:t xml:space="preserve"> </w:t>
      </w:r>
      <w:r w:rsidRPr="00C0348C">
        <w:t>and</w:t>
      </w:r>
      <w:r w:rsidRPr="00C0348C">
        <w:rPr>
          <w:spacing w:val="-15"/>
        </w:rPr>
        <w:t xml:space="preserve"> </w:t>
      </w:r>
      <w:r w:rsidRPr="00C0348C">
        <w:t>engagement</w:t>
      </w:r>
      <w:r w:rsidRPr="00C0348C">
        <w:rPr>
          <w:spacing w:val="-15"/>
        </w:rPr>
        <w:t xml:space="preserve"> </w:t>
      </w:r>
      <w:r w:rsidRPr="00C0348C">
        <w:t>with</w:t>
      </w:r>
      <w:r w:rsidRPr="00C0348C">
        <w:rPr>
          <w:spacing w:val="-15"/>
        </w:rPr>
        <w:t xml:space="preserve"> </w:t>
      </w:r>
      <w:r w:rsidRPr="00C0348C">
        <w:t>Khabib</w:t>
      </w:r>
      <w:r w:rsidRPr="00C0348C">
        <w:rPr>
          <w:spacing w:val="-15"/>
        </w:rPr>
        <w:t xml:space="preserve"> </w:t>
      </w:r>
      <w:r w:rsidRPr="00C0348C">
        <w:t>among</w:t>
      </w:r>
      <w:r w:rsidRPr="00C0348C">
        <w:rPr>
          <w:spacing w:val="-15"/>
        </w:rPr>
        <w:t xml:space="preserve"> </w:t>
      </w:r>
      <w:r w:rsidRPr="00C0348C">
        <w:t>the</w:t>
      </w:r>
      <w:r w:rsidRPr="00C0348C">
        <w:rPr>
          <w:spacing w:val="-15"/>
        </w:rPr>
        <w:t xml:space="preserve"> </w:t>
      </w:r>
      <w:r w:rsidRPr="00C0348C">
        <w:t>sample population. Given Khabib’s prominence as a public figure, this high following rate suggests that his influence,</w:t>
      </w:r>
      <w:r w:rsidRPr="00C0348C">
        <w:rPr>
          <w:spacing w:val="-1"/>
        </w:rPr>
        <w:t xml:space="preserve"> </w:t>
      </w:r>
      <w:r w:rsidRPr="00C0348C">
        <w:t>or</w:t>
      </w:r>
      <w:r w:rsidRPr="00C0348C">
        <w:rPr>
          <w:spacing w:val="-1"/>
        </w:rPr>
        <w:t xml:space="preserve"> </w:t>
      </w:r>
      <w:r w:rsidRPr="00C0348C">
        <w:t>at</w:t>
      </w:r>
      <w:r w:rsidRPr="00C0348C">
        <w:rPr>
          <w:spacing w:val="-2"/>
        </w:rPr>
        <w:t xml:space="preserve"> </w:t>
      </w:r>
      <w:r w:rsidRPr="00C0348C">
        <w:t>least</w:t>
      </w:r>
      <w:r w:rsidRPr="00C0348C">
        <w:rPr>
          <w:spacing w:val="-2"/>
        </w:rPr>
        <w:t xml:space="preserve"> </w:t>
      </w:r>
      <w:r w:rsidRPr="00C0348C">
        <w:t>his visibility,</w:t>
      </w:r>
      <w:r w:rsidRPr="00C0348C">
        <w:rPr>
          <w:spacing w:val="-1"/>
        </w:rPr>
        <w:t xml:space="preserve"> </w:t>
      </w:r>
      <w:r w:rsidRPr="00C0348C">
        <w:t>is extensive</w:t>
      </w:r>
      <w:r w:rsidRPr="00C0348C">
        <w:rPr>
          <w:spacing w:val="-2"/>
        </w:rPr>
        <w:t xml:space="preserve"> </w:t>
      </w:r>
      <w:r w:rsidRPr="00C0348C">
        <w:t>within</w:t>
      </w:r>
      <w:r w:rsidRPr="00C0348C">
        <w:rPr>
          <w:spacing w:val="-1"/>
        </w:rPr>
        <w:t xml:space="preserve"> </w:t>
      </w:r>
      <w:r w:rsidRPr="00C0348C">
        <w:t>this group.</w:t>
      </w:r>
      <w:r w:rsidRPr="00C0348C">
        <w:rPr>
          <w:spacing w:val="-1"/>
        </w:rPr>
        <w:t xml:space="preserve"> </w:t>
      </w:r>
      <w:r w:rsidRPr="00C0348C">
        <w:t>This factor</w:t>
      </w:r>
      <w:r w:rsidRPr="00C0348C">
        <w:rPr>
          <w:spacing w:val="-1"/>
        </w:rPr>
        <w:t xml:space="preserve"> </w:t>
      </w:r>
      <w:r w:rsidRPr="00C0348C">
        <w:t>could</w:t>
      </w:r>
      <w:r w:rsidRPr="00C0348C">
        <w:rPr>
          <w:spacing w:val="-1"/>
        </w:rPr>
        <w:t xml:space="preserve"> </w:t>
      </w:r>
      <w:r w:rsidRPr="00C0348C">
        <w:t>be</w:t>
      </w:r>
      <w:r w:rsidRPr="00C0348C">
        <w:rPr>
          <w:spacing w:val="-2"/>
        </w:rPr>
        <w:t xml:space="preserve"> </w:t>
      </w:r>
      <w:r w:rsidRPr="00C0348C">
        <w:t>relevant when considering the role of influential figures, including travel influencers, on shaping perceptions and images in social media contexts.</w:t>
      </w:r>
    </w:p>
    <w:p w:rsidR="007D7120" w:rsidRPr="00C0348C" w:rsidRDefault="007D7120" w:rsidP="00C0348C">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5"/>
        </w:rPr>
        <w:t>12</w:t>
      </w:r>
      <w:r w:rsidRPr="00C0348C">
        <w:rPr>
          <w:b/>
          <w:bCs/>
        </w:rPr>
        <w:t xml:space="preserve"> “How</w:t>
      </w:r>
      <w:r w:rsidRPr="00C0348C">
        <w:rPr>
          <w:b/>
          <w:bCs/>
          <w:spacing w:val="-6"/>
        </w:rPr>
        <w:t xml:space="preserve"> </w:t>
      </w:r>
      <w:r w:rsidRPr="00C0348C">
        <w:rPr>
          <w:b/>
          <w:bCs/>
        </w:rPr>
        <w:t>often</w:t>
      </w:r>
      <w:r w:rsidRPr="00C0348C">
        <w:rPr>
          <w:b/>
          <w:bCs/>
          <w:spacing w:val="-1"/>
        </w:rPr>
        <w:t xml:space="preserve"> </w:t>
      </w:r>
      <w:r w:rsidRPr="00C0348C">
        <w:rPr>
          <w:b/>
          <w:bCs/>
        </w:rPr>
        <w:t>do</w:t>
      </w:r>
      <w:r w:rsidRPr="00C0348C">
        <w:rPr>
          <w:b/>
          <w:bCs/>
          <w:spacing w:val="-2"/>
        </w:rPr>
        <w:t xml:space="preserve"> </w:t>
      </w:r>
      <w:r w:rsidRPr="00C0348C">
        <w:rPr>
          <w:b/>
          <w:bCs/>
        </w:rPr>
        <w:t>you</w:t>
      </w:r>
      <w:r w:rsidRPr="00C0348C">
        <w:rPr>
          <w:b/>
          <w:bCs/>
          <w:spacing w:val="-1"/>
        </w:rPr>
        <w:t xml:space="preserve"> </w:t>
      </w:r>
      <w:r w:rsidRPr="00C0348C">
        <w:rPr>
          <w:b/>
          <w:bCs/>
        </w:rPr>
        <w:t>see</w:t>
      </w:r>
      <w:r w:rsidRPr="00C0348C">
        <w:rPr>
          <w:b/>
          <w:bCs/>
          <w:spacing w:val="-4"/>
        </w:rPr>
        <w:t xml:space="preserve"> </w:t>
      </w:r>
      <w:r w:rsidRPr="00C0348C">
        <w:rPr>
          <w:b/>
          <w:bCs/>
        </w:rPr>
        <w:t>Khabib's</w:t>
      </w:r>
      <w:r w:rsidRPr="00C0348C">
        <w:rPr>
          <w:b/>
          <w:bCs/>
          <w:spacing w:val="-1"/>
        </w:rPr>
        <w:t xml:space="preserve"> </w:t>
      </w:r>
      <w:r w:rsidRPr="00C0348C">
        <w:rPr>
          <w:b/>
          <w:bCs/>
        </w:rPr>
        <w:t>content</w:t>
      </w:r>
      <w:r w:rsidRPr="00C0348C">
        <w:rPr>
          <w:b/>
          <w:bCs/>
          <w:spacing w:val="-2"/>
        </w:rPr>
        <w:t xml:space="preserve"> </w:t>
      </w:r>
      <w:r w:rsidRPr="00C0348C">
        <w:rPr>
          <w:b/>
          <w:bCs/>
        </w:rPr>
        <w:t>on</w:t>
      </w:r>
      <w:r w:rsidRPr="00C0348C">
        <w:rPr>
          <w:b/>
          <w:bCs/>
          <w:spacing w:val="-1"/>
        </w:rPr>
        <w:t xml:space="preserve"> </w:t>
      </w:r>
      <w:r w:rsidRPr="00C0348C">
        <w:rPr>
          <w:b/>
          <w:bCs/>
        </w:rPr>
        <w:t>social</w:t>
      </w:r>
      <w:r w:rsidRPr="00C0348C">
        <w:rPr>
          <w:b/>
          <w:bCs/>
          <w:spacing w:val="1"/>
        </w:rPr>
        <w:t xml:space="preserve"> </w:t>
      </w:r>
      <w:r w:rsidRPr="00C0348C">
        <w:rPr>
          <w:b/>
          <w:bCs/>
          <w:spacing w:val="-2"/>
        </w:rPr>
        <w:t>media?”</w:t>
      </w:r>
    </w:p>
    <w:p w:rsidR="007D7120" w:rsidRPr="00C0348C" w:rsidRDefault="007D7120" w:rsidP="00C0348C">
      <w:pPr>
        <w:jc w:val="both"/>
        <w:rPr>
          <w:b/>
          <w:bCs/>
        </w:rPr>
      </w:pPr>
    </w:p>
    <w:p w:rsidR="007D7120" w:rsidRPr="00C0348C" w:rsidRDefault="007D7120" w:rsidP="00C0348C">
      <w:pPr>
        <w:jc w:val="both"/>
        <w:rPr>
          <w:b/>
          <w:bCs/>
        </w:rPr>
      </w:pPr>
    </w:p>
    <w:p w:rsidR="007D7120" w:rsidRPr="00C0348C" w:rsidRDefault="007D7120" w:rsidP="00C0348C">
      <w:pPr>
        <w:jc w:val="both"/>
        <w:rPr>
          <w:b/>
          <w:bCs/>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198" w:name="_Toc201538270"/>
      <w:r>
        <w:lastRenderedPageBreak/>
        <w:t xml:space="preserve">Table </w:t>
      </w:r>
      <w:fldSimple w:instr=" SEQ Table \* ARABIC ">
        <w:r w:rsidR="001B5ED8">
          <w:rPr>
            <w:noProof/>
          </w:rPr>
          <w:t>15</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5"/>
        </w:rPr>
        <w:t>12</w:t>
      </w:r>
      <w:bookmarkEnd w:id="198"/>
    </w:p>
    <w:p w:rsidR="007D7120" w:rsidRPr="00C0348C" w:rsidRDefault="007D7120" w:rsidP="00C0348C">
      <w:pPr>
        <w:pStyle w:val="Corpsdetexte"/>
        <w:spacing w:before="5" w:line="360" w:lineRule="auto"/>
        <w:jc w:val="both"/>
        <w:rPr>
          <w:rFonts w:asciiTheme="majorBidi" w:hAnsiTheme="majorBidi" w:cstheme="majorBidi"/>
          <w:sz w:val="28"/>
          <w:szCs w:val="28"/>
        </w:rPr>
      </w:pPr>
    </w:p>
    <w:tbl>
      <w:tblPr>
        <w:tblStyle w:val="TableNormal"/>
        <w:tblW w:w="0" w:type="auto"/>
        <w:tblInd w:w="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2" w:right="137"/>
              <w:jc w:val="both"/>
              <w:rPr>
                <w:rFonts w:asciiTheme="majorBidi" w:hAnsiTheme="majorBidi" w:cstheme="majorBidi"/>
                <w:sz w:val="28"/>
                <w:szCs w:val="28"/>
              </w:rPr>
            </w:pPr>
            <w:r w:rsidRPr="00C0348C">
              <w:rPr>
                <w:rFonts w:asciiTheme="majorBidi" w:hAnsiTheme="majorBidi" w:cstheme="majorBidi"/>
                <w:spacing w:val="-2"/>
                <w:sz w:val="28"/>
                <w:szCs w:val="28"/>
              </w:rPr>
              <w:t>Rarely</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6</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5"/>
                <w:sz w:val="28"/>
                <w:szCs w:val="28"/>
              </w:rPr>
              <w:t>4.5</w:t>
            </w:r>
          </w:p>
        </w:tc>
      </w:tr>
      <w:tr w:rsidR="007D7120" w:rsidRPr="00C0348C">
        <w:trPr>
          <w:trHeight w:val="615"/>
        </w:trPr>
        <w:tc>
          <w:tcPr>
            <w:tcW w:w="2561" w:type="dxa"/>
          </w:tcPr>
          <w:p w:rsidR="007D7120" w:rsidRPr="00C0348C" w:rsidRDefault="007D7120" w:rsidP="00C0348C">
            <w:pPr>
              <w:pStyle w:val="TableParagraph"/>
              <w:spacing w:line="360" w:lineRule="auto"/>
              <w:ind w:left="145" w:right="132"/>
              <w:jc w:val="both"/>
              <w:rPr>
                <w:rFonts w:asciiTheme="majorBidi" w:hAnsiTheme="majorBidi" w:cstheme="majorBidi"/>
                <w:sz w:val="28"/>
                <w:szCs w:val="28"/>
              </w:rPr>
            </w:pPr>
            <w:r w:rsidRPr="00C0348C">
              <w:rPr>
                <w:rFonts w:asciiTheme="majorBidi" w:hAnsiTheme="majorBidi" w:cstheme="majorBidi"/>
                <w:spacing w:val="-2"/>
                <w:sz w:val="28"/>
                <w:szCs w:val="28"/>
              </w:rPr>
              <w:t>Sometimes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87</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4"/>
                <w:sz w:val="28"/>
                <w:szCs w:val="28"/>
              </w:rPr>
              <w:t>64.9</w:t>
            </w:r>
          </w:p>
        </w:tc>
      </w:tr>
      <w:tr w:rsidR="007D7120" w:rsidRPr="00C0348C">
        <w:trPr>
          <w:trHeight w:val="610"/>
        </w:trPr>
        <w:tc>
          <w:tcPr>
            <w:tcW w:w="2561" w:type="dxa"/>
          </w:tcPr>
          <w:p w:rsidR="007D7120" w:rsidRPr="00C0348C" w:rsidRDefault="007D7120" w:rsidP="00C0348C">
            <w:pPr>
              <w:pStyle w:val="TableParagraph"/>
              <w:spacing w:line="360" w:lineRule="auto"/>
              <w:ind w:left="142" w:right="138"/>
              <w:jc w:val="both"/>
              <w:rPr>
                <w:rFonts w:asciiTheme="majorBidi" w:hAnsiTheme="majorBidi" w:cstheme="majorBidi"/>
                <w:sz w:val="28"/>
                <w:szCs w:val="28"/>
              </w:rPr>
            </w:pPr>
            <w:r w:rsidRPr="00C0348C">
              <w:rPr>
                <w:rFonts w:asciiTheme="majorBidi" w:hAnsiTheme="majorBidi" w:cstheme="majorBidi"/>
                <w:sz w:val="28"/>
                <w:szCs w:val="28"/>
              </w:rPr>
              <w:t>Once</w:t>
            </w:r>
            <w:r w:rsidRPr="00C0348C">
              <w:rPr>
                <w:rFonts w:asciiTheme="majorBidi" w:hAnsiTheme="majorBidi" w:cstheme="majorBidi"/>
                <w:spacing w:val="-5"/>
                <w:sz w:val="28"/>
                <w:szCs w:val="28"/>
              </w:rPr>
              <w:t xml:space="preserve"> </w:t>
            </w:r>
            <w:r w:rsidRPr="00C0348C">
              <w:rPr>
                <w:rFonts w:asciiTheme="majorBidi" w:hAnsiTheme="majorBidi" w:cstheme="majorBidi"/>
                <w:sz w:val="28"/>
                <w:szCs w:val="28"/>
              </w:rPr>
              <w:t>a</w:t>
            </w:r>
            <w:r w:rsidRPr="00C0348C">
              <w:rPr>
                <w:rFonts w:asciiTheme="majorBidi" w:hAnsiTheme="majorBidi" w:cstheme="majorBidi"/>
                <w:spacing w:val="-2"/>
                <w:sz w:val="28"/>
                <w:szCs w:val="28"/>
              </w:rPr>
              <w:t xml:space="preserve"> </w:t>
            </w:r>
            <w:r w:rsidRPr="00C0348C">
              <w:rPr>
                <w:rFonts w:asciiTheme="majorBidi" w:hAnsiTheme="majorBidi" w:cstheme="majorBidi"/>
                <w:spacing w:val="-4"/>
                <w:sz w:val="28"/>
                <w:szCs w:val="28"/>
              </w:rPr>
              <w:t>week</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5"/>
                <w:sz w:val="28"/>
                <w:szCs w:val="28"/>
              </w:rPr>
              <w:t>8.2</w:t>
            </w:r>
          </w:p>
        </w:tc>
      </w:tr>
      <w:tr w:rsidR="007D7120" w:rsidRPr="00C0348C">
        <w:trPr>
          <w:trHeight w:val="615"/>
        </w:trPr>
        <w:tc>
          <w:tcPr>
            <w:tcW w:w="2561" w:type="dxa"/>
          </w:tcPr>
          <w:p w:rsidR="007D7120" w:rsidRPr="00C0348C" w:rsidRDefault="007D7120" w:rsidP="00C0348C">
            <w:pPr>
              <w:pStyle w:val="TableParagraph"/>
              <w:spacing w:line="360" w:lineRule="auto"/>
              <w:ind w:left="142" w:right="138"/>
              <w:jc w:val="both"/>
              <w:rPr>
                <w:rFonts w:asciiTheme="majorBidi" w:hAnsiTheme="majorBidi" w:cstheme="majorBidi"/>
                <w:sz w:val="28"/>
                <w:szCs w:val="28"/>
              </w:rPr>
            </w:pPr>
            <w:r w:rsidRPr="00C0348C">
              <w:rPr>
                <w:rFonts w:asciiTheme="majorBidi" w:hAnsiTheme="majorBidi" w:cstheme="majorBidi"/>
                <w:sz w:val="28"/>
                <w:szCs w:val="28"/>
              </w:rPr>
              <w:t>Every</w:t>
            </w:r>
            <w:r w:rsidRPr="00C0348C">
              <w:rPr>
                <w:rFonts w:asciiTheme="majorBidi" w:hAnsiTheme="majorBidi" w:cstheme="majorBidi"/>
                <w:spacing w:val="-4"/>
                <w:sz w:val="28"/>
                <w:szCs w:val="28"/>
              </w:rPr>
              <w:t xml:space="preserve"> week</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7</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5"/>
                <w:sz w:val="28"/>
                <w:szCs w:val="28"/>
              </w:rPr>
              <w:t>5.2</w:t>
            </w:r>
          </w:p>
        </w:tc>
      </w:tr>
      <w:tr w:rsidR="007D7120" w:rsidRPr="00C0348C">
        <w:trPr>
          <w:trHeight w:val="615"/>
        </w:trPr>
        <w:tc>
          <w:tcPr>
            <w:tcW w:w="2561" w:type="dxa"/>
          </w:tcPr>
          <w:p w:rsidR="007D7120" w:rsidRPr="00C0348C" w:rsidRDefault="007D7120" w:rsidP="00C0348C">
            <w:pPr>
              <w:pStyle w:val="TableParagraph"/>
              <w:spacing w:line="360" w:lineRule="auto"/>
              <w:ind w:left="142" w:right="138"/>
              <w:jc w:val="both"/>
              <w:rPr>
                <w:rFonts w:asciiTheme="majorBidi" w:hAnsiTheme="majorBidi" w:cstheme="majorBidi"/>
                <w:sz w:val="28"/>
                <w:szCs w:val="28"/>
              </w:rPr>
            </w:pPr>
            <w:r w:rsidRPr="00C0348C">
              <w:rPr>
                <w:rFonts w:asciiTheme="majorBidi" w:hAnsiTheme="majorBidi" w:cstheme="majorBidi"/>
                <w:sz w:val="28"/>
                <w:szCs w:val="28"/>
              </w:rPr>
              <w:t>Once</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a</w:t>
            </w:r>
            <w:r w:rsidRPr="00C0348C">
              <w:rPr>
                <w:rFonts w:asciiTheme="majorBidi" w:hAnsiTheme="majorBidi" w:cstheme="majorBidi"/>
                <w:spacing w:val="-2"/>
                <w:sz w:val="28"/>
                <w:szCs w:val="28"/>
              </w:rPr>
              <w:t xml:space="preserve"> </w:t>
            </w:r>
            <w:r w:rsidRPr="00C0348C">
              <w:rPr>
                <w:rFonts w:asciiTheme="majorBidi" w:hAnsiTheme="majorBidi" w:cstheme="majorBidi"/>
                <w:spacing w:val="-5"/>
                <w:sz w:val="28"/>
                <w:szCs w:val="28"/>
              </w:rPr>
              <w:t>day</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5"/>
                <w:sz w:val="28"/>
                <w:szCs w:val="28"/>
              </w:rPr>
              <w:t>1.5</w:t>
            </w:r>
          </w:p>
        </w:tc>
      </w:tr>
      <w:tr w:rsidR="007D7120" w:rsidRPr="00C0348C">
        <w:trPr>
          <w:trHeight w:val="615"/>
        </w:trPr>
        <w:tc>
          <w:tcPr>
            <w:tcW w:w="2561" w:type="dxa"/>
          </w:tcPr>
          <w:p w:rsidR="007D7120" w:rsidRPr="00C0348C" w:rsidRDefault="007D7120" w:rsidP="00C0348C">
            <w:pPr>
              <w:pStyle w:val="TableParagraph"/>
              <w:spacing w:line="360" w:lineRule="auto"/>
              <w:ind w:left="144" w:right="132"/>
              <w:jc w:val="both"/>
              <w:rPr>
                <w:rFonts w:asciiTheme="majorBidi" w:hAnsiTheme="majorBidi" w:cstheme="majorBidi"/>
                <w:sz w:val="28"/>
                <w:szCs w:val="28"/>
              </w:rPr>
            </w:pPr>
            <w:r w:rsidRPr="00C0348C">
              <w:rPr>
                <w:rFonts w:asciiTheme="majorBidi" w:hAnsiTheme="majorBidi" w:cstheme="majorBidi"/>
                <w:spacing w:val="-2"/>
                <w:sz w:val="28"/>
                <w:szCs w:val="28"/>
              </w:rPr>
              <w:t>Always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21</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4"/>
                <w:sz w:val="28"/>
                <w:szCs w:val="28"/>
              </w:rPr>
              <w:t>15.7</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58"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8" w:line="360" w:lineRule="auto"/>
        <w:jc w:val="both"/>
        <w:rPr>
          <w:rFonts w:asciiTheme="majorBidi" w:hAnsiTheme="majorBidi" w:cstheme="majorBidi"/>
          <w:sz w:val="28"/>
          <w:szCs w:val="28"/>
        </w:rPr>
      </w:pPr>
    </w:p>
    <w:p w:rsidR="00AF1668" w:rsidRDefault="00AF1668" w:rsidP="00AF1668">
      <w:pPr>
        <w:jc w:val="both"/>
      </w:pPr>
      <w:r w:rsidRPr="00AF1668">
        <w:t>The data show that a majority of respondents (64.9%) encounter Khabib’s content on social media occasionally, while 15.7% report seeing it consistently. Smaller proportions of participants view his content once a week (8.2%) or every week (5.2%). Only 1.5% see his content daily, and 4.5% stated that they never come across it. This distribution indicates that Khabib maintains a steady and visible presence on the social media feeds of most participants, with the majority being intermittently but regularly exposed to his posts. The relatively high percentage of respondents who always engage with his content underscores his strong visibility and potential influence within this sample. Assessing the frequency of exposure is essential in evaluating the extent to which influencers like Khabib may shape audience perceptions of tourist destinations.</w:t>
      </w:r>
    </w:p>
    <w:p w:rsidR="007D7120" w:rsidRPr="00C0348C" w:rsidRDefault="007D7120" w:rsidP="00AF1668">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5"/>
        </w:rPr>
        <w:t>13</w:t>
      </w:r>
      <w:r w:rsidRPr="00C0348C">
        <w:rPr>
          <w:b/>
          <w:bCs/>
        </w:rPr>
        <w:t xml:space="preserve"> “Why</w:t>
      </w:r>
      <w:r w:rsidRPr="00C0348C">
        <w:rPr>
          <w:b/>
          <w:bCs/>
          <w:spacing w:val="-2"/>
        </w:rPr>
        <w:t xml:space="preserve"> </w:t>
      </w:r>
      <w:r w:rsidRPr="00C0348C">
        <w:rPr>
          <w:b/>
          <w:bCs/>
        </w:rPr>
        <w:t>do</w:t>
      </w:r>
      <w:r w:rsidRPr="00C0348C">
        <w:rPr>
          <w:b/>
          <w:bCs/>
          <w:spacing w:val="-2"/>
        </w:rPr>
        <w:t xml:space="preserve"> </w:t>
      </w:r>
      <w:r w:rsidRPr="00C0348C">
        <w:rPr>
          <w:b/>
          <w:bCs/>
        </w:rPr>
        <w:t>you</w:t>
      </w:r>
      <w:r w:rsidRPr="00C0348C">
        <w:rPr>
          <w:b/>
          <w:bCs/>
          <w:spacing w:val="-1"/>
        </w:rPr>
        <w:t xml:space="preserve"> </w:t>
      </w:r>
      <w:r w:rsidRPr="00C0348C">
        <w:rPr>
          <w:b/>
          <w:bCs/>
        </w:rPr>
        <w:t>follow</w:t>
      </w:r>
      <w:r w:rsidRPr="00C0348C">
        <w:rPr>
          <w:b/>
          <w:bCs/>
          <w:spacing w:val="-5"/>
        </w:rPr>
        <w:t xml:space="preserve"> </w:t>
      </w:r>
      <w:r w:rsidRPr="00C0348C">
        <w:rPr>
          <w:b/>
          <w:bCs/>
          <w:spacing w:val="-2"/>
        </w:rPr>
        <w:t>Khabib?”</w:t>
      </w:r>
    </w:p>
    <w:p w:rsidR="007D7120" w:rsidRPr="00C0348C" w:rsidRDefault="007D7120" w:rsidP="00C0348C">
      <w:pPr>
        <w:jc w:val="both"/>
        <w:rPr>
          <w:b/>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199" w:name="_Toc201538271"/>
      <w:r>
        <w:lastRenderedPageBreak/>
        <w:t xml:space="preserve">Table </w:t>
      </w:r>
      <w:fldSimple w:instr=" SEQ Table \* ARABIC ">
        <w:r w:rsidR="001B5ED8">
          <w:rPr>
            <w:noProof/>
          </w:rPr>
          <w:t>16</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5"/>
        </w:rPr>
        <w:t>13</w:t>
      </w:r>
      <w:bookmarkEnd w:id="199"/>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1030"/>
        </w:trPr>
        <w:tc>
          <w:tcPr>
            <w:tcW w:w="2561" w:type="dxa"/>
          </w:tcPr>
          <w:p w:rsidR="007D7120" w:rsidRPr="00C0348C" w:rsidRDefault="007D7120" w:rsidP="00C0348C">
            <w:pPr>
              <w:pStyle w:val="TableParagraph"/>
              <w:spacing w:line="360" w:lineRule="auto"/>
              <w:ind w:left="580" w:right="41" w:hanging="305"/>
              <w:jc w:val="both"/>
              <w:rPr>
                <w:rFonts w:asciiTheme="majorBidi" w:hAnsiTheme="majorBidi" w:cstheme="majorBidi"/>
                <w:sz w:val="28"/>
                <w:szCs w:val="28"/>
              </w:rPr>
            </w:pPr>
            <w:r w:rsidRPr="00C0348C">
              <w:rPr>
                <w:rFonts w:asciiTheme="majorBidi" w:hAnsiTheme="majorBidi" w:cstheme="majorBidi"/>
                <w:sz w:val="28"/>
                <w:szCs w:val="28"/>
              </w:rPr>
              <w:t>To</w:t>
            </w:r>
            <w:r w:rsidR="002C1188">
              <w:rPr>
                <w:rFonts w:asciiTheme="majorBidi" w:hAnsiTheme="majorBidi" w:cstheme="majorBidi"/>
                <w:spacing w:val="-15"/>
                <w:sz w:val="28"/>
                <w:szCs w:val="28"/>
              </w:rPr>
              <w:t xml:space="preserve"> </w:t>
            </w:r>
            <w:r w:rsidRPr="00C0348C">
              <w:rPr>
                <w:rFonts w:asciiTheme="majorBidi" w:hAnsiTheme="majorBidi" w:cstheme="majorBidi"/>
                <w:sz w:val="28"/>
                <w:szCs w:val="28"/>
              </w:rPr>
              <w:t>stay</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updated</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with his latest news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3.0</w:t>
            </w:r>
          </w:p>
        </w:tc>
      </w:tr>
      <w:tr w:rsidR="007D7120" w:rsidRPr="00C0348C">
        <w:trPr>
          <w:trHeight w:val="1440"/>
        </w:trPr>
        <w:tc>
          <w:tcPr>
            <w:tcW w:w="2561" w:type="dxa"/>
          </w:tcPr>
          <w:p w:rsidR="007D7120" w:rsidRPr="00C0348C" w:rsidRDefault="007D7120" w:rsidP="00C0348C">
            <w:pPr>
              <w:pStyle w:val="TableParagraph"/>
              <w:spacing w:line="360" w:lineRule="auto"/>
              <w:ind w:left="142" w:right="132"/>
              <w:jc w:val="both"/>
              <w:rPr>
                <w:rFonts w:asciiTheme="majorBidi" w:hAnsiTheme="majorBidi" w:cstheme="majorBidi"/>
                <w:sz w:val="28"/>
                <w:szCs w:val="28"/>
              </w:rPr>
            </w:pPr>
            <w:r w:rsidRPr="00C0348C">
              <w:rPr>
                <w:rFonts w:asciiTheme="majorBidi" w:hAnsiTheme="majorBidi" w:cstheme="majorBidi"/>
                <w:sz w:val="28"/>
                <w:szCs w:val="28"/>
              </w:rPr>
              <w:t>To</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gather</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 xml:space="preserve">opinions about a specific </w:t>
            </w:r>
            <w:r w:rsidRPr="00C0348C">
              <w:rPr>
                <w:rFonts w:asciiTheme="majorBidi" w:hAnsiTheme="majorBidi" w:cstheme="majorBidi"/>
                <w:spacing w:val="-2"/>
                <w:sz w:val="28"/>
                <w:szCs w:val="28"/>
              </w:rPr>
              <w:t>destination</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17</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12.7</w:t>
            </w:r>
          </w:p>
        </w:tc>
      </w:tr>
      <w:tr w:rsidR="007D7120" w:rsidRPr="00C0348C">
        <w:trPr>
          <w:trHeight w:val="615"/>
        </w:trPr>
        <w:tc>
          <w:tcPr>
            <w:tcW w:w="2561" w:type="dxa"/>
          </w:tcPr>
          <w:p w:rsidR="007D7120" w:rsidRPr="00C0348C" w:rsidRDefault="007D7120" w:rsidP="00C0348C">
            <w:pPr>
              <w:pStyle w:val="TableParagraph"/>
              <w:spacing w:line="360" w:lineRule="auto"/>
              <w:ind w:left="147" w:right="132"/>
              <w:jc w:val="both"/>
              <w:rPr>
                <w:rFonts w:asciiTheme="majorBidi" w:hAnsiTheme="majorBidi" w:cstheme="majorBidi"/>
                <w:sz w:val="28"/>
                <w:szCs w:val="28"/>
              </w:rPr>
            </w:pPr>
            <w:r w:rsidRPr="00C0348C">
              <w:rPr>
                <w:rFonts w:asciiTheme="majorBidi" w:hAnsiTheme="majorBidi" w:cstheme="majorBidi"/>
                <w:sz w:val="28"/>
                <w:szCs w:val="28"/>
              </w:rPr>
              <w:t>To</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discuss</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sports</w:t>
            </w:r>
            <w:r w:rsidRPr="00C0348C">
              <w:rPr>
                <w:rFonts w:asciiTheme="majorBidi" w:hAnsiTheme="majorBidi" w:cstheme="majorBidi"/>
                <w:spacing w:val="-1"/>
                <w:sz w:val="28"/>
                <w:szCs w:val="28"/>
              </w:rPr>
              <w:t xml:space="preserve"> </w:t>
            </w:r>
            <w:r w:rsidRPr="00C0348C">
              <w:rPr>
                <w:rFonts w:asciiTheme="majorBidi" w:hAnsiTheme="majorBidi" w:cstheme="majorBidi"/>
                <w:spacing w:val="-4"/>
                <w:sz w:val="28"/>
                <w:szCs w:val="28"/>
              </w:rPr>
              <w:t>news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3.0</w:t>
            </w:r>
          </w:p>
        </w:tc>
      </w:tr>
      <w:tr w:rsidR="007D7120" w:rsidRPr="00C0348C">
        <w:trPr>
          <w:trHeight w:val="615"/>
        </w:trPr>
        <w:tc>
          <w:tcPr>
            <w:tcW w:w="2561" w:type="dxa"/>
          </w:tcPr>
          <w:p w:rsidR="007D7120" w:rsidRPr="00C0348C" w:rsidRDefault="007D7120" w:rsidP="00C0348C">
            <w:pPr>
              <w:pStyle w:val="TableParagraph"/>
              <w:spacing w:line="360" w:lineRule="auto"/>
              <w:ind w:left="142" w:right="136"/>
              <w:jc w:val="both"/>
              <w:rPr>
                <w:rFonts w:asciiTheme="majorBidi" w:hAnsiTheme="majorBidi" w:cstheme="majorBidi"/>
                <w:sz w:val="28"/>
                <w:szCs w:val="28"/>
              </w:rPr>
            </w:pPr>
            <w:r w:rsidRPr="00C0348C">
              <w:rPr>
                <w:rFonts w:asciiTheme="majorBidi" w:hAnsiTheme="majorBidi" w:cstheme="majorBidi"/>
                <w:sz w:val="28"/>
                <w:szCs w:val="28"/>
              </w:rPr>
              <w:t>To</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pass</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
                <w:sz w:val="28"/>
                <w:szCs w:val="28"/>
              </w:rPr>
              <w:t xml:space="preserve"> </w:t>
            </w:r>
            <w:r w:rsidRPr="00C0348C">
              <w:rPr>
                <w:rFonts w:asciiTheme="majorBidi" w:hAnsiTheme="majorBidi" w:cstheme="majorBidi"/>
                <w:spacing w:val="-4"/>
                <w:sz w:val="28"/>
                <w:szCs w:val="28"/>
              </w:rPr>
              <w:t>time</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21</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15.7</w:t>
            </w:r>
          </w:p>
        </w:tc>
      </w:tr>
      <w:tr w:rsidR="007D7120" w:rsidRPr="00C0348C">
        <w:trPr>
          <w:trHeight w:val="1025"/>
        </w:trPr>
        <w:tc>
          <w:tcPr>
            <w:tcW w:w="2561" w:type="dxa"/>
          </w:tcPr>
          <w:p w:rsidR="007D7120" w:rsidRPr="00C0348C" w:rsidRDefault="007D7120" w:rsidP="00C0348C">
            <w:pPr>
              <w:pStyle w:val="TableParagraph"/>
              <w:spacing w:line="360" w:lineRule="auto"/>
              <w:ind w:left="280" w:firstLine="20"/>
              <w:jc w:val="both"/>
              <w:rPr>
                <w:rFonts w:asciiTheme="majorBidi" w:hAnsiTheme="majorBidi" w:cstheme="majorBidi"/>
                <w:sz w:val="28"/>
                <w:szCs w:val="28"/>
              </w:rPr>
            </w:pPr>
            <w:r w:rsidRPr="00C0348C">
              <w:rPr>
                <w:rFonts w:asciiTheme="majorBidi" w:hAnsiTheme="majorBidi" w:cstheme="majorBidi"/>
                <w:sz w:val="28"/>
                <w:szCs w:val="28"/>
              </w:rPr>
              <w:t>To</w:t>
            </w:r>
            <w:r w:rsidRPr="00C0348C">
              <w:rPr>
                <w:rFonts w:asciiTheme="majorBidi" w:hAnsiTheme="majorBidi" w:cstheme="majorBidi"/>
                <w:spacing w:val="-11"/>
                <w:sz w:val="28"/>
                <w:szCs w:val="28"/>
              </w:rPr>
              <w:t xml:space="preserve"> </w:t>
            </w:r>
            <w:r w:rsidRPr="00C0348C">
              <w:rPr>
                <w:rFonts w:asciiTheme="majorBidi" w:hAnsiTheme="majorBidi" w:cstheme="majorBidi"/>
                <w:sz w:val="28"/>
                <w:szCs w:val="28"/>
              </w:rPr>
              <w:t>be</w:t>
            </w:r>
            <w:r w:rsidRPr="00C0348C">
              <w:rPr>
                <w:rFonts w:asciiTheme="majorBidi" w:hAnsiTheme="majorBidi" w:cstheme="majorBidi"/>
                <w:spacing w:val="-12"/>
                <w:sz w:val="28"/>
                <w:szCs w:val="28"/>
              </w:rPr>
              <w:t xml:space="preserve"> </w:t>
            </w:r>
            <w:r w:rsidRPr="00C0348C">
              <w:rPr>
                <w:rFonts w:asciiTheme="majorBidi" w:hAnsiTheme="majorBidi" w:cstheme="majorBidi"/>
                <w:sz w:val="28"/>
                <w:szCs w:val="28"/>
              </w:rPr>
              <w:t>well</w:t>
            </w:r>
            <w:r w:rsidRPr="00C0348C">
              <w:rPr>
                <w:rFonts w:asciiTheme="majorBidi" w:hAnsiTheme="majorBidi" w:cstheme="majorBidi"/>
                <w:spacing w:val="-8"/>
                <w:sz w:val="28"/>
                <w:szCs w:val="28"/>
              </w:rPr>
              <w:t xml:space="preserve"> </w:t>
            </w:r>
            <w:r w:rsidRPr="00C0348C">
              <w:rPr>
                <w:rFonts w:asciiTheme="majorBidi" w:hAnsiTheme="majorBidi" w:cstheme="majorBidi"/>
                <w:sz w:val="28"/>
                <w:szCs w:val="28"/>
              </w:rPr>
              <w:t>informed about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destination</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12</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9.0</w:t>
            </w:r>
          </w:p>
        </w:tc>
      </w:tr>
      <w:tr w:rsidR="007D7120" w:rsidRPr="00C0348C">
        <w:trPr>
          <w:trHeight w:val="1030"/>
        </w:trPr>
        <w:tc>
          <w:tcPr>
            <w:tcW w:w="2561" w:type="dxa"/>
          </w:tcPr>
          <w:p w:rsidR="007D7120" w:rsidRPr="00C0348C" w:rsidRDefault="007D7120" w:rsidP="00C0348C">
            <w:pPr>
              <w:pStyle w:val="TableParagraph"/>
              <w:spacing w:line="360" w:lineRule="auto"/>
              <w:ind w:left="755" w:hanging="566"/>
              <w:jc w:val="both"/>
              <w:rPr>
                <w:rFonts w:asciiTheme="majorBidi" w:hAnsiTheme="majorBidi" w:cstheme="majorBidi"/>
                <w:sz w:val="28"/>
                <w:szCs w:val="28"/>
              </w:rPr>
            </w:pPr>
            <w:r w:rsidRPr="00C0348C">
              <w:rPr>
                <w:rFonts w:asciiTheme="majorBidi" w:hAnsiTheme="majorBidi" w:cstheme="majorBidi"/>
                <w:sz w:val="28"/>
                <w:szCs w:val="28"/>
              </w:rPr>
              <w:t>To</w:t>
            </w:r>
            <w:r w:rsidRPr="00C0348C">
              <w:rPr>
                <w:rFonts w:asciiTheme="majorBidi" w:hAnsiTheme="majorBidi" w:cstheme="majorBidi"/>
                <w:spacing w:val="-10"/>
                <w:sz w:val="28"/>
                <w:szCs w:val="28"/>
              </w:rPr>
              <w:t xml:space="preserve"> </w:t>
            </w:r>
            <w:r w:rsidRPr="00C0348C">
              <w:rPr>
                <w:rFonts w:asciiTheme="majorBidi" w:hAnsiTheme="majorBidi" w:cstheme="majorBidi"/>
                <w:sz w:val="28"/>
                <w:szCs w:val="28"/>
              </w:rPr>
              <w:t>help</w:t>
            </w:r>
            <w:r w:rsidRPr="00C0348C">
              <w:rPr>
                <w:rFonts w:asciiTheme="majorBidi" w:hAnsiTheme="majorBidi" w:cstheme="majorBidi"/>
                <w:spacing w:val="-10"/>
                <w:sz w:val="28"/>
                <w:szCs w:val="28"/>
              </w:rPr>
              <w:t xml:space="preserve"> </w:t>
            </w:r>
            <w:r w:rsidRPr="00C0348C">
              <w:rPr>
                <w:rFonts w:asciiTheme="majorBidi" w:hAnsiTheme="majorBidi" w:cstheme="majorBidi"/>
                <w:sz w:val="28"/>
                <w:szCs w:val="28"/>
              </w:rPr>
              <w:t>me</w:t>
            </w:r>
            <w:r w:rsidRPr="00C0348C">
              <w:rPr>
                <w:rFonts w:asciiTheme="majorBidi" w:hAnsiTheme="majorBidi" w:cstheme="majorBidi"/>
                <w:spacing w:val="-12"/>
                <w:sz w:val="28"/>
                <w:szCs w:val="28"/>
              </w:rPr>
              <w:t xml:space="preserve"> </w:t>
            </w:r>
            <w:r w:rsidRPr="00C0348C">
              <w:rPr>
                <w:rFonts w:asciiTheme="majorBidi" w:hAnsiTheme="majorBidi" w:cstheme="majorBidi"/>
                <w:sz w:val="28"/>
                <w:szCs w:val="28"/>
              </w:rPr>
              <w:t>choose</w:t>
            </w:r>
            <w:r w:rsidRPr="00C0348C">
              <w:rPr>
                <w:rFonts w:asciiTheme="majorBidi" w:hAnsiTheme="majorBidi" w:cstheme="majorBidi"/>
                <w:spacing w:val="-12"/>
                <w:sz w:val="28"/>
                <w:szCs w:val="28"/>
              </w:rPr>
              <w:t xml:space="preserve"> </w:t>
            </w:r>
            <w:r w:rsidRPr="00C0348C">
              <w:rPr>
                <w:rFonts w:asciiTheme="majorBidi" w:hAnsiTheme="majorBidi" w:cstheme="majorBidi"/>
                <w:sz w:val="28"/>
                <w:szCs w:val="28"/>
              </w:rPr>
              <w:t xml:space="preserve">my </w:t>
            </w:r>
            <w:r w:rsidRPr="00C0348C">
              <w:rPr>
                <w:rFonts w:asciiTheme="majorBidi" w:hAnsiTheme="majorBidi" w:cstheme="majorBidi"/>
                <w:spacing w:val="-2"/>
                <w:sz w:val="28"/>
                <w:szCs w:val="28"/>
              </w:rPr>
              <w:t>destination</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8.2</w:t>
            </w:r>
          </w:p>
        </w:tc>
      </w:tr>
      <w:tr w:rsidR="007D7120" w:rsidRPr="00C0348C">
        <w:trPr>
          <w:trHeight w:val="615"/>
        </w:trPr>
        <w:tc>
          <w:tcPr>
            <w:tcW w:w="2561" w:type="dxa"/>
          </w:tcPr>
          <w:p w:rsidR="007D7120" w:rsidRPr="00C0348C" w:rsidRDefault="007D7120" w:rsidP="00C0348C">
            <w:pPr>
              <w:pStyle w:val="TableParagraph"/>
              <w:spacing w:line="360" w:lineRule="auto"/>
              <w:ind w:left="142" w:right="133"/>
              <w:jc w:val="both"/>
              <w:rPr>
                <w:rFonts w:asciiTheme="majorBidi" w:hAnsiTheme="majorBidi" w:cstheme="majorBidi"/>
                <w:sz w:val="28"/>
                <w:szCs w:val="28"/>
              </w:rPr>
            </w:pPr>
            <w:r w:rsidRPr="00C0348C">
              <w:rPr>
                <w:rFonts w:asciiTheme="majorBidi" w:hAnsiTheme="majorBidi" w:cstheme="majorBidi"/>
                <w:sz w:val="28"/>
                <w:szCs w:val="28"/>
              </w:rPr>
              <w:t>To</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learn</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and</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discover</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52</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38.8</w:t>
            </w:r>
          </w:p>
        </w:tc>
      </w:tr>
      <w:tr w:rsidR="007D7120" w:rsidRPr="00C0348C">
        <w:trPr>
          <w:trHeight w:val="1025"/>
        </w:trPr>
        <w:tc>
          <w:tcPr>
            <w:tcW w:w="2561" w:type="dxa"/>
          </w:tcPr>
          <w:p w:rsidR="007D7120" w:rsidRPr="00C0348C" w:rsidRDefault="007D7120" w:rsidP="00C0348C">
            <w:pPr>
              <w:pStyle w:val="TableParagraph"/>
              <w:spacing w:line="360" w:lineRule="auto"/>
              <w:ind w:left="420" w:firstLine="85"/>
              <w:jc w:val="both"/>
              <w:rPr>
                <w:rFonts w:asciiTheme="majorBidi" w:hAnsiTheme="majorBidi" w:cstheme="majorBidi"/>
                <w:sz w:val="28"/>
                <w:szCs w:val="28"/>
              </w:rPr>
            </w:pPr>
            <w:r w:rsidRPr="00C0348C">
              <w:rPr>
                <w:rFonts w:asciiTheme="majorBidi" w:hAnsiTheme="majorBidi" w:cstheme="majorBidi"/>
                <w:sz w:val="28"/>
                <w:szCs w:val="28"/>
              </w:rPr>
              <w:t>he is a source of inspiration</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for</w:t>
            </w:r>
            <w:r w:rsidRPr="00C0348C">
              <w:rPr>
                <w:rFonts w:asciiTheme="majorBidi" w:hAnsiTheme="majorBidi" w:cstheme="majorBidi"/>
                <w:spacing w:val="-15"/>
                <w:sz w:val="28"/>
                <w:szCs w:val="28"/>
              </w:rPr>
              <w:t xml:space="preserve"> </w:t>
            </w:r>
            <w:r w:rsidRPr="00C0348C">
              <w:rPr>
                <w:rFonts w:asciiTheme="majorBidi" w:hAnsiTheme="majorBidi" w:cstheme="majorBidi"/>
                <w:sz w:val="28"/>
                <w:szCs w:val="28"/>
              </w:rPr>
              <w:t>me</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9.7</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 responses indicate diverse motivations for following Khabib on social media. The most prominent reason among respondents is “To learn and discover,” with 38.8% selecting this option, suggesting that many view Khabib as a valuable source of knowledge or inspiration beyond</w:t>
      </w:r>
      <w:r w:rsidRPr="00C0348C">
        <w:rPr>
          <w:spacing w:val="-4"/>
        </w:rPr>
        <w:t xml:space="preserve"> </w:t>
      </w:r>
      <w:r w:rsidRPr="00C0348C">
        <w:t>just</w:t>
      </w:r>
      <w:r w:rsidRPr="00C0348C">
        <w:rPr>
          <w:spacing w:val="-3"/>
        </w:rPr>
        <w:t xml:space="preserve"> </w:t>
      </w:r>
      <w:r w:rsidRPr="00C0348C">
        <w:t>entertainment</w:t>
      </w:r>
      <w:r w:rsidRPr="00C0348C">
        <w:rPr>
          <w:spacing w:val="-3"/>
        </w:rPr>
        <w:t xml:space="preserve"> </w:t>
      </w:r>
      <w:r w:rsidRPr="00C0348C">
        <w:t>or</w:t>
      </w:r>
      <w:r w:rsidRPr="00C0348C">
        <w:rPr>
          <w:spacing w:val="-1"/>
        </w:rPr>
        <w:t xml:space="preserve"> </w:t>
      </w:r>
      <w:r w:rsidRPr="00C0348C">
        <w:t>sports.</w:t>
      </w:r>
      <w:r w:rsidRPr="00C0348C">
        <w:rPr>
          <w:spacing w:val="-1"/>
        </w:rPr>
        <w:t xml:space="preserve"> </w:t>
      </w:r>
      <w:r w:rsidRPr="00C0348C">
        <w:lastRenderedPageBreak/>
        <w:t>Other</w:t>
      </w:r>
      <w:r w:rsidRPr="00C0348C">
        <w:rPr>
          <w:spacing w:val="-1"/>
        </w:rPr>
        <w:t xml:space="preserve"> </w:t>
      </w:r>
      <w:r w:rsidRPr="00C0348C">
        <w:t>notable</w:t>
      </w:r>
      <w:r w:rsidRPr="00C0348C">
        <w:rPr>
          <w:spacing w:val="-3"/>
        </w:rPr>
        <w:t xml:space="preserve"> </w:t>
      </w:r>
      <w:r w:rsidRPr="00C0348C">
        <w:t>reasons include</w:t>
      </w:r>
      <w:r w:rsidRPr="00C0348C">
        <w:rPr>
          <w:spacing w:val="2"/>
        </w:rPr>
        <w:t xml:space="preserve"> </w:t>
      </w:r>
      <w:r w:rsidRPr="00C0348C">
        <w:t>“To</w:t>
      </w:r>
      <w:r w:rsidRPr="00C0348C">
        <w:rPr>
          <w:spacing w:val="-1"/>
        </w:rPr>
        <w:t xml:space="preserve"> </w:t>
      </w:r>
      <w:r w:rsidRPr="00C0348C">
        <w:t>pass the</w:t>
      </w:r>
      <w:r w:rsidRPr="00C0348C">
        <w:rPr>
          <w:spacing w:val="-3"/>
        </w:rPr>
        <w:t xml:space="preserve"> </w:t>
      </w:r>
      <w:r w:rsidRPr="00C0348C">
        <w:t>time”</w:t>
      </w:r>
      <w:r w:rsidRPr="00C0348C">
        <w:rPr>
          <w:spacing w:val="-3"/>
        </w:rPr>
        <w:t xml:space="preserve"> </w:t>
      </w:r>
      <w:r w:rsidRPr="00C0348C">
        <w:t>at</w:t>
      </w:r>
      <w:r w:rsidRPr="00C0348C">
        <w:rPr>
          <w:spacing w:val="2"/>
        </w:rPr>
        <w:t xml:space="preserve"> </w:t>
      </w:r>
      <w:r w:rsidRPr="00C0348C">
        <w:t>15.7%</w:t>
      </w:r>
      <w:r w:rsidRPr="00C0348C">
        <w:rPr>
          <w:spacing w:val="-1"/>
        </w:rPr>
        <w:t xml:space="preserve"> </w:t>
      </w:r>
      <w:r w:rsidRPr="00C0348C">
        <w:t>and “To gather opinions about a specific destination” at 12.7%. These results highlight</w:t>
      </w:r>
      <w:r w:rsidRPr="00C0348C">
        <w:rPr>
          <w:spacing w:val="-1"/>
        </w:rPr>
        <w:t xml:space="preserve"> </w:t>
      </w:r>
      <w:r w:rsidRPr="00C0348C">
        <w:t>that</w:t>
      </w:r>
      <w:r w:rsidRPr="00C0348C">
        <w:rPr>
          <w:spacing w:val="-1"/>
        </w:rPr>
        <w:t xml:space="preserve"> </w:t>
      </w:r>
      <w:r w:rsidRPr="00C0348C">
        <w:t>Khabib’s followers are</w:t>
      </w:r>
      <w:r w:rsidRPr="00C0348C">
        <w:rPr>
          <w:spacing w:val="-1"/>
        </w:rPr>
        <w:t xml:space="preserve"> </w:t>
      </w:r>
      <w:r w:rsidRPr="00C0348C">
        <w:t>not</w:t>
      </w:r>
      <w:r w:rsidRPr="00C0348C">
        <w:rPr>
          <w:spacing w:val="-1"/>
        </w:rPr>
        <w:t xml:space="preserve"> </w:t>
      </w:r>
      <w:r w:rsidRPr="00C0348C">
        <w:t>only interested in his personal</w:t>
      </w:r>
      <w:r w:rsidRPr="00C0348C">
        <w:rPr>
          <w:spacing w:val="-1"/>
        </w:rPr>
        <w:t xml:space="preserve"> </w:t>
      </w:r>
      <w:r w:rsidRPr="00C0348C">
        <w:t>news or</w:t>
      </w:r>
      <w:r w:rsidRPr="00C0348C">
        <w:rPr>
          <w:spacing w:val="-4"/>
        </w:rPr>
        <w:t xml:space="preserve"> </w:t>
      </w:r>
      <w:r w:rsidRPr="00C0348C">
        <w:t>sports but</w:t>
      </w:r>
      <w:r w:rsidRPr="00C0348C">
        <w:rPr>
          <w:spacing w:val="-1"/>
        </w:rPr>
        <w:t xml:space="preserve"> </w:t>
      </w:r>
      <w:r w:rsidRPr="00C0348C">
        <w:t>also in how</w:t>
      </w:r>
      <w:r w:rsidRPr="00C0348C">
        <w:rPr>
          <w:spacing w:val="71"/>
        </w:rPr>
        <w:t xml:space="preserve"> </w:t>
      </w:r>
      <w:r w:rsidRPr="00C0348C">
        <w:t>his</w:t>
      </w:r>
      <w:r w:rsidRPr="00C0348C">
        <w:rPr>
          <w:spacing w:val="73"/>
        </w:rPr>
        <w:t xml:space="preserve"> </w:t>
      </w:r>
      <w:r w:rsidRPr="00C0348C">
        <w:t>content</w:t>
      </w:r>
      <w:r w:rsidRPr="00C0348C">
        <w:rPr>
          <w:spacing w:val="75"/>
        </w:rPr>
        <w:t xml:space="preserve"> </w:t>
      </w:r>
      <w:r w:rsidRPr="00C0348C">
        <w:t>may</w:t>
      </w:r>
      <w:r w:rsidRPr="00C0348C">
        <w:rPr>
          <w:spacing w:val="76"/>
        </w:rPr>
        <w:t xml:space="preserve"> </w:t>
      </w:r>
      <w:r w:rsidRPr="00C0348C">
        <w:t>influence</w:t>
      </w:r>
      <w:r w:rsidRPr="00C0348C">
        <w:rPr>
          <w:spacing w:val="75"/>
        </w:rPr>
        <w:t xml:space="preserve"> </w:t>
      </w:r>
      <w:r w:rsidRPr="00C0348C">
        <w:t>their</w:t>
      </w:r>
      <w:r w:rsidRPr="00C0348C">
        <w:rPr>
          <w:spacing w:val="76"/>
        </w:rPr>
        <w:t xml:space="preserve"> </w:t>
      </w:r>
      <w:r w:rsidRPr="00C0348C">
        <w:t>travel</w:t>
      </w:r>
      <w:r w:rsidRPr="00C0348C">
        <w:rPr>
          <w:spacing w:val="71"/>
        </w:rPr>
        <w:t xml:space="preserve"> </w:t>
      </w:r>
      <w:r w:rsidRPr="00C0348C">
        <w:t>decisions</w:t>
      </w:r>
      <w:r w:rsidRPr="00C0348C">
        <w:rPr>
          <w:spacing w:val="73"/>
        </w:rPr>
        <w:t xml:space="preserve"> </w:t>
      </w:r>
      <w:r w:rsidRPr="00C0348C">
        <w:t>or</w:t>
      </w:r>
      <w:r w:rsidRPr="00C0348C">
        <w:rPr>
          <w:spacing w:val="71"/>
        </w:rPr>
        <w:t xml:space="preserve"> </w:t>
      </w:r>
      <w:r w:rsidRPr="00C0348C">
        <w:t>provide</w:t>
      </w:r>
      <w:r w:rsidRPr="00C0348C">
        <w:rPr>
          <w:spacing w:val="70"/>
        </w:rPr>
        <w:t xml:space="preserve"> </w:t>
      </w:r>
      <w:r w:rsidRPr="00C0348C">
        <w:t>useful</w:t>
      </w:r>
      <w:r w:rsidRPr="00C0348C">
        <w:rPr>
          <w:spacing w:val="75"/>
        </w:rPr>
        <w:t xml:space="preserve"> </w:t>
      </w:r>
      <w:r w:rsidRPr="00C0348C">
        <w:t>information</w:t>
      </w:r>
      <w:r w:rsidRPr="00C0348C">
        <w:rPr>
          <w:spacing w:val="77"/>
        </w:rPr>
        <w:t xml:space="preserve"> </w:t>
      </w:r>
      <w:r w:rsidRPr="00C0348C">
        <w:rPr>
          <w:spacing w:val="-2"/>
        </w:rPr>
        <w:t xml:space="preserve">about </w:t>
      </w:r>
      <w:r w:rsidRPr="00C0348C">
        <w:t>destinations. Smaller proportions follow him “To be well informed about the destination” (9.0%), “He is a source of inspiration” (9.7%), and “To help me choose my destination” (8.2%), which further reinforces the role of Khabib as an influential figure in shaping perceptions and decisions related to travel. The least selected reasons include “To stay updated with his latest news” (3.0%) and “To discuss sports news” (3.0%), indicating that these motivations are less dominant within the sample.</w:t>
      </w:r>
    </w:p>
    <w:p w:rsidR="007D7120" w:rsidRPr="00C0348C" w:rsidRDefault="007D7120" w:rsidP="00C0348C">
      <w:pPr>
        <w:jc w:val="both"/>
        <w:sectPr w:rsidR="007D7120" w:rsidRPr="00C0348C" w:rsidSect="007D7120">
          <w:pgSz w:w="12240" w:h="15840"/>
          <w:pgMar w:top="1340" w:right="1080" w:bottom="280" w:left="1080" w:header="720" w:footer="720" w:gutter="0"/>
          <w:cols w:space="720"/>
        </w:sectPr>
      </w:pPr>
      <w:r w:rsidRPr="00C0348C">
        <w:rPr>
          <w:spacing w:val="-2"/>
        </w:rPr>
        <w:t xml:space="preserve">  </w:t>
      </w:r>
    </w:p>
    <w:p w:rsidR="007D7120" w:rsidRPr="00C0348C" w:rsidRDefault="007D7120" w:rsidP="00C0348C">
      <w:pPr>
        <w:jc w:val="both"/>
        <w:rPr>
          <w:b/>
          <w:bCs/>
        </w:rPr>
      </w:pPr>
      <w:r w:rsidRPr="00C0348C">
        <w:rPr>
          <w:b/>
          <w:bCs/>
        </w:rPr>
        <w:lastRenderedPageBreak/>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5"/>
        </w:rPr>
        <w:t>14</w:t>
      </w:r>
      <w:r w:rsidRPr="00C0348C">
        <w:rPr>
          <w:b/>
          <w:bCs/>
        </w:rPr>
        <w:t xml:space="preserve"> “What</w:t>
      </w:r>
      <w:r w:rsidRPr="00C0348C">
        <w:rPr>
          <w:b/>
          <w:bCs/>
          <w:spacing w:val="-2"/>
        </w:rPr>
        <w:t xml:space="preserve"> </w:t>
      </w:r>
      <w:r w:rsidRPr="00C0348C">
        <w:rPr>
          <w:b/>
          <w:bCs/>
        </w:rPr>
        <w:t>type</w:t>
      </w:r>
      <w:r w:rsidRPr="00C0348C">
        <w:rPr>
          <w:b/>
          <w:bCs/>
          <w:spacing w:val="-4"/>
        </w:rPr>
        <w:t xml:space="preserve"> </w:t>
      </w:r>
      <w:r w:rsidRPr="00C0348C">
        <w:rPr>
          <w:b/>
          <w:bCs/>
        </w:rPr>
        <w:t>of</w:t>
      </w:r>
      <w:r w:rsidRPr="00C0348C">
        <w:rPr>
          <w:b/>
          <w:bCs/>
          <w:spacing w:val="-2"/>
        </w:rPr>
        <w:t xml:space="preserve"> </w:t>
      </w:r>
      <w:r w:rsidRPr="00C0348C">
        <w:rPr>
          <w:b/>
          <w:bCs/>
        </w:rPr>
        <w:t>social</w:t>
      </w:r>
      <w:r w:rsidRPr="00C0348C">
        <w:rPr>
          <w:b/>
          <w:bCs/>
          <w:spacing w:val="-4"/>
        </w:rPr>
        <w:t xml:space="preserve"> </w:t>
      </w:r>
      <w:r w:rsidRPr="00C0348C">
        <w:rPr>
          <w:b/>
          <w:bCs/>
        </w:rPr>
        <w:t>media</w:t>
      </w:r>
      <w:r w:rsidRPr="00C0348C">
        <w:rPr>
          <w:b/>
          <w:bCs/>
          <w:spacing w:val="-2"/>
        </w:rPr>
        <w:t xml:space="preserve"> </w:t>
      </w:r>
      <w:r w:rsidRPr="00C0348C">
        <w:rPr>
          <w:b/>
          <w:bCs/>
        </w:rPr>
        <w:t>format</w:t>
      </w:r>
      <w:r w:rsidRPr="00C0348C">
        <w:rPr>
          <w:b/>
          <w:bCs/>
          <w:spacing w:val="-1"/>
        </w:rPr>
        <w:t xml:space="preserve"> </w:t>
      </w:r>
      <w:r w:rsidRPr="00C0348C">
        <w:rPr>
          <w:b/>
          <w:bCs/>
        </w:rPr>
        <w:t>interests</w:t>
      </w:r>
      <w:r w:rsidRPr="00C0348C">
        <w:rPr>
          <w:b/>
          <w:bCs/>
          <w:spacing w:val="-1"/>
        </w:rPr>
        <w:t xml:space="preserve"> </w:t>
      </w:r>
      <w:r w:rsidRPr="00C0348C">
        <w:rPr>
          <w:b/>
          <w:bCs/>
        </w:rPr>
        <w:t>you</w:t>
      </w:r>
      <w:r w:rsidRPr="00C0348C">
        <w:rPr>
          <w:b/>
          <w:bCs/>
          <w:spacing w:val="-1"/>
        </w:rPr>
        <w:t xml:space="preserve"> </w:t>
      </w:r>
      <w:r w:rsidRPr="00C0348C">
        <w:rPr>
          <w:b/>
          <w:bCs/>
        </w:rPr>
        <w:t>most</w:t>
      </w:r>
      <w:r w:rsidRPr="00C0348C">
        <w:rPr>
          <w:b/>
          <w:bCs/>
          <w:spacing w:val="-2"/>
        </w:rPr>
        <w:t xml:space="preserve"> </w:t>
      </w:r>
      <w:r w:rsidRPr="00C0348C">
        <w:rPr>
          <w:b/>
          <w:bCs/>
        </w:rPr>
        <w:t>in</w:t>
      </w:r>
      <w:r w:rsidRPr="00C0348C">
        <w:rPr>
          <w:b/>
          <w:bCs/>
          <w:spacing w:val="-1"/>
        </w:rPr>
        <w:t xml:space="preserve"> </w:t>
      </w:r>
      <w:r w:rsidRPr="00C0348C">
        <w:rPr>
          <w:b/>
          <w:bCs/>
        </w:rPr>
        <w:t>terms</w:t>
      </w:r>
      <w:r w:rsidRPr="00C0348C">
        <w:rPr>
          <w:b/>
          <w:bCs/>
          <w:spacing w:val="-1"/>
        </w:rPr>
        <w:t xml:space="preserve"> </w:t>
      </w:r>
      <w:r w:rsidRPr="00C0348C">
        <w:rPr>
          <w:b/>
          <w:bCs/>
        </w:rPr>
        <w:t>of</w:t>
      </w:r>
      <w:r w:rsidRPr="00C0348C">
        <w:rPr>
          <w:b/>
          <w:bCs/>
          <w:spacing w:val="-1"/>
        </w:rPr>
        <w:t xml:space="preserve"> </w:t>
      </w:r>
      <w:r w:rsidRPr="00C0348C">
        <w:rPr>
          <w:b/>
          <w:bCs/>
          <w:spacing w:val="-2"/>
        </w:rPr>
        <w:t>content?”</w:t>
      </w:r>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F06FDB" w:rsidP="00F06FDB">
      <w:pPr>
        <w:pStyle w:val="Lgende"/>
      </w:pPr>
      <w:bookmarkStart w:id="200" w:name="_Toc201538272"/>
      <w:r>
        <w:t xml:space="preserve">Table </w:t>
      </w:r>
      <w:fldSimple w:instr=" SEQ Table \* ARABIC ">
        <w:r w:rsidR="001B5ED8">
          <w:rPr>
            <w:noProof/>
          </w:rPr>
          <w:t>17</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5"/>
        </w:rPr>
        <w:t>14</w:t>
      </w:r>
      <w:bookmarkEnd w:id="200"/>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0"/>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5" w:right="132"/>
              <w:jc w:val="both"/>
              <w:rPr>
                <w:rFonts w:asciiTheme="majorBidi" w:hAnsiTheme="majorBidi" w:cstheme="majorBidi"/>
                <w:sz w:val="28"/>
                <w:szCs w:val="28"/>
              </w:rPr>
            </w:pPr>
            <w:r w:rsidRPr="00C0348C">
              <w:rPr>
                <w:rFonts w:asciiTheme="majorBidi" w:hAnsiTheme="majorBidi" w:cstheme="majorBidi"/>
                <w:spacing w:val="-2"/>
                <w:sz w:val="28"/>
                <w:szCs w:val="28"/>
              </w:rPr>
              <w:t>Photos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8.2</w:t>
            </w:r>
          </w:p>
        </w:tc>
      </w:tr>
      <w:tr w:rsidR="007D7120" w:rsidRPr="00C0348C">
        <w:trPr>
          <w:trHeight w:val="615"/>
        </w:trPr>
        <w:tc>
          <w:tcPr>
            <w:tcW w:w="2561" w:type="dxa"/>
          </w:tcPr>
          <w:p w:rsidR="007D7120" w:rsidRPr="00C0348C" w:rsidRDefault="007D7120" w:rsidP="00C0348C">
            <w:pPr>
              <w:pStyle w:val="TableParagraph"/>
              <w:spacing w:line="360" w:lineRule="auto"/>
              <w:ind w:left="142" w:right="134"/>
              <w:jc w:val="both"/>
              <w:rPr>
                <w:rFonts w:asciiTheme="majorBidi" w:hAnsiTheme="majorBidi" w:cstheme="majorBidi"/>
                <w:sz w:val="28"/>
                <w:szCs w:val="28"/>
              </w:rPr>
            </w:pPr>
            <w:r w:rsidRPr="00C0348C">
              <w:rPr>
                <w:rFonts w:asciiTheme="majorBidi" w:hAnsiTheme="majorBidi" w:cstheme="majorBidi"/>
                <w:spacing w:val="-2"/>
                <w:sz w:val="28"/>
                <w:szCs w:val="28"/>
              </w:rPr>
              <w:t>Videos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89</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66.4</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z w:val="28"/>
                <w:szCs w:val="28"/>
              </w:rPr>
              <w:t>Stories</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feature</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21</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15.7</w:t>
            </w:r>
          </w:p>
        </w:tc>
      </w:tr>
      <w:tr w:rsidR="007D7120" w:rsidRPr="00C0348C">
        <w:trPr>
          <w:trHeight w:val="615"/>
        </w:trPr>
        <w:tc>
          <w:tcPr>
            <w:tcW w:w="2561" w:type="dxa"/>
          </w:tcPr>
          <w:p w:rsidR="007D7120" w:rsidRPr="00C0348C" w:rsidRDefault="007D7120" w:rsidP="00C0348C">
            <w:pPr>
              <w:pStyle w:val="TableParagraph"/>
              <w:spacing w:line="360" w:lineRule="auto"/>
              <w:ind w:left="142" w:right="134"/>
              <w:jc w:val="both"/>
              <w:rPr>
                <w:rFonts w:asciiTheme="majorBidi" w:hAnsiTheme="majorBidi" w:cstheme="majorBidi"/>
                <w:sz w:val="28"/>
                <w:szCs w:val="28"/>
              </w:rPr>
            </w:pPr>
            <w:r w:rsidRPr="00C0348C">
              <w:rPr>
                <w:rFonts w:asciiTheme="majorBidi" w:hAnsiTheme="majorBidi" w:cstheme="majorBidi"/>
                <w:sz w:val="28"/>
                <w:szCs w:val="28"/>
              </w:rPr>
              <w:t>Long</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videos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8</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6.0</w:t>
            </w:r>
          </w:p>
        </w:tc>
      </w:tr>
      <w:tr w:rsidR="007D7120" w:rsidRPr="00C0348C">
        <w:trPr>
          <w:trHeight w:val="610"/>
        </w:trPr>
        <w:tc>
          <w:tcPr>
            <w:tcW w:w="2561" w:type="dxa"/>
          </w:tcPr>
          <w:p w:rsidR="007D7120" w:rsidRPr="00C0348C" w:rsidRDefault="007D7120" w:rsidP="00C0348C">
            <w:pPr>
              <w:pStyle w:val="TableParagraph"/>
              <w:spacing w:line="360" w:lineRule="auto"/>
              <w:ind w:left="146" w:right="132"/>
              <w:jc w:val="both"/>
              <w:rPr>
                <w:rFonts w:asciiTheme="majorBidi" w:hAnsiTheme="majorBidi" w:cstheme="majorBidi"/>
                <w:sz w:val="28"/>
                <w:szCs w:val="28"/>
              </w:rPr>
            </w:pPr>
            <w:r w:rsidRPr="00C0348C">
              <w:rPr>
                <w:rFonts w:asciiTheme="majorBidi" w:hAnsiTheme="majorBidi" w:cstheme="majorBidi"/>
                <w:spacing w:val="-2"/>
                <w:sz w:val="28"/>
                <w:szCs w:val="28"/>
              </w:rPr>
              <w:t>Other</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10"/>
                <w:sz w:val="28"/>
                <w:szCs w:val="28"/>
              </w:rPr>
              <w:t>5</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5"/>
                <w:sz w:val="28"/>
                <w:szCs w:val="28"/>
              </w:rPr>
              <w:t>3.7</w:t>
            </w:r>
          </w:p>
        </w:tc>
      </w:tr>
      <w:tr w:rsidR="007D7120" w:rsidRPr="00C0348C">
        <w:trPr>
          <w:trHeight w:val="615"/>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 results reveal a clear preference among respondents for video content, with 66.4% indicating that videos are the most interesting format for them. This preference highlights the growing</w:t>
      </w:r>
      <w:r w:rsidRPr="00C0348C">
        <w:rPr>
          <w:spacing w:val="-2"/>
        </w:rPr>
        <w:t xml:space="preserve"> </w:t>
      </w:r>
      <w:r w:rsidRPr="00C0348C">
        <w:t>importance</w:t>
      </w:r>
      <w:r w:rsidRPr="00C0348C">
        <w:rPr>
          <w:spacing w:val="-3"/>
        </w:rPr>
        <w:t xml:space="preserve"> </w:t>
      </w:r>
      <w:r w:rsidRPr="00C0348C">
        <w:t>of</w:t>
      </w:r>
      <w:r w:rsidRPr="00C0348C">
        <w:rPr>
          <w:spacing w:val="-2"/>
        </w:rPr>
        <w:t xml:space="preserve"> </w:t>
      </w:r>
      <w:r w:rsidRPr="00C0348C">
        <w:t>dynamic</w:t>
      </w:r>
      <w:r w:rsidRPr="00C0348C">
        <w:rPr>
          <w:spacing w:val="-3"/>
        </w:rPr>
        <w:t xml:space="preserve"> </w:t>
      </w:r>
      <w:r w:rsidRPr="00C0348C">
        <w:t>and</w:t>
      </w:r>
      <w:r w:rsidRPr="00C0348C">
        <w:rPr>
          <w:spacing w:val="-2"/>
        </w:rPr>
        <w:t xml:space="preserve"> </w:t>
      </w:r>
      <w:r w:rsidRPr="00C0348C">
        <w:t>engaging</w:t>
      </w:r>
      <w:r w:rsidRPr="00C0348C">
        <w:rPr>
          <w:spacing w:val="-2"/>
        </w:rPr>
        <w:t xml:space="preserve"> </w:t>
      </w:r>
      <w:r w:rsidRPr="00C0348C">
        <w:t>multimedia</w:t>
      </w:r>
      <w:r w:rsidRPr="00C0348C">
        <w:rPr>
          <w:spacing w:val="-3"/>
        </w:rPr>
        <w:t xml:space="preserve"> </w:t>
      </w:r>
      <w:r w:rsidRPr="00C0348C">
        <w:t>content in</w:t>
      </w:r>
      <w:r w:rsidRPr="00C0348C">
        <w:rPr>
          <w:spacing w:val="-2"/>
        </w:rPr>
        <w:t xml:space="preserve"> </w:t>
      </w:r>
      <w:r w:rsidRPr="00C0348C">
        <w:t>capturing</w:t>
      </w:r>
      <w:r w:rsidRPr="00C0348C">
        <w:rPr>
          <w:spacing w:val="-2"/>
        </w:rPr>
        <w:t xml:space="preserve"> </w:t>
      </w:r>
      <w:r w:rsidRPr="00C0348C">
        <w:t>audience</w:t>
      </w:r>
      <w:r w:rsidRPr="00C0348C">
        <w:rPr>
          <w:spacing w:val="-3"/>
        </w:rPr>
        <w:t xml:space="preserve"> </w:t>
      </w:r>
      <w:r w:rsidRPr="00C0348C">
        <w:t>attention on social media platforms. Following videos, the Stories feature is the second most preferred format, selected by 15.7% of participants. This suggests that ephemeral content that provides quick, real-time updates or behind-the-scenes glimpses is also valued by the audience. Photos attract interest from 8.2% of respondents, while longer videos appeal to a smaller group,</w:t>
      </w:r>
      <w:r w:rsidRPr="00C0348C">
        <w:rPr>
          <w:spacing w:val="9"/>
        </w:rPr>
        <w:t xml:space="preserve"> </w:t>
      </w:r>
      <w:r w:rsidRPr="00C0348C">
        <w:t>with</w:t>
      </w:r>
      <w:r w:rsidRPr="00C0348C">
        <w:rPr>
          <w:spacing w:val="12"/>
        </w:rPr>
        <w:t xml:space="preserve"> </w:t>
      </w:r>
      <w:r w:rsidRPr="00C0348C">
        <w:t>6.0%</w:t>
      </w:r>
      <w:r w:rsidRPr="00C0348C">
        <w:rPr>
          <w:spacing w:val="12"/>
        </w:rPr>
        <w:t xml:space="preserve"> </w:t>
      </w:r>
      <w:r w:rsidRPr="00C0348C">
        <w:t>indicating</w:t>
      </w:r>
      <w:r w:rsidRPr="00C0348C">
        <w:rPr>
          <w:spacing w:val="12"/>
        </w:rPr>
        <w:t xml:space="preserve"> </w:t>
      </w:r>
      <w:r w:rsidRPr="00C0348C">
        <w:t>a</w:t>
      </w:r>
      <w:r w:rsidRPr="00C0348C">
        <w:rPr>
          <w:spacing w:val="10"/>
        </w:rPr>
        <w:t xml:space="preserve"> </w:t>
      </w:r>
      <w:r w:rsidRPr="00C0348C">
        <w:t>preference</w:t>
      </w:r>
      <w:r w:rsidRPr="00C0348C">
        <w:rPr>
          <w:spacing w:val="11"/>
        </w:rPr>
        <w:t xml:space="preserve"> </w:t>
      </w:r>
      <w:r w:rsidRPr="00C0348C">
        <w:t>for</w:t>
      </w:r>
      <w:r w:rsidRPr="00C0348C">
        <w:rPr>
          <w:spacing w:val="17"/>
        </w:rPr>
        <w:t xml:space="preserve"> </w:t>
      </w:r>
      <w:r w:rsidRPr="00C0348C">
        <w:t>this</w:t>
      </w:r>
      <w:r w:rsidRPr="00C0348C">
        <w:rPr>
          <w:spacing w:val="13"/>
        </w:rPr>
        <w:t xml:space="preserve"> </w:t>
      </w:r>
      <w:r w:rsidRPr="00C0348C">
        <w:t>format.</w:t>
      </w:r>
      <w:r w:rsidRPr="00C0348C">
        <w:rPr>
          <w:spacing w:val="12"/>
        </w:rPr>
        <w:t xml:space="preserve"> </w:t>
      </w:r>
      <w:r w:rsidRPr="00C0348C">
        <w:t>A</w:t>
      </w:r>
      <w:r w:rsidRPr="00C0348C">
        <w:rPr>
          <w:spacing w:val="14"/>
        </w:rPr>
        <w:t xml:space="preserve"> </w:t>
      </w:r>
      <w:r w:rsidRPr="00C0348C">
        <w:t>minor</w:t>
      </w:r>
      <w:r w:rsidRPr="00C0348C">
        <w:rPr>
          <w:spacing w:val="11"/>
        </w:rPr>
        <w:t xml:space="preserve"> </w:t>
      </w:r>
      <w:r w:rsidRPr="00C0348C">
        <w:t>portion</w:t>
      </w:r>
      <w:r w:rsidRPr="00C0348C">
        <w:rPr>
          <w:spacing w:val="12"/>
        </w:rPr>
        <w:t xml:space="preserve"> </w:t>
      </w:r>
      <w:r w:rsidRPr="00C0348C">
        <w:t>of</w:t>
      </w:r>
      <w:r w:rsidRPr="00C0348C">
        <w:rPr>
          <w:spacing w:val="12"/>
        </w:rPr>
        <w:t xml:space="preserve"> </w:t>
      </w:r>
      <w:r w:rsidRPr="00C0348C">
        <w:t>the</w:t>
      </w:r>
      <w:r w:rsidRPr="00C0348C">
        <w:rPr>
          <w:spacing w:val="11"/>
        </w:rPr>
        <w:t xml:space="preserve"> </w:t>
      </w:r>
      <w:r w:rsidRPr="00C0348C">
        <w:rPr>
          <w:spacing w:val="-2"/>
        </w:rPr>
        <w:t xml:space="preserve">sample, </w:t>
      </w:r>
      <w:r w:rsidRPr="00C0348C">
        <w:t>3.7%</w:t>
      </w:r>
      <w:r w:rsidRPr="00C0348C">
        <w:rPr>
          <w:spacing w:val="-4"/>
        </w:rPr>
        <w:t xml:space="preserve"> </w:t>
      </w:r>
      <w:r w:rsidRPr="00C0348C">
        <w:t>selected</w:t>
      </w:r>
      <w:r w:rsidRPr="00C0348C">
        <w:rPr>
          <w:spacing w:val="-4"/>
        </w:rPr>
        <w:t xml:space="preserve"> </w:t>
      </w:r>
      <w:r w:rsidRPr="00C0348C">
        <w:t>other content</w:t>
      </w:r>
      <w:r w:rsidRPr="00C0348C">
        <w:rPr>
          <w:spacing w:val="-6"/>
        </w:rPr>
        <w:t xml:space="preserve"> </w:t>
      </w:r>
      <w:r w:rsidRPr="00C0348C">
        <w:t>formats,</w:t>
      </w:r>
      <w:r w:rsidRPr="00C0348C">
        <w:rPr>
          <w:spacing w:val="-4"/>
        </w:rPr>
        <w:t xml:space="preserve"> </w:t>
      </w:r>
      <w:r w:rsidRPr="00C0348C">
        <w:t>reflecting</w:t>
      </w:r>
      <w:r w:rsidRPr="00C0348C">
        <w:rPr>
          <w:spacing w:val="-4"/>
        </w:rPr>
        <w:t xml:space="preserve"> </w:t>
      </w:r>
      <w:r w:rsidRPr="00C0348C">
        <w:t>diverse</w:t>
      </w:r>
      <w:r w:rsidRPr="00C0348C">
        <w:rPr>
          <w:spacing w:val="-6"/>
        </w:rPr>
        <w:t xml:space="preserve"> </w:t>
      </w:r>
      <w:r w:rsidRPr="00C0348C">
        <w:t>content</w:t>
      </w:r>
      <w:r w:rsidRPr="00C0348C">
        <w:rPr>
          <w:spacing w:val="-6"/>
        </w:rPr>
        <w:t xml:space="preserve"> </w:t>
      </w:r>
      <w:r w:rsidRPr="00C0348C">
        <w:t>consumption</w:t>
      </w:r>
      <w:r w:rsidRPr="00C0348C">
        <w:rPr>
          <w:spacing w:val="-4"/>
        </w:rPr>
        <w:t xml:space="preserve"> </w:t>
      </w:r>
      <w:r w:rsidRPr="00C0348C">
        <w:t>habits.</w:t>
      </w:r>
      <w:r w:rsidRPr="00C0348C">
        <w:rPr>
          <w:spacing w:val="-4"/>
        </w:rPr>
        <w:t xml:space="preserve"> </w:t>
      </w:r>
      <w:r w:rsidRPr="00C0348C">
        <w:t>These findings are significant for influencers and marketers aiming to optimize content strategies by prioritizing video and story-based formats to maximize engagement.</w:t>
      </w:r>
    </w:p>
    <w:p w:rsidR="007D7120" w:rsidRPr="00C0348C" w:rsidRDefault="007D7120" w:rsidP="00C0348C">
      <w:pPr>
        <w:jc w:val="both"/>
        <w:sectPr w:rsidR="007D7120" w:rsidRPr="00C0348C" w:rsidSect="007D7120">
          <w:pgSz w:w="12240" w:h="15840"/>
          <w:pgMar w:top="1340" w:right="1080" w:bottom="280" w:left="1080" w:header="720" w:footer="720" w:gutter="0"/>
          <w:cols w:space="720"/>
        </w:sectPr>
      </w:pPr>
    </w:p>
    <w:p w:rsidR="007D7120" w:rsidRPr="00C0348C" w:rsidRDefault="007D7120" w:rsidP="00C0348C">
      <w:pPr>
        <w:jc w:val="both"/>
        <w:rPr>
          <w:b/>
          <w:bCs/>
        </w:rPr>
      </w:pPr>
      <w:r w:rsidRPr="00C0348C">
        <w:rPr>
          <w:b/>
          <w:bCs/>
        </w:rPr>
        <w:lastRenderedPageBreak/>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5"/>
        </w:rPr>
        <w:t>15</w:t>
      </w:r>
      <w:r w:rsidRPr="00C0348C">
        <w:rPr>
          <w:b/>
          <w:bCs/>
        </w:rPr>
        <w:t xml:space="preserve"> “Have</w:t>
      </w:r>
      <w:r w:rsidRPr="00C0348C">
        <w:rPr>
          <w:b/>
          <w:bCs/>
          <w:spacing w:val="-5"/>
        </w:rPr>
        <w:t xml:space="preserve"> </w:t>
      </w:r>
      <w:r w:rsidRPr="00C0348C">
        <w:rPr>
          <w:b/>
          <w:bCs/>
        </w:rPr>
        <w:t>you</w:t>
      </w:r>
      <w:r w:rsidRPr="00C0348C">
        <w:rPr>
          <w:b/>
          <w:bCs/>
          <w:spacing w:val="-1"/>
        </w:rPr>
        <w:t xml:space="preserve"> </w:t>
      </w:r>
      <w:r w:rsidRPr="00C0348C">
        <w:rPr>
          <w:b/>
          <w:bCs/>
        </w:rPr>
        <w:t>ever chosen</w:t>
      </w:r>
      <w:r w:rsidRPr="00C0348C">
        <w:rPr>
          <w:b/>
          <w:bCs/>
          <w:spacing w:val="-2"/>
        </w:rPr>
        <w:t xml:space="preserve"> </w:t>
      </w:r>
      <w:r w:rsidRPr="00C0348C">
        <w:rPr>
          <w:b/>
          <w:bCs/>
        </w:rPr>
        <w:t>a</w:t>
      </w:r>
      <w:r w:rsidRPr="00C0348C">
        <w:rPr>
          <w:b/>
          <w:bCs/>
          <w:spacing w:val="-2"/>
        </w:rPr>
        <w:t xml:space="preserve"> </w:t>
      </w:r>
      <w:r w:rsidRPr="00C0348C">
        <w:rPr>
          <w:b/>
          <w:bCs/>
        </w:rPr>
        <w:t>travel</w:t>
      </w:r>
      <w:r w:rsidRPr="00C0348C">
        <w:rPr>
          <w:b/>
          <w:bCs/>
          <w:spacing w:val="-4"/>
        </w:rPr>
        <w:t xml:space="preserve"> </w:t>
      </w:r>
      <w:r w:rsidRPr="00C0348C">
        <w:rPr>
          <w:b/>
          <w:bCs/>
        </w:rPr>
        <w:t>destination</w:t>
      </w:r>
      <w:r w:rsidRPr="00C0348C">
        <w:rPr>
          <w:b/>
          <w:bCs/>
          <w:spacing w:val="-2"/>
        </w:rPr>
        <w:t xml:space="preserve"> </w:t>
      </w:r>
      <w:r w:rsidRPr="00C0348C">
        <w:rPr>
          <w:b/>
          <w:bCs/>
        </w:rPr>
        <w:t>based</w:t>
      </w:r>
      <w:r w:rsidRPr="00C0348C">
        <w:rPr>
          <w:b/>
          <w:bCs/>
          <w:spacing w:val="-1"/>
        </w:rPr>
        <w:t xml:space="preserve"> </w:t>
      </w:r>
      <w:r w:rsidRPr="00C0348C">
        <w:rPr>
          <w:b/>
          <w:bCs/>
        </w:rPr>
        <w:t>on</w:t>
      </w:r>
      <w:r w:rsidRPr="00C0348C">
        <w:rPr>
          <w:b/>
          <w:bCs/>
          <w:spacing w:val="-2"/>
        </w:rPr>
        <w:t xml:space="preserve"> </w:t>
      </w:r>
      <w:r w:rsidRPr="00C0348C">
        <w:rPr>
          <w:b/>
          <w:bCs/>
        </w:rPr>
        <w:t>Khabib's</w:t>
      </w:r>
      <w:r w:rsidRPr="00C0348C">
        <w:rPr>
          <w:b/>
          <w:bCs/>
          <w:spacing w:val="-1"/>
        </w:rPr>
        <w:t xml:space="preserve"> </w:t>
      </w:r>
      <w:r w:rsidRPr="00C0348C">
        <w:rPr>
          <w:b/>
          <w:bCs/>
          <w:spacing w:val="-2"/>
        </w:rPr>
        <w:t>recommendations?”</w:t>
      </w:r>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F06FDB" w:rsidP="00F06FDB">
      <w:pPr>
        <w:pStyle w:val="Lgende"/>
      </w:pPr>
      <w:bookmarkStart w:id="201" w:name="_Toc201538273"/>
      <w:r>
        <w:t xml:space="preserve">Table </w:t>
      </w:r>
      <w:fldSimple w:instr=" SEQ Table \* ARABIC ">
        <w:r w:rsidR="001B5ED8">
          <w:rPr>
            <w:noProof/>
          </w:rPr>
          <w:t>18</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5"/>
        </w:rPr>
        <w:t>15</w:t>
      </w:r>
      <w:bookmarkEnd w:id="201"/>
    </w:p>
    <w:p w:rsidR="007D7120" w:rsidRPr="00C0348C" w:rsidRDefault="007D7120" w:rsidP="00C0348C">
      <w:pPr>
        <w:pStyle w:val="Corpsdetexte"/>
        <w:spacing w:before="108" w:after="1"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right="6"/>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48" w:right="132"/>
              <w:jc w:val="both"/>
              <w:rPr>
                <w:rFonts w:asciiTheme="majorBidi" w:hAnsiTheme="majorBidi" w:cstheme="majorBidi"/>
                <w:sz w:val="28"/>
                <w:szCs w:val="28"/>
              </w:rPr>
            </w:pPr>
            <w:r w:rsidRPr="00C0348C">
              <w:rPr>
                <w:rFonts w:asciiTheme="majorBidi" w:hAnsiTheme="majorBidi" w:cstheme="majorBidi"/>
                <w:spacing w:val="-5"/>
                <w:sz w:val="28"/>
                <w:szCs w:val="28"/>
              </w:rPr>
              <w:t>No</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47</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35.1</w:t>
            </w:r>
          </w:p>
        </w:tc>
      </w:tr>
      <w:tr w:rsidR="007D7120" w:rsidRPr="00C0348C">
        <w:trPr>
          <w:trHeight w:val="615"/>
        </w:trPr>
        <w:tc>
          <w:tcPr>
            <w:tcW w:w="2561" w:type="dxa"/>
          </w:tcPr>
          <w:p w:rsidR="007D7120" w:rsidRPr="00C0348C" w:rsidRDefault="007D7120" w:rsidP="00C0348C">
            <w:pPr>
              <w:pStyle w:val="TableParagraph"/>
              <w:spacing w:line="360" w:lineRule="auto"/>
              <w:ind w:left="145" w:right="132"/>
              <w:jc w:val="both"/>
              <w:rPr>
                <w:rFonts w:asciiTheme="majorBidi" w:hAnsiTheme="majorBidi" w:cstheme="majorBidi"/>
                <w:sz w:val="28"/>
                <w:szCs w:val="28"/>
              </w:rPr>
            </w:pPr>
            <w:r w:rsidRPr="00C0348C">
              <w:rPr>
                <w:rFonts w:asciiTheme="majorBidi" w:hAnsiTheme="majorBidi" w:cstheme="majorBidi"/>
                <w:spacing w:val="-5"/>
                <w:sz w:val="28"/>
                <w:szCs w:val="28"/>
              </w:rPr>
              <w:t>Yes</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87</w:t>
            </w:r>
          </w:p>
        </w:tc>
        <w:tc>
          <w:tcPr>
            <w:tcW w:w="154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pacing w:val="-4"/>
                <w:sz w:val="28"/>
                <w:szCs w:val="28"/>
              </w:rPr>
              <w:t>64.9</w:t>
            </w:r>
          </w:p>
        </w:tc>
      </w:tr>
      <w:tr w:rsidR="007D7120" w:rsidRPr="00C0348C">
        <w:trPr>
          <w:trHeight w:val="610"/>
        </w:trPr>
        <w:tc>
          <w:tcPr>
            <w:tcW w:w="2561" w:type="dxa"/>
          </w:tcPr>
          <w:p w:rsidR="007D7120" w:rsidRPr="00C0348C" w:rsidRDefault="007D7120" w:rsidP="00C0348C">
            <w:pPr>
              <w:pStyle w:val="TableParagraph"/>
              <w:spacing w:line="360" w:lineRule="auto"/>
              <w:ind w:left="143" w:right="132"/>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 results indicate that a majority of the respondents, 64.9%, have chosen a travel destination based on Khabib's recommendations. This suggests a strong influence of Khabib as a travel influencer on the decision-making process of the sample, reflecting his credibility and persuasive</w:t>
      </w:r>
      <w:r w:rsidRPr="00C0348C">
        <w:rPr>
          <w:spacing w:val="-9"/>
        </w:rPr>
        <w:t xml:space="preserve"> </w:t>
      </w:r>
      <w:r w:rsidRPr="00C0348C">
        <w:t>power</w:t>
      </w:r>
      <w:r w:rsidRPr="00C0348C">
        <w:rPr>
          <w:spacing w:val="-8"/>
        </w:rPr>
        <w:t xml:space="preserve"> </w:t>
      </w:r>
      <w:r w:rsidRPr="00C0348C">
        <w:t>in</w:t>
      </w:r>
      <w:r w:rsidRPr="00C0348C">
        <w:rPr>
          <w:spacing w:val="-8"/>
        </w:rPr>
        <w:t xml:space="preserve"> </w:t>
      </w:r>
      <w:r w:rsidRPr="00C0348C">
        <w:t>shaping</w:t>
      </w:r>
      <w:r w:rsidRPr="00C0348C">
        <w:rPr>
          <w:spacing w:val="-8"/>
        </w:rPr>
        <w:t xml:space="preserve"> </w:t>
      </w:r>
      <w:r w:rsidRPr="00C0348C">
        <w:t>the</w:t>
      </w:r>
      <w:r w:rsidRPr="00C0348C">
        <w:rPr>
          <w:spacing w:val="-9"/>
        </w:rPr>
        <w:t xml:space="preserve"> </w:t>
      </w:r>
      <w:r w:rsidRPr="00C0348C">
        <w:t>travel</w:t>
      </w:r>
      <w:r w:rsidRPr="00C0348C">
        <w:rPr>
          <w:spacing w:val="-9"/>
        </w:rPr>
        <w:t xml:space="preserve"> </w:t>
      </w:r>
      <w:r w:rsidRPr="00C0348C">
        <w:t>preferences</w:t>
      </w:r>
      <w:r w:rsidRPr="00C0348C">
        <w:rPr>
          <w:spacing w:val="-6"/>
        </w:rPr>
        <w:t xml:space="preserve"> </w:t>
      </w:r>
      <w:r w:rsidRPr="00C0348C">
        <w:t>of</w:t>
      </w:r>
      <w:r w:rsidRPr="00C0348C">
        <w:rPr>
          <w:spacing w:val="-3"/>
        </w:rPr>
        <w:t xml:space="preserve"> </w:t>
      </w:r>
      <w:r w:rsidRPr="00C0348C">
        <w:t>his</w:t>
      </w:r>
      <w:r w:rsidRPr="00C0348C">
        <w:rPr>
          <w:spacing w:val="-6"/>
        </w:rPr>
        <w:t xml:space="preserve"> </w:t>
      </w:r>
      <w:r w:rsidRPr="00C0348C">
        <w:t>followers.</w:t>
      </w:r>
      <w:r w:rsidRPr="00C0348C">
        <w:rPr>
          <w:spacing w:val="-8"/>
        </w:rPr>
        <w:t xml:space="preserve"> </w:t>
      </w:r>
      <w:r w:rsidRPr="00C0348C">
        <w:t>Conversely,</w:t>
      </w:r>
      <w:r w:rsidRPr="00C0348C">
        <w:rPr>
          <w:spacing w:val="-8"/>
        </w:rPr>
        <w:t xml:space="preserve"> </w:t>
      </w:r>
      <w:r w:rsidRPr="00C0348C">
        <w:t>35.1%</w:t>
      </w:r>
      <w:r w:rsidRPr="00C0348C">
        <w:rPr>
          <w:spacing w:val="-7"/>
        </w:rPr>
        <w:t xml:space="preserve"> </w:t>
      </w:r>
      <w:r w:rsidRPr="00C0348C">
        <w:t>of the</w:t>
      </w:r>
      <w:r w:rsidRPr="00C0348C">
        <w:rPr>
          <w:spacing w:val="-9"/>
        </w:rPr>
        <w:t xml:space="preserve"> </w:t>
      </w:r>
      <w:r w:rsidRPr="00C0348C">
        <w:t>sample</w:t>
      </w:r>
      <w:r w:rsidRPr="00C0348C">
        <w:rPr>
          <w:spacing w:val="-9"/>
        </w:rPr>
        <w:t xml:space="preserve"> </w:t>
      </w:r>
      <w:r w:rsidRPr="00C0348C">
        <w:t>reported</w:t>
      </w:r>
      <w:r w:rsidRPr="00C0348C">
        <w:rPr>
          <w:spacing w:val="-2"/>
        </w:rPr>
        <w:t xml:space="preserve"> </w:t>
      </w:r>
      <w:r w:rsidRPr="00C0348C">
        <w:t>that</w:t>
      </w:r>
      <w:r w:rsidRPr="00C0348C">
        <w:rPr>
          <w:spacing w:val="-4"/>
        </w:rPr>
        <w:t xml:space="preserve"> </w:t>
      </w:r>
      <w:r w:rsidRPr="00C0348C">
        <w:t>they</w:t>
      </w:r>
      <w:r w:rsidRPr="00C0348C">
        <w:rPr>
          <w:spacing w:val="-8"/>
        </w:rPr>
        <w:t xml:space="preserve"> </w:t>
      </w:r>
      <w:r w:rsidRPr="00C0348C">
        <w:t>have</w:t>
      </w:r>
      <w:r w:rsidRPr="00C0348C">
        <w:rPr>
          <w:spacing w:val="-9"/>
        </w:rPr>
        <w:t xml:space="preserve"> </w:t>
      </w:r>
      <w:r w:rsidRPr="00C0348C">
        <w:t>not</w:t>
      </w:r>
      <w:r w:rsidRPr="00C0348C">
        <w:rPr>
          <w:spacing w:val="-9"/>
        </w:rPr>
        <w:t xml:space="preserve"> </w:t>
      </w:r>
      <w:r w:rsidRPr="00C0348C">
        <w:t>selected</w:t>
      </w:r>
      <w:r w:rsidRPr="00C0348C">
        <w:rPr>
          <w:spacing w:val="-8"/>
        </w:rPr>
        <w:t xml:space="preserve"> </w:t>
      </w:r>
      <w:r w:rsidRPr="00C0348C">
        <w:t>a</w:t>
      </w:r>
      <w:r w:rsidRPr="00C0348C">
        <w:rPr>
          <w:spacing w:val="-4"/>
        </w:rPr>
        <w:t xml:space="preserve"> </w:t>
      </w:r>
      <w:r w:rsidRPr="00C0348C">
        <w:t>travel</w:t>
      </w:r>
      <w:r w:rsidRPr="00C0348C">
        <w:rPr>
          <w:spacing w:val="-9"/>
        </w:rPr>
        <w:t xml:space="preserve"> </w:t>
      </w:r>
      <w:r w:rsidRPr="00C0348C">
        <w:t>destination</w:t>
      </w:r>
      <w:r w:rsidRPr="00C0348C">
        <w:rPr>
          <w:spacing w:val="-8"/>
        </w:rPr>
        <w:t xml:space="preserve"> </w:t>
      </w:r>
      <w:r w:rsidRPr="00C0348C">
        <w:t>based</w:t>
      </w:r>
      <w:r w:rsidRPr="00C0348C">
        <w:rPr>
          <w:spacing w:val="-8"/>
        </w:rPr>
        <w:t xml:space="preserve"> </w:t>
      </w:r>
      <w:r w:rsidRPr="00C0348C">
        <w:t>on</w:t>
      </w:r>
      <w:r w:rsidRPr="00C0348C">
        <w:rPr>
          <w:spacing w:val="-3"/>
        </w:rPr>
        <w:t xml:space="preserve"> </w:t>
      </w:r>
      <w:r w:rsidRPr="00C0348C">
        <w:t>his</w:t>
      </w:r>
      <w:r w:rsidRPr="00C0348C">
        <w:rPr>
          <w:spacing w:val="-6"/>
        </w:rPr>
        <w:t xml:space="preserve"> </w:t>
      </w:r>
      <w:r w:rsidRPr="00C0348C">
        <w:t>recommendations, which may be due to personal preferences, exposure to other influencers, or differing decision factors.</w:t>
      </w:r>
      <w:r w:rsidRPr="00C0348C">
        <w:rPr>
          <w:spacing w:val="-4"/>
        </w:rPr>
        <w:t xml:space="preserve"> </w:t>
      </w:r>
      <w:r w:rsidRPr="00C0348C">
        <w:t>Overall, this</w:t>
      </w:r>
      <w:r w:rsidRPr="00C0348C">
        <w:rPr>
          <w:spacing w:val="-3"/>
        </w:rPr>
        <w:t xml:space="preserve"> </w:t>
      </w:r>
      <w:r w:rsidRPr="00C0348C">
        <w:t>distribution</w:t>
      </w:r>
      <w:r w:rsidRPr="00C0348C">
        <w:rPr>
          <w:spacing w:val="-4"/>
        </w:rPr>
        <w:t xml:space="preserve"> </w:t>
      </w:r>
      <w:r w:rsidRPr="00C0348C">
        <w:t>underscores</w:t>
      </w:r>
      <w:r w:rsidRPr="00C0348C">
        <w:rPr>
          <w:spacing w:val="-3"/>
        </w:rPr>
        <w:t xml:space="preserve"> </w:t>
      </w:r>
      <w:r w:rsidRPr="00C0348C">
        <w:t>the</w:t>
      </w:r>
      <w:r w:rsidRPr="00C0348C">
        <w:rPr>
          <w:spacing w:val="-6"/>
        </w:rPr>
        <w:t xml:space="preserve"> </w:t>
      </w:r>
      <w:r w:rsidRPr="00C0348C">
        <w:t>significant</w:t>
      </w:r>
      <w:r w:rsidRPr="00C0348C">
        <w:rPr>
          <w:spacing w:val="-6"/>
        </w:rPr>
        <w:t xml:space="preserve"> </w:t>
      </w:r>
      <w:r w:rsidRPr="00C0348C">
        <w:t>role</w:t>
      </w:r>
      <w:r w:rsidRPr="00C0348C">
        <w:rPr>
          <w:spacing w:val="-6"/>
        </w:rPr>
        <w:t xml:space="preserve"> </w:t>
      </w:r>
      <w:r w:rsidRPr="00C0348C">
        <w:t>of</w:t>
      </w:r>
      <w:r w:rsidRPr="00C0348C">
        <w:rPr>
          <w:spacing w:val="-4"/>
        </w:rPr>
        <w:t xml:space="preserve"> </w:t>
      </w:r>
      <w:r w:rsidRPr="00C0348C">
        <w:t>influential</w:t>
      </w:r>
      <w:r w:rsidRPr="00C0348C">
        <w:rPr>
          <w:spacing w:val="-6"/>
        </w:rPr>
        <w:t xml:space="preserve"> </w:t>
      </w:r>
      <w:r w:rsidRPr="00C0348C">
        <w:t>figures</w:t>
      </w:r>
      <w:r w:rsidRPr="00C0348C">
        <w:rPr>
          <w:spacing w:val="-3"/>
        </w:rPr>
        <w:t xml:space="preserve"> </w:t>
      </w:r>
      <w:r w:rsidRPr="00C0348C">
        <w:t>like</w:t>
      </w:r>
      <w:r w:rsidRPr="00C0348C">
        <w:rPr>
          <w:spacing w:val="-6"/>
        </w:rPr>
        <w:t xml:space="preserve"> </w:t>
      </w:r>
      <w:r w:rsidRPr="00C0348C">
        <w:t>Khabib in affecting consumer behavior in the tourism sector.</w:t>
      </w:r>
    </w:p>
    <w:p w:rsidR="007D7120" w:rsidRPr="00C0348C" w:rsidRDefault="007D7120" w:rsidP="00C0348C">
      <w:pPr>
        <w:jc w:val="both"/>
        <w:rPr>
          <w:b/>
          <w:bCs/>
        </w:rPr>
      </w:pPr>
      <w:r w:rsidRPr="00C0348C">
        <w:rPr>
          <w:b/>
          <w:bCs/>
        </w:rPr>
        <w:t>Distribution</w:t>
      </w:r>
      <w:r w:rsidRPr="00C0348C">
        <w:rPr>
          <w:b/>
          <w:bCs/>
          <w:spacing w:val="-1"/>
        </w:rPr>
        <w:t xml:space="preserve"> </w:t>
      </w:r>
      <w:r w:rsidRPr="00C0348C">
        <w:rPr>
          <w:b/>
          <w:bCs/>
        </w:rPr>
        <w:t>of</w:t>
      </w:r>
      <w:r w:rsidRPr="00C0348C">
        <w:rPr>
          <w:b/>
          <w:bCs/>
          <w:spacing w:val="-1"/>
        </w:rPr>
        <w:t xml:space="preserve"> </w:t>
      </w:r>
      <w:r w:rsidRPr="00C0348C">
        <w:rPr>
          <w:b/>
          <w:bCs/>
        </w:rPr>
        <w:t>the</w:t>
      </w:r>
      <w:r w:rsidRPr="00C0348C">
        <w:rPr>
          <w:b/>
          <w:bCs/>
          <w:spacing w:val="-4"/>
        </w:rPr>
        <w:t xml:space="preserve"> </w:t>
      </w:r>
      <w:r w:rsidRPr="00C0348C">
        <w:rPr>
          <w:b/>
          <w:bCs/>
        </w:rPr>
        <w:t>research sample</w:t>
      </w:r>
      <w:r w:rsidRPr="00C0348C">
        <w:rPr>
          <w:b/>
          <w:bCs/>
          <w:spacing w:val="-4"/>
        </w:rPr>
        <w:t xml:space="preserve"> </w:t>
      </w:r>
      <w:r w:rsidRPr="00C0348C">
        <w:rPr>
          <w:b/>
          <w:bCs/>
        </w:rPr>
        <w:t>for</w:t>
      </w:r>
      <w:r w:rsidRPr="00C0348C">
        <w:rPr>
          <w:b/>
          <w:bCs/>
          <w:spacing w:val="-3"/>
        </w:rPr>
        <w:t xml:space="preserve"> </w:t>
      </w:r>
      <w:r w:rsidRPr="00C0348C">
        <w:rPr>
          <w:b/>
          <w:bCs/>
        </w:rPr>
        <w:t>the</w:t>
      </w:r>
      <w:r w:rsidRPr="00C0348C">
        <w:rPr>
          <w:b/>
          <w:bCs/>
          <w:spacing w:val="-4"/>
        </w:rPr>
        <w:t xml:space="preserve"> </w:t>
      </w:r>
      <w:r w:rsidRPr="00C0348C">
        <w:rPr>
          <w:b/>
          <w:bCs/>
        </w:rPr>
        <w:t>question number</w:t>
      </w:r>
      <w:r w:rsidRPr="00C0348C">
        <w:rPr>
          <w:b/>
          <w:bCs/>
          <w:spacing w:val="-3"/>
        </w:rPr>
        <w:t xml:space="preserve"> </w:t>
      </w:r>
      <w:r w:rsidRPr="00C0348C">
        <w:rPr>
          <w:b/>
          <w:bCs/>
          <w:spacing w:val="-5"/>
        </w:rPr>
        <w:t>16</w:t>
      </w:r>
      <w:r w:rsidRPr="00C0348C">
        <w:rPr>
          <w:b/>
          <w:bCs/>
        </w:rPr>
        <w:t xml:space="preserve"> “Was</w:t>
      </w:r>
      <w:r w:rsidRPr="00C0348C">
        <w:rPr>
          <w:b/>
          <w:bCs/>
          <w:spacing w:val="-2"/>
        </w:rPr>
        <w:t xml:space="preserve"> </w:t>
      </w:r>
      <w:r w:rsidRPr="00C0348C">
        <w:rPr>
          <w:b/>
          <w:bCs/>
        </w:rPr>
        <w:t>it</w:t>
      </w:r>
      <w:r w:rsidRPr="00C0348C">
        <w:rPr>
          <w:b/>
          <w:bCs/>
          <w:spacing w:val="-3"/>
        </w:rPr>
        <w:t xml:space="preserve"> </w:t>
      </w:r>
      <w:r w:rsidRPr="00C0348C">
        <w:rPr>
          <w:b/>
          <w:bCs/>
        </w:rPr>
        <w:t>a</w:t>
      </w:r>
      <w:r w:rsidRPr="00C0348C">
        <w:rPr>
          <w:b/>
          <w:bCs/>
          <w:spacing w:val="-2"/>
        </w:rPr>
        <w:t xml:space="preserve"> </w:t>
      </w:r>
      <w:r w:rsidRPr="00C0348C">
        <w:rPr>
          <w:b/>
          <w:bCs/>
        </w:rPr>
        <w:t>local</w:t>
      </w:r>
      <w:r w:rsidRPr="00C0348C">
        <w:rPr>
          <w:b/>
          <w:bCs/>
          <w:spacing w:val="-4"/>
        </w:rPr>
        <w:t xml:space="preserve"> </w:t>
      </w:r>
      <w:r w:rsidRPr="00C0348C">
        <w:rPr>
          <w:b/>
          <w:bCs/>
        </w:rPr>
        <w:t>or international</w:t>
      </w:r>
      <w:r w:rsidRPr="00C0348C">
        <w:rPr>
          <w:b/>
          <w:bCs/>
          <w:spacing w:val="-4"/>
        </w:rPr>
        <w:t xml:space="preserve"> </w:t>
      </w:r>
      <w:r w:rsidRPr="00C0348C">
        <w:rPr>
          <w:b/>
          <w:bCs/>
          <w:spacing w:val="-2"/>
        </w:rPr>
        <w:t>destination??”</w:t>
      </w:r>
    </w:p>
    <w:p w:rsidR="007D7120" w:rsidRPr="00C0348C" w:rsidRDefault="007D7120" w:rsidP="00C0348C">
      <w:pPr>
        <w:jc w:val="both"/>
        <w:rPr>
          <w:b/>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202" w:name="_Toc201538274"/>
      <w:r>
        <w:lastRenderedPageBreak/>
        <w:t xml:space="preserve">Table </w:t>
      </w:r>
      <w:fldSimple w:instr=" SEQ Table \* ARABIC ">
        <w:r w:rsidR="001B5ED8">
          <w:rPr>
            <w:noProof/>
          </w:rPr>
          <w:t>19</w:t>
        </w:r>
      </w:fldSimple>
      <w:r>
        <w:rPr>
          <w:b/>
          <w:bCs/>
        </w:rPr>
        <w:t>.</w:t>
      </w:r>
      <w:r w:rsidR="007D7120" w:rsidRPr="00C0348C">
        <w:rPr>
          <w:spacing w:val="-4"/>
        </w:rPr>
        <w:t xml:space="preserve"> </w:t>
      </w:r>
      <w:r w:rsidR="007D7120" w:rsidRPr="00C0348C">
        <w:t>distribution</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3"/>
        </w:rPr>
        <w:t xml:space="preserve"> </w:t>
      </w:r>
      <w:r w:rsidR="007D7120" w:rsidRPr="00C0348C">
        <w:t>sample</w:t>
      </w:r>
      <w:r w:rsidR="007D7120" w:rsidRPr="00C0348C">
        <w:rPr>
          <w:spacing w:val="-4"/>
        </w:rPr>
        <w:t xml:space="preserve"> </w:t>
      </w:r>
      <w:r w:rsidR="007D7120" w:rsidRPr="00C0348C">
        <w:t>according</w:t>
      </w:r>
      <w:r w:rsidR="007D7120" w:rsidRPr="00C0348C">
        <w:rPr>
          <w:spacing w:val="-1"/>
        </w:rPr>
        <w:t xml:space="preserve"> </w:t>
      </w:r>
      <w:r w:rsidR="007D7120" w:rsidRPr="00C0348C">
        <w:t>to</w:t>
      </w:r>
      <w:r w:rsidR="007D7120" w:rsidRPr="00C0348C">
        <w:rPr>
          <w:spacing w:val="-2"/>
        </w:rPr>
        <w:t xml:space="preserve"> </w:t>
      </w:r>
      <w:r w:rsidR="007D7120" w:rsidRPr="00C0348C">
        <w:t>the</w:t>
      </w:r>
      <w:r w:rsidR="007D7120" w:rsidRPr="00C0348C">
        <w:rPr>
          <w:spacing w:val="-3"/>
        </w:rPr>
        <w:t xml:space="preserve"> </w:t>
      </w:r>
      <w:r w:rsidR="007D7120" w:rsidRPr="00C0348C">
        <w:t>question</w:t>
      </w:r>
      <w:r w:rsidR="007D7120" w:rsidRPr="00C0348C">
        <w:rPr>
          <w:spacing w:val="-2"/>
        </w:rPr>
        <w:t xml:space="preserve"> </w:t>
      </w:r>
      <w:r w:rsidR="007D7120" w:rsidRPr="00C0348C">
        <w:t>number</w:t>
      </w:r>
      <w:r w:rsidR="007D7120" w:rsidRPr="00C0348C">
        <w:rPr>
          <w:spacing w:val="-1"/>
        </w:rPr>
        <w:t xml:space="preserve"> </w:t>
      </w:r>
      <w:r w:rsidR="007D7120" w:rsidRPr="00C0348C">
        <w:rPr>
          <w:spacing w:val="-5"/>
        </w:rPr>
        <w:t>16</w:t>
      </w:r>
      <w:bookmarkEnd w:id="202"/>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582"/>
        <w:gridCol w:w="1541"/>
      </w:tblGrid>
      <w:tr w:rsidR="007D7120" w:rsidRPr="00C0348C">
        <w:trPr>
          <w:trHeight w:val="615"/>
        </w:trPr>
        <w:tc>
          <w:tcPr>
            <w:tcW w:w="25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2582"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Frequency</w:t>
            </w:r>
          </w:p>
        </w:tc>
        <w:tc>
          <w:tcPr>
            <w:tcW w:w="1541" w:type="dxa"/>
          </w:tcPr>
          <w:p w:rsidR="007D7120" w:rsidRPr="00C0348C" w:rsidRDefault="007D7120" w:rsidP="00C0348C">
            <w:pPr>
              <w:pStyle w:val="TableParagraph"/>
              <w:spacing w:line="360" w:lineRule="auto"/>
              <w:ind w:left="109"/>
              <w:jc w:val="both"/>
              <w:rPr>
                <w:rFonts w:asciiTheme="majorBidi" w:hAnsiTheme="majorBidi" w:cstheme="majorBidi"/>
                <w:sz w:val="28"/>
                <w:szCs w:val="28"/>
              </w:rPr>
            </w:pPr>
            <w:r w:rsidRPr="00C0348C">
              <w:rPr>
                <w:rFonts w:asciiTheme="majorBidi" w:hAnsiTheme="majorBidi" w:cstheme="majorBidi"/>
                <w:spacing w:val="-2"/>
                <w:sz w:val="28"/>
                <w:szCs w:val="28"/>
              </w:rPr>
              <w:t>Percent</w:t>
            </w:r>
          </w:p>
        </w:tc>
      </w:tr>
      <w:tr w:rsidR="007D7120" w:rsidRPr="00C0348C">
        <w:trPr>
          <w:trHeight w:val="615"/>
        </w:trPr>
        <w:tc>
          <w:tcPr>
            <w:tcW w:w="256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z w:val="28"/>
                <w:szCs w:val="28"/>
              </w:rPr>
              <w:t>Local</w:t>
            </w:r>
            <w:r w:rsidRPr="00C0348C">
              <w:rPr>
                <w:rFonts w:asciiTheme="majorBidi" w:hAnsiTheme="majorBidi" w:cstheme="majorBidi"/>
                <w:spacing w:val="-8"/>
                <w:sz w:val="28"/>
                <w:szCs w:val="28"/>
              </w:rPr>
              <w:t xml:space="preserve"> </w:t>
            </w:r>
            <w:r w:rsidRPr="00C0348C">
              <w:rPr>
                <w:rFonts w:asciiTheme="majorBidi" w:hAnsiTheme="majorBidi" w:cstheme="majorBidi"/>
                <w:spacing w:val="-2"/>
                <w:sz w:val="28"/>
                <w:szCs w:val="28"/>
              </w:rPr>
              <w:t>destination</w:t>
            </w:r>
          </w:p>
        </w:tc>
        <w:tc>
          <w:tcPr>
            <w:tcW w:w="2582"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5"/>
                <w:sz w:val="28"/>
                <w:szCs w:val="28"/>
              </w:rPr>
              <w:t>100</w:t>
            </w:r>
          </w:p>
        </w:tc>
        <w:tc>
          <w:tcPr>
            <w:tcW w:w="1541" w:type="dxa"/>
          </w:tcPr>
          <w:p w:rsidR="007D7120" w:rsidRPr="00C0348C" w:rsidRDefault="007D7120" w:rsidP="00C0348C">
            <w:pPr>
              <w:pStyle w:val="TableParagraph"/>
              <w:spacing w:line="360" w:lineRule="auto"/>
              <w:ind w:left="109"/>
              <w:jc w:val="both"/>
              <w:rPr>
                <w:rFonts w:asciiTheme="majorBidi" w:hAnsiTheme="majorBidi" w:cstheme="majorBidi"/>
                <w:sz w:val="28"/>
                <w:szCs w:val="28"/>
              </w:rPr>
            </w:pPr>
            <w:r w:rsidRPr="00C0348C">
              <w:rPr>
                <w:rFonts w:asciiTheme="majorBidi" w:hAnsiTheme="majorBidi" w:cstheme="majorBidi"/>
                <w:spacing w:val="-4"/>
                <w:sz w:val="28"/>
                <w:szCs w:val="28"/>
              </w:rPr>
              <w:t>74.6</w:t>
            </w:r>
          </w:p>
        </w:tc>
      </w:tr>
      <w:tr w:rsidR="007D7120" w:rsidRPr="00C0348C">
        <w:trPr>
          <w:trHeight w:val="615"/>
        </w:trPr>
        <w:tc>
          <w:tcPr>
            <w:tcW w:w="256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z w:val="28"/>
                <w:szCs w:val="28"/>
              </w:rPr>
              <w:t>International</w:t>
            </w:r>
            <w:r w:rsidRPr="00C0348C">
              <w:rPr>
                <w:rFonts w:asciiTheme="majorBidi" w:hAnsiTheme="majorBidi" w:cstheme="majorBidi"/>
                <w:spacing w:val="-9"/>
                <w:sz w:val="28"/>
                <w:szCs w:val="28"/>
              </w:rPr>
              <w:t xml:space="preserve"> </w:t>
            </w:r>
            <w:r w:rsidRPr="00C0348C">
              <w:rPr>
                <w:rFonts w:asciiTheme="majorBidi" w:hAnsiTheme="majorBidi" w:cstheme="majorBidi"/>
                <w:spacing w:val="-2"/>
                <w:sz w:val="28"/>
                <w:szCs w:val="28"/>
              </w:rPr>
              <w:t>destination</w:t>
            </w:r>
          </w:p>
        </w:tc>
        <w:tc>
          <w:tcPr>
            <w:tcW w:w="2582"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5"/>
                <w:sz w:val="28"/>
                <w:szCs w:val="28"/>
              </w:rPr>
              <w:t>34</w:t>
            </w:r>
          </w:p>
        </w:tc>
        <w:tc>
          <w:tcPr>
            <w:tcW w:w="1541" w:type="dxa"/>
          </w:tcPr>
          <w:p w:rsidR="007D7120" w:rsidRPr="00C0348C" w:rsidRDefault="007D7120" w:rsidP="00C0348C">
            <w:pPr>
              <w:pStyle w:val="TableParagraph"/>
              <w:spacing w:line="360" w:lineRule="auto"/>
              <w:ind w:left="109"/>
              <w:jc w:val="both"/>
              <w:rPr>
                <w:rFonts w:asciiTheme="majorBidi" w:hAnsiTheme="majorBidi" w:cstheme="majorBidi"/>
                <w:sz w:val="28"/>
                <w:szCs w:val="28"/>
              </w:rPr>
            </w:pPr>
            <w:r w:rsidRPr="00C0348C">
              <w:rPr>
                <w:rFonts w:asciiTheme="majorBidi" w:hAnsiTheme="majorBidi" w:cstheme="majorBidi"/>
                <w:spacing w:val="-4"/>
                <w:sz w:val="28"/>
                <w:szCs w:val="28"/>
              </w:rPr>
              <w:t>25.4</w:t>
            </w:r>
          </w:p>
        </w:tc>
      </w:tr>
      <w:tr w:rsidR="007D7120" w:rsidRPr="00C0348C">
        <w:trPr>
          <w:trHeight w:val="610"/>
        </w:trPr>
        <w:tc>
          <w:tcPr>
            <w:tcW w:w="256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82"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5"/>
                <w:sz w:val="28"/>
                <w:szCs w:val="28"/>
              </w:rPr>
              <w:t>134</w:t>
            </w:r>
          </w:p>
        </w:tc>
        <w:tc>
          <w:tcPr>
            <w:tcW w:w="1541" w:type="dxa"/>
          </w:tcPr>
          <w:p w:rsidR="007D7120" w:rsidRPr="00C0348C" w:rsidRDefault="007D7120" w:rsidP="00C0348C">
            <w:pPr>
              <w:pStyle w:val="TableParagraph"/>
              <w:spacing w:line="360" w:lineRule="auto"/>
              <w:ind w:left="109"/>
              <w:jc w:val="both"/>
              <w:rPr>
                <w:rFonts w:asciiTheme="majorBidi" w:hAnsiTheme="majorBidi" w:cstheme="majorBidi"/>
                <w:sz w:val="28"/>
                <w:szCs w:val="28"/>
              </w:rPr>
            </w:pPr>
            <w:r w:rsidRPr="00C0348C">
              <w:rPr>
                <w:rFonts w:asciiTheme="majorBidi" w:hAnsiTheme="majorBidi" w:cstheme="majorBidi"/>
                <w:spacing w:val="-2"/>
                <w:sz w:val="28"/>
                <w:szCs w:val="28"/>
              </w:rPr>
              <w:t>100.0</w:t>
            </w:r>
          </w:p>
        </w:tc>
      </w:tr>
    </w:tbl>
    <w:p w:rsidR="007D7120" w:rsidRPr="00441428" w:rsidRDefault="006134D0" w:rsidP="00441428">
      <w:pPr>
        <w:pStyle w:val="Corpsdetexte"/>
        <w:spacing w:before="62"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2" w:line="360" w:lineRule="auto"/>
        <w:jc w:val="both"/>
        <w:rPr>
          <w:rFonts w:asciiTheme="majorBidi" w:hAnsiTheme="majorBidi" w:cstheme="majorBidi"/>
          <w:sz w:val="28"/>
          <w:szCs w:val="28"/>
        </w:rPr>
      </w:pPr>
    </w:p>
    <w:p w:rsidR="007D7120" w:rsidRPr="00C0348C" w:rsidRDefault="007D7120" w:rsidP="00C0348C">
      <w:pPr>
        <w:jc w:val="both"/>
      </w:pPr>
      <w:r w:rsidRPr="00C0348C">
        <w:t>The data shows that a significant majority of respondents, 74.6%, chose a local destination based on Khabib’s recommendations, while 25.4%  opted for an international destination.</w:t>
      </w:r>
      <w:r w:rsidRPr="00C0348C">
        <w:rPr>
          <w:spacing w:val="-15"/>
        </w:rPr>
        <w:t xml:space="preserve"> </w:t>
      </w:r>
      <w:r w:rsidRPr="00C0348C">
        <w:t>This</w:t>
      </w:r>
      <w:r w:rsidRPr="00C0348C">
        <w:rPr>
          <w:spacing w:val="-15"/>
        </w:rPr>
        <w:t xml:space="preserve"> </w:t>
      </w:r>
      <w:r w:rsidRPr="00C0348C">
        <w:t>distribution</w:t>
      </w:r>
      <w:r w:rsidRPr="00C0348C">
        <w:rPr>
          <w:spacing w:val="-15"/>
        </w:rPr>
        <w:t xml:space="preserve"> </w:t>
      </w:r>
      <w:r w:rsidRPr="00C0348C">
        <w:t>highlights</w:t>
      </w:r>
      <w:r w:rsidRPr="00C0348C">
        <w:rPr>
          <w:spacing w:val="-15"/>
        </w:rPr>
        <w:t xml:space="preserve"> </w:t>
      </w:r>
      <w:r w:rsidRPr="00C0348C">
        <w:t>the</w:t>
      </w:r>
      <w:r w:rsidRPr="00C0348C">
        <w:rPr>
          <w:spacing w:val="-15"/>
        </w:rPr>
        <w:t xml:space="preserve"> </w:t>
      </w:r>
      <w:r w:rsidRPr="00C0348C">
        <w:t>stronger</w:t>
      </w:r>
      <w:r w:rsidRPr="00C0348C">
        <w:rPr>
          <w:spacing w:val="-15"/>
        </w:rPr>
        <w:t xml:space="preserve"> </w:t>
      </w:r>
      <w:r w:rsidRPr="00C0348C">
        <w:t>influence</w:t>
      </w:r>
      <w:r w:rsidRPr="00C0348C">
        <w:rPr>
          <w:spacing w:val="-15"/>
        </w:rPr>
        <w:t xml:space="preserve"> </w:t>
      </w:r>
      <w:r w:rsidRPr="00C0348C">
        <w:t>of</w:t>
      </w:r>
      <w:r w:rsidRPr="00C0348C">
        <w:rPr>
          <w:spacing w:val="-15"/>
        </w:rPr>
        <w:t xml:space="preserve"> </w:t>
      </w:r>
      <w:r w:rsidRPr="00C0348C">
        <w:t>the</w:t>
      </w:r>
      <w:r w:rsidRPr="00C0348C">
        <w:rPr>
          <w:spacing w:val="-15"/>
        </w:rPr>
        <w:t xml:space="preserve"> </w:t>
      </w:r>
      <w:r w:rsidRPr="00C0348C">
        <w:t>influencer’s</w:t>
      </w:r>
      <w:r w:rsidRPr="00C0348C">
        <w:rPr>
          <w:spacing w:val="-15"/>
        </w:rPr>
        <w:t xml:space="preserve"> </w:t>
      </w:r>
      <w:r w:rsidRPr="00C0348C">
        <w:t>recommendations on local tourism choices, which may be attributed to factors such as familiarity, accessibility, or cultural affinity with local destinations. The relatively lower percentage for international destinations suggests that while Khabib’s influence extends beyond national borders, it is more impactful within the local context.</w:t>
      </w:r>
    </w:p>
    <w:p w:rsidR="007D7120" w:rsidRPr="00C0348C" w:rsidRDefault="007D7120" w:rsidP="00FE1D6B">
      <w:pPr>
        <w:pStyle w:val="Titre3"/>
      </w:pPr>
      <w:bookmarkStart w:id="203" w:name="_Toc201154416"/>
      <w:bookmarkStart w:id="204" w:name="_Toc201157688"/>
      <w:bookmarkStart w:id="205" w:name="_Toc201542466"/>
      <w:r w:rsidRPr="00C0348C">
        <w:t>Data</w:t>
      </w:r>
      <w:r w:rsidRPr="00C0348C">
        <w:rPr>
          <w:spacing w:val="-2"/>
        </w:rPr>
        <w:t xml:space="preserve"> </w:t>
      </w:r>
      <w:r w:rsidRPr="00C0348C">
        <w:t>analysis</w:t>
      </w:r>
      <w:r w:rsidRPr="00C0348C">
        <w:rPr>
          <w:spacing w:val="-1"/>
        </w:rPr>
        <w:t xml:space="preserve"> </w:t>
      </w:r>
      <w:r w:rsidRPr="00C0348C">
        <w:t>regarding to</w:t>
      </w:r>
      <w:r w:rsidRPr="00C0348C">
        <w:rPr>
          <w:spacing w:val="-2"/>
        </w:rPr>
        <w:t xml:space="preserve"> </w:t>
      </w:r>
      <w:r w:rsidRPr="00C0348C">
        <w:t>the</w:t>
      </w:r>
      <w:r w:rsidRPr="00C0348C">
        <w:rPr>
          <w:spacing w:val="-3"/>
        </w:rPr>
        <w:t xml:space="preserve"> </w:t>
      </w:r>
      <w:r w:rsidRPr="00C0348C">
        <w:rPr>
          <w:spacing w:val="-2"/>
        </w:rPr>
        <w:t>influencer:</w:t>
      </w:r>
      <w:bookmarkEnd w:id="203"/>
      <w:bookmarkEnd w:id="204"/>
      <w:bookmarkEnd w:id="205"/>
    </w:p>
    <w:p w:rsidR="007D7120" w:rsidRPr="00C0348C" w:rsidRDefault="00AF1668" w:rsidP="00AF1668">
      <w:pPr>
        <w:jc w:val="both"/>
      </w:pPr>
      <w:r w:rsidRPr="00AF1668">
        <w:t>This section focuses on the analysis of data related to the influencer component of the study</w:t>
      </w:r>
      <w:r w:rsidR="007D7120" w:rsidRPr="00C0348C">
        <w:rPr>
          <w:spacing w:val="-2"/>
        </w:rPr>
        <w:t>.</w:t>
      </w:r>
    </w:p>
    <w:p w:rsidR="007D7120" w:rsidRPr="00C0348C" w:rsidRDefault="00AF1668" w:rsidP="00AF1668">
      <w:pPr>
        <w:jc w:val="both"/>
        <w:rPr>
          <w:b/>
          <w:bCs/>
        </w:rPr>
      </w:pPr>
      <w:r w:rsidRPr="00AF1668">
        <w:rPr>
          <w:b/>
          <w:bCs/>
        </w:rPr>
        <w:t>Reliability of the Axis</w:t>
      </w:r>
      <w:r w:rsidR="007D7120" w:rsidRPr="00C0348C">
        <w:rPr>
          <w:b/>
          <w:bCs/>
        </w:rPr>
        <w:t>:</w:t>
      </w:r>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994157" w:rsidP="00994157">
      <w:pPr>
        <w:pStyle w:val="Corpsdetexte"/>
        <w:spacing w:line="360" w:lineRule="auto"/>
        <w:jc w:val="both"/>
        <w:rPr>
          <w:rFonts w:asciiTheme="majorBidi" w:hAnsiTheme="majorBidi" w:cstheme="majorBidi"/>
          <w:sz w:val="28"/>
          <w:szCs w:val="28"/>
        </w:rPr>
        <w:sectPr w:rsidR="007D7120" w:rsidRPr="00C0348C" w:rsidSect="007D7120">
          <w:pgSz w:w="12240" w:h="15840"/>
          <w:pgMar w:top="1340" w:right="1080" w:bottom="280" w:left="1080" w:header="720" w:footer="720" w:gutter="0"/>
          <w:cols w:space="720"/>
        </w:sectPr>
      </w:pPr>
      <w:r w:rsidRPr="00994157">
        <w:rPr>
          <w:rFonts w:asciiTheme="majorBidi" w:eastAsiaTheme="minorHAnsi" w:hAnsiTheme="majorBidi" w:cstheme="majorBidi"/>
          <w:kern w:val="2"/>
          <w:sz w:val="28"/>
          <w:szCs w:val="28"/>
          <w:lang w:val="fr-DZ"/>
          <w14:ligatures w14:val="standardContextual"/>
        </w:rPr>
        <w:t>The researcher employed the Cronbach's Alpha method to assess the reliability of the questionnaire. A Cronbach's Alpha coefficient greater than 0.6 indicates an acceptable level of internal consistency among the questionnaire items.</w:t>
      </w:r>
    </w:p>
    <w:p w:rsidR="007D7120" w:rsidRPr="00AF1668" w:rsidRDefault="00F06FDB" w:rsidP="00F06FDB">
      <w:pPr>
        <w:pStyle w:val="Lgende"/>
      </w:pPr>
      <w:bookmarkStart w:id="206" w:name="_Toc201538275"/>
      <w:r>
        <w:lastRenderedPageBreak/>
        <w:t xml:space="preserve">Table </w:t>
      </w:r>
      <w:fldSimple w:instr=" SEQ Table \* ARABIC ">
        <w:r w:rsidR="001B5ED8">
          <w:rPr>
            <w:noProof/>
          </w:rPr>
          <w:t>20</w:t>
        </w:r>
      </w:fldSimple>
      <w:r>
        <w:rPr>
          <w:b/>
          <w:bCs/>
        </w:rPr>
        <w:t>.</w:t>
      </w:r>
      <w:r w:rsidR="007D7120" w:rsidRPr="00C0348C">
        <w:rPr>
          <w:spacing w:val="-5"/>
        </w:rPr>
        <w:t xml:space="preserve"> </w:t>
      </w:r>
      <w:r w:rsidR="00AF1668" w:rsidRPr="00AF1668">
        <w:t>Reliability Analysis of Influencer Expertise Components</w:t>
      </w:r>
      <w:bookmarkEnd w:id="206"/>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2"/>
        <w:gridCol w:w="3142"/>
        <w:gridCol w:w="3128"/>
      </w:tblGrid>
      <w:tr w:rsidR="007D7120" w:rsidRPr="00C0348C">
        <w:trPr>
          <w:trHeight w:val="615"/>
        </w:trPr>
        <w:tc>
          <w:tcPr>
            <w:tcW w:w="3132" w:type="dxa"/>
          </w:tcPr>
          <w:p w:rsidR="007D7120" w:rsidRPr="00C0348C" w:rsidRDefault="007D7120" w:rsidP="00C0348C">
            <w:pPr>
              <w:pStyle w:val="TableParagraph"/>
              <w:spacing w:line="360" w:lineRule="auto"/>
              <w:ind w:left="14" w:right="2"/>
              <w:jc w:val="both"/>
              <w:rPr>
                <w:rFonts w:asciiTheme="majorBidi" w:hAnsiTheme="majorBidi" w:cstheme="majorBidi"/>
                <w:sz w:val="28"/>
                <w:szCs w:val="28"/>
              </w:rPr>
            </w:pPr>
            <w:r w:rsidRPr="00C0348C">
              <w:rPr>
                <w:rFonts w:asciiTheme="majorBidi" w:hAnsiTheme="majorBidi" w:cstheme="majorBidi"/>
                <w:spacing w:val="-4"/>
                <w:sz w:val="28"/>
                <w:szCs w:val="28"/>
              </w:rPr>
              <w:t>Axis</w:t>
            </w:r>
          </w:p>
        </w:tc>
        <w:tc>
          <w:tcPr>
            <w:tcW w:w="3142" w:type="dxa"/>
          </w:tcPr>
          <w:p w:rsidR="007D7120" w:rsidRPr="00C0348C" w:rsidRDefault="007D7120" w:rsidP="00C0348C">
            <w:pPr>
              <w:pStyle w:val="TableParagraph"/>
              <w:spacing w:line="360" w:lineRule="auto"/>
              <w:ind w:left="8" w:right="9"/>
              <w:jc w:val="both"/>
              <w:rPr>
                <w:rFonts w:asciiTheme="majorBidi" w:hAnsiTheme="majorBidi" w:cstheme="majorBidi"/>
                <w:sz w:val="28"/>
                <w:szCs w:val="28"/>
              </w:rPr>
            </w:pPr>
            <w:r w:rsidRPr="00C0348C">
              <w:rPr>
                <w:rFonts w:asciiTheme="majorBidi" w:hAnsiTheme="majorBidi" w:cstheme="majorBidi"/>
                <w:sz w:val="28"/>
                <w:szCs w:val="28"/>
              </w:rPr>
              <w:t>Cronbach's</w:t>
            </w:r>
            <w:r w:rsidRPr="00C0348C">
              <w:rPr>
                <w:rFonts w:asciiTheme="majorBidi" w:hAnsiTheme="majorBidi" w:cstheme="majorBidi"/>
                <w:spacing w:val="-8"/>
                <w:sz w:val="28"/>
                <w:szCs w:val="28"/>
              </w:rPr>
              <w:t xml:space="preserve"> </w:t>
            </w:r>
            <w:r w:rsidRPr="00C0348C">
              <w:rPr>
                <w:rFonts w:asciiTheme="majorBidi" w:hAnsiTheme="majorBidi" w:cstheme="majorBidi"/>
                <w:spacing w:val="-4"/>
                <w:sz w:val="28"/>
                <w:szCs w:val="28"/>
              </w:rPr>
              <w:t>Alpha</w:t>
            </w:r>
          </w:p>
        </w:tc>
        <w:tc>
          <w:tcPr>
            <w:tcW w:w="3128" w:type="dxa"/>
          </w:tcPr>
          <w:p w:rsidR="007D7120" w:rsidRPr="00C0348C" w:rsidRDefault="007D7120" w:rsidP="00C0348C">
            <w:pPr>
              <w:pStyle w:val="TableParagraph"/>
              <w:spacing w:line="360" w:lineRule="auto"/>
              <w:ind w:left="11" w:right="9"/>
              <w:jc w:val="both"/>
              <w:rPr>
                <w:rFonts w:asciiTheme="majorBidi" w:hAnsiTheme="majorBidi" w:cstheme="majorBidi"/>
                <w:sz w:val="28"/>
                <w:szCs w:val="28"/>
              </w:rPr>
            </w:pPr>
            <w:r w:rsidRPr="00C0348C">
              <w:rPr>
                <w:rFonts w:asciiTheme="majorBidi" w:hAnsiTheme="majorBidi" w:cstheme="majorBidi"/>
                <w:sz w:val="28"/>
                <w:szCs w:val="28"/>
              </w:rPr>
              <w:t>Number</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Items</w:t>
            </w:r>
          </w:p>
        </w:tc>
      </w:tr>
      <w:tr w:rsidR="007D7120" w:rsidRPr="00C0348C">
        <w:trPr>
          <w:trHeight w:val="615"/>
        </w:trPr>
        <w:tc>
          <w:tcPr>
            <w:tcW w:w="3132"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z w:val="28"/>
                <w:szCs w:val="28"/>
              </w:rPr>
              <w:t>Influencer</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expertise</w:t>
            </w:r>
          </w:p>
        </w:tc>
        <w:tc>
          <w:tcPr>
            <w:tcW w:w="314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0.918</w:t>
            </w:r>
          </w:p>
        </w:tc>
        <w:tc>
          <w:tcPr>
            <w:tcW w:w="3128"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5</w:t>
            </w:r>
          </w:p>
        </w:tc>
      </w:tr>
      <w:tr w:rsidR="007D7120" w:rsidRPr="00C0348C">
        <w:trPr>
          <w:trHeight w:val="615"/>
        </w:trPr>
        <w:tc>
          <w:tcPr>
            <w:tcW w:w="3132"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z w:val="28"/>
                <w:szCs w:val="28"/>
              </w:rPr>
              <w:t>Influencer</w:t>
            </w:r>
            <w:r w:rsidRPr="00C0348C">
              <w:rPr>
                <w:rFonts w:asciiTheme="majorBidi" w:hAnsiTheme="majorBidi" w:cstheme="majorBidi"/>
                <w:spacing w:val="-8"/>
                <w:sz w:val="28"/>
                <w:szCs w:val="28"/>
              </w:rPr>
              <w:t xml:space="preserve"> </w:t>
            </w:r>
            <w:r w:rsidR="003E085C">
              <w:rPr>
                <w:rFonts w:asciiTheme="majorBidi" w:hAnsiTheme="majorBidi" w:cstheme="majorBidi"/>
                <w:spacing w:val="-2"/>
                <w:sz w:val="28"/>
                <w:szCs w:val="28"/>
              </w:rPr>
              <w:t>trustwothiness</w:t>
            </w:r>
          </w:p>
        </w:tc>
        <w:tc>
          <w:tcPr>
            <w:tcW w:w="314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0.897</w:t>
            </w:r>
          </w:p>
        </w:tc>
        <w:tc>
          <w:tcPr>
            <w:tcW w:w="3128"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5</w:t>
            </w:r>
          </w:p>
        </w:tc>
      </w:tr>
      <w:tr w:rsidR="007D7120" w:rsidRPr="00C0348C">
        <w:trPr>
          <w:trHeight w:val="610"/>
        </w:trPr>
        <w:tc>
          <w:tcPr>
            <w:tcW w:w="3132" w:type="dxa"/>
          </w:tcPr>
          <w:p w:rsidR="007D7120" w:rsidRPr="00C0348C" w:rsidRDefault="007D7120" w:rsidP="00C0348C">
            <w:pPr>
              <w:pStyle w:val="TableParagraph"/>
              <w:spacing w:line="360" w:lineRule="auto"/>
              <w:ind w:left="14" w:right="11"/>
              <w:jc w:val="both"/>
              <w:rPr>
                <w:rFonts w:asciiTheme="majorBidi" w:hAnsiTheme="majorBidi" w:cstheme="majorBidi"/>
                <w:sz w:val="28"/>
                <w:szCs w:val="28"/>
              </w:rPr>
            </w:pPr>
            <w:r w:rsidRPr="00C0348C">
              <w:rPr>
                <w:rFonts w:asciiTheme="majorBidi" w:hAnsiTheme="majorBidi" w:cstheme="majorBidi"/>
                <w:sz w:val="28"/>
                <w:szCs w:val="28"/>
              </w:rPr>
              <w:t>Influencer</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credibility</w:t>
            </w:r>
          </w:p>
        </w:tc>
        <w:tc>
          <w:tcPr>
            <w:tcW w:w="3142"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0.934</w:t>
            </w:r>
          </w:p>
        </w:tc>
        <w:tc>
          <w:tcPr>
            <w:tcW w:w="3128"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10</w:t>
            </w:r>
          </w:p>
        </w:tc>
      </w:tr>
    </w:tbl>
    <w:p w:rsidR="007D7120" w:rsidRPr="00441428" w:rsidRDefault="006134D0" w:rsidP="00441428">
      <w:pPr>
        <w:pStyle w:val="Corpsdetexte"/>
        <w:spacing w:before="62"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2" w:line="360" w:lineRule="auto"/>
        <w:jc w:val="both"/>
        <w:rPr>
          <w:rFonts w:asciiTheme="majorBidi" w:hAnsiTheme="majorBidi" w:cstheme="majorBidi"/>
          <w:sz w:val="28"/>
          <w:szCs w:val="28"/>
        </w:rPr>
      </w:pPr>
    </w:p>
    <w:p w:rsidR="00994157" w:rsidRDefault="00994157" w:rsidP="00994157">
      <w:pPr>
        <w:jc w:val="both"/>
      </w:pPr>
      <w:r w:rsidRPr="00994157">
        <w:t>As shown in the previous table, the Cronbach’s Alpha coefficient exceeds 0.7, indicating a high level of reliability and internal consistency among the questionnaire items.</w:t>
      </w:r>
    </w:p>
    <w:p w:rsidR="00994157" w:rsidRPr="00C0348C" w:rsidRDefault="00994157" w:rsidP="00994157">
      <w:pPr>
        <w:jc w:val="both"/>
        <w:rPr>
          <w:b/>
          <w:bCs/>
        </w:rPr>
      </w:pPr>
      <w:r w:rsidRPr="00994157">
        <w:rPr>
          <w:b/>
          <w:bCs/>
        </w:rPr>
        <w:t>Analysis of Respondents’ Answers</w:t>
      </w:r>
    </w:p>
    <w:p w:rsidR="007D7120" w:rsidRPr="00B35EB7" w:rsidRDefault="007D7120" w:rsidP="00B35EB7">
      <w:pPr>
        <w:rPr>
          <w:b/>
          <w:bCs/>
        </w:rPr>
      </w:pPr>
      <w:bookmarkStart w:id="207" w:name="_Toc201154417"/>
      <w:bookmarkStart w:id="208" w:name="_Toc201157689"/>
      <w:r w:rsidRPr="00B35EB7">
        <w:rPr>
          <w:b/>
          <w:bCs/>
        </w:rPr>
        <w:t>Analysis</w:t>
      </w:r>
      <w:r w:rsidR="00994157" w:rsidRPr="00B35EB7">
        <w:rPr>
          <w:b/>
          <w:bCs/>
        </w:rPr>
        <w:t xml:space="preserve"> of Responses Related to Influencer Expertise</w:t>
      </w:r>
      <w:bookmarkEnd w:id="207"/>
      <w:bookmarkEnd w:id="208"/>
    </w:p>
    <w:p w:rsidR="007D7120" w:rsidRPr="00C0348C" w:rsidRDefault="00994157" w:rsidP="00994157">
      <w:pPr>
        <w:pStyle w:val="Corpsdetexte"/>
        <w:spacing w:before="6" w:line="360" w:lineRule="auto"/>
        <w:jc w:val="both"/>
        <w:rPr>
          <w:rFonts w:asciiTheme="majorBidi" w:hAnsiTheme="majorBidi" w:cstheme="majorBidi"/>
          <w:sz w:val="28"/>
          <w:szCs w:val="28"/>
        </w:rPr>
      </w:pPr>
      <w:r w:rsidRPr="00994157">
        <w:rPr>
          <w:rFonts w:asciiTheme="majorBidi" w:eastAsiaTheme="minorHAnsi" w:hAnsiTheme="majorBidi" w:cstheme="majorBidi"/>
          <w:kern w:val="2"/>
          <w:sz w:val="28"/>
          <w:szCs w:val="28"/>
          <w:lang w:val="fr-DZ"/>
          <w14:ligatures w14:val="standardContextual"/>
        </w:rPr>
        <w:t>The analysis was based on a five-point Likert scale, as shown in the table. A rating of (5) corresponds to "strongly agree," while a rating of (1) corresponds to "strongly disagree" for the following items:</w:t>
      </w: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1"/>
        <w:gridCol w:w="1565"/>
        <w:gridCol w:w="1570"/>
        <w:gridCol w:w="1560"/>
        <w:gridCol w:w="1556"/>
        <w:gridCol w:w="1566"/>
      </w:tblGrid>
      <w:tr w:rsidR="007D7120" w:rsidRPr="00C0348C">
        <w:trPr>
          <w:trHeight w:val="1230"/>
        </w:trPr>
        <w:tc>
          <w:tcPr>
            <w:tcW w:w="1581" w:type="dxa"/>
          </w:tcPr>
          <w:p w:rsidR="007D7120" w:rsidRPr="00C0348C" w:rsidRDefault="007D7120" w:rsidP="00C0348C">
            <w:pPr>
              <w:jc w:val="both"/>
            </w:pPr>
            <w:r w:rsidRPr="00C0348C">
              <w:t>Evaluation</w:t>
            </w:r>
          </w:p>
        </w:tc>
        <w:tc>
          <w:tcPr>
            <w:tcW w:w="1565" w:type="dxa"/>
          </w:tcPr>
          <w:p w:rsidR="007D7120" w:rsidRPr="00C0348C" w:rsidRDefault="007D7120" w:rsidP="00C0348C">
            <w:pPr>
              <w:jc w:val="both"/>
            </w:pPr>
            <w:r w:rsidRPr="00C0348C">
              <w:t>Strongly Disagree</w:t>
            </w:r>
          </w:p>
        </w:tc>
        <w:tc>
          <w:tcPr>
            <w:tcW w:w="1570" w:type="dxa"/>
          </w:tcPr>
          <w:p w:rsidR="007D7120" w:rsidRPr="00C0348C" w:rsidRDefault="007D7120" w:rsidP="00C0348C">
            <w:pPr>
              <w:jc w:val="both"/>
            </w:pPr>
            <w:r w:rsidRPr="00C0348C">
              <w:t>Disagree</w:t>
            </w:r>
          </w:p>
        </w:tc>
        <w:tc>
          <w:tcPr>
            <w:tcW w:w="1560" w:type="dxa"/>
          </w:tcPr>
          <w:p w:rsidR="007D7120" w:rsidRPr="00C0348C" w:rsidRDefault="007D7120" w:rsidP="00C0348C">
            <w:pPr>
              <w:jc w:val="both"/>
            </w:pPr>
            <w:r w:rsidRPr="00C0348C">
              <w:t>Neutral</w:t>
            </w:r>
          </w:p>
        </w:tc>
        <w:tc>
          <w:tcPr>
            <w:tcW w:w="1556" w:type="dxa"/>
          </w:tcPr>
          <w:p w:rsidR="007D7120" w:rsidRPr="00C0348C" w:rsidRDefault="007D7120" w:rsidP="00C0348C">
            <w:pPr>
              <w:jc w:val="both"/>
            </w:pPr>
            <w:r w:rsidRPr="00C0348C">
              <w:t>Agree</w:t>
            </w:r>
          </w:p>
        </w:tc>
        <w:tc>
          <w:tcPr>
            <w:tcW w:w="1566" w:type="dxa"/>
          </w:tcPr>
          <w:p w:rsidR="007D7120" w:rsidRPr="00C0348C" w:rsidRDefault="007D7120" w:rsidP="00C0348C">
            <w:pPr>
              <w:jc w:val="both"/>
            </w:pPr>
            <w:r w:rsidRPr="00C0348C">
              <w:t>Strongly</w:t>
            </w:r>
          </w:p>
          <w:p w:rsidR="007D7120" w:rsidRPr="00C0348C" w:rsidRDefault="007D7120" w:rsidP="00C0348C">
            <w:pPr>
              <w:jc w:val="both"/>
            </w:pPr>
            <w:r w:rsidRPr="00C0348C">
              <w:t>Agree</w:t>
            </w:r>
          </w:p>
        </w:tc>
      </w:tr>
      <w:tr w:rsidR="007D7120" w:rsidRPr="00C0348C">
        <w:trPr>
          <w:trHeight w:val="610"/>
        </w:trPr>
        <w:tc>
          <w:tcPr>
            <w:tcW w:w="1581" w:type="dxa"/>
          </w:tcPr>
          <w:p w:rsidR="007D7120" w:rsidRPr="00C0348C" w:rsidRDefault="007D7120" w:rsidP="00C0348C">
            <w:pPr>
              <w:jc w:val="both"/>
            </w:pPr>
            <w:r w:rsidRPr="00C0348C">
              <w:t>The</w:t>
            </w:r>
            <w:r w:rsidRPr="00C0348C">
              <w:rPr>
                <w:spacing w:val="-6"/>
              </w:rPr>
              <w:t xml:space="preserve"> </w:t>
            </w:r>
            <w:r w:rsidRPr="00C0348C">
              <w:t>degree</w:t>
            </w:r>
          </w:p>
        </w:tc>
        <w:tc>
          <w:tcPr>
            <w:tcW w:w="156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57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560"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10"/>
                <w:sz w:val="28"/>
                <w:szCs w:val="28"/>
              </w:rPr>
              <w:t>3</w:t>
            </w:r>
          </w:p>
        </w:tc>
        <w:tc>
          <w:tcPr>
            <w:tcW w:w="1556" w:type="dxa"/>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566" w:type="dxa"/>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10"/>
                <w:sz w:val="28"/>
                <w:szCs w:val="28"/>
              </w:rPr>
              <w:t>5</w:t>
            </w:r>
          </w:p>
        </w:tc>
      </w:tr>
    </w:tbl>
    <w:p w:rsidR="007D7120" w:rsidRPr="00C0348C" w:rsidRDefault="00F06FDB" w:rsidP="00F06FDB">
      <w:pPr>
        <w:pStyle w:val="Lgende"/>
        <w:rPr>
          <w:sz w:val="28"/>
          <w:szCs w:val="28"/>
        </w:rPr>
      </w:pPr>
      <w:bookmarkStart w:id="209" w:name="_Toc201538276"/>
      <w:r>
        <w:t xml:space="preserve">Table </w:t>
      </w:r>
      <w:fldSimple w:instr=" SEQ Table \* ARABIC ">
        <w:r w:rsidR="001B5ED8">
          <w:rPr>
            <w:noProof/>
          </w:rPr>
          <w:t>21</w:t>
        </w:r>
      </w:fldSimple>
      <w:r>
        <w:rPr>
          <w:sz w:val="28"/>
          <w:szCs w:val="28"/>
        </w:rPr>
        <w:t>.</w:t>
      </w:r>
      <w:r w:rsidR="007D7120" w:rsidRPr="00F06FDB">
        <w:t>Five-point Likert scale</w:t>
      </w:r>
      <w:bookmarkEnd w:id="209"/>
    </w:p>
    <w:p w:rsidR="007D7120" w:rsidRPr="00C0348C" w:rsidRDefault="007D7120" w:rsidP="00C0348C">
      <w:pPr>
        <w:pStyle w:val="Corpsdetexte"/>
        <w:spacing w:before="62" w:line="360" w:lineRule="auto"/>
        <w:jc w:val="both"/>
        <w:rPr>
          <w:rFonts w:asciiTheme="majorBidi" w:hAnsiTheme="majorBidi" w:cstheme="majorBidi"/>
          <w:sz w:val="28"/>
          <w:szCs w:val="28"/>
        </w:rPr>
      </w:pPr>
    </w:p>
    <w:p w:rsidR="007D7120" w:rsidRPr="00C0348C" w:rsidRDefault="009D2594" w:rsidP="002C1188">
      <w:pPr>
        <w:rPr>
          <w:sz w:val="28"/>
        </w:rPr>
        <w:sectPr w:rsidR="007D7120" w:rsidRPr="00C0348C" w:rsidSect="007D7120">
          <w:pgSz w:w="12240" w:h="15840"/>
          <w:pgMar w:top="1340" w:right="1080" w:bottom="280" w:left="1080" w:header="720" w:footer="720" w:gutter="0"/>
          <w:cols w:space="720"/>
        </w:sectPr>
      </w:pPr>
      <w:r w:rsidRPr="002C1188">
        <w:t>The data was coded and entered into the computer for analysis. To determine the interval range (cell length) of the Likert scale, the difference between the highest and lowest scale values was first calculated (5 - 1 = 4). This range was then divided by the number of points on the scale (4 ÷ 5 = 0.80) to obtain the cell length. To establish the upper limits of each interval, the cell length was added incrementally starting from the lowest value on the scale</w:t>
      </w:r>
      <w:r w:rsidRPr="009D2594">
        <w:rPr>
          <w:sz w:val="28"/>
        </w:rPr>
        <w:t xml:space="preserve"> </w:t>
      </w:r>
      <w:r w:rsidRPr="002C1188">
        <w:t>(which is 1). The resulting interval ranges (cell lengths) are presented in the following table.</w:t>
      </w:r>
    </w:p>
    <w:p w:rsidR="007D7120" w:rsidRPr="00C0348C" w:rsidRDefault="00F06FDB" w:rsidP="00F06FDB">
      <w:pPr>
        <w:pStyle w:val="Lgende"/>
      </w:pPr>
      <w:bookmarkStart w:id="210" w:name="_Toc201538277"/>
      <w:r>
        <w:lastRenderedPageBreak/>
        <w:t xml:space="preserve">Table </w:t>
      </w:r>
      <w:fldSimple w:instr=" SEQ Table \* ARABIC ">
        <w:r w:rsidR="001B5ED8">
          <w:rPr>
            <w:noProof/>
          </w:rPr>
          <w:t>22</w:t>
        </w:r>
      </w:fldSimple>
      <w:r>
        <w:t>.</w:t>
      </w:r>
      <w:r w:rsidR="007D7120" w:rsidRPr="00C0348C">
        <w:rPr>
          <w:spacing w:val="-3"/>
        </w:rPr>
        <w:t xml:space="preserve"> </w:t>
      </w:r>
      <w:r w:rsidR="00AF1668" w:rsidRPr="00AF1668">
        <w:t>Average Value Distribution</w:t>
      </w:r>
      <w:bookmarkEnd w:id="210"/>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2"/>
        <w:gridCol w:w="3132"/>
        <w:gridCol w:w="3138"/>
      </w:tblGrid>
      <w:tr w:rsidR="007D7120" w:rsidRPr="00C0348C">
        <w:trPr>
          <w:trHeight w:val="615"/>
        </w:trPr>
        <w:tc>
          <w:tcPr>
            <w:tcW w:w="3132" w:type="dxa"/>
          </w:tcPr>
          <w:p w:rsidR="007D7120" w:rsidRPr="00C0348C" w:rsidRDefault="007D7120" w:rsidP="00C0348C">
            <w:pPr>
              <w:pStyle w:val="TableParagraph"/>
              <w:spacing w:line="360" w:lineRule="auto"/>
              <w:ind w:left="14" w:right="13"/>
              <w:jc w:val="both"/>
              <w:rPr>
                <w:rFonts w:asciiTheme="majorBidi" w:hAnsiTheme="majorBidi" w:cstheme="majorBidi"/>
                <w:sz w:val="28"/>
                <w:szCs w:val="28"/>
              </w:rPr>
            </w:pPr>
            <w:r w:rsidRPr="00C0348C">
              <w:rPr>
                <w:rFonts w:asciiTheme="majorBidi" w:hAnsiTheme="majorBidi" w:cstheme="majorBidi"/>
                <w:sz w:val="28"/>
                <w:szCs w:val="28"/>
              </w:rPr>
              <w:t>average</w:t>
            </w:r>
            <w:r w:rsidRPr="00C0348C">
              <w:rPr>
                <w:rFonts w:asciiTheme="majorBidi" w:hAnsiTheme="majorBidi" w:cstheme="majorBidi"/>
                <w:spacing w:val="-8"/>
                <w:sz w:val="28"/>
                <w:szCs w:val="28"/>
              </w:rPr>
              <w:t xml:space="preserve"> </w:t>
            </w:r>
            <w:r w:rsidRPr="00C0348C">
              <w:rPr>
                <w:rFonts w:asciiTheme="majorBidi" w:hAnsiTheme="majorBidi" w:cstheme="majorBidi"/>
                <w:spacing w:val="-2"/>
                <w:sz w:val="28"/>
                <w:szCs w:val="28"/>
              </w:rPr>
              <w:t>values</w:t>
            </w:r>
          </w:p>
        </w:tc>
        <w:tc>
          <w:tcPr>
            <w:tcW w:w="3132" w:type="dxa"/>
          </w:tcPr>
          <w:p w:rsidR="007D7120" w:rsidRPr="00C0348C" w:rsidRDefault="007D7120" w:rsidP="00C0348C">
            <w:pPr>
              <w:pStyle w:val="TableParagraph"/>
              <w:spacing w:line="360" w:lineRule="auto"/>
              <w:ind w:left="14" w:right="11"/>
              <w:jc w:val="both"/>
              <w:rPr>
                <w:rFonts w:asciiTheme="majorBidi" w:hAnsiTheme="majorBidi" w:cstheme="majorBidi"/>
                <w:sz w:val="28"/>
                <w:szCs w:val="28"/>
              </w:rPr>
            </w:pPr>
            <w:r w:rsidRPr="00C0348C">
              <w:rPr>
                <w:rFonts w:asciiTheme="majorBidi" w:hAnsiTheme="majorBidi" w:cstheme="majorBidi"/>
                <w:sz w:val="28"/>
                <w:szCs w:val="28"/>
              </w:rPr>
              <w:t>Likert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five-point</w:t>
            </w:r>
            <w:r w:rsidRPr="00C0348C">
              <w:rPr>
                <w:rFonts w:asciiTheme="majorBidi" w:hAnsiTheme="majorBidi" w:cstheme="majorBidi"/>
                <w:spacing w:val="-3"/>
                <w:sz w:val="28"/>
                <w:szCs w:val="28"/>
              </w:rPr>
              <w:t xml:space="preserve"> </w:t>
            </w:r>
            <w:r w:rsidRPr="00C0348C">
              <w:rPr>
                <w:rFonts w:asciiTheme="majorBidi" w:hAnsiTheme="majorBidi" w:cstheme="majorBidi"/>
                <w:spacing w:val="-4"/>
                <w:sz w:val="28"/>
                <w:szCs w:val="28"/>
              </w:rPr>
              <w:t>scale</w:t>
            </w:r>
          </w:p>
        </w:tc>
        <w:tc>
          <w:tcPr>
            <w:tcW w:w="3138" w:type="dxa"/>
          </w:tcPr>
          <w:p w:rsidR="007D7120" w:rsidRPr="00C0348C" w:rsidRDefault="007D7120" w:rsidP="00C0348C">
            <w:pPr>
              <w:pStyle w:val="TableParagraph"/>
              <w:spacing w:line="360" w:lineRule="auto"/>
              <w:ind w:right="10"/>
              <w:jc w:val="both"/>
              <w:rPr>
                <w:rFonts w:asciiTheme="majorBidi" w:hAnsiTheme="majorBidi" w:cstheme="majorBidi"/>
                <w:sz w:val="28"/>
                <w:szCs w:val="28"/>
              </w:rPr>
            </w:pPr>
            <w:r w:rsidRPr="00C0348C">
              <w:rPr>
                <w:rFonts w:asciiTheme="majorBidi" w:hAnsiTheme="majorBidi" w:cstheme="majorBidi"/>
                <w:sz w:val="28"/>
                <w:szCs w:val="28"/>
              </w:rPr>
              <w:t>level</w:t>
            </w:r>
            <w:r w:rsidRPr="00C0348C">
              <w:rPr>
                <w:rFonts w:asciiTheme="majorBidi" w:hAnsiTheme="majorBidi" w:cstheme="majorBidi"/>
                <w:spacing w:val="-5"/>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agreement</w:t>
            </w:r>
          </w:p>
        </w:tc>
      </w:tr>
      <w:tr w:rsidR="007D7120" w:rsidRPr="00C0348C">
        <w:trPr>
          <w:trHeight w:val="615"/>
        </w:trPr>
        <w:tc>
          <w:tcPr>
            <w:tcW w:w="3132" w:type="dxa"/>
          </w:tcPr>
          <w:p w:rsidR="007D7120" w:rsidRPr="00C0348C" w:rsidRDefault="007D7120" w:rsidP="00C0348C">
            <w:pPr>
              <w:pStyle w:val="TableParagraph"/>
              <w:spacing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]1.80-1.00]</w:t>
            </w:r>
          </w:p>
        </w:tc>
        <w:tc>
          <w:tcPr>
            <w:tcW w:w="3132" w:type="dxa"/>
          </w:tcPr>
          <w:p w:rsidR="007D7120" w:rsidRPr="00C0348C" w:rsidRDefault="007D7120" w:rsidP="00C0348C">
            <w:pPr>
              <w:pStyle w:val="TableParagraph"/>
              <w:spacing w:line="360" w:lineRule="auto"/>
              <w:ind w:left="14" w:right="6"/>
              <w:jc w:val="both"/>
              <w:rPr>
                <w:rFonts w:asciiTheme="majorBidi" w:hAnsiTheme="majorBidi" w:cstheme="majorBidi"/>
                <w:sz w:val="28"/>
                <w:szCs w:val="28"/>
              </w:rPr>
            </w:pPr>
            <w:r w:rsidRPr="00C0348C">
              <w:rPr>
                <w:rFonts w:asciiTheme="majorBidi" w:hAnsiTheme="majorBidi" w:cstheme="majorBidi"/>
                <w:sz w:val="28"/>
                <w:szCs w:val="28"/>
              </w:rPr>
              <w:t>Strongly</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disagree</w:t>
            </w:r>
          </w:p>
        </w:tc>
        <w:tc>
          <w:tcPr>
            <w:tcW w:w="3138" w:type="dxa"/>
          </w:tcPr>
          <w:p w:rsidR="007D7120" w:rsidRPr="00C0348C" w:rsidRDefault="007D7120" w:rsidP="00C0348C">
            <w:pPr>
              <w:pStyle w:val="TableParagraph"/>
              <w:spacing w:line="360" w:lineRule="auto"/>
              <w:ind w:right="3"/>
              <w:jc w:val="both"/>
              <w:rPr>
                <w:rFonts w:asciiTheme="majorBidi" w:hAnsiTheme="majorBidi" w:cstheme="majorBidi"/>
                <w:sz w:val="28"/>
                <w:szCs w:val="28"/>
              </w:rPr>
            </w:pPr>
            <w:r w:rsidRPr="00C0348C">
              <w:rPr>
                <w:rFonts w:asciiTheme="majorBidi" w:hAnsiTheme="majorBidi" w:cstheme="majorBidi"/>
                <w:sz w:val="28"/>
                <w:szCs w:val="28"/>
              </w:rPr>
              <w:t>Very</w:t>
            </w:r>
            <w:r w:rsidRPr="00C0348C">
              <w:rPr>
                <w:rFonts w:asciiTheme="majorBidi" w:hAnsiTheme="majorBidi" w:cstheme="majorBidi"/>
                <w:spacing w:val="-1"/>
                <w:sz w:val="28"/>
                <w:szCs w:val="28"/>
              </w:rPr>
              <w:t xml:space="preserve"> </w:t>
            </w:r>
            <w:r w:rsidRPr="00C0348C">
              <w:rPr>
                <w:rFonts w:asciiTheme="majorBidi" w:hAnsiTheme="majorBidi" w:cstheme="majorBidi"/>
                <w:spacing w:val="-5"/>
                <w:sz w:val="28"/>
                <w:szCs w:val="28"/>
              </w:rPr>
              <w:t>low</w:t>
            </w:r>
          </w:p>
        </w:tc>
      </w:tr>
      <w:tr w:rsidR="007D7120" w:rsidRPr="00C0348C">
        <w:trPr>
          <w:trHeight w:val="615"/>
        </w:trPr>
        <w:tc>
          <w:tcPr>
            <w:tcW w:w="3132" w:type="dxa"/>
          </w:tcPr>
          <w:p w:rsidR="007D7120" w:rsidRPr="00C0348C" w:rsidRDefault="007D7120" w:rsidP="00C0348C">
            <w:pPr>
              <w:pStyle w:val="TableParagraph"/>
              <w:spacing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]2.60-1.81]</w:t>
            </w:r>
          </w:p>
        </w:tc>
        <w:tc>
          <w:tcPr>
            <w:tcW w:w="3132" w:type="dxa"/>
          </w:tcPr>
          <w:p w:rsidR="007D7120" w:rsidRPr="00C0348C" w:rsidRDefault="007D7120" w:rsidP="00C0348C">
            <w:pPr>
              <w:pStyle w:val="TableParagraph"/>
              <w:spacing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Disagree</w:t>
            </w:r>
          </w:p>
        </w:tc>
        <w:tc>
          <w:tcPr>
            <w:tcW w:w="3138" w:type="dxa"/>
          </w:tcPr>
          <w:p w:rsidR="007D7120" w:rsidRPr="00C0348C" w:rsidRDefault="007D7120" w:rsidP="00C0348C">
            <w:pPr>
              <w:pStyle w:val="TableParagraph"/>
              <w:spacing w:line="360" w:lineRule="auto"/>
              <w:ind w:right="1"/>
              <w:jc w:val="both"/>
              <w:rPr>
                <w:rFonts w:asciiTheme="majorBidi" w:hAnsiTheme="majorBidi" w:cstheme="majorBidi"/>
                <w:sz w:val="28"/>
                <w:szCs w:val="28"/>
              </w:rPr>
            </w:pPr>
            <w:r w:rsidRPr="00C0348C">
              <w:rPr>
                <w:rFonts w:asciiTheme="majorBidi" w:hAnsiTheme="majorBidi" w:cstheme="majorBidi"/>
                <w:spacing w:val="-5"/>
                <w:sz w:val="28"/>
                <w:szCs w:val="28"/>
              </w:rPr>
              <w:t>Low</w:t>
            </w:r>
          </w:p>
        </w:tc>
      </w:tr>
      <w:tr w:rsidR="007D7120" w:rsidRPr="00C0348C">
        <w:trPr>
          <w:trHeight w:val="610"/>
        </w:trPr>
        <w:tc>
          <w:tcPr>
            <w:tcW w:w="3132" w:type="dxa"/>
          </w:tcPr>
          <w:p w:rsidR="007D7120" w:rsidRPr="00C0348C" w:rsidRDefault="007D7120" w:rsidP="00C0348C">
            <w:pPr>
              <w:pStyle w:val="TableParagraph"/>
              <w:spacing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]3.40-2.61]</w:t>
            </w:r>
          </w:p>
        </w:tc>
        <w:tc>
          <w:tcPr>
            <w:tcW w:w="3132" w:type="dxa"/>
          </w:tcPr>
          <w:p w:rsidR="007D7120" w:rsidRPr="00C0348C" w:rsidRDefault="007D7120" w:rsidP="00C0348C">
            <w:pPr>
              <w:pStyle w:val="TableParagraph"/>
              <w:spacing w:line="360" w:lineRule="auto"/>
              <w:ind w:left="14" w:right="10"/>
              <w:jc w:val="both"/>
              <w:rPr>
                <w:rFonts w:asciiTheme="majorBidi" w:hAnsiTheme="majorBidi" w:cstheme="majorBidi"/>
                <w:sz w:val="28"/>
                <w:szCs w:val="28"/>
              </w:rPr>
            </w:pPr>
            <w:r w:rsidRPr="00C0348C">
              <w:rPr>
                <w:rFonts w:asciiTheme="majorBidi" w:hAnsiTheme="majorBidi" w:cstheme="majorBidi"/>
                <w:spacing w:val="-2"/>
                <w:sz w:val="28"/>
                <w:szCs w:val="28"/>
              </w:rPr>
              <w:t>Neutral</w:t>
            </w:r>
          </w:p>
        </w:tc>
        <w:tc>
          <w:tcPr>
            <w:tcW w:w="3138" w:type="dxa"/>
          </w:tcPr>
          <w:p w:rsidR="007D7120" w:rsidRPr="00C0348C" w:rsidRDefault="007D7120" w:rsidP="00C0348C">
            <w:pPr>
              <w:pStyle w:val="TableParagraph"/>
              <w:spacing w:line="360" w:lineRule="auto"/>
              <w:ind w:right="9"/>
              <w:jc w:val="both"/>
              <w:rPr>
                <w:rFonts w:asciiTheme="majorBidi" w:hAnsiTheme="majorBidi" w:cstheme="majorBidi"/>
                <w:sz w:val="28"/>
                <w:szCs w:val="28"/>
              </w:rPr>
            </w:pPr>
            <w:r w:rsidRPr="00C0348C">
              <w:rPr>
                <w:rFonts w:asciiTheme="majorBidi" w:hAnsiTheme="majorBidi" w:cstheme="majorBidi"/>
                <w:spacing w:val="-2"/>
                <w:sz w:val="28"/>
                <w:szCs w:val="28"/>
              </w:rPr>
              <w:t>Medium</w:t>
            </w:r>
          </w:p>
        </w:tc>
      </w:tr>
      <w:tr w:rsidR="007D7120" w:rsidRPr="00C0348C">
        <w:trPr>
          <w:trHeight w:val="615"/>
        </w:trPr>
        <w:tc>
          <w:tcPr>
            <w:tcW w:w="3132" w:type="dxa"/>
          </w:tcPr>
          <w:p w:rsidR="007D7120" w:rsidRPr="00C0348C" w:rsidRDefault="007D7120" w:rsidP="00C0348C">
            <w:pPr>
              <w:pStyle w:val="TableParagraph"/>
              <w:spacing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]4.20-3.41]</w:t>
            </w:r>
          </w:p>
        </w:tc>
        <w:tc>
          <w:tcPr>
            <w:tcW w:w="3132"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pacing w:val="-2"/>
                <w:sz w:val="28"/>
                <w:szCs w:val="28"/>
              </w:rPr>
              <w:t>Agree</w:t>
            </w:r>
          </w:p>
        </w:tc>
        <w:tc>
          <w:tcPr>
            <w:tcW w:w="3138"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3132" w:type="dxa"/>
          </w:tcPr>
          <w:p w:rsidR="007D7120" w:rsidRPr="00C0348C" w:rsidRDefault="007D7120" w:rsidP="00C0348C">
            <w:pPr>
              <w:pStyle w:val="TableParagraph"/>
              <w:spacing w:before="0"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[5.00-4.21]</w:t>
            </w:r>
          </w:p>
        </w:tc>
        <w:tc>
          <w:tcPr>
            <w:tcW w:w="3132" w:type="dxa"/>
          </w:tcPr>
          <w:p w:rsidR="007D7120" w:rsidRPr="00C0348C" w:rsidRDefault="007D7120" w:rsidP="00C0348C">
            <w:pPr>
              <w:pStyle w:val="TableParagraph"/>
              <w:spacing w:before="0" w:line="360" w:lineRule="auto"/>
              <w:ind w:left="14" w:right="5"/>
              <w:jc w:val="both"/>
              <w:rPr>
                <w:rFonts w:asciiTheme="majorBidi" w:hAnsiTheme="majorBidi" w:cstheme="majorBidi"/>
                <w:sz w:val="28"/>
                <w:szCs w:val="28"/>
              </w:rPr>
            </w:pPr>
            <w:r w:rsidRPr="00C0348C">
              <w:rPr>
                <w:rFonts w:asciiTheme="majorBidi" w:hAnsiTheme="majorBidi" w:cstheme="majorBidi"/>
                <w:sz w:val="28"/>
                <w:szCs w:val="28"/>
              </w:rPr>
              <w:t>Strongly</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agree</w:t>
            </w:r>
          </w:p>
        </w:tc>
        <w:tc>
          <w:tcPr>
            <w:tcW w:w="3138" w:type="dxa"/>
          </w:tcPr>
          <w:p w:rsidR="007D7120" w:rsidRPr="00C0348C" w:rsidRDefault="007D7120" w:rsidP="00C0348C">
            <w:pPr>
              <w:pStyle w:val="TableParagraph"/>
              <w:spacing w:before="0" w:line="360" w:lineRule="auto"/>
              <w:ind w:right="5"/>
              <w:jc w:val="both"/>
              <w:rPr>
                <w:rFonts w:asciiTheme="majorBidi" w:hAnsiTheme="majorBidi" w:cstheme="majorBidi"/>
                <w:sz w:val="28"/>
                <w:szCs w:val="28"/>
              </w:rPr>
            </w:pPr>
            <w:r w:rsidRPr="00C0348C">
              <w:rPr>
                <w:rFonts w:asciiTheme="majorBidi" w:hAnsiTheme="majorBidi" w:cstheme="majorBidi"/>
                <w:sz w:val="28"/>
                <w:szCs w:val="28"/>
              </w:rPr>
              <w:t>Very</w:t>
            </w:r>
            <w:r w:rsidRPr="00C0348C">
              <w:rPr>
                <w:rFonts w:asciiTheme="majorBidi" w:hAnsiTheme="majorBidi" w:cstheme="majorBidi"/>
                <w:spacing w:val="-1"/>
                <w:sz w:val="28"/>
                <w:szCs w:val="28"/>
              </w:rPr>
              <w:t xml:space="preserve"> </w:t>
            </w:r>
            <w:r w:rsidRPr="00C0348C">
              <w:rPr>
                <w:rFonts w:asciiTheme="majorBidi" w:hAnsiTheme="majorBidi" w:cstheme="majorBidi"/>
                <w:spacing w:val="-4"/>
                <w:sz w:val="28"/>
                <w:szCs w:val="28"/>
              </w:rPr>
              <w:t>high</w:t>
            </w:r>
          </w:p>
        </w:tc>
      </w:tr>
    </w:tbl>
    <w:p w:rsidR="007D7120" w:rsidRPr="00C0348C" w:rsidRDefault="007D7120" w:rsidP="00C0348C">
      <w:pPr>
        <w:pStyle w:val="Corpsdetexte"/>
        <w:spacing w:line="360" w:lineRule="auto"/>
        <w:jc w:val="both"/>
        <w:rPr>
          <w:rFonts w:asciiTheme="majorBidi" w:hAnsiTheme="majorBidi" w:cstheme="majorBidi"/>
          <w:sz w:val="28"/>
          <w:szCs w:val="28"/>
        </w:rPr>
      </w:pPr>
    </w:p>
    <w:p w:rsidR="009B3039" w:rsidRPr="00C0348C" w:rsidRDefault="009B3039" w:rsidP="002C1188">
      <w:r w:rsidRPr="009B3039">
        <w:t>To interpret the study findings and assess the response levels, the researchers examined the ranking of mean scores at both the domain level and the individual item level within each domain. The degree of availability was evaluated based on the predetermined criteria outlined in the study.</w:t>
      </w:r>
    </w:p>
    <w:p w:rsidR="007D7120" w:rsidRPr="00B35EB7" w:rsidRDefault="007D7120" w:rsidP="00B35EB7">
      <w:pPr>
        <w:rPr>
          <w:b/>
          <w:bCs/>
        </w:rPr>
      </w:pPr>
      <w:bookmarkStart w:id="211" w:name="_Toc201154418"/>
      <w:bookmarkStart w:id="212" w:name="_Toc201157690"/>
      <w:r w:rsidRPr="00B35EB7">
        <w:rPr>
          <w:b/>
          <w:bCs/>
        </w:rPr>
        <w:t>Analysis</w:t>
      </w:r>
      <w:r w:rsidRPr="00B35EB7">
        <w:rPr>
          <w:b/>
          <w:bCs/>
          <w:spacing w:val="-2"/>
        </w:rPr>
        <w:t xml:space="preserve"> </w:t>
      </w:r>
      <w:r w:rsidR="009B3039" w:rsidRPr="00B35EB7">
        <w:rPr>
          <w:b/>
          <w:bCs/>
        </w:rPr>
        <w:t xml:space="preserve"> of the First Dimension: Influencer Expertise</w:t>
      </w:r>
      <w:bookmarkEnd w:id="211"/>
      <w:bookmarkEnd w:id="212"/>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13" w:name="_Toc201538278"/>
      <w:r>
        <w:t xml:space="preserve">Table </w:t>
      </w:r>
      <w:fldSimple w:instr=" SEQ Table \* ARABIC ">
        <w:r w:rsidR="001B5ED8">
          <w:rPr>
            <w:noProof/>
          </w:rPr>
          <w:t>23</w:t>
        </w:r>
      </w:fldSimple>
      <w:r>
        <w:t>.</w:t>
      </w:r>
      <w:r w:rsidR="007D7120" w:rsidRPr="00C0348C">
        <w:rPr>
          <w:spacing w:val="-4"/>
        </w:rPr>
        <w:t xml:space="preserve"> </w:t>
      </w:r>
      <w:r w:rsidR="009B3039" w:rsidRPr="009B3039">
        <w:t>Analysis of the First Dimension: Influencer Expertise</w:t>
      </w:r>
      <w:bookmarkEnd w:id="213"/>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1"/>
        <w:gridCol w:w="1096"/>
        <w:gridCol w:w="1181"/>
        <w:gridCol w:w="1066"/>
        <w:gridCol w:w="1026"/>
        <w:gridCol w:w="1111"/>
        <w:gridCol w:w="1536"/>
        <w:gridCol w:w="1216"/>
      </w:tblGrid>
      <w:tr w:rsidR="007D7120" w:rsidRPr="00C0348C">
        <w:trPr>
          <w:trHeight w:val="1025"/>
        </w:trPr>
        <w:tc>
          <w:tcPr>
            <w:tcW w:w="1171" w:type="dxa"/>
          </w:tcPr>
          <w:p w:rsidR="007D7120" w:rsidRPr="00C0348C" w:rsidRDefault="007D7120" w:rsidP="00C0348C">
            <w:pPr>
              <w:pStyle w:val="TableParagraph"/>
              <w:spacing w:line="360" w:lineRule="auto"/>
              <w:ind w:left="16" w:right="3"/>
              <w:jc w:val="both"/>
              <w:rPr>
                <w:rFonts w:asciiTheme="majorBidi" w:hAnsiTheme="majorBidi" w:cstheme="majorBidi"/>
                <w:sz w:val="28"/>
                <w:szCs w:val="28"/>
              </w:rPr>
            </w:pPr>
            <w:r w:rsidRPr="00C0348C">
              <w:rPr>
                <w:rFonts w:asciiTheme="majorBidi" w:hAnsiTheme="majorBidi" w:cstheme="majorBidi"/>
                <w:spacing w:val="-2"/>
                <w:sz w:val="28"/>
                <w:szCs w:val="28"/>
              </w:rPr>
              <w:t>Question</w:t>
            </w:r>
          </w:p>
        </w:tc>
        <w:tc>
          <w:tcPr>
            <w:tcW w:w="1096" w:type="dxa"/>
          </w:tcPr>
          <w:p w:rsidR="007D7120" w:rsidRPr="00C0348C" w:rsidRDefault="007D7120" w:rsidP="00C0348C">
            <w:pPr>
              <w:pStyle w:val="TableParagraph"/>
              <w:spacing w:line="360" w:lineRule="auto"/>
              <w:ind w:left="13" w:right="6"/>
              <w:jc w:val="both"/>
              <w:rPr>
                <w:rFonts w:asciiTheme="majorBidi" w:hAnsiTheme="majorBidi" w:cstheme="majorBidi"/>
                <w:sz w:val="28"/>
                <w:szCs w:val="28"/>
              </w:rPr>
            </w:pPr>
            <w:r w:rsidRPr="00C0348C">
              <w:rPr>
                <w:rFonts w:asciiTheme="majorBidi" w:hAnsiTheme="majorBidi" w:cstheme="majorBidi"/>
                <w:spacing w:val="-4"/>
                <w:sz w:val="28"/>
                <w:szCs w:val="28"/>
              </w:rPr>
              <w:t>Mean</w:t>
            </w:r>
          </w:p>
        </w:tc>
        <w:tc>
          <w:tcPr>
            <w:tcW w:w="1181" w:type="dxa"/>
          </w:tcPr>
          <w:p w:rsidR="007D7120" w:rsidRPr="00C0348C" w:rsidRDefault="007D7120" w:rsidP="00C0348C">
            <w:pPr>
              <w:pStyle w:val="TableParagraph"/>
              <w:spacing w:line="360" w:lineRule="auto"/>
              <w:ind w:left="139" w:right="136" w:firstLine="25"/>
              <w:jc w:val="both"/>
              <w:rPr>
                <w:rFonts w:asciiTheme="majorBidi" w:hAnsiTheme="majorBidi" w:cstheme="majorBidi"/>
                <w:sz w:val="28"/>
                <w:szCs w:val="28"/>
              </w:rPr>
            </w:pPr>
            <w:r w:rsidRPr="00C0348C">
              <w:rPr>
                <w:rFonts w:asciiTheme="majorBidi" w:hAnsiTheme="majorBidi" w:cstheme="majorBidi"/>
                <w:spacing w:val="-2"/>
                <w:sz w:val="28"/>
                <w:szCs w:val="28"/>
              </w:rPr>
              <w:t>Standard deviation</w:t>
            </w:r>
          </w:p>
        </w:tc>
        <w:tc>
          <w:tcPr>
            <w:tcW w:w="1066" w:type="dxa"/>
          </w:tcPr>
          <w:p w:rsidR="007D7120" w:rsidRPr="00C0348C" w:rsidRDefault="007D7120" w:rsidP="00C0348C">
            <w:pPr>
              <w:pStyle w:val="TableParagraph"/>
              <w:spacing w:line="360" w:lineRule="auto"/>
              <w:ind w:left="11" w:right="4"/>
              <w:jc w:val="both"/>
              <w:rPr>
                <w:rFonts w:asciiTheme="majorBidi" w:hAnsiTheme="majorBidi" w:cstheme="majorBidi"/>
                <w:sz w:val="28"/>
                <w:szCs w:val="28"/>
              </w:rPr>
            </w:pPr>
            <w:r w:rsidRPr="00C0348C">
              <w:rPr>
                <w:rFonts w:asciiTheme="majorBidi" w:hAnsiTheme="majorBidi" w:cstheme="majorBidi"/>
                <w:sz w:val="28"/>
                <w:szCs w:val="28"/>
              </w:rPr>
              <w:t>Test</w:t>
            </w:r>
            <w:r w:rsidRPr="00C0348C">
              <w:rPr>
                <w:rFonts w:asciiTheme="majorBidi" w:hAnsiTheme="majorBidi" w:cstheme="majorBidi"/>
                <w:spacing w:val="-5"/>
                <w:sz w:val="28"/>
                <w:szCs w:val="28"/>
              </w:rPr>
              <w:t xml:space="preserve"> </w:t>
            </w:r>
            <w:r w:rsidRPr="00C0348C">
              <w:rPr>
                <w:rFonts w:asciiTheme="majorBidi" w:hAnsiTheme="majorBidi" w:cstheme="majorBidi"/>
                <w:spacing w:val="-10"/>
                <w:sz w:val="28"/>
                <w:szCs w:val="28"/>
              </w:rPr>
              <w:t>t</w:t>
            </w:r>
          </w:p>
        </w:tc>
        <w:tc>
          <w:tcPr>
            <w:tcW w:w="1026"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111" w:type="dxa"/>
          </w:tcPr>
          <w:p w:rsidR="007D7120" w:rsidRPr="00C0348C" w:rsidRDefault="007D7120" w:rsidP="00C0348C">
            <w:pPr>
              <w:pStyle w:val="TableParagraph"/>
              <w:spacing w:line="360" w:lineRule="auto"/>
              <w:ind w:left="257" w:right="241" w:hanging="5"/>
              <w:jc w:val="both"/>
              <w:rPr>
                <w:rFonts w:asciiTheme="majorBidi" w:hAnsiTheme="majorBidi" w:cstheme="majorBidi"/>
                <w:sz w:val="28"/>
                <w:szCs w:val="28"/>
              </w:rPr>
            </w:pPr>
            <w:r w:rsidRPr="00C0348C">
              <w:rPr>
                <w:rFonts w:asciiTheme="majorBidi" w:hAnsiTheme="majorBidi" w:cstheme="majorBidi"/>
                <w:spacing w:val="-2"/>
                <w:sz w:val="28"/>
                <w:szCs w:val="28"/>
              </w:rPr>
              <w:t>Sig(2- tailes)</w:t>
            </w:r>
          </w:p>
        </w:tc>
        <w:tc>
          <w:tcPr>
            <w:tcW w:w="1536" w:type="dxa"/>
          </w:tcPr>
          <w:p w:rsidR="007D7120" w:rsidRPr="00C0348C" w:rsidRDefault="007D7120" w:rsidP="00C0348C">
            <w:pPr>
              <w:pStyle w:val="TableParagraph"/>
              <w:spacing w:line="360" w:lineRule="auto"/>
              <w:ind w:left="7" w:right="5"/>
              <w:jc w:val="both"/>
              <w:rPr>
                <w:rFonts w:asciiTheme="majorBidi" w:hAnsiTheme="majorBidi" w:cstheme="majorBidi"/>
                <w:sz w:val="28"/>
                <w:szCs w:val="28"/>
              </w:rPr>
            </w:pPr>
            <w:r w:rsidRPr="00C0348C">
              <w:rPr>
                <w:rFonts w:asciiTheme="majorBidi" w:hAnsiTheme="majorBidi" w:cstheme="majorBidi"/>
                <w:spacing w:val="-2"/>
                <w:sz w:val="28"/>
                <w:szCs w:val="28"/>
              </w:rPr>
              <w:t>Classification</w:t>
            </w:r>
          </w:p>
        </w:tc>
        <w:tc>
          <w:tcPr>
            <w:tcW w:w="1216" w:type="dxa"/>
          </w:tcPr>
          <w:p w:rsidR="007D7120" w:rsidRPr="00C0348C" w:rsidRDefault="007D7120" w:rsidP="00C0348C">
            <w:pPr>
              <w:pStyle w:val="TableParagraph"/>
              <w:spacing w:line="360" w:lineRule="auto"/>
              <w:ind w:left="106" w:right="98" w:firstLine="100"/>
              <w:jc w:val="both"/>
              <w:rPr>
                <w:rFonts w:asciiTheme="majorBidi" w:hAnsiTheme="majorBidi" w:cstheme="majorBidi"/>
                <w:sz w:val="28"/>
                <w:szCs w:val="28"/>
              </w:rPr>
            </w:pPr>
            <w:r w:rsidRPr="00C0348C">
              <w:rPr>
                <w:rFonts w:asciiTheme="majorBidi" w:hAnsiTheme="majorBidi" w:cstheme="majorBidi"/>
                <w:sz w:val="28"/>
                <w:szCs w:val="28"/>
              </w:rPr>
              <w:t xml:space="preserve">Level of </w:t>
            </w:r>
            <w:r w:rsidRPr="00C0348C">
              <w:rPr>
                <w:rFonts w:asciiTheme="majorBidi" w:hAnsiTheme="majorBidi" w:cstheme="majorBidi"/>
                <w:spacing w:val="-2"/>
                <w:sz w:val="28"/>
                <w:szCs w:val="28"/>
              </w:rPr>
              <w:t>agreement</w:t>
            </w:r>
          </w:p>
        </w:tc>
      </w:tr>
      <w:tr w:rsidR="007D7120" w:rsidRPr="00C0348C">
        <w:trPr>
          <w:trHeight w:val="614"/>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Q1</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4.1269</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0.68739</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18.977</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Q2</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4.1866</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0.59025</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23.271</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0"/>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Q3</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4.0672</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0.77748</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15.889</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5</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Q4</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4.1866</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0.61519</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22.327</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lastRenderedPageBreak/>
              <w:t>Q5</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4.1716</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0.65495</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20.708</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3</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4"/>
        </w:trPr>
        <w:tc>
          <w:tcPr>
            <w:tcW w:w="1171" w:type="dxa"/>
          </w:tcPr>
          <w:p w:rsidR="007D7120" w:rsidRPr="00C0348C" w:rsidRDefault="007D7120" w:rsidP="00C0348C">
            <w:pPr>
              <w:pStyle w:val="TableParagraph"/>
              <w:spacing w:line="360" w:lineRule="auto"/>
              <w:ind w:left="16" w:right="6"/>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4.1478</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0.57983</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22.914</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bl>
    <w:p w:rsidR="007D7120" w:rsidRPr="00C0348C" w:rsidRDefault="007D7120" w:rsidP="00441428">
      <w:pPr>
        <w:pStyle w:val="TableParagraph"/>
        <w:spacing w:line="360" w:lineRule="auto"/>
        <w:ind w:left="0"/>
        <w:jc w:val="both"/>
        <w:rPr>
          <w:rFonts w:asciiTheme="majorBidi" w:hAnsiTheme="majorBidi" w:cstheme="majorBidi"/>
          <w:sz w:val="28"/>
          <w:szCs w:val="28"/>
        </w:rPr>
        <w:sectPr w:rsidR="007D7120" w:rsidRPr="00C0348C" w:rsidSect="007D7120">
          <w:pgSz w:w="12240" w:h="15840"/>
          <w:pgMar w:top="1340" w:right="1080" w:bottom="280" w:left="1080" w:header="720" w:footer="720" w:gutter="0"/>
          <w:cols w:space="720"/>
        </w:sectPr>
      </w:pPr>
    </w:p>
    <w:p w:rsidR="007D7120" w:rsidRPr="00441428" w:rsidRDefault="006134D0" w:rsidP="00441428">
      <w:pPr>
        <w:pStyle w:val="Corpsdetexte"/>
        <w:spacing w:before="76" w:line="360" w:lineRule="auto"/>
        <w:ind w:right="1673"/>
        <w:jc w:val="center"/>
        <w:rPr>
          <w:rFonts w:asciiTheme="majorBidi" w:hAnsiTheme="majorBidi" w:cstheme="majorBidi"/>
        </w:rPr>
      </w:pPr>
      <w:r w:rsidRPr="00441428">
        <w:rPr>
          <w:rFonts w:asciiTheme="majorBidi" w:hAnsiTheme="majorBidi" w:cstheme="majorBidi"/>
          <w:b/>
          <w:bCs/>
          <w:lang w:val="fr-DZ"/>
        </w:rPr>
        <w:lastRenderedPageBreak/>
        <w:t>Source:</w:t>
      </w:r>
      <w:r w:rsidRPr="00441428">
        <w:rPr>
          <w:rFonts w:asciiTheme="majorBidi" w:hAnsiTheme="majorBidi" w:cstheme="majorBidi"/>
          <w:lang w:val="fr-DZ"/>
        </w:rPr>
        <w:t xml:space="preserve"> Compiled by the student based on SPSS v27 results </w:t>
      </w:r>
      <w:r w:rsidR="007D7120" w:rsidRPr="00441428">
        <w:rPr>
          <w:rFonts w:asciiTheme="majorBidi" w:hAnsiTheme="majorBidi" w:cstheme="majorBidi"/>
        </w:rPr>
        <w:t>Df: Degree of freedom = 133</w:t>
      </w:r>
    </w:p>
    <w:p w:rsidR="009D2594" w:rsidRPr="00C0348C" w:rsidRDefault="009D2594" w:rsidP="00C0348C">
      <w:pPr>
        <w:pStyle w:val="Corpsdetexte"/>
        <w:spacing w:before="76" w:line="360" w:lineRule="auto"/>
        <w:ind w:left="335" w:right="1673" w:firstLine="1525"/>
        <w:jc w:val="both"/>
        <w:rPr>
          <w:rFonts w:asciiTheme="majorBidi" w:hAnsiTheme="majorBidi" w:cstheme="majorBidi"/>
          <w:sz w:val="28"/>
          <w:szCs w:val="28"/>
        </w:rPr>
      </w:pPr>
    </w:p>
    <w:p w:rsidR="009D2594" w:rsidRPr="009D2594" w:rsidRDefault="009D2594" w:rsidP="009D2594">
      <w:pPr>
        <w:jc w:val="both"/>
      </w:pPr>
      <w:r w:rsidRPr="009D2594">
        <w:t>Based on the results presented in the previous table, the following observations can be made:</w:t>
      </w:r>
    </w:p>
    <w:p w:rsidR="009D2594" w:rsidRPr="009D2594" w:rsidRDefault="009D2594" w:rsidP="009D2594">
      <w:pPr>
        <w:numPr>
          <w:ilvl w:val="0"/>
          <w:numId w:val="25"/>
        </w:numPr>
        <w:jc w:val="both"/>
      </w:pPr>
      <w:r w:rsidRPr="009D2594">
        <w:rPr>
          <w:b/>
          <w:bCs/>
        </w:rPr>
        <w:t>Item Q2</w:t>
      </w:r>
      <w:r w:rsidRPr="009D2594">
        <w:t xml:space="preserve"> ranked first, with a calculated t-value of 23.271, exceeding the critical t-value. The significance level (0.000) is below 0.05, indicating a statistically significant and positive response—participants agreed with the statement.</w:t>
      </w:r>
    </w:p>
    <w:p w:rsidR="009D2594" w:rsidRPr="009D2594" w:rsidRDefault="009D2594" w:rsidP="009D2594">
      <w:pPr>
        <w:numPr>
          <w:ilvl w:val="0"/>
          <w:numId w:val="25"/>
        </w:numPr>
        <w:jc w:val="both"/>
      </w:pPr>
      <w:r w:rsidRPr="009D2594">
        <w:rPr>
          <w:b/>
          <w:bCs/>
        </w:rPr>
        <w:t>Item Q4</w:t>
      </w:r>
      <w:r w:rsidRPr="009D2594">
        <w:t xml:space="preserve"> ranked second, with a t-value of 22.327 and a significance level of 0.000, confirming agreement among respondents.</w:t>
      </w:r>
    </w:p>
    <w:p w:rsidR="009D2594" w:rsidRPr="009D2594" w:rsidRDefault="009D2594" w:rsidP="009D2594">
      <w:pPr>
        <w:numPr>
          <w:ilvl w:val="0"/>
          <w:numId w:val="25"/>
        </w:numPr>
        <w:jc w:val="both"/>
      </w:pPr>
      <w:r w:rsidRPr="009D2594">
        <w:rPr>
          <w:b/>
          <w:bCs/>
        </w:rPr>
        <w:t>Item Q5</w:t>
      </w:r>
      <w:r w:rsidRPr="009D2594">
        <w:t xml:space="preserve"> came third, with a t-value of 20.708 and a significance level of 0.000, again reflecting a positive response.</w:t>
      </w:r>
    </w:p>
    <w:p w:rsidR="009D2594" w:rsidRPr="009D2594" w:rsidRDefault="009D2594" w:rsidP="009D2594">
      <w:pPr>
        <w:numPr>
          <w:ilvl w:val="0"/>
          <w:numId w:val="25"/>
        </w:numPr>
        <w:jc w:val="both"/>
      </w:pPr>
      <w:r w:rsidRPr="009D2594">
        <w:rPr>
          <w:b/>
          <w:bCs/>
        </w:rPr>
        <w:t>Item Q1</w:t>
      </w:r>
      <w:r w:rsidRPr="009D2594">
        <w:t xml:space="preserve"> ranked fourth, with a t-value of 18.977 and a significance level of 0.000, showing that participants agreed with the item.</w:t>
      </w:r>
    </w:p>
    <w:p w:rsidR="009D2594" w:rsidRPr="009D2594" w:rsidRDefault="009D2594" w:rsidP="009D2594">
      <w:pPr>
        <w:numPr>
          <w:ilvl w:val="0"/>
          <w:numId w:val="25"/>
        </w:numPr>
        <w:jc w:val="both"/>
      </w:pPr>
      <w:r w:rsidRPr="009D2594">
        <w:rPr>
          <w:b/>
          <w:bCs/>
        </w:rPr>
        <w:t>Item Q3</w:t>
      </w:r>
      <w:r w:rsidRPr="009D2594">
        <w:t xml:space="preserve"> ranked fifth, with a t-value of 15.889 and a significance level of 0.000, indicating a positive and statistically significant response.</w:t>
      </w:r>
    </w:p>
    <w:p w:rsidR="009D2594" w:rsidRPr="009D2594" w:rsidRDefault="009D2594" w:rsidP="009D2594">
      <w:pPr>
        <w:jc w:val="both"/>
      </w:pPr>
      <w:r w:rsidRPr="009D2594">
        <w:t>In all cases, the calculated t-values exceed the tabulated value, and the significance levels are less than 0.05, confirming agreement from the sample members with each item.</w:t>
      </w:r>
    </w:p>
    <w:p w:rsidR="007D7120" w:rsidRPr="00C0348C" w:rsidRDefault="007D7120" w:rsidP="00C0348C">
      <w:pPr>
        <w:jc w:val="both"/>
      </w:pPr>
      <w:r w:rsidRPr="00C0348C">
        <w:t>Overall, the total score for the axis "Influencer Expertise" reached a mean of 4.1478 with a standard</w:t>
      </w:r>
      <w:r w:rsidRPr="00C0348C">
        <w:rPr>
          <w:spacing w:val="-12"/>
        </w:rPr>
        <w:t xml:space="preserve"> </w:t>
      </w:r>
      <w:r w:rsidRPr="00C0348C">
        <w:t>deviation</w:t>
      </w:r>
      <w:r w:rsidRPr="00C0348C">
        <w:rPr>
          <w:spacing w:val="-9"/>
        </w:rPr>
        <w:t xml:space="preserve"> </w:t>
      </w:r>
      <w:r w:rsidRPr="00C0348C">
        <w:t>of</w:t>
      </w:r>
      <w:r w:rsidRPr="00C0348C">
        <w:rPr>
          <w:spacing w:val="-12"/>
        </w:rPr>
        <w:t xml:space="preserve"> </w:t>
      </w:r>
      <w:r w:rsidRPr="00C0348C">
        <w:t>0.57983,</w:t>
      </w:r>
      <w:r w:rsidRPr="00C0348C">
        <w:rPr>
          <w:spacing w:val="-13"/>
        </w:rPr>
        <w:t xml:space="preserve"> </w:t>
      </w:r>
      <w:r w:rsidRPr="00C0348C">
        <w:t>and</w:t>
      </w:r>
      <w:r w:rsidRPr="00C0348C">
        <w:rPr>
          <w:spacing w:val="-9"/>
        </w:rPr>
        <w:t xml:space="preserve"> </w:t>
      </w:r>
      <w:r w:rsidRPr="00C0348C">
        <w:t>a</w:t>
      </w:r>
      <w:r w:rsidRPr="00C0348C">
        <w:rPr>
          <w:spacing w:val="-14"/>
        </w:rPr>
        <w:t xml:space="preserve"> </w:t>
      </w:r>
      <w:r w:rsidRPr="00C0348C">
        <w:t>t-value</w:t>
      </w:r>
      <w:r w:rsidRPr="00C0348C">
        <w:rPr>
          <w:spacing w:val="-14"/>
        </w:rPr>
        <w:t xml:space="preserve"> </w:t>
      </w:r>
      <w:r w:rsidRPr="00C0348C">
        <w:t>of</w:t>
      </w:r>
      <w:r w:rsidRPr="00C0348C">
        <w:rPr>
          <w:spacing w:val="-12"/>
        </w:rPr>
        <w:t xml:space="preserve"> </w:t>
      </w:r>
      <w:r w:rsidRPr="00C0348C">
        <w:t>22.914,</w:t>
      </w:r>
      <w:r w:rsidRPr="00C0348C">
        <w:rPr>
          <w:spacing w:val="-13"/>
        </w:rPr>
        <w:t xml:space="preserve"> </w:t>
      </w:r>
      <w:r w:rsidRPr="00C0348C">
        <w:t>which</w:t>
      </w:r>
      <w:r w:rsidRPr="00C0348C">
        <w:rPr>
          <w:spacing w:val="-13"/>
        </w:rPr>
        <w:t xml:space="preserve"> </w:t>
      </w:r>
      <w:r w:rsidRPr="00C0348C">
        <w:t>is</w:t>
      </w:r>
      <w:r w:rsidRPr="00C0348C">
        <w:rPr>
          <w:spacing w:val="-11"/>
        </w:rPr>
        <w:t xml:space="preserve"> </w:t>
      </w:r>
      <w:r w:rsidRPr="00C0348C">
        <w:t>statistically</w:t>
      </w:r>
      <w:r w:rsidRPr="00C0348C">
        <w:rPr>
          <w:spacing w:val="-9"/>
        </w:rPr>
        <w:t xml:space="preserve"> </w:t>
      </w:r>
      <w:r w:rsidRPr="00C0348C">
        <w:t>significant</w:t>
      </w:r>
      <w:r w:rsidRPr="00C0348C">
        <w:rPr>
          <w:spacing w:val="-10"/>
        </w:rPr>
        <w:t xml:space="preserve"> </w:t>
      </w:r>
      <w:r w:rsidRPr="00C0348C">
        <w:t>at</w:t>
      </w:r>
      <w:r w:rsidRPr="00C0348C">
        <w:rPr>
          <w:spacing w:val="-14"/>
        </w:rPr>
        <w:t xml:space="preserve"> </w:t>
      </w:r>
      <w:r w:rsidRPr="00C0348C">
        <w:t>the</w:t>
      </w:r>
      <w:r w:rsidRPr="00C0348C">
        <w:rPr>
          <w:spacing w:val="-14"/>
        </w:rPr>
        <w:t xml:space="preserve"> </w:t>
      </w:r>
      <w:r w:rsidRPr="00C0348C">
        <w:t>0.000 level.</w:t>
      </w:r>
      <w:r w:rsidRPr="00C0348C">
        <w:rPr>
          <w:spacing w:val="-10"/>
        </w:rPr>
        <w:t xml:space="preserve"> </w:t>
      </w:r>
      <w:r w:rsidRPr="00C0348C">
        <w:t>This</w:t>
      </w:r>
      <w:r w:rsidRPr="00C0348C">
        <w:rPr>
          <w:spacing w:val="-8"/>
        </w:rPr>
        <w:t xml:space="preserve"> </w:t>
      </w:r>
      <w:r w:rsidRPr="00C0348C">
        <w:t>confirms</w:t>
      </w:r>
      <w:r w:rsidRPr="00C0348C">
        <w:rPr>
          <w:spacing w:val="-8"/>
        </w:rPr>
        <w:t xml:space="preserve"> </w:t>
      </w:r>
      <w:r w:rsidRPr="00C0348C">
        <w:t>that</w:t>
      </w:r>
      <w:r w:rsidRPr="00C0348C">
        <w:rPr>
          <w:spacing w:val="-11"/>
        </w:rPr>
        <w:t xml:space="preserve"> </w:t>
      </w:r>
      <w:r w:rsidRPr="00C0348C">
        <w:t>the</w:t>
      </w:r>
      <w:r w:rsidRPr="00C0348C">
        <w:rPr>
          <w:spacing w:val="-11"/>
        </w:rPr>
        <w:t xml:space="preserve"> </w:t>
      </w:r>
      <w:r w:rsidRPr="00C0348C">
        <w:t>individuals</w:t>
      </w:r>
      <w:r w:rsidRPr="00C0348C">
        <w:rPr>
          <w:spacing w:val="-8"/>
        </w:rPr>
        <w:t xml:space="preserve"> </w:t>
      </w:r>
      <w:r w:rsidRPr="00C0348C">
        <w:t>in</w:t>
      </w:r>
      <w:r w:rsidRPr="00C0348C">
        <w:rPr>
          <w:spacing w:val="-10"/>
        </w:rPr>
        <w:t xml:space="preserve"> </w:t>
      </w:r>
      <w:r w:rsidRPr="00C0348C">
        <w:t>the</w:t>
      </w:r>
      <w:r w:rsidRPr="00C0348C">
        <w:rPr>
          <w:spacing w:val="-11"/>
        </w:rPr>
        <w:t xml:space="preserve"> </w:t>
      </w:r>
      <w:r w:rsidRPr="00C0348C">
        <w:t>sample</w:t>
      </w:r>
      <w:r w:rsidRPr="00C0348C">
        <w:rPr>
          <w:spacing w:val="-2"/>
        </w:rPr>
        <w:t xml:space="preserve"> </w:t>
      </w:r>
      <w:r w:rsidRPr="00C0348C">
        <w:t>have</w:t>
      </w:r>
      <w:r w:rsidRPr="00C0348C">
        <w:rPr>
          <w:spacing w:val="-11"/>
        </w:rPr>
        <w:t xml:space="preserve"> </w:t>
      </w:r>
      <w:r w:rsidRPr="00C0348C">
        <w:t>a</w:t>
      </w:r>
      <w:r w:rsidRPr="00C0348C">
        <w:rPr>
          <w:spacing w:val="-11"/>
        </w:rPr>
        <w:t xml:space="preserve"> </w:t>
      </w:r>
      <w:r w:rsidRPr="00C0348C">
        <w:t>high</w:t>
      </w:r>
      <w:r w:rsidRPr="00C0348C">
        <w:rPr>
          <w:spacing w:val="-10"/>
        </w:rPr>
        <w:t xml:space="preserve"> </w:t>
      </w:r>
      <w:r w:rsidRPr="00C0348C">
        <w:t>level</w:t>
      </w:r>
      <w:r w:rsidRPr="00C0348C">
        <w:rPr>
          <w:spacing w:val="-11"/>
        </w:rPr>
        <w:t xml:space="preserve"> </w:t>
      </w:r>
      <w:r w:rsidRPr="00C0348C">
        <w:t>of</w:t>
      </w:r>
      <w:r w:rsidRPr="00C0348C">
        <w:rPr>
          <w:spacing w:val="-9"/>
        </w:rPr>
        <w:t xml:space="preserve"> </w:t>
      </w:r>
      <w:r w:rsidRPr="00C0348C">
        <w:t>agreement</w:t>
      </w:r>
      <w:r w:rsidRPr="00C0348C">
        <w:rPr>
          <w:spacing w:val="-11"/>
        </w:rPr>
        <w:t xml:space="preserve"> </w:t>
      </w:r>
      <w:r w:rsidRPr="00C0348C">
        <w:t>regarding</w:t>
      </w:r>
      <w:r w:rsidRPr="00C0348C">
        <w:rPr>
          <w:spacing w:val="-10"/>
        </w:rPr>
        <w:t xml:space="preserve"> </w:t>
      </w:r>
      <w:r w:rsidRPr="00C0348C">
        <w:t>the expertise of the influencer Khabib.</w:t>
      </w:r>
    </w:p>
    <w:p w:rsidR="007D7120" w:rsidRPr="00B35EB7" w:rsidRDefault="007D7120" w:rsidP="00B35EB7">
      <w:pPr>
        <w:rPr>
          <w:b/>
          <w:bCs/>
        </w:rPr>
      </w:pPr>
      <w:bookmarkStart w:id="214" w:name="_Toc201154419"/>
      <w:bookmarkStart w:id="215" w:name="_Toc201157691"/>
      <w:r w:rsidRPr="00B35EB7">
        <w:rPr>
          <w:b/>
          <w:bCs/>
        </w:rPr>
        <w:t>Analysis</w:t>
      </w:r>
      <w:r w:rsidRPr="00B35EB7">
        <w:rPr>
          <w:b/>
          <w:bCs/>
          <w:spacing w:val="-2"/>
        </w:rPr>
        <w:t xml:space="preserve"> </w:t>
      </w:r>
      <w:r w:rsidRPr="00B35EB7">
        <w:rPr>
          <w:b/>
          <w:bCs/>
        </w:rPr>
        <w:t>of</w:t>
      </w:r>
      <w:r w:rsidRPr="00B35EB7">
        <w:rPr>
          <w:b/>
          <w:bCs/>
          <w:spacing w:val="-2"/>
        </w:rPr>
        <w:t xml:space="preserve"> </w:t>
      </w:r>
      <w:r w:rsidRPr="00B35EB7">
        <w:rPr>
          <w:b/>
          <w:bCs/>
        </w:rPr>
        <w:t>the</w:t>
      </w:r>
      <w:r w:rsidRPr="00B35EB7">
        <w:rPr>
          <w:b/>
          <w:bCs/>
          <w:spacing w:val="-3"/>
        </w:rPr>
        <w:t xml:space="preserve"> </w:t>
      </w:r>
      <w:r w:rsidRPr="00B35EB7">
        <w:rPr>
          <w:b/>
          <w:bCs/>
        </w:rPr>
        <w:t>first</w:t>
      </w:r>
      <w:r w:rsidRPr="00B35EB7">
        <w:rPr>
          <w:b/>
          <w:bCs/>
          <w:spacing w:val="-2"/>
        </w:rPr>
        <w:t xml:space="preserve"> </w:t>
      </w:r>
      <w:r w:rsidRPr="00B35EB7">
        <w:rPr>
          <w:b/>
          <w:bCs/>
        </w:rPr>
        <w:t>axis</w:t>
      </w:r>
      <w:r w:rsidRPr="00B35EB7">
        <w:rPr>
          <w:b/>
          <w:bCs/>
          <w:spacing w:val="-1"/>
        </w:rPr>
        <w:t xml:space="preserve"> </w:t>
      </w:r>
      <w:r w:rsidRPr="00B35EB7">
        <w:rPr>
          <w:b/>
          <w:bCs/>
        </w:rPr>
        <w:t>the</w:t>
      </w:r>
      <w:r w:rsidRPr="00B35EB7">
        <w:rPr>
          <w:b/>
          <w:bCs/>
          <w:spacing w:val="-4"/>
        </w:rPr>
        <w:t xml:space="preserve"> </w:t>
      </w:r>
      <w:r w:rsidRPr="00B35EB7">
        <w:rPr>
          <w:b/>
          <w:bCs/>
        </w:rPr>
        <w:t>influencer</w:t>
      </w:r>
      <w:r w:rsidRPr="00B35EB7">
        <w:rPr>
          <w:b/>
          <w:bCs/>
          <w:spacing w:val="1"/>
        </w:rPr>
        <w:t xml:space="preserve"> </w:t>
      </w:r>
      <w:bookmarkEnd w:id="214"/>
      <w:bookmarkEnd w:id="215"/>
      <w:r w:rsidR="003E085C" w:rsidRPr="00B35EB7">
        <w:rPr>
          <w:b/>
          <w:bCs/>
          <w:spacing w:val="-2"/>
        </w:rPr>
        <w:t>T</w:t>
      </w:r>
      <w:r w:rsidR="00B46D2F" w:rsidRPr="00B35EB7">
        <w:rPr>
          <w:b/>
          <w:bCs/>
          <w:spacing w:val="-2"/>
        </w:rPr>
        <w:t>rustworthiness</w:t>
      </w:r>
    </w:p>
    <w:p w:rsidR="007D7120" w:rsidRPr="00C0348C" w:rsidRDefault="007D7120" w:rsidP="00C0348C">
      <w:pPr>
        <w:pStyle w:val="Titre1"/>
        <w:jc w:val="both"/>
        <w:rPr>
          <w:sz w:val="28"/>
          <w:szCs w:val="28"/>
          <w:lang w:val="en-US"/>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216" w:name="_Toc201538279"/>
      <w:r>
        <w:lastRenderedPageBreak/>
        <w:t xml:space="preserve">Table </w:t>
      </w:r>
      <w:fldSimple w:instr=" SEQ Table \* ARABIC ">
        <w:r w:rsidR="001B5ED8">
          <w:rPr>
            <w:noProof/>
          </w:rPr>
          <w:t>24</w:t>
        </w:r>
      </w:fldSimple>
      <w:r>
        <w:t>.</w:t>
      </w:r>
      <w:r w:rsidR="007D7120" w:rsidRPr="00C0348C">
        <w:rPr>
          <w:spacing w:val="-4"/>
        </w:rPr>
        <w:t xml:space="preserve"> </w:t>
      </w:r>
      <w:r w:rsidR="007D7120" w:rsidRPr="00C0348C">
        <w:t>Analysis</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4"/>
        </w:rPr>
        <w:t xml:space="preserve"> </w:t>
      </w:r>
      <w:r w:rsidR="007D7120" w:rsidRPr="00C0348C">
        <w:t>first</w:t>
      </w:r>
      <w:r w:rsidR="007D7120" w:rsidRPr="00C0348C">
        <w:rPr>
          <w:spacing w:val="-4"/>
        </w:rPr>
        <w:t xml:space="preserve"> </w:t>
      </w:r>
      <w:r w:rsidR="007D7120" w:rsidRPr="00C0348C">
        <w:t>axis</w:t>
      </w:r>
      <w:r w:rsidR="007D7120" w:rsidRPr="00C0348C">
        <w:rPr>
          <w:spacing w:val="-1"/>
        </w:rPr>
        <w:t xml:space="preserve"> </w:t>
      </w:r>
      <w:r w:rsidR="007D7120" w:rsidRPr="00C0348C">
        <w:t>the</w:t>
      </w:r>
      <w:r w:rsidR="007D7120" w:rsidRPr="00C0348C">
        <w:rPr>
          <w:spacing w:val="-4"/>
        </w:rPr>
        <w:t xml:space="preserve"> </w:t>
      </w:r>
      <w:r w:rsidR="007D7120" w:rsidRPr="00C0348C">
        <w:t>influencer</w:t>
      </w:r>
      <w:r w:rsidR="007D7120" w:rsidRPr="00C0348C">
        <w:rPr>
          <w:spacing w:val="2"/>
        </w:rPr>
        <w:t xml:space="preserve"> </w:t>
      </w:r>
      <w:r w:rsidR="003E085C">
        <w:rPr>
          <w:spacing w:val="-2"/>
        </w:rPr>
        <w:t>trustworthiness</w:t>
      </w:r>
      <w:bookmarkEnd w:id="216"/>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1"/>
        <w:gridCol w:w="1096"/>
        <w:gridCol w:w="1181"/>
        <w:gridCol w:w="1066"/>
        <w:gridCol w:w="1026"/>
        <w:gridCol w:w="1111"/>
        <w:gridCol w:w="1536"/>
        <w:gridCol w:w="1216"/>
      </w:tblGrid>
      <w:tr w:rsidR="007D7120" w:rsidRPr="00C0348C">
        <w:trPr>
          <w:trHeight w:val="1030"/>
        </w:trPr>
        <w:tc>
          <w:tcPr>
            <w:tcW w:w="1171" w:type="dxa"/>
          </w:tcPr>
          <w:p w:rsidR="007D7120" w:rsidRPr="00C0348C" w:rsidRDefault="007D7120" w:rsidP="00C0348C">
            <w:pPr>
              <w:pStyle w:val="TableParagraph"/>
              <w:spacing w:line="360" w:lineRule="auto"/>
              <w:ind w:left="16" w:right="3"/>
              <w:jc w:val="both"/>
              <w:rPr>
                <w:rFonts w:asciiTheme="majorBidi" w:hAnsiTheme="majorBidi" w:cstheme="majorBidi"/>
                <w:sz w:val="28"/>
                <w:szCs w:val="28"/>
              </w:rPr>
            </w:pPr>
            <w:r w:rsidRPr="00C0348C">
              <w:rPr>
                <w:rFonts w:asciiTheme="majorBidi" w:hAnsiTheme="majorBidi" w:cstheme="majorBidi"/>
                <w:spacing w:val="-2"/>
                <w:sz w:val="28"/>
                <w:szCs w:val="28"/>
              </w:rPr>
              <w:t>Question</w:t>
            </w:r>
          </w:p>
        </w:tc>
        <w:tc>
          <w:tcPr>
            <w:tcW w:w="1096" w:type="dxa"/>
          </w:tcPr>
          <w:p w:rsidR="007D7120" w:rsidRPr="00C0348C" w:rsidRDefault="007D7120" w:rsidP="00C0348C">
            <w:pPr>
              <w:pStyle w:val="TableParagraph"/>
              <w:spacing w:line="360" w:lineRule="auto"/>
              <w:ind w:left="13" w:right="6"/>
              <w:jc w:val="both"/>
              <w:rPr>
                <w:rFonts w:asciiTheme="majorBidi" w:hAnsiTheme="majorBidi" w:cstheme="majorBidi"/>
                <w:sz w:val="28"/>
                <w:szCs w:val="28"/>
              </w:rPr>
            </w:pPr>
            <w:r w:rsidRPr="00C0348C">
              <w:rPr>
                <w:rFonts w:asciiTheme="majorBidi" w:hAnsiTheme="majorBidi" w:cstheme="majorBidi"/>
                <w:spacing w:val="-4"/>
                <w:sz w:val="28"/>
                <w:szCs w:val="28"/>
              </w:rPr>
              <w:t>Mean</w:t>
            </w:r>
          </w:p>
        </w:tc>
        <w:tc>
          <w:tcPr>
            <w:tcW w:w="1181" w:type="dxa"/>
          </w:tcPr>
          <w:p w:rsidR="007D7120" w:rsidRPr="00C0348C" w:rsidRDefault="007D7120" w:rsidP="00C0348C">
            <w:pPr>
              <w:pStyle w:val="TableParagraph"/>
              <w:spacing w:line="360" w:lineRule="auto"/>
              <w:ind w:left="139" w:right="136" w:firstLine="25"/>
              <w:jc w:val="both"/>
              <w:rPr>
                <w:rFonts w:asciiTheme="majorBidi" w:hAnsiTheme="majorBidi" w:cstheme="majorBidi"/>
                <w:sz w:val="28"/>
                <w:szCs w:val="28"/>
              </w:rPr>
            </w:pPr>
            <w:r w:rsidRPr="00C0348C">
              <w:rPr>
                <w:rFonts w:asciiTheme="majorBidi" w:hAnsiTheme="majorBidi" w:cstheme="majorBidi"/>
                <w:spacing w:val="-2"/>
                <w:sz w:val="28"/>
                <w:szCs w:val="28"/>
              </w:rPr>
              <w:t>Standard deviation</w:t>
            </w:r>
          </w:p>
        </w:tc>
        <w:tc>
          <w:tcPr>
            <w:tcW w:w="1066" w:type="dxa"/>
          </w:tcPr>
          <w:p w:rsidR="007D7120" w:rsidRPr="00C0348C" w:rsidRDefault="007D7120" w:rsidP="00C0348C">
            <w:pPr>
              <w:pStyle w:val="TableParagraph"/>
              <w:spacing w:line="360" w:lineRule="auto"/>
              <w:ind w:left="11" w:right="4"/>
              <w:jc w:val="both"/>
              <w:rPr>
                <w:rFonts w:asciiTheme="majorBidi" w:hAnsiTheme="majorBidi" w:cstheme="majorBidi"/>
                <w:sz w:val="28"/>
                <w:szCs w:val="28"/>
              </w:rPr>
            </w:pPr>
            <w:r w:rsidRPr="00C0348C">
              <w:rPr>
                <w:rFonts w:asciiTheme="majorBidi" w:hAnsiTheme="majorBidi" w:cstheme="majorBidi"/>
                <w:sz w:val="28"/>
                <w:szCs w:val="28"/>
              </w:rPr>
              <w:t>Test</w:t>
            </w:r>
            <w:r w:rsidRPr="00C0348C">
              <w:rPr>
                <w:rFonts w:asciiTheme="majorBidi" w:hAnsiTheme="majorBidi" w:cstheme="majorBidi"/>
                <w:spacing w:val="-5"/>
                <w:sz w:val="28"/>
                <w:szCs w:val="28"/>
              </w:rPr>
              <w:t xml:space="preserve"> </w:t>
            </w:r>
            <w:r w:rsidRPr="00C0348C">
              <w:rPr>
                <w:rFonts w:asciiTheme="majorBidi" w:hAnsiTheme="majorBidi" w:cstheme="majorBidi"/>
                <w:spacing w:val="-10"/>
                <w:sz w:val="28"/>
                <w:szCs w:val="28"/>
              </w:rPr>
              <w:t>t</w:t>
            </w:r>
          </w:p>
        </w:tc>
        <w:tc>
          <w:tcPr>
            <w:tcW w:w="1026"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111" w:type="dxa"/>
          </w:tcPr>
          <w:p w:rsidR="007D7120" w:rsidRPr="00C0348C" w:rsidRDefault="007D7120" w:rsidP="00C0348C">
            <w:pPr>
              <w:pStyle w:val="TableParagraph"/>
              <w:spacing w:line="360" w:lineRule="auto"/>
              <w:ind w:left="257" w:right="241" w:hanging="5"/>
              <w:jc w:val="both"/>
              <w:rPr>
                <w:rFonts w:asciiTheme="majorBidi" w:hAnsiTheme="majorBidi" w:cstheme="majorBidi"/>
                <w:sz w:val="28"/>
                <w:szCs w:val="28"/>
              </w:rPr>
            </w:pPr>
            <w:r w:rsidRPr="00C0348C">
              <w:rPr>
                <w:rFonts w:asciiTheme="majorBidi" w:hAnsiTheme="majorBidi" w:cstheme="majorBidi"/>
                <w:spacing w:val="-2"/>
                <w:sz w:val="28"/>
                <w:szCs w:val="28"/>
              </w:rPr>
              <w:t>Sig(2- tailes)</w:t>
            </w:r>
          </w:p>
        </w:tc>
        <w:tc>
          <w:tcPr>
            <w:tcW w:w="1536" w:type="dxa"/>
          </w:tcPr>
          <w:p w:rsidR="007D7120" w:rsidRPr="00C0348C" w:rsidRDefault="007D7120" w:rsidP="00C0348C">
            <w:pPr>
              <w:pStyle w:val="TableParagraph"/>
              <w:spacing w:line="360" w:lineRule="auto"/>
              <w:ind w:left="7" w:right="5"/>
              <w:jc w:val="both"/>
              <w:rPr>
                <w:rFonts w:asciiTheme="majorBidi" w:hAnsiTheme="majorBidi" w:cstheme="majorBidi"/>
                <w:sz w:val="28"/>
                <w:szCs w:val="28"/>
              </w:rPr>
            </w:pPr>
            <w:r w:rsidRPr="00C0348C">
              <w:rPr>
                <w:rFonts w:asciiTheme="majorBidi" w:hAnsiTheme="majorBidi" w:cstheme="majorBidi"/>
                <w:spacing w:val="-2"/>
                <w:sz w:val="28"/>
                <w:szCs w:val="28"/>
              </w:rPr>
              <w:t>Classification</w:t>
            </w:r>
          </w:p>
        </w:tc>
        <w:tc>
          <w:tcPr>
            <w:tcW w:w="1216" w:type="dxa"/>
          </w:tcPr>
          <w:p w:rsidR="007D7120" w:rsidRPr="00C0348C" w:rsidRDefault="007D7120" w:rsidP="00C0348C">
            <w:pPr>
              <w:pStyle w:val="TableParagraph"/>
              <w:spacing w:line="360" w:lineRule="auto"/>
              <w:ind w:left="106" w:right="98" w:firstLine="100"/>
              <w:jc w:val="both"/>
              <w:rPr>
                <w:rFonts w:asciiTheme="majorBidi" w:hAnsiTheme="majorBidi" w:cstheme="majorBidi"/>
                <w:sz w:val="28"/>
                <w:szCs w:val="28"/>
              </w:rPr>
            </w:pPr>
            <w:r w:rsidRPr="00C0348C">
              <w:rPr>
                <w:rFonts w:asciiTheme="majorBidi" w:hAnsiTheme="majorBidi" w:cstheme="majorBidi"/>
                <w:sz w:val="28"/>
                <w:szCs w:val="28"/>
              </w:rPr>
              <w:t xml:space="preserve">Level of </w:t>
            </w:r>
            <w:r w:rsidRPr="00C0348C">
              <w:rPr>
                <w:rFonts w:asciiTheme="majorBidi" w:hAnsiTheme="majorBidi" w:cstheme="majorBidi"/>
                <w:spacing w:val="-2"/>
                <w:sz w:val="28"/>
                <w:szCs w:val="28"/>
              </w:rPr>
              <w:t>agreement</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Q1</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4.0821</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0.63777</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19.641</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0"/>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Q2</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4.0597</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0.64611</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18.986</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3</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Q3</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3.8433</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0.77415</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12.610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Q4</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3.8060</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0.70952</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13.149</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5</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5"/>
                <w:sz w:val="28"/>
                <w:szCs w:val="28"/>
              </w:rPr>
              <w:t>Q5</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4.0821</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0.60136</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20.830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615"/>
        </w:trPr>
        <w:tc>
          <w:tcPr>
            <w:tcW w:w="1171" w:type="dxa"/>
          </w:tcPr>
          <w:p w:rsidR="007D7120" w:rsidRPr="00C0348C" w:rsidRDefault="007D7120" w:rsidP="00C0348C">
            <w:pPr>
              <w:pStyle w:val="TableParagraph"/>
              <w:spacing w:line="360" w:lineRule="auto"/>
              <w:ind w:left="16" w:right="6"/>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3.9746</w:t>
            </w:r>
          </w:p>
        </w:tc>
        <w:tc>
          <w:tcPr>
            <w:tcW w:w="1181" w:type="dxa"/>
          </w:tcPr>
          <w:p w:rsidR="007D7120" w:rsidRPr="00C0348C" w:rsidRDefault="007D7120" w:rsidP="00C0348C">
            <w:pPr>
              <w:pStyle w:val="TableParagraph"/>
              <w:spacing w:line="360" w:lineRule="auto"/>
              <w:ind w:left="18" w:right="11"/>
              <w:jc w:val="both"/>
              <w:rPr>
                <w:rFonts w:asciiTheme="majorBidi" w:hAnsiTheme="majorBidi" w:cstheme="majorBidi"/>
                <w:sz w:val="28"/>
                <w:szCs w:val="28"/>
              </w:rPr>
            </w:pPr>
            <w:r w:rsidRPr="00C0348C">
              <w:rPr>
                <w:rFonts w:asciiTheme="majorBidi" w:hAnsiTheme="majorBidi" w:cstheme="majorBidi"/>
                <w:spacing w:val="-2"/>
                <w:sz w:val="28"/>
                <w:szCs w:val="28"/>
              </w:rPr>
              <w:t>0.56962</w:t>
            </w:r>
          </w:p>
        </w:tc>
        <w:tc>
          <w:tcPr>
            <w:tcW w:w="1066"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19.806</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1" w:type="dxa"/>
          </w:tcPr>
          <w:p w:rsidR="007D7120" w:rsidRPr="00C0348C" w:rsidRDefault="007D7120" w:rsidP="00C0348C">
            <w:pPr>
              <w:pStyle w:val="TableParagraph"/>
              <w:spacing w:line="360" w:lineRule="auto"/>
              <w:ind w:left="4"/>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bl>
    <w:p w:rsidR="007D7120" w:rsidRPr="00441428" w:rsidRDefault="006134D0" w:rsidP="00441428">
      <w:pPr>
        <w:pStyle w:val="Corpsdetexte"/>
        <w:spacing w:before="2" w:line="360" w:lineRule="auto"/>
        <w:ind w:left="335" w:right="1673" w:firstLine="1525"/>
        <w:jc w:val="center"/>
        <w:rPr>
          <w:rFonts w:asciiTheme="majorBidi" w:hAnsiTheme="majorBidi" w:cstheme="majorBidi"/>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r w:rsidR="007D7120" w:rsidRPr="00441428">
        <w:rPr>
          <w:rFonts w:asciiTheme="majorBidi" w:hAnsiTheme="majorBidi" w:cstheme="majorBidi"/>
        </w:rPr>
        <w:t xml:space="preserve"> Df: Degree of freedom = 133</w:t>
      </w:r>
    </w:p>
    <w:p w:rsidR="009D2594" w:rsidRPr="00C0348C" w:rsidRDefault="009D2594" w:rsidP="00C0348C">
      <w:pPr>
        <w:pStyle w:val="Corpsdetexte"/>
        <w:spacing w:before="2" w:line="360" w:lineRule="auto"/>
        <w:ind w:left="335" w:right="1673" w:firstLine="1525"/>
        <w:jc w:val="both"/>
        <w:rPr>
          <w:rFonts w:asciiTheme="majorBidi" w:hAnsiTheme="majorBidi" w:cstheme="majorBidi"/>
          <w:sz w:val="28"/>
          <w:szCs w:val="28"/>
        </w:rPr>
      </w:pPr>
    </w:p>
    <w:p w:rsidR="009D2594" w:rsidRPr="009D2594" w:rsidRDefault="009D2594" w:rsidP="009D2594">
      <w:pPr>
        <w:pStyle w:val="Paragraphedeliste"/>
        <w:jc w:val="both"/>
      </w:pPr>
      <w:r w:rsidRPr="009D2594">
        <w:t>Based on the results shown in the previous table, the following conclusions can be drawn:</w:t>
      </w:r>
    </w:p>
    <w:p w:rsidR="009D2594" w:rsidRPr="009D2594" w:rsidRDefault="009D2594" w:rsidP="009D2594">
      <w:pPr>
        <w:pStyle w:val="Paragraphedeliste"/>
        <w:numPr>
          <w:ilvl w:val="0"/>
          <w:numId w:val="26"/>
        </w:numPr>
        <w:jc w:val="both"/>
      </w:pPr>
      <w:r w:rsidRPr="009D2594">
        <w:rPr>
          <w:b/>
          <w:bCs/>
        </w:rPr>
        <w:t>Item Q5</w:t>
      </w:r>
      <w:r w:rsidRPr="009D2594">
        <w:t xml:space="preserve"> ranked first, with a calculated t-value of 20.830—greater than the tabulated value—and a significance level of 0.000, which is below the 0.05 threshold. This indicates a statistically significant and positive response, suggesting that participants agree that </w:t>
      </w:r>
      <w:r w:rsidRPr="009D2594">
        <w:rPr>
          <w:i/>
          <w:iCs/>
        </w:rPr>
        <w:t>Khoubaib communicates honestly and does not exaggerate in his recommendations</w:t>
      </w:r>
      <w:r w:rsidRPr="009D2594">
        <w:t>.</w:t>
      </w:r>
    </w:p>
    <w:p w:rsidR="009D2594" w:rsidRPr="009D2594" w:rsidRDefault="009D2594" w:rsidP="009D2594">
      <w:pPr>
        <w:pStyle w:val="Paragraphedeliste"/>
        <w:numPr>
          <w:ilvl w:val="0"/>
          <w:numId w:val="26"/>
        </w:numPr>
        <w:jc w:val="both"/>
      </w:pPr>
      <w:r w:rsidRPr="009D2594">
        <w:rPr>
          <w:b/>
          <w:bCs/>
        </w:rPr>
        <w:t>Item Q1</w:t>
      </w:r>
      <w:r w:rsidRPr="009D2594">
        <w:t xml:space="preserve"> ranked second, with a t-value of 19.641 and a significance level of 0.000, confirming that respondents perceive </w:t>
      </w:r>
      <w:r w:rsidRPr="009D2594">
        <w:rPr>
          <w:i/>
          <w:iCs/>
        </w:rPr>
        <w:t>Khoubaib as trustworthy and credible</w:t>
      </w:r>
      <w:r w:rsidRPr="009D2594">
        <w:t>.</w:t>
      </w:r>
    </w:p>
    <w:p w:rsidR="009D2594" w:rsidRPr="009D2594" w:rsidRDefault="009D2594" w:rsidP="009D2594">
      <w:pPr>
        <w:pStyle w:val="Paragraphedeliste"/>
        <w:numPr>
          <w:ilvl w:val="0"/>
          <w:numId w:val="26"/>
        </w:numPr>
        <w:jc w:val="both"/>
      </w:pPr>
      <w:r w:rsidRPr="009D2594">
        <w:rPr>
          <w:b/>
          <w:bCs/>
        </w:rPr>
        <w:t>Item Q2</w:t>
      </w:r>
      <w:r w:rsidRPr="009D2594">
        <w:t xml:space="preserve"> ranked third, with a t-value of 18.986 and a significance level of 0.000, showing that participants agree </w:t>
      </w:r>
      <w:r w:rsidRPr="009D2594">
        <w:rPr>
          <w:i/>
          <w:iCs/>
        </w:rPr>
        <w:t>Khoubaib provides reliable content without bias</w:t>
      </w:r>
      <w:r w:rsidRPr="009D2594">
        <w:t>.</w:t>
      </w:r>
    </w:p>
    <w:p w:rsidR="009D2594" w:rsidRPr="009D2594" w:rsidRDefault="009D2594" w:rsidP="009D2594">
      <w:pPr>
        <w:pStyle w:val="Paragraphedeliste"/>
        <w:jc w:val="both"/>
      </w:pPr>
      <w:r w:rsidRPr="009D2594">
        <w:t>In all cases, the statistical values confirm that the responses are positive and significant.</w:t>
      </w:r>
    </w:p>
    <w:p w:rsidR="007D7120" w:rsidRPr="009D2594" w:rsidRDefault="007D7120" w:rsidP="00C0348C">
      <w:pPr>
        <w:pStyle w:val="Paragraphedeliste"/>
        <w:jc w:val="both"/>
        <w:sectPr w:rsidR="007D7120" w:rsidRPr="009D2594" w:rsidSect="007D7120">
          <w:pgSz w:w="12240" w:h="15840"/>
          <w:pgMar w:top="1340" w:right="1080" w:bottom="280" w:left="1080" w:header="720" w:footer="720" w:gutter="0"/>
          <w:cols w:space="720"/>
        </w:sectPr>
      </w:pPr>
    </w:p>
    <w:p w:rsidR="009D2594" w:rsidRPr="009D2594" w:rsidRDefault="009D2594" w:rsidP="009D2594">
      <w:pPr>
        <w:numPr>
          <w:ilvl w:val="0"/>
          <w:numId w:val="27"/>
        </w:numPr>
        <w:jc w:val="both"/>
      </w:pPr>
      <w:r w:rsidRPr="009D2594">
        <w:rPr>
          <w:b/>
          <w:bCs/>
        </w:rPr>
        <w:lastRenderedPageBreak/>
        <w:t>Item Q3</w:t>
      </w:r>
      <w:r w:rsidRPr="009D2594">
        <w:t xml:space="preserve"> ranked fourth, with a calculated t-value of 12.610, which exceeds the critical t-value, and a significance level of 0.000—less than the 0.05 threshold. This indicates a statistically significant result, showing that respondents agree that </w:t>
      </w:r>
      <w:r w:rsidRPr="009D2594">
        <w:rPr>
          <w:i/>
          <w:iCs/>
        </w:rPr>
        <w:t>Khoubaib rarely promotes destinations solely for profit</w:t>
      </w:r>
      <w:r w:rsidRPr="009D2594">
        <w:t>.</w:t>
      </w:r>
    </w:p>
    <w:p w:rsidR="009D2594" w:rsidRPr="009D2594" w:rsidRDefault="009D2594" w:rsidP="009D2594">
      <w:pPr>
        <w:numPr>
          <w:ilvl w:val="0"/>
          <w:numId w:val="27"/>
        </w:numPr>
        <w:jc w:val="both"/>
      </w:pPr>
      <w:r w:rsidRPr="009D2594">
        <w:rPr>
          <w:b/>
          <w:bCs/>
        </w:rPr>
        <w:t>Item Q4</w:t>
      </w:r>
      <w:r w:rsidRPr="009D2594">
        <w:t xml:space="preserve"> ranked fifth, with a t-value of 13.149 and a significance level of 0.000, confirming that participants agree </w:t>
      </w:r>
      <w:r w:rsidRPr="009D2594">
        <w:rPr>
          <w:i/>
          <w:iCs/>
        </w:rPr>
        <w:t>Khoubaib’s content aligns with real experiences shared by others</w:t>
      </w:r>
      <w:r w:rsidRPr="009D2594">
        <w:t>.</w:t>
      </w:r>
    </w:p>
    <w:p w:rsidR="009D2594" w:rsidRPr="009D2594" w:rsidRDefault="009D2594" w:rsidP="009D2594">
      <w:pPr>
        <w:jc w:val="both"/>
      </w:pPr>
      <w:r w:rsidRPr="009D2594">
        <w:t xml:space="preserve">Overall, the mean score for the </w:t>
      </w:r>
      <w:r w:rsidRPr="009D2594">
        <w:rPr>
          <w:b/>
          <w:bCs/>
        </w:rPr>
        <w:t xml:space="preserve">"Influencer </w:t>
      </w:r>
      <w:r w:rsidR="003E085C">
        <w:rPr>
          <w:b/>
          <w:bCs/>
        </w:rPr>
        <w:t>Trustworthiness</w:t>
      </w:r>
      <w:r w:rsidRPr="009D2594">
        <w:rPr>
          <w:b/>
          <w:bCs/>
        </w:rPr>
        <w:t>"</w:t>
      </w:r>
      <w:r w:rsidRPr="009D2594">
        <w:t xml:space="preserve"> dimension was </w:t>
      </w:r>
      <w:r w:rsidRPr="009D2594">
        <w:rPr>
          <w:b/>
          <w:bCs/>
        </w:rPr>
        <w:t>3.9746</w:t>
      </w:r>
      <w:r w:rsidRPr="009D2594">
        <w:t xml:space="preserve">, with a standard deviation of </w:t>
      </w:r>
      <w:r w:rsidRPr="009D2594">
        <w:rPr>
          <w:b/>
          <w:bCs/>
        </w:rPr>
        <w:t>0.56962</w:t>
      </w:r>
      <w:r w:rsidRPr="009D2594">
        <w:t xml:space="preserve"> and a t-value of </w:t>
      </w:r>
      <w:r w:rsidRPr="009D2594">
        <w:rPr>
          <w:b/>
          <w:bCs/>
        </w:rPr>
        <w:t>19.806</w:t>
      </w:r>
      <w:r w:rsidRPr="009D2594">
        <w:t xml:space="preserve">, which is statistically significant at the </w:t>
      </w:r>
      <w:r w:rsidRPr="009D2594">
        <w:rPr>
          <w:b/>
          <w:bCs/>
        </w:rPr>
        <w:t>0.000</w:t>
      </w:r>
      <w:r w:rsidRPr="009D2594">
        <w:t xml:space="preserve"> level. These results demonstrate that the respondents show a high level of agreement regarding the reliability of the influencer Khoubaib.</w:t>
      </w:r>
    </w:p>
    <w:p w:rsidR="007D7120" w:rsidRPr="00C0348C" w:rsidRDefault="007D7120" w:rsidP="00C0348C">
      <w:pPr>
        <w:jc w:val="both"/>
        <w:rPr>
          <w:b/>
          <w:bCs/>
        </w:rPr>
      </w:pPr>
      <w:r w:rsidRPr="00C0348C">
        <w:rPr>
          <w:b/>
          <w:bCs/>
        </w:rPr>
        <w:t>overall</w:t>
      </w:r>
      <w:r w:rsidRPr="00C0348C">
        <w:rPr>
          <w:b/>
          <w:bCs/>
          <w:spacing w:val="-3"/>
        </w:rPr>
        <w:t xml:space="preserve"> </w:t>
      </w:r>
      <w:r w:rsidRPr="00C0348C">
        <w:rPr>
          <w:b/>
          <w:bCs/>
        </w:rPr>
        <w:t>degree</w:t>
      </w:r>
      <w:r w:rsidRPr="00C0348C">
        <w:rPr>
          <w:b/>
          <w:bCs/>
          <w:spacing w:val="-3"/>
        </w:rPr>
        <w:t xml:space="preserve"> </w:t>
      </w:r>
      <w:r w:rsidRPr="00C0348C">
        <w:rPr>
          <w:b/>
          <w:bCs/>
        </w:rPr>
        <w:t>of</w:t>
      </w:r>
      <w:r w:rsidRPr="00C0348C">
        <w:rPr>
          <w:b/>
          <w:bCs/>
          <w:spacing w:val="-1"/>
        </w:rPr>
        <w:t xml:space="preserve"> </w:t>
      </w:r>
      <w:r w:rsidRPr="00C0348C">
        <w:rPr>
          <w:b/>
          <w:bCs/>
        </w:rPr>
        <w:t>the</w:t>
      </w:r>
      <w:r w:rsidRPr="00C0348C">
        <w:rPr>
          <w:b/>
          <w:bCs/>
          <w:spacing w:val="-3"/>
        </w:rPr>
        <w:t xml:space="preserve"> </w:t>
      </w:r>
      <w:r w:rsidRPr="00C0348C">
        <w:rPr>
          <w:b/>
          <w:bCs/>
        </w:rPr>
        <w:t>first</w:t>
      </w:r>
      <w:r w:rsidRPr="00C0348C">
        <w:rPr>
          <w:b/>
          <w:bCs/>
          <w:spacing w:val="-1"/>
        </w:rPr>
        <w:t xml:space="preserve"> </w:t>
      </w:r>
      <w:r w:rsidRPr="00C0348C">
        <w:rPr>
          <w:b/>
          <w:bCs/>
          <w:spacing w:val="-2"/>
        </w:rPr>
        <w:t>variable</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17" w:name="_Toc201538280"/>
      <w:r>
        <w:t xml:space="preserve">Table </w:t>
      </w:r>
      <w:fldSimple w:instr=" SEQ Table \* ARABIC ">
        <w:r w:rsidR="001B5ED8">
          <w:rPr>
            <w:noProof/>
          </w:rPr>
          <w:t>25</w:t>
        </w:r>
      </w:fldSimple>
      <w:r>
        <w:t>.</w:t>
      </w:r>
      <w:r w:rsidR="007D7120" w:rsidRPr="00C0348C">
        <w:rPr>
          <w:spacing w:val="-4"/>
        </w:rPr>
        <w:t xml:space="preserve"> </w:t>
      </w:r>
      <w:r w:rsidR="007D7120" w:rsidRPr="00C0348C">
        <w:t>overall</w:t>
      </w:r>
      <w:r w:rsidR="007D7120" w:rsidRPr="00C0348C">
        <w:rPr>
          <w:spacing w:val="-3"/>
        </w:rPr>
        <w:t xml:space="preserve"> </w:t>
      </w:r>
      <w:r w:rsidR="007D7120" w:rsidRPr="00C0348C">
        <w:t>degree</w:t>
      </w:r>
      <w:r w:rsidR="007D7120" w:rsidRPr="00C0348C">
        <w:rPr>
          <w:spacing w:val="-4"/>
        </w:rPr>
        <w:t xml:space="preserve"> </w:t>
      </w:r>
      <w:r w:rsidR="007D7120" w:rsidRPr="00C0348C">
        <w:t>of</w:t>
      </w:r>
      <w:r w:rsidR="007D7120" w:rsidRPr="00C0348C">
        <w:rPr>
          <w:spacing w:val="-1"/>
        </w:rPr>
        <w:t xml:space="preserve"> </w:t>
      </w:r>
      <w:r w:rsidR="007D7120" w:rsidRPr="00C0348C">
        <w:t>the</w:t>
      </w:r>
      <w:r w:rsidR="007D7120" w:rsidRPr="00C0348C">
        <w:rPr>
          <w:spacing w:val="1"/>
        </w:rPr>
        <w:t xml:space="preserve"> </w:t>
      </w:r>
      <w:r w:rsidR="007D7120" w:rsidRPr="00C0348C">
        <w:t>independent</w:t>
      </w:r>
      <w:r w:rsidR="007D7120" w:rsidRPr="00C0348C">
        <w:rPr>
          <w:spacing w:val="-3"/>
        </w:rPr>
        <w:t xml:space="preserve"> </w:t>
      </w:r>
      <w:r w:rsidR="007D7120" w:rsidRPr="00C0348C">
        <w:rPr>
          <w:spacing w:val="-2"/>
        </w:rPr>
        <w:t>variable</w:t>
      </w:r>
      <w:bookmarkEnd w:id="217"/>
    </w:p>
    <w:p w:rsidR="007D7120" w:rsidRPr="00C0348C" w:rsidRDefault="007D7120" w:rsidP="00C0348C">
      <w:pPr>
        <w:pStyle w:val="Corpsdetexte"/>
        <w:spacing w:before="107" w:after="1" w:line="360" w:lineRule="auto"/>
        <w:jc w:val="both"/>
        <w:rPr>
          <w:rFonts w:asciiTheme="majorBidi" w:hAnsiTheme="majorBidi" w:cstheme="majorBidi"/>
          <w:sz w:val="28"/>
          <w:szCs w:val="28"/>
        </w:r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6"/>
        <w:gridCol w:w="1126"/>
        <w:gridCol w:w="1181"/>
        <w:gridCol w:w="1106"/>
        <w:gridCol w:w="1070"/>
        <w:gridCol w:w="1125"/>
      </w:tblGrid>
      <w:tr w:rsidR="007D7120" w:rsidRPr="00C0348C">
        <w:trPr>
          <w:trHeight w:val="1025"/>
        </w:trPr>
        <w:tc>
          <w:tcPr>
            <w:tcW w:w="2346"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pacing w:val="-2"/>
                <w:sz w:val="28"/>
                <w:szCs w:val="28"/>
              </w:rPr>
              <w:t>Question</w:t>
            </w:r>
          </w:p>
        </w:tc>
        <w:tc>
          <w:tcPr>
            <w:tcW w:w="1126" w:type="dxa"/>
          </w:tcPr>
          <w:p w:rsidR="007D7120" w:rsidRPr="00C0348C" w:rsidRDefault="007D7120" w:rsidP="00C0348C">
            <w:pPr>
              <w:pStyle w:val="TableParagraph"/>
              <w:spacing w:line="360" w:lineRule="auto"/>
              <w:ind w:left="14" w:right="6"/>
              <w:jc w:val="both"/>
              <w:rPr>
                <w:rFonts w:asciiTheme="majorBidi" w:hAnsiTheme="majorBidi" w:cstheme="majorBidi"/>
                <w:sz w:val="28"/>
                <w:szCs w:val="28"/>
              </w:rPr>
            </w:pPr>
            <w:r w:rsidRPr="00C0348C">
              <w:rPr>
                <w:rFonts w:asciiTheme="majorBidi" w:hAnsiTheme="majorBidi" w:cstheme="majorBidi"/>
                <w:spacing w:val="-4"/>
                <w:sz w:val="28"/>
                <w:szCs w:val="28"/>
              </w:rPr>
              <w:t>Mean</w:t>
            </w:r>
          </w:p>
        </w:tc>
        <w:tc>
          <w:tcPr>
            <w:tcW w:w="1181" w:type="dxa"/>
          </w:tcPr>
          <w:p w:rsidR="007D7120" w:rsidRPr="00C0348C" w:rsidRDefault="007D7120" w:rsidP="00C0348C">
            <w:pPr>
              <w:pStyle w:val="TableParagraph"/>
              <w:spacing w:line="360" w:lineRule="auto"/>
              <w:ind w:left="144" w:right="131" w:firstLine="20"/>
              <w:jc w:val="both"/>
              <w:rPr>
                <w:rFonts w:asciiTheme="majorBidi" w:hAnsiTheme="majorBidi" w:cstheme="majorBidi"/>
                <w:sz w:val="28"/>
                <w:szCs w:val="28"/>
              </w:rPr>
            </w:pPr>
            <w:r w:rsidRPr="00C0348C">
              <w:rPr>
                <w:rFonts w:asciiTheme="majorBidi" w:hAnsiTheme="majorBidi" w:cstheme="majorBidi"/>
                <w:spacing w:val="-2"/>
                <w:sz w:val="28"/>
                <w:szCs w:val="28"/>
              </w:rPr>
              <w:t>Standard deviation</w:t>
            </w:r>
          </w:p>
        </w:tc>
        <w:tc>
          <w:tcPr>
            <w:tcW w:w="1106" w:type="dxa"/>
          </w:tcPr>
          <w:p w:rsidR="007D7120" w:rsidRPr="00C0348C" w:rsidRDefault="007D7120" w:rsidP="00C0348C">
            <w:pPr>
              <w:pStyle w:val="TableParagraph"/>
              <w:spacing w:line="360" w:lineRule="auto"/>
              <w:ind w:left="12" w:right="4"/>
              <w:jc w:val="both"/>
              <w:rPr>
                <w:rFonts w:asciiTheme="majorBidi" w:hAnsiTheme="majorBidi" w:cstheme="majorBidi"/>
                <w:sz w:val="28"/>
                <w:szCs w:val="28"/>
              </w:rPr>
            </w:pPr>
            <w:r w:rsidRPr="00C0348C">
              <w:rPr>
                <w:rFonts w:asciiTheme="majorBidi" w:hAnsiTheme="majorBidi" w:cstheme="majorBidi"/>
                <w:sz w:val="28"/>
                <w:szCs w:val="28"/>
              </w:rPr>
              <w:t>Test</w:t>
            </w:r>
            <w:r w:rsidRPr="00C0348C">
              <w:rPr>
                <w:rFonts w:asciiTheme="majorBidi" w:hAnsiTheme="majorBidi" w:cstheme="majorBidi"/>
                <w:spacing w:val="-5"/>
                <w:sz w:val="28"/>
                <w:szCs w:val="28"/>
              </w:rPr>
              <w:t xml:space="preserve"> </w:t>
            </w:r>
            <w:r w:rsidRPr="00C0348C">
              <w:rPr>
                <w:rFonts w:asciiTheme="majorBidi" w:hAnsiTheme="majorBidi" w:cstheme="majorBidi"/>
                <w:spacing w:val="-10"/>
                <w:sz w:val="28"/>
                <w:szCs w:val="28"/>
              </w:rPr>
              <w:t>t</w:t>
            </w:r>
          </w:p>
        </w:tc>
        <w:tc>
          <w:tcPr>
            <w:tcW w:w="1070"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125" w:type="dxa"/>
          </w:tcPr>
          <w:p w:rsidR="007D7120" w:rsidRPr="00C0348C" w:rsidRDefault="007D7120" w:rsidP="00C0348C">
            <w:pPr>
              <w:pStyle w:val="TableParagraph"/>
              <w:spacing w:line="360" w:lineRule="auto"/>
              <w:ind w:left="253" w:right="243" w:firstLine="10"/>
              <w:jc w:val="both"/>
              <w:rPr>
                <w:rFonts w:asciiTheme="majorBidi" w:hAnsiTheme="majorBidi" w:cstheme="majorBidi"/>
                <w:sz w:val="28"/>
                <w:szCs w:val="28"/>
              </w:rPr>
            </w:pPr>
            <w:r w:rsidRPr="00C0348C">
              <w:rPr>
                <w:rFonts w:asciiTheme="majorBidi" w:hAnsiTheme="majorBidi" w:cstheme="majorBidi"/>
                <w:spacing w:val="-2"/>
                <w:sz w:val="28"/>
                <w:szCs w:val="28"/>
              </w:rPr>
              <w:t>Sig(2- tailed)</w:t>
            </w:r>
          </w:p>
        </w:tc>
      </w:tr>
      <w:tr w:rsidR="007D7120" w:rsidRPr="00C0348C">
        <w:trPr>
          <w:trHeight w:val="615"/>
        </w:trPr>
        <w:tc>
          <w:tcPr>
            <w:tcW w:w="234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z w:val="28"/>
                <w:szCs w:val="28"/>
              </w:rPr>
              <w:t>Influencer</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expertise</w:t>
            </w:r>
          </w:p>
        </w:tc>
        <w:tc>
          <w:tcPr>
            <w:tcW w:w="1126"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pacing w:val="-2"/>
                <w:sz w:val="28"/>
                <w:szCs w:val="28"/>
              </w:rPr>
              <w:t>4.1478</w:t>
            </w:r>
          </w:p>
        </w:tc>
        <w:tc>
          <w:tcPr>
            <w:tcW w:w="1181" w:type="dxa"/>
          </w:tcPr>
          <w:p w:rsidR="007D7120" w:rsidRPr="00C0348C" w:rsidRDefault="007D7120" w:rsidP="00C0348C">
            <w:pPr>
              <w:pStyle w:val="TableParagraph"/>
              <w:spacing w:line="360" w:lineRule="auto"/>
              <w:ind w:left="18" w:right="10"/>
              <w:jc w:val="both"/>
              <w:rPr>
                <w:rFonts w:asciiTheme="majorBidi" w:hAnsiTheme="majorBidi" w:cstheme="majorBidi"/>
                <w:sz w:val="28"/>
                <w:szCs w:val="28"/>
              </w:rPr>
            </w:pPr>
            <w:r w:rsidRPr="00C0348C">
              <w:rPr>
                <w:rFonts w:asciiTheme="majorBidi" w:hAnsiTheme="majorBidi" w:cstheme="majorBidi"/>
                <w:spacing w:val="-2"/>
                <w:sz w:val="28"/>
                <w:szCs w:val="28"/>
              </w:rPr>
              <w:t>0.57983</w:t>
            </w:r>
          </w:p>
        </w:tc>
        <w:tc>
          <w:tcPr>
            <w:tcW w:w="110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22.914</w:t>
            </w:r>
          </w:p>
        </w:tc>
        <w:tc>
          <w:tcPr>
            <w:tcW w:w="1070" w:type="dxa"/>
          </w:tcPr>
          <w:p w:rsidR="007D7120" w:rsidRPr="00C0348C" w:rsidRDefault="007D7120" w:rsidP="00C0348C">
            <w:pPr>
              <w:pStyle w:val="TableParagraph"/>
              <w:spacing w:line="360" w:lineRule="auto"/>
              <w:ind w:left="13" w:right="6"/>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25"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15"/>
        </w:trPr>
        <w:tc>
          <w:tcPr>
            <w:tcW w:w="2346"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sz w:val="28"/>
                <w:szCs w:val="28"/>
              </w:rPr>
              <w:t>Influencer</w:t>
            </w:r>
            <w:r w:rsidRPr="00C0348C">
              <w:rPr>
                <w:rFonts w:asciiTheme="majorBidi" w:hAnsiTheme="majorBidi" w:cstheme="majorBidi"/>
                <w:spacing w:val="-8"/>
                <w:sz w:val="28"/>
                <w:szCs w:val="28"/>
              </w:rPr>
              <w:t xml:space="preserve"> </w:t>
            </w:r>
            <w:r w:rsidR="003E085C">
              <w:rPr>
                <w:rFonts w:asciiTheme="majorBidi" w:hAnsiTheme="majorBidi" w:cstheme="majorBidi"/>
                <w:spacing w:val="-2"/>
                <w:sz w:val="28"/>
                <w:szCs w:val="28"/>
              </w:rPr>
              <w:t>trustworthniss</w:t>
            </w:r>
          </w:p>
        </w:tc>
        <w:tc>
          <w:tcPr>
            <w:tcW w:w="1126"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pacing w:val="-2"/>
                <w:sz w:val="28"/>
                <w:szCs w:val="28"/>
              </w:rPr>
              <w:t>3.9746</w:t>
            </w:r>
          </w:p>
        </w:tc>
        <w:tc>
          <w:tcPr>
            <w:tcW w:w="1181" w:type="dxa"/>
          </w:tcPr>
          <w:p w:rsidR="007D7120" w:rsidRPr="00C0348C" w:rsidRDefault="007D7120" w:rsidP="00C0348C">
            <w:pPr>
              <w:pStyle w:val="TableParagraph"/>
              <w:spacing w:line="360" w:lineRule="auto"/>
              <w:ind w:left="18" w:right="10"/>
              <w:jc w:val="both"/>
              <w:rPr>
                <w:rFonts w:asciiTheme="majorBidi" w:hAnsiTheme="majorBidi" w:cstheme="majorBidi"/>
                <w:sz w:val="28"/>
                <w:szCs w:val="28"/>
              </w:rPr>
            </w:pPr>
            <w:r w:rsidRPr="00C0348C">
              <w:rPr>
                <w:rFonts w:asciiTheme="majorBidi" w:hAnsiTheme="majorBidi" w:cstheme="majorBidi"/>
                <w:spacing w:val="-2"/>
                <w:sz w:val="28"/>
                <w:szCs w:val="28"/>
              </w:rPr>
              <w:t>0.56962</w:t>
            </w:r>
          </w:p>
        </w:tc>
        <w:tc>
          <w:tcPr>
            <w:tcW w:w="110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3.9746</w:t>
            </w:r>
          </w:p>
        </w:tc>
        <w:tc>
          <w:tcPr>
            <w:tcW w:w="1070" w:type="dxa"/>
          </w:tcPr>
          <w:p w:rsidR="007D7120" w:rsidRPr="00C0348C" w:rsidRDefault="007D7120" w:rsidP="00C0348C">
            <w:pPr>
              <w:pStyle w:val="TableParagraph"/>
              <w:spacing w:line="360" w:lineRule="auto"/>
              <w:ind w:left="13" w:right="6"/>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25"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09"/>
        </w:trPr>
        <w:tc>
          <w:tcPr>
            <w:tcW w:w="2346" w:type="dxa"/>
          </w:tcPr>
          <w:p w:rsidR="007D7120" w:rsidRPr="00C0348C" w:rsidRDefault="007D7120" w:rsidP="00C0348C">
            <w:pPr>
              <w:pStyle w:val="TableParagraph"/>
              <w:spacing w:line="360" w:lineRule="auto"/>
              <w:ind w:left="9"/>
              <w:jc w:val="both"/>
              <w:rPr>
                <w:rFonts w:asciiTheme="majorBidi" w:hAnsiTheme="majorBidi" w:cstheme="majorBidi"/>
                <w:b/>
                <w:sz w:val="28"/>
                <w:szCs w:val="28"/>
              </w:rPr>
            </w:pPr>
            <w:r w:rsidRPr="00C0348C">
              <w:rPr>
                <w:rFonts w:asciiTheme="majorBidi" w:hAnsiTheme="majorBidi" w:cstheme="majorBidi"/>
                <w:b/>
                <w:spacing w:val="-2"/>
                <w:sz w:val="28"/>
                <w:szCs w:val="28"/>
              </w:rPr>
              <w:t>Influencer</w:t>
            </w:r>
          </w:p>
        </w:tc>
        <w:tc>
          <w:tcPr>
            <w:tcW w:w="1126"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pacing w:val="-2"/>
                <w:sz w:val="28"/>
                <w:szCs w:val="28"/>
              </w:rPr>
              <w:t>4.0612</w:t>
            </w:r>
          </w:p>
        </w:tc>
        <w:tc>
          <w:tcPr>
            <w:tcW w:w="1181"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0.53254</w:t>
            </w:r>
          </w:p>
        </w:tc>
        <w:tc>
          <w:tcPr>
            <w:tcW w:w="110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4.0612</w:t>
            </w:r>
          </w:p>
        </w:tc>
        <w:tc>
          <w:tcPr>
            <w:tcW w:w="1070" w:type="dxa"/>
          </w:tcPr>
          <w:p w:rsidR="007D7120" w:rsidRPr="00C0348C" w:rsidRDefault="007D7120" w:rsidP="00C0348C">
            <w:pPr>
              <w:pStyle w:val="TableParagraph"/>
              <w:spacing w:line="360" w:lineRule="auto"/>
              <w:ind w:left="13" w:right="13"/>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25"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Pr="00441428" w:rsidRDefault="006134D0" w:rsidP="00441428">
      <w:pPr>
        <w:pStyle w:val="Corpsdetexte"/>
        <w:spacing w:before="3" w:line="360" w:lineRule="auto"/>
        <w:ind w:left="335" w:right="1673" w:firstLine="1525"/>
        <w:jc w:val="center"/>
        <w:rPr>
          <w:rFonts w:asciiTheme="majorBidi" w:hAnsiTheme="majorBidi" w:cstheme="majorBidi"/>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r w:rsidR="007D7120" w:rsidRPr="00441428">
        <w:rPr>
          <w:rFonts w:asciiTheme="majorBidi" w:hAnsiTheme="majorBidi" w:cstheme="majorBidi"/>
        </w:rPr>
        <w:t xml:space="preserve"> Df (Degrees of Freedom): 133</w:t>
      </w:r>
    </w:p>
    <w:p w:rsidR="007D7120" w:rsidRPr="00C0348C" w:rsidRDefault="007D7120" w:rsidP="00C0348C">
      <w:pPr>
        <w:jc w:val="both"/>
      </w:pPr>
      <w:r w:rsidRPr="00C0348C">
        <w:t>Based</w:t>
      </w:r>
      <w:r w:rsidRPr="00C0348C">
        <w:rPr>
          <w:spacing w:val="-3"/>
        </w:rPr>
        <w:t xml:space="preserve"> </w:t>
      </w:r>
      <w:r w:rsidRPr="00C0348C">
        <w:t>on</w:t>
      </w:r>
      <w:r w:rsidRPr="00C0348C">
        <w:rPr>
          <w:spacing w:val="-3"/>
        </w:rPr>
        <w:t xml:space="preserve"> </w:t>
      </w:r>
      <w:r w:rsidRPr="00C0348C">
        <w:t>the</w:t>
      </w:r>
      <w:r w:rsidRPr="00C0348C">
        <w:rPr>
          <w:spacing w:val="-5"/>
        </w:rPr>
        <w:t xml:space="preserve"> </w:t>
      </w:r>
      <w:r w:rsidRPr="00C0348C">
        <w:t>table</w:t>
      </w:r>
      <w:r w:rsidRPr="00C0348C">
        <w:rPr>
          <w:spacing w:val="-1"/>
        </w:rPr>
        <w:t xml:space="preserve"> </w:t>
      </w:r>
      <w:r w:rsidRPr="00C0348C">
        <w:t>titled</w:t>
      </w:r>
      <w:r w:rsidRPr="00C0348C">
        <w:rPr>
          <w:spacing w:val="-3"/>
        </w:rPr>
        <w:t xml:space="preserve"> </w:t>
      </w:r>
      <w:r w:rsidRPr="00C0348C">
        <w:t>"Overall</w:t>
      </w:r>
      <w:r w:rsidRPr="00C0348C">
        <w:rPr>
          <w:spacing w:val="-5"/>
        </w:rPr>
        <w:t xml:space="preserve"> </w:t>
      </w:r>
      <w:r w:rsidRPr="00C0348C">
        <w:t>degree</w:t>
      </w:r>
      <w:r w:rsidRPr="00C0348C">
        <w:rPr>
          <w:spacing w:val="-5"/>
        </w:rPr>
        <w:t xml:space="preserve"> </w:t>
      </w:r>
      <w:r w:rsidRPr="00C0348C">
        <w:t>of the</w:t>
      </w:r>
      <w:r w:rsidRPr="00C0348C">
        <w:rPr>
          <w:spacing w:val="-5"/>
        </w:rPr>
        <w:t xml:space="preserve"> </w:t>
      </w:r>
      <w:r w:rsidRPr="00C0348C">
        <w:t>independent</w:t>
      </w:r>
      <w:r w:rsidRPr="00C0348C">
        <w:rPr>
          <w:spacing w:val="-5"/>
        </w:rPr>
        <w:t xml:space="preserve"> </w:t>
      </w:r>
      <w:r w:rsidRPr="00C0348C">
        <w:t>variable",</w:t>
      </w:r>
      <w:r w:rsidRPr="00C0348C">
        <w:rPr>
          <w:spacing w:val="-3"/>
        </w:rPr>
        <w:t xml:space="preserve"> </w:t>
      </w:r>
      <w:r w:rsidRPr="00C0348C">
        <w:t>we</w:t>
      </w:r>
      <w:r w:rsidRPr="00C0348C">
        <w:rPr>
          <w:spacing w:val="-5"/>
        </w:rPr>
        <w:t xml:space="preserve"> </w:t>
      </w:r>
      <w:r w:rsidRPr="00C0348C">
        <w:t>can</w:t>
      </w:r>
      <w:r w:rsidRPr="00C0348C">
        <w:rPr>
          <w:spacing w:val="-3"/>
        </w:rPr>
        <w:t xml:space="preserve"> </w:t>
      </w:r>
      <w:r w:rsidRPr="00C0348C">
        <w:t>interpret</w:t>
      </w:r>
      <w:r w:rsidRPr="00C0348C">
        <w:rPr>
          <w:spacing w:val="-1"/>
        </w:rPr>
        <w:t xml:space="preserve"> </w:t>
      </w:r>
      <w:r w:rsidRPr="00C0348C">
        <w:t>the findings as follows:</w:t>
      </w:r>
    </w:p>
    <w:p w:rsidR="007D7120" w:rsidRPr="00C0348C" w:rsidRDefault="007D7120" w:rsidP="00C0348C">
      <w:pPr>
        <w:jc w:val="both"/>
      </w:pPr>
      <w:r w:rsidRPr="00C0348C">
        <w:t>The dimension "Influencer Expertise" recorded the highest mean value of 4.1478, with a t-value</w:t>
      </w:r>
      <w:r w:rsidRPr="00C0348C">
        <w:rPr>
          <w:spacing w:val="-6"/>
        </w:rPr>
        <w:t xml:space="preserve"> </w:t>
      </w:r>
      <w:r w:rsidRPr="00C0348C">
        <w:t>of</w:t>
      </w:r>
      <w:r w:rsidRPr="00C0348C">
        <w:rPr>
          <w:spacing w:val="-4"/>
        </w:rPr>
        <w:t xml:space="preserve"> </w:t>
      </w:r>
      <w:r w:rsidRPr="00C0348C">
        <w:t>22.914 and</w:t>
      </w:r>
      <w:r w:rsidRPr="00C0348C">
        <w:rPr>
          <w:spacing w:val="-4"/>
        </w:rPr>
        <w:t xml:space="preserve"> </w:t>
      </w:r>
      <w:r w:rsidRPr="00C0348C">
        <w:t>a</w:t>
      </w:r>
      <w:r w:rsidRPr="00C0348C">
        <w:rPr>
          <w:spacing w:val="-6"/>
        </w:rPr>
        <w:t xml:space="preserve"> </w:t>
      </w:r>
      <w:r w:rsidRPr="00C0348C">
        <w:t>significance</w:t>
      </w:r>
      <w:r w:rsidRPr="00C0348C">
        <w:rPr>
          <w:spacing w:val="-6"/>
        </w:rPr>
        <w:t xml:space="preserve"> </w:t>
      </w:r>
      <w:r w:rsidRPr="00C0348C">
        <w:t>level</w:t>
      </w:r>
      <w:r w:rsidRPr="00C0348C">
        <w:rPr>
          <w:spacing w:val="-6"/>
        </w:rPr>
        <w:t xml:space="preserve"> </w:t>
      </w:r>
      <w:r w:rsidRPr="00C0348C">
        <w:t>of</w:t>
      </w:r>
      <w:r w:rsidRPr="00C0348C">
        <w:rPr>
          <w:spacing w:val="-4"/>
        </w:rPr>
        <w:t xml:space="preserve"> </w:t>
      </w:r>
      <w:r w:rsidRPr="00C0348C">
        <w:t>0.000, which</w:t>
      </w:r>
      <w:r w:rsidRPr="00C0348C">
        <w:rPr>
          <w:spacing w:val="-4"/>
        </w:rPr>
        <w:t xml:space="preserve"> </w:t>
      </w:r>
      <w:r w:rsidRPr="00C0348C">
        <w:t>is</w:t>
      </w:r>
      <w:r w:rsidRPr="00C0348C">
        <w:rPr>
          <w:spacing w:val="-3"/>
        </w:rPr>
        <w:t xml:space="preserve"> </w:t>
      </w:r>
      <w:r w:rsidRPr="00C0348C">
        <w:t>less</w:t>
      </w:r>
      <w:r w:rsidRPr="00C0348C">
        <w:rPr>
          <w:spacing w:val="-3"/>
        </w:rPr>
        <w:t xml:space="preserve"> </w:t>
      </w:r>
      <w:r w:rsidRPr="00C0348C">
        <w:t>than</w:t>
      </w:r>
      <w:r w:rsidRPr="00C0348C">
        <w:rPr>
          <w:spacing w:val="-4"/>
        </w:rPr>
        <w:t xml:space="preserve"> </w:t>
      </w:r>
      <w:r w:rsidRPr="00C0348C">
        <w:t>0.05.</w:t>
      </w:r>
      <w:r w:rsidRPr="00C0348C">
        <w:rPr>
          <w:spacing w:val="-4"/>
        </w:rPr>
        <w:t xml:space="preserve"> </w:t>
      </w:r>
      <w:r w:rsidRPr="00C0348C">
        <w:t>This</w:t>
      </w:r>
      <w:r w:rsidRPr="00C0348C">
        <w:rPr>
          <w:spacing w:val="-3"/>
        </w:rPr>
        <w:t xml:space="preserve"> </w:t>
      </w:r>
      <w:r w:rsidRPr="00C0348C">
        <w:t>indicates</w:t>
      </w:r>
    </w:p>
    <w:p w:rsidR="007D7120" w:rsidRPr="00C0348C" w:rsidRDefault="007D7120" w:rsidP="00C0348C">
      <w:pPr>
        <w:pStyle w:val="Paragraphedeliste"/>
        <w:jc w:val="both"/>
        <w:sectPr w:rsidR="007D7120" w:rsidRPr="00C0348C" w:rsidSect="007D7120">
          <w:pgSz w:w="12240" w:h="15840"/>
          <w:pgMar w:top="1340" w:right="1080" w:bottom="280" w:left="1080" w:header="720" w:footer="720" w:gutter="0"/>
          <w:cols w:space="720"/>
        </w:sectPr>
      </w:pPr>
    </w:p>
    <w:p w:rsidR="007D7120" w:rsidRPr="00C0348C" w:rsidRDefault="007D7120" w:rsidP="00C0348C">
      <w:pPr>
        <w:jc w:val="both"/>
      </w:pPr>
      <w:r w:rsidRPr="00C0348C">
        <w:lastRenderedPageBreak/>
        <w:t>a</w:t>
      </w:r>
      <w:r w:rsidRPr="00C0348C">
        <w:rPr>
          <w:spacing w:val="-5"/>
        </w:rPr>
        <w:t xml:space="preserve"> </w:t>
      </w:r>
      <w:r w:rsidRPr="00C0348C">
        <w:t>statistically</w:t>
      </w:r>
      <w:r w:rsidRPr="00C0348C">
        <w:rPr>
          <w:spacing w:val="-4"/>
        </w:rPr>
        <w:t xml:space="preserve"> </w:t>
      </w:r>
      <w:r w:rsidRPr="00C0348C">
        <w:t>significant</w:t>
      </w:r>
      <w:r w:rsidRPr="00C0348C">
        <w:rPr>
          <w:spacing w:val="-5"/>
        </w:rPr>
        <w:t xml:space="preserve"> </w:t>
      </w:r>
      <w:r w:rsidRPr="00C0348C">
        <w:t>high</w:t>
      </w:r>
      <w:r w:rsidRPr="00C0348C">
        <w:rPr>
          <w:spacing w:val="-4"/>
        </w:rPr>
        <w:t xml:space="preserve"> </w:t>
      </w:r>
      <w:r w:rsidRPr="00C0348C">
        <w:t>level</w:t>
      </w:r>
      <w:r w:rsidRPr="00C0348C">
        <w:rPr>
          <w:spacing w:val="-5"/>
        </w:rPr>
        <w:t xml:space="preserve"> </w:t>
      </w:r>
      <w:r w:rsidRPr="00C0348C">
        <w:t>of</w:t>
      </w:r>
      <w:r w:rsidRPr="00C0348C">
        <w:rPr>
          <w:spacing w:val="-4"/>
        </w:rPr>
        <w:t xml:space="preserve"> </w:t>
      </w:r>
      <w:r w:rsidRPr="00C0348C">
        <w:t>agreement</w:t>
      </w:r>
      <w:r w:rsidRPr="00C0348C">
        <w:rPr>
          <w:spacing w:val="-5"/>
        </w:rPr>
        <w:t xml:space="preserve"> </w:t>
      </w:r>
      <w:r w:rsidRPr="00C0348C">
        <w:t>among</w:t>
      </w:r>
      <w:r w:rsidRPr="00C0348C">
        <w:rPr>
          <w:spacing w:val="-4"/>
        </w:rPr>
        <w:t xml:space="preserve"> </w:t>
      </w:r>
      <w:r w:rsidRPr="00C0348C">
        <w:t>the</w:t>
      </w:r>
      <w:r w:rsidRPr="00C0348C">
        <w:rPr>
          <w:spacing w:val="-5"/>
        </w:rPr>
        <w:t xml:space="preserve"> </w:t>
      </w:r>
      <w:r w:rsidRPr="00C0348C">
        <w:t>sample</w:t>
      </w:r>
      <w:r w:rsidRPr="00C0348C">
        <w:rPr>
          <w:spacing w:val="-5"/>
        </w:rPr>
        <w:t xml:space="preserve"> </w:t>
      </w:r>
      <w:r w:rsidRPr="00C0348C">
        <w:t>members,</w:t>
      </w:r>
      <w:r w:rsidRPr="00C0348C">
        <w:rPr>
          <w:spacing w:val="-4"/>
        </w:rPr>
        <w:t xml:space="preserve"> </w:t>
      </w:r>
      <w:r w:rsidRPr="00C0348C">
        <w:t>confirming that they perceive Khabib as highly knowledgeable and experienced in his field.</w:t>
      </w:r>
    </w:p>
    <w:p w:rsidR="007D7120" w:rsidRPr="00C0348C" w:rsidRDefault="007D7120" w:rsidP="00C0348C">
      <w:pPr>
        <w:jc w:val="both"/>
      </w:pPr>
      <w:r w:rsidRPr="00C0348C">
        <w:t xml:space="preserve">The dimension "Influencer </w:t>
      </w:r>
      <w:r w:rsidR="003E085C">
        <w:t>Trustworthiness</w:t>
      </w:r>
      <w:r w:rsidRPr="00C0348C">
        <w:t>" recorded a mean of 3.9746, a t-value of 3.9746, and</w:t>
      </w:r>
      <w:r w:rsidRPr="00C0348C">
        <w:rPr>
          <w:spacing w:val="-5"/>
        </w:rPr>
        <w:t xml:space="preserve"> </w:t>
      </w:r>
      <w:r w:rsidRPr="00C0348C">
        <w:t>a</w:t>
      </w:r>
      <w:r w:rsidRPr="00C0348C">
        <w:rPr>
          <w:spacing w:val="-7"/>
        </w:rPr>
        <w:t xml:space="preserve"> </w:t>
      </w:r>
      <w:r w:rsidRPr="00C0348C">
        <w:t>significance</w:t>
      </w:r>
      <w:r w:rsidRPr="00C0348C">
        <w:rPr>
          <w:spacing w:val="-7"/>
        </w:rPr>
        <w:t xml:space="preserve"> </w:t>
      </w:r>
      <w:r w:rsidRPr="00C0348C">
        <w:t>level</w:t>
      </w:r>
      <w:r w:rsidRPr="00C0348C">
        <w:rPr>
          <w:spacing w:val="-7"/>
        </w:rPr>
        <w:t xml:space="preserve"> </w:t>
      </w:r>
      <w:r w:rsidRPr="00C0348C">
        <w:t>of</w:t>
      </w:r>
      <w:r w:rsidRPr="00C0348C">
        <w:rPr>
          <w:spacing w:val="-5"/>
        </w:rPr>
        <w:t xml:space="preserve"> </w:t>
      </w:r>
      <w:r w:rsidRPr="00C0348C">
        <w:t>0.000,</w:t>
      </w:r>
      <w:r w:rsidRPr="00C0348C">
        <w:rPr>
          <w:spacing w:val="-5"/>
        </w:rPr>
        <w:t xml:space="preserve"> </w:t>
      </w:r>
      <w:r w:rsidRPr="00C0348C">
        <w:t>which</w:t>
      </w:r>
      <w:r w:rsidRPr="00C0348C">
        <w:rPr>
          <w:spacing w:val="-5"/>
        </w:rPr>
        <w:t xml:space="preserve"> </w:t>
      </w:r>
      <w:r w:rsidRPr="00C0348C">
        <w:t>is</w:t>
      </w:r>
      <w:r w:rsidRPr="00C0348C">
        <w:rPr>
          <w:spacing w:val="-4"/>
        </w:rPr>
        <w:t xml:space="preserve"> </w:t>
      </w:r>
      <w:r w:rsidRPr="00C0348C">
        <w:t>also</w:t>
      </w:r>
      <w:r w:rsidRPr="00C0348C">
        <w:rPr>
          <w:spacing w:val="-5"/>
        </w:rPr>
        <w:t xml:space="preserve"> </w:t>
      </w:r>
      <w:r w:rsidRPr="00C0348C">
        <w:t>statistically</w:t>
      </w:r>
      <w:r w:rsidRPr="00C0348C">
        <w:rPr>
          <w:spacing w:val="-5"/>
        </w:rPr>
        <w:t xml:space="preserve"> </w:t>
      </w:r>
      <w:r w:rsidRPr="00C0348C">
        <w:t>significant.</w:t>
      </w:r>
      <w:r w:rsidRPr="00C0348C">
        <w:rPr>
          <w:spacing w:val="-1"/>
        </w:rPr>
        <w:t xml:space="preserve"> </w:t>
      </w:r>
      <w:r w:rsidRPr="00C0348C">
        <w:t>This</w:t>
      </w:r>
      <w:r w:rsidRPr="00C0348C">
        <w:rPr>
          <w:spacing w:val="-4"/>
        </w:rPr>
        <w:t xml:space="preserve"> </w:t>
      </w:r>
      <w:r w:rsidRPr="00C0348C">
        <w:t xml:space="preserve">indicates that respondents have a high level of trust in Khabib’s content and believe he is credible and </w:t>
      </w:r>
      <w:r w:rsidRPr="00C0348C">
        <w:rPr>
          <w:spacing w:val="-2"/>
        </w:rPr>
        <w:t>honest.</w:t>
      </w:r>
    </w:p>
    <w:p w:rsidR="007D7120" w:rsidRPr="00C0348C" w:rsidRDefault="007D7120" w:rsidP="00C0348C">
      <w:pPr>
        <w:jc w:val="both"/>
      </w:pPr>
      <w:r w:rsidRPr="00C0348C">
        <w:t>Regarding the overall independent variable "Influencer", the total mean value reached 4.0612, with a standard deviation of 0.53254, a t-value of 4.0612, and a significance level of 0.000. This result is statistically significant at the 0.05 level and reflects that participant generally agree at a high</w:t>
      </w:r>
      <w:r w:rsidRPr="00C0348C">
        <w:rPr>
          <w:spacing w:val="-3"/>
        </w:rPr>
        <w:t xml:space="preserve"> </w:t>
      </w:r>
      <w:r w:rsidRPr="00C0348C">
        <w:t>level</w:t>
      </w:r>
      <w:r w:rsidRPr="00C0348C">
        <w:rPr>
          <w:spacing w:val="-5"/>
        </w:rPr>
        <w:t xml:space="preserve"> </w:t>
      </w:r>
      <w:r w:rsidRPr="00C0348C">
        <w:t>that</w:t>
      </w:r>
      <w:r w:rsidRPr="00C0348C">
        <w:rPr>
          <w:spacing w:val="-5"/>
        </w:rPr>
        <w:t xml:space="preserve"> </w:t>
      </w:r>
      <w:r w:rsidRPr="00C0348C">
        <w:t>Khabib</w:t>
      </w:r>
      <w:r w:rsidRPr="00C0348C">
        <w:rPr>
          <w:spacing w:val="-3"/>
        </w:rPr>
        <w:t xml:space="preserve"> </w:t>
      </w:r>
      <w:r w:rsidRPr="00C0348C">
        <w:t>is</w:t>
      </w:r>
      <w:r w:rsidRPr="00C0348C">
        <w:rPr>
          <w:spacing w:val="-2"/>
        </w:rPr>
        <w:t xml:space="preserve"> </w:t>
      </w:r>
      <w:r w:rsidRPr="00C0348C">
        <w:t>a credible</w:t>
      </w:r>
      <w:r w:rsidRPr="00C0348C">
        <w:rPr>
          <w:spacing w:val="-5"/>
        </w:rPr>
        <w:t xml:space="preserve"> </w:t>
      </w:r>
      <w:r w:rsidRPr="00C0348C">
        <w:t>and</w:t>
      </w:r>
      <w:r w:rsidRPr="00C0348C">
        <w:rPr>
          <w:spacing w:val="-3"/>
        </w:rPr>
        <w:t xml:space="preserve"> </w:t>
      </w:r>
      <w:r w:rsidRPr="00C0348C">
        <w:t>expert</w:t>
      </w:r>
      <w:r w:rsidRPr="00C0348C">
        <w:rPr>
          <w:spacing w:val="-5"/>
        </w:rPr>
        <w:t xml:space="preserve"> </w:t>
      </w:r>
      <w:r w:rsidRPr="00C0348C">
        <w:t>influencer,</w:t>
      </w:r>
      <w:r w:rsidRPr="00C0348C">
        <w:rPr>
          <w:spacing w:val="-3"/>
        </w:rPr>
        <w:t xml:space="preserve"> </w:t>
      </w:r>
      <w:r w:rsidRPr="00C0348C">
        <w:t>whose</w:t>
      </w:r>
      <w:r w:rsidRPr="00C0348C">
        <w:rPr>
          <w:spacing w:val="-5"/>
        </w:rPr>
        <w:t xml:space="preserve"> </w:t>
      </w:r>
      <w:r w:rsidRPr="00C0348C">
        <w:t>influence</w:t>
      </w:r>
      <w:r w:rsidRPr="00C0348C">
        <w:rPr>
          <w:spacing w:val="-5"/>
        </w:rPr>
        <w:t xml:space="preserve"> </w:t>
      </w:r>
      <w:r w:rsidRPr="00C0348C">
        <w:t>can affect</w:t>
      </w:r>
      <w:r w:rsidRPr="00C0348C">
        <w:rPr>
          <w:spacing w:val="-5"/>
        </w:rPr>
        <w:t xml:space="preserve"> </w:t>
      </w:r>
      <w:r w:rsidRPr="00C0348C">
        <w:t>their</w:t>
      </w:r>
      <w:r w:rsidRPr="00C0348C">
        <w:rPr>
          <w:spacing w:val="-3"/>
        </w:rPr>
        <w:t xml:space="preserve"> </w:t>
      </w:r>
      <w:r w:rsidRPr="00C0348C">
        <w:t>travel- related decisions.</w:t>
      </w:r>
    </w:p>
    <w:p w:rsidR="007D7120" w:rsidRPr="00C0348C" w:rsidRDefault="007D7120" w:rsidP="00FE1D6B">
      <w:pPr>
        <w:pStyle w:val="Titre3"/>
      </w:pPr>
      <w:bookmarkStart w:id="218" w:name="_Toc201154420"/>
      <w:bookmarkStart w:id="219" w:name="_Toc201157692"/>
      <w:bookmarkStart w:id="220" w:name="_Toc201542467"/>
      <w:r w:rsidRPr="00C0348C">
        <w:t>Analysis</w:t>
      </w:r>
      <w:r w:rsidRPr="00C0348C">
        <w:rPr>
          <w:spacing w:val="-4"/>
        </w:rPr>
        <w:t xml:space="preserve"> </w:t>
      </w:r>
      <w:r w:rsidRPr="00C0348C">
        <w:t>of</w:t>
      </w:r>
      <w:r w:rsidRPr="00C0348C">
        <w:rPr>
          <w:spacing w:val="-5"/>
        </w:rPr>
        <w:t xml:space="preserve"> </w:t>
      </w:r>
      <w:r w:rsidRPr="00C0348C">
        <w:t>individuals'</w:t>
      </w:r>
      <w:r w:rsidRPr="00C0348C">
        <w:rPr>
          <w:spacing w:val="-7"/>
        </w:rPr>
        <w:t xml:space="preserve"> </w:t>
      </w:r>
      <w:r w:rsidRPr="00C0348C">
        <w:t>responses</w:t>
      </w:r>
      <w:r w:rsidRPr="00C0348C">
        <w:rPr>
          <w:spacing w:val="-4"/>
        </w:rPr>
        <w:t xml:space="preserve"> </w:t>
      </w:r>
      <w:r w:rsidRPr="00C0348C">
        <w:t>regarding</w:t>
      </w:r>
      <w:r w:rsidRPr="00C0348C">
        <w:rPr>
          <w:spacing w:val="-5"/>
        </w:rPr>
        <w:t xml:space="preserve"> </w:t>
      </w:r>
      <w:r w:rsidRPr="00C0348C">
        <w:t>the</w:t>
      </w:r>
      <w:r w:rsidRPr="00C0348C">
        <w:rPr>
          <w:spacing w:val="-11"/>
        </w:rPr>
        <w:t xml:space="preserve"> </w:t>
      </w:r>
      <w:r w:rsidRPr="00C0348C">
        <w:t>measurement</w:t>
      </w:r>
      <w:r w:rsidRPr="00C0348C">
        <w:rPr>
          <w:spacing w:val="-5"/>
        </w:rPr>
        <w:t xml:space="preserve"> </w:t>
      </w:r>
      <w:r w:rsidRPr="00C0348C">
        <w:t>of touristic</w:t>
      </w:r>
      <w:r w:rsidRPr="00C0348C">
        <w:rPr>
          <w:spacing w:val="-7"/>
        </w:rPr>
        <w:t xml:space="preserve"> </w:t>
      </w:r>
      <w:r w:rsidRPr="00C0348C">
        <w:t xml:space="preserve">destination </w:t>
      </w:r>
      <w:r w:rsidRPr="00C0348C">
        <w:rPr>
          <w:spacing w:val="-2"/>
        </w:rPr>
        <w:t>branding:</w:t>
      </w:r>
      <w:bookmarkEnd w:id="218"/>
      <w:bookmarkEnd w:id="219"/>
      <w:bookmarkEnd w:id="220"/>
    </w:p>
    <w:p w:rsidR="007D7120" w:rsidRPr="00C0348C" w:rsidRDefault="007D7120" w:rsidP="00C0348C">
      <w:pPr>
        <w:jc w:val="both"/>
        <w:rPr>
          <w:b/>
          <w:bCs/>
        </w:rPr>
      </w:pPr>
      <w:r w:rsidRPr="00C0348C">
        <w:rPr>
          <w:b/>
          <w:bCs/>
        </w:rPr>
        <w:t>The</w:t>
      </w:r>
      <w:r w:rsidRPr="00C0348C">
        <w:rPr>
          <w:b/>
          <w:bCs/>
          <w:spacing w:val="-5"/>
        </w:rPr>
        <w:t xml:space="preserve"> </w:t>
      </w:r>
      <w:r w:rsidRPr="00C0348C">
        <w:rPr>
          <w:b/>
          <w:bCs/>
        </w:rPr>
        <w:t>reliability</w:t>
      </w:r>
      <w:r w:rsidRPr="00C0348C">
        <w:rPr>
          <w:b/>
          <w:bCs/>
          <w:spacing w:val="-2"/>
        </w:rPr>
        <w:t xml:space="preserve"> </w:t>
      </w:r>
      <w:r w:rsidRPr="00C0348C">
        <w:rPr>
          <w:b/>
          <w:bCs/>
        </w:rPr>
        <w:t>of</w:t>
      </w:r>
      <w:r w:rsidRPr="00C0348C">
        <w:rPr>
          <w:b/>
          <w:bCs/>
          <w:spacing w:val="-2"/>
        </w:rPr>
        <w:t xml:space="preserve"> </w:t>
      </w:r>
      <w:r w:rsidRPr="00C0348C">
        <w:rPr>
          <w:b/>
          <w:bCs/>
        </w:rPr>
        <w:t>the</w:t>
      </w:r>
      <w:r w:rsidRPr="00C0348C">
        <w:rPr>
          <w:b/>
          <w:bCs/>
          <w:spacing w:val="-4"/>
        </w:rPr>
        <w:t xml:space="preserve"> </w:t>
      </w:r>
      <w:r w:rsidRPr="00C0348C">
        <w:rPr>
          <w:b/>
          <w:bCs/>
          <w:spacing w:val="-2"/>
        </w:rPr>
        <w:t>variables: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21" w:name="_Toc201538281"/>
      <w:r>
        <w:t xml:space="preserve">Table </w:t>
      </w:r>
      <w:fldSimple w:instr=" SEQ Table \* ARABIC ">
        <w:r w:rsidR="001B5ED8">
          <w:rPr>
            <w:noProof/>
          </w:rPr>
          <w:t>26</w:t>
        </w:r>
      </w:fldSimple>
      <w:r>
        <w:t>.</w:t>
      </w:r>
      <w:r w:rsidR="007D7120" w:rsidRPr="00C0348C">
        <w:rPr>
          <w:spacing w:val="-5"/>
        </w:rPr>
        <w:t xml:space="preserve"> </w:t>
      </w:r>
      <w:r w:rsidR="007D7120" w:rsidRPr="00C0348C">
        <w:t>reliability</w:t>
      </w:r>
      <w:r w:rsidR="007D7120" w:rsidRPr="00C0348C">
        <w:rPr>
          <w:spacing w:val="2"/>
        </w:rPr>
        <w:t xml:space="preserve"> </w:t>
      </w:r>
      <w:r w:rsidR="007D7120" w:rsidRPr="00C0348C">
        <w:t>coefficient</w:t>
      </w:r>
      <w:r w:rsidR="007D7120" w:rsidRPr="00C0348C">
        <w:rPr>
          <w:spacing w:val="-5"/>
        </w:rPr>
        <w:t xml:space="preserve"> </w:t>
      </w:r>
      <w:r w:rsidR="007D7120" w:rsidRPr="00C0348C">
        <w:t>of</w:t>
      </w:r>
      <w:r w:rsidR="007D7120" w:rsidRPr="00C0348C">
        <w:rPr>
          <w:spacing w:val="-2"/>
        </w:rPr>
        <w:t xml:space="preserve"> </w:t>
      </w:r>
      <w:r w:rsidR="007D7120" w:rsidRPr="00C0348C">
        <w:t>parts</w:t>
      </w:r>
      <w:r w:rsidR="007D7120" w:rsidRPr="00C0348C">
        <w:rPr>
          <w:spacing w:val="-1"/>
        </w:rPr>
        <w:t xml:space="preserve"> </w:t>
      </w:r>
      <w:r w:rsidR="007D7120" w:rsidRPr="00C0348C">
        <w:t>of touristic</w:t>
      </w:r>
      <w:r w:rsidR="007D7120" w:rsidRPr="00C0348C">
        <w:rPr>
          <w:spacing w:val="-4"/>
        </w:rPr>
        <w:t xml:space="preserve"> </w:t>
      </w:r>
      <w:r w:rsidR="007D7120" w:rsidRPr="00C0348C">
        <w:t>destination</w:t>
      </w:r>
      <w:r w:rsidR="007D7120" w:rsidRPr="00C0348C">
        <w:rPr>
          <w:spacing w:val="-2"/>
        </w:rPr>
        <w:t xml:space="preserve"> branding</w:t>
      </w:r>
      <w:bookmarkEnd w:id="221"/>
    </w:p>
    <w:p w:rsidR="007D7120" w:rsidRPr="00C0348C" w:rsidRDefault="007D7120" w:rsidP="00C0348C">
      <w:pPr>
        <w:pStyle w:val="Corpsdetexte"/>
        <w:spacing w:before="102" w:after="1"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8"/>
        <w:gridCol w:w="2161"/>
        <w:gridCol w:w="2021"/>
      </w:tblGrid>
      <w:tr w:rsidR="007D7120" w:rsidRPr="00C0348C">
        <w:trPr>
          <w:trHeight w:val="615"/>
        </w:trPr>
        <w:tc>
          <w:tcPr>
            <w:tcW w:w="5218"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4"/>
                <w:sz w:val="28"/>
                <w:szCs w:val="28"/>
              </w:rPr>
              <w:t>Axis</w:t>
            </w:r>
          </w:p>
        </w:tc>
        <w:tc>
          <w:tcPr>
            <w:tcW w:w="2161"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z w:val="28"/>
                <w:szCs w:val="28"/>
              </w:rPr>
              <w:t>Cronbach's</w:t>
            </w:r>
            <w:r w:rsidRPr="00C0348C">
              <w:rPr>
                <w:rFonts w:asciiTheme="majorBidi" w:hAnsiTheme="majorBidi" w:cstheme="majorBidi"/>
                <w:spacing w:val="-8"/>
                <w:sz w:val="28"/>
                <w:szCs w:val="28"/>
              </w:rPr>
              <w:t xml:space="preserve"> </w:t>
            </w:r>
            <w:r w:rsidRPr="00C0348C">
              <w:rPr>
                <w:rFonts w:asciiTheme="majorBidi" w:hAnsiTheme="majorBidi" w:cstheme="majorBidi"/>
                <w:spacing w:val="-4"/>
                <w:sz w:val="28"/>
                <w:szCs w:val="28"/>
              </w:rPr>
              <w:t>Alpha</w:t>
            </w:r>
          </w:p>
        </w:tc>
        <w:tc>
          <w:tcPr>
            <w:tcW w:w="2021" w:type="dxa"/>
          </w:tcPr>
          <w:p w:rsidR="007D7120" w:rsidRPr="00C0348C" w:rsidRDefault="007D7120" w:rsidP="00C0348C">
            <w:pPr>
              <w:pStyle w:val="TableParagraph"/>
              <w:spacing w:line="360" w:lineRule="auto"/>
              <w:ind w:left="8" w:right="7"/>
              <w:jc w:val="both"/>
              <w:rPr>
                <w:rFonts w:asciiTheme="majorBidi" w:hAnsiTheme="majorBidi" w:cstheme="majorBidi"/>
                <w:sz w:val="28"/>
                <w:szCs w:val="28"/>
              </w:rPr>
            </w:pPr>
            <w:r w:rsidRPr="00C0348C">
              <w:rPr>
                <w:rFonts w:asciiTheme="majorBidi" w:hAnsiTheme="majorBidi" w:cstheme="majorBidi"/>
                <w:sz w:val="28"/>
                <w:szCs w:val="28"/>
              </w:rPr>
              <w:t>Number</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Items</w:t>
            </w:r>
          </w:p>
        </w:tc>
      </w:tr>
      <w:tr w:rsidR="007D7120" w:rsidRPr="00C0348C">
        <w:trPr>
          <w:trHeight w:val="615"/>
        </w:trPr>
        <w:tc>
          <w:tcPr>
            <w:tcW w:w="5218"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z w:val="28"/>
                <w:szCs w:val="28"/>
              </w:rPr>
              <w:t>Local</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touristic</w:t>
            </w:r>
            <w:r w:rsidRPr="00C0348C">
              <w:rPr>
                <w:rFonts w:asciiTheme="majorBidi" w:hAnsiTheme="majorBidi" w:cstheme="majorBidi"/>
                <w:spacing w:val="-6"/>
                <w:sz w:val="28"/>
                <w:szCs w:val="28"/>
              </w:rPr>
              <w:t xml:space="preserve"> </w:t>
            </w:r>
            <w:r w:rsidRPr="00C0348C">
              <w:rPr>
                <w:rFonts w:asciiTheme="majorBidi" w:hAnsiTheme="majorBidi" w:cstheme="majorBidi"/>
                <w:sz w:val="28"/>
                <w:szCs w:val="28"/>
              </w:rPr>
              <w:t>destination</w:t>
            </w:r>
            <w:r w:rsidRPr="00C0348C">
              <w:rPr>
                <w:rFonts w:asciiTheme="majorBidi" w:hAnsiTheme="majorBidi" w:cstheme="majorBidi"/>
                <w:spacing w:val="-4"/>
                <w:sz w:val="28"/>
                <w:szCs w:val="28"/>
              </w:rPr>
              <w:t xml:space="preserve"> </w:t>
            </w:r>
            <w:r w:rsidRPr="00C0348C">
              <w:rPr>
                <w:rFonts w:asciiTheme="majorBidi" w:hAnsiTheme="majorBidi" w:cstheme="majorBidi"/>
                <w:spacing w:val="-2"/>
                <w:sz w:val="28"/>
                <w:szCs w:val="28"/>
              </w:rPr>
              <w:t>branding</w:t>
            </w:r>
          </w:p>
        </w:tc>
        <w:tc>
          <w:tcPr>
            <w:tcW w:w="2161"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color w:val="000104"/>
                <w:spacing w:val="-2"/>
                <w:sz w:val="28"/>
                <w:szCs w:val="28"/>
              </w:rPr>
              <w:t>0.947</w:t>
            </w:r>
          </w:p>
        </w:tc>
        <w:tc>
          <w:tcPr>
            <w:tcW w:w="2021" w:type="dxa"/>
          </w:tcPr>
          <w:p w:rsidR="007D7120" w:rsidRPr="00C0348C" w:rsidRDefault="007D7120" w:rsidP="00C0348C">
            <w:pPr>
              <w:pStyle w:val="TableParagraph"/>
              <w:spacing w:line="360" w:lineRule="auto"/>
              <w:ind w:left="8"/>
              <w:jc w:val="both"/>
              <w:rPr>
                <w:rFonts w:asciiTheme="majorBidi" w:hAnsiTheme="majorBidi" w:cstheme="majorBidi"/>
                <w:sz w:val="28"/>
                <w:szCs w:val="28"/>
              </w:rPr>
            </w:pPr>
            <w:r w:rsidRPr="00C0348C">
              <w:rPr>
                <w:rFonts w:asciiTheme="majorBidi" w:hAnsiTheme="majorBidi" w:cstheme="majorBidi"/>
                <w:color w:val="000104"/>
                <w:spacing w:val="-5"/>
                <w:sz w:val="28"/>
                <w:szCs w:val="28"/>
              </w:rPr>
              <w:t>13</w:t>
            </w:r>
          </w:p>
        </w:tc>
      </w:tr>
      <w:tr w:rsidR="007D7120" w:rsidRPr="00C0348C">
        <w:trPr>
          <w:trHeight w:val="615"/>
        </w:trPr>
        <w:tc>
          <w:tcPr>
            <w:tcW w:w="5218" w:type="dxa"/>
          </w:tcPr>
          <w:p w:rsidR="007D7120" w:rsidRPr="00C0348C" w:rsidRDefault="007D7120" w:rsidP="00C0348C">
            <w:pPr>
              <w:pStyle w:val="TableParagraph"/>
              <w:spacing w:line="360" w:lineRule="auto"/>
              <w:ind w:left="7" w:right="1"/>
              <w:jc w:val="both"/>
              <w:rPr>
                <w:rFonts w:asciiTheme="majorBidi" w:hAnsiTheme="majorBidi" w:cstheme="majorBidi"/>
                <w:sz w:val="28"/>
                <w:szCs w:val="28"/>
              </w:rPr>
            </w:pPr>
            <w:r w:rsidRPr="00C0348C">
              <w:rPr>
                <w:rFonts w:asciiTheme="majorBidi" w:hAnsiTheme="majorBidi" w:cstheme="majorBidi"/>
                <w:sz w:val="28"/>
                <w:szCs w:val="28"/>
              </w:rPr>
              <w:t>International</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touristic</w:t>
            </w:r>
            <w:r w:rsidRPr="00C0348C">
              <w:rPr>
                <w:rFonts w:asciiTheme="majorBidi" w:hAnsiTheme="majorBidi" w:cstheme="majorBidi"/>
                <w:spacing w:val="-7"/>
                <w:sz w:val="28"/>
                <w:szCs w:val="28"/>
              </w:rPr>
              <w:t xml:space="preserve"> </w:t>
            </w:r>
            <w:r w:rsidRPr="00C0348C">
              <w:rPr>
                <w:rFonts w:asciiTheme="majorBidi" w:hAnsiTheme="majorBidi" w:cstheme="majorBidi"/>
                <w:sz w:val="28"/>
                <w:szCs w:val="28"/>
              </w:rPr>
              <w:t>destination</w:t>
            </w:r>
            <w:r w:rsidRPr="00C0348C">
              <w:rPr>
                <w:rFonts w:asciiTheme="majorBidi" w:hAnsiTheme="majorBidi" w:cstheme="majorBidi"/>
                <w:spacing w:val="-5"/>
                <w:sz w:val="28"/>
                <w:szCs w:val="28"/>
              </w:rPr>
              <w:t xml:space="preserve"> </w:t>
            </w:r>
            <w:r w:rsidRPr="00C0348C">
              <w:rPr>
                <w:rFonts w:asciiTheme="majorBidi" w:hAnsiTheme="majorBidi" w:cstheme="majorBidi"/>
                <w:spacing w:val="-2"/>
                <w:sz w:val="28"/>
                <w:szCs w:val="28"/>
              </w:rPr>
              <w:t>branding</w:t>
            </w:r>
          </w:p>
        </w:tc>
        <w:tc>
          <w:tcPr>
            <w:tcW w:w="2161" w:type="dxa"/>
          </w:tcPr>
          <w:p w:rsidR="007D7120" w:rsidRPr="00C0348C" w:rsidRDefault="007D7120" w:rsidP="00C0348C">
            <w:pPr>
              <w:pStyle w:val="TableParagraph"/>
              <w:spacing w:line="360" w:lineRule="auto"/>
              <w:ind w:left="9" w:right="1"/>
              <w:jc w:val="both"/>
              <w:rPr>
                <w:rFonts w:asciiTheme="majorBidi" w:hAnsiTheme="majorBidi" w:cstheme="majorBidi"/>
                <w:sz w:val="28"/>
                <w:szCs w:val="28"/>
              </w:rPr>
            </w:pPr>
            <w:r w:rsidRPr="00C0348C">
              <w:rPr>
                <w:rFonts w:asciiTheme="majorBidi" w:hAnsiTheme="majorBidi" w:cstheme="majorBidi"/>
                <w:color w:val="000104"/>
                <w:spacing w:val="-2"/>
                <w:sz w:val="28"/>
                <w:szCs w:val="28"/>
              </w:rPr>
              <w:t>0.965</w:t>
            </w:r>
          </w:p>
        </w:tc>
        <w:tc>
          <w:tcPr>
            <w:tcW w:w="2021" w:type="dxa"/>
          </w:tcPr>
          <w:p w:rsidR="007D7120" w:rsidRPr="00C0348C" w:rsidRDefault="007D7120" w:rsidP="00C0348C">
            <w:pPr>
              <w:pStyle w:val="TableParagraph"/>
              <w:spacing w:line="360" w:lineRule="auto"/>
              <w:ind w:left="8"/>
              <w:jc w:val="both"/>
              <w:rPr>
                <w:rFonts w:asciiTheme="majorBidi" w:hAnsiTheme="majorBidi" w:cstheme="majorBidi"/>
                <w:sz w:val="28"/>
                <w:szCs w:val="28"/>
              </w:rPr>
            </w:pPr>
            <w:r w:rsidRPr="00C0348C">
              <w:rPr>
                <w:rFonts w:asciiTheme="majorBidi" w:hAnsiTheme="majorBidi" w:cstheme="majorBidi"/>
                <w:color w:val="000104"/>
                <w:spacing w:val="-5"/>
                <w:sz w:val="28"/>
                <w:szCs w:val="28"/>
              </w:rPr>
              <w:t>13</w:t>
            </w:r>
          </w:p>
        </w:tc>
      </w:tr>
    </w:tbl>
    <w:p w:rsidR="007D7120" w:rsidRPr="00441428" w:rsidRDefault="006134D0" w:rsidP="00441428">
      <w:pPr>
        <w:pStyle w:val="Corpsdetexte"/>
        <w:spacing w:before="57"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7" w:line="360" w:lineRule="auto"/>
        <w:jc w:val="both"/>
        <w:rPr>
          <w:rFonts w:asciiTheme="majorBidi" w:hAnsiTheme="majorBidi" w:cstheme="majorBidi"/>
          <w:sz w:val="28"/>
          <w:szCs w:val="28"/>
        </w:rPr>
      </w:pPr>
    </w:p>
    <w:p w:rsidR="009D2594" w:rsidRPr="00C0348C" w:rsidRDefault="009D2594" w:rsidP="009D2594">
      <w:pPr>
        <w:jc w:val="both"/>
      </w:pPr>
      <w:r w:rsidRPr="009D2594">
        <w:t>As shown in the previous table, the Cronbach’s Alpha coefficient exceeds 0.7, indicating a reliable level of internal consistency among the questionnaire items.</w:t>
      </w:r>
    </w:p>
    <w:p w:rsidR="007D7120" w:rsidRPr="00B35EB7" w:rsidRDefault="007D7120" w:rsidP="00B35EB7">
      <w:pPr>
        <w:rPr>
          <w:b/>
          <w:bCs/>
        </w:rPr>
      </w:pPr>
      <w:bookmarkStart w:id="222" w:name="_Toc201154421"/>
      <w:bookmarkStart w:id="223" w:name="_Toc201157693"/>
      <w:r w:rsidRPr="00B35EB7">
        <w:rPr>
          <w:b/>
          <w:bCs/>
        </w:rPr>
        <w:t>Analysis</w:t>
      </w:r>
      <w:r w:rsidRPr="00B35EB7">
        <w:rPr>
          <w:b/>
          <w:bCs/>
          <w:spacing w:val="-4"/>
        </w:rPr>
        <w:t xml:space="preserve"> </w:t>
      </w:r>
      <w:r w:rsidRPr="00B35EB7">
        <w:rPr>
          <w:b/>
          <w:bCs/>
        </w:rPr>
        <w:t>of</w:t>
      </w:r>
      <w:r w:rsidRPr="00B35EB7">
        <w:rPr>
          <w:b/>
          <w:bCs/>
          <w:spacing w:val="-2"/>
        </w:rPr>
        <w:t xml:space="preserve"> </w:t>
      </w:r>
      <w:r w:rsidRPr="00B35EB7">
        <w:rPr>
          <w:b/>
          <w:bCs/>
        </w:rPr>
        <w:t>the</w:t>
      </w:r>
      <w:r w:rsidRPr="00B35EB7">
        <w:rPr>
          <w:b/>
          <w:bCs/>
          <w:spacing w:val="-3"/>
        </w:rPr>
        <w:t xml:space="preserve"> </w:t>
      </w:r>
      <w:r w:rsidRPr="00B35EB7">
        <w:rPr>
          <w:b/>
          <w:bCs/>
        </w:rPr>
        <w:t>first</w:t>
      </w:r>
      <w:r w:rsidRPr="00B35EB7">
        <w:rPr>
          <w:b/>
          <w:bCs/>
          <w:spacing w:val="-2"/>
        </w:rPr>
        <w:t xml:space="preserve"> </w:t>
      </w:r>
      <w:r w:rsidRPr="00B35EB7">
        <w:rPr>
          <w:b/>
          <w:bCs/>
        </w:rPr>
        <w:t>dependent</w:t>
      </w:r>
      <w:r w:rsidRPr="00B35EB7">
        <w:rPr>
          <w:b/>
          <w:bCs/>
          <w:spacing w:val="-2"/>
        </w:rPr>
        <w:t xml:space="preserve"> </w:t>
      </w:r>
      <w:r w:rsidRPr="00B35EB7">
        <w:rPr>
          <w:b/>
          <w:bCs/>
        </w:rPr>
        <w:t>variable</w:t>
      </w:r>
      <w:r w:rsidRPr="00B35EB7">
        <w:rPr>
          <w:b/>
          <w:bCs/>
          <w:spacing w:val="-3"/>
        </w:rPr>
        <w:t xml:space="preserve"> </w:t>
      </w:r>
      <w:r w:rsidRPr="00B35EB7">
        <w:rPr>
          <w:b/>
          <w:bCs/>
        </w:rPr>
        <w:t>local</w:t>
      </w:r>
      <w:r w:rsidRPr="00B35EB7">
        <w:rPr>
          <w:b/>
          <w:bCs/>
          <w:spacing w:val="-4"/>
        </w:rPr>
        <w:t xml:space="preserve"> </w:t>
      </w:r>
      <w:r w:rsidRPr="00B35EB7">
        <w:rPr>
          <w:b/>
          <w:bCs/>
        </w:rPr>
        <w:t>touristic</w:t>
      </w:r>
      <w:r w:rsidRPr="00B35EB7">
        <w:rPr>
          <w:b/>
          <w:bCs/>
          <w:spacing w:val="-4"/>
        </w:rPr>
        <w:t xml:space="preserve"> </w:t>
      </w:r>
      <w:r w:rsidRPr="00B35EB7">
        <w:rPr>
          <w:b/>
          <w:bCs/>
        </w:rPr>
        <w:t>destination</w:t>
      </w:r>
      <w:r w:rsidRPr="00B35EB7">
        <w:rPr>
          <w:b/>
          <w:bCs/>
          <w:spacing w:val="1"/>
        </w:rPr>
        <w:t xml:space="preserve"> </w:t>
      </w:r>
      <w:r w:rsidRPr="00B35EB7">
        <w:rPr>
          <w:b/>
          <w:bCs/>
          <w:spacing w:val="-2"/>
        </w:rPr>
        <w:t>branding:</w:t>
      </w:r>
      <w:bookmarkEnd w:id="222"/>
      <w:bookmarkEnd w:id="223"/>
    </w:p>
    <w:p w:rsidR="007D7120" w:rsidRPr="00C0348C" w:rsidRDefault="007D7120" w:rsidP="00C0348C">
      <w:pPr>
        <w:pStyle w:val="Titre1"/>
        <w:jc w:val="both"/>
        <w:rPr>
          <w:sz w:val="28"/>
          <w:szCs w:val="28"/>
          <w:lang w:val="en-US"/>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224" w:name="_Toc201538282"/>
      <w:r>
        <w:lastRenderedPageBreak/>
        <w:t xml:space="preserve">Table </w:t>
      </w:r>
      <w:fldSimple w:instr=" SEQ Table \* ARABIC ">
        <w:r w:rsidR="001B5ED8">
          <w:rPr>
            <w:noProof/>
          </w:rPr>
          <w:t>27</w:t>
        </w:r>
      </w:fldSimple>
      <w:r>
        <w:t>.</w:t>
      </w:r>
      <w:r w:rsidR="007D7120" w:rsidRPr="00C0348C">
        <w:rPr>
          <w:spacing w:val="-6"/>
        </w:rPr>
        <w:t xml:space="preserve"> </w:t>
      </w:r>
      <w:r w:rsidR="007D7120" w:rsidRPr="00C0348C">
        <w:t>Analysis</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1"/>
        </w:rPr>
        <w:t xml:space="preserve"> </w:t>
      </w:r>
      <w:r w:rsidR="007D7120" w:rsidRPr="00C0348C">
        <w:t>first</w:t>
      </w:r>
      <w:r w:rsidR="007D7120" w:rsidRPr="00C0348C">
        <w:rPr>
          <w:spacing w:val="-4"/>
        </w:rPr>
        <w:t xml:space="preserve"> </w:t>
      </w:r>
      <w:r w:rsidR="007D7120" w:rsidRPr="00C0348C">
        <w:t>dependent</w:t>
      </w:r>
      <w:r w:rsidR="007D7120" w:rsidRPr="00C0348C">
        <w:rPr>
          <w:spacing w:val="-4"/>
        </w:rPr>
        <w:t xml:space="preserve"> </w:t>
      </w:r>
      <w:r w:rsidR="007D7120" w:rsidRPr="00C0348C">
        <w:t>variable</w:t>
      </w:r>
      <w:r w:rsidR="007D7120" w:rsidRPr="00C0348C">
        <w:rPr>
          <w:spacing w:val="4"/>
        </w:rPr>
        <w:t xml:space="preserve"> </w:t>
      </w:r>
      <w:r w:rsidR="007D7120" w:rsidRPr="00C0348C">
        <w:t>local</w:t>
      </w:r>
      <w:r w:rsidR="007D7120" w:rsidRPr="00C0348C">
        <w:rPr>
          <w:spacing w:val="-4"/>
        </w:rPr>
        <w:t xml:space="preserve"> </w:t>
      </w:r>
      <w:r w:rsidR="007D7120" w:rsidRPr="00C0348C">
        <w:t>touristic</w:t>
      </w:r>
      <w:r w:rsidR="007D7120" w:rsidRPr="00C0348C">
        <w:rPr>
          <w:spacing w:val="-4"/>
        </w:rPr>
        <w:t xml:space="preserve"> </w:t>
      </w:r>
      <w:r w:rsidR="007D7120" w:rsidRPr="00C0348C">
        <w:t>destination</w:t>
      </w:r>
      <w:r w:rsidR="007D7120" w:rsidRPr="00C0348C">
        <w:rPr>
          <w:spacing w:val="-1"/>
        </w:rPr>
        <w:t xml:space="preserve"> </w:t>
      </w:r>
      <w:r w:rsidR="007D7120" w:rsidRPr="00C0348C">
        <w:rPr>
          <w:spacing w:val="-2"/>
        </w:rPr>
        <w:t>branding:</w:t>
      </w:r>
      <w:bookmarkEnd w:id="224"/>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1"/>
        <w:gridCol w:w="1096"/>
        <w:gridCol w:w="1176"/>
        <w:gridCol w:w="1066"/>
        <w:gridCol w:w="1026"/>
        <w:gridCol w:w="1116"/>
        <w:gridCol w:w="1536"/>
        <w:gridCol w:w="1216"/>
      </w:tblGrid>
      <w:tr w:rsidR="007D7120" w:rsidRPr="00C0348C">
        <w:trPr>
          <w:trHeight w:val="830"/>
        </w:trPr>
        <w:tc>
          <w:tcPr>
            <w:tcW w:w="1171" w:type="dxa"/>
          </w:tcPr>
          <w:p w:rsidR="007D7120" w:rsidRPr="00C0348C" w:rsidRDefault="007D7120" w:rsidP="00C0348C">
            <w:pPr>
              <w:pStyle w:val="TableParagraph"/>
              <w:spacing w:line="360" w:lineRule="auto"/>
              <w:ind w:left="16" w:right="3"/>
              <w:jc w:val="both"/>
              <w:rPr>
                <w:rFonts w:asciiTheme="majorBidi" w:hAnsiTheme="majorBidi" w:cstheme="majorBidi"/>
                <w:sz w:val="28"/>
                <w:szCs w:val="28"/>
              </w:rPr>
            </w:pPr>
            <w:r w:rsidRPr="00C0348C">
              <w:rPr>
                <w:rFonts w:asciiTheme="majorBidi" w:hAnsiTheme="majorBidi" w:cstheme="majorBidi"/>
                <w:spacing w:val="-2"/>
                <w:sz w:val="28"/>
                <w:szCs w:val="28"/>
              </w:rPr>
              <w:t>Question</w:t>
            </w:r>
          </w:p>
        </w:tc>
        <w:tc>
          <w:tcPr>
            <w:tcW w:w="1096" w:type="dxa"/>
          </w:tcPr>
          <w:p w:rsidR="007D7120" w:rsidRPr="00C0348C" w:rsidRDefault="007D7120" w:rsidP="00C0348C">
            <w:pPr>
              <w:pStyle w:val="TableParagraph"/>
              <w:spacing w:line="360" w:lineRule="auto"/>
              <w:ind w:left="13" w:right="6"/>
              <w:jc w:val="both"/>
              <w:rPr>
                <w:rFonts w:asciiTheme="majorBidi" w:hAnsiTheme="majorBidi" w:cstheme="majorBidi"/>
                <w:sz w:val="28"/>
                <w:szCs w:val="28"/>
              </w:rPr>
            </w:pPr>
            <w:r w:rsidRPr="00C0348C">
              <w:rPr>
                <w:rFonts w:asciiTheme="majorBidi" w:hAnsiTheme="majorBidi" w:cstheme="majorBidi"/>
                <w:spacing w:val="-4"/>
                <w:sz w:val="28"/>
                <w:szCs w:val="28"/>
              </w:rPr>
              <w:t>Mean</w:t>
            </w:r>
          </w:p>
        </w:tc>
        <w:tc>
          <w:tcPr>
            <w:tcW w:w="1176" w:type="dxa"/>
          </w:tcPr>
          <w:p w:rsidR="007D7120" w:rsidRPr="00C0348C" w:rsidRDefault="007D7120" w:rsidP="00C0348C">
            <w:pPr>
              <w:pStyle w:val="TableParagraph"/>
              <w:spacing w:line="360" w:lineRule="auto"/>
              <w:ind w:left="164"/>
              <w:jc w:val="both"/>
              <w:rPr>
                <w:rFonts w:asciiTheme="majorBidi" w:hAnsiTheme="majorBidi" w:cstheme="majorBidi"/>
                <w:sz w:val="28"/>
                <w:szCs w:val="28"/>
              </w:rPr>
            </w:pPr>
            <w:r w:rsidRPr="00C0348C">
              <w:rPr>
                <w:rFonts w:asciiTheme="majorBidi" w:hAnsiTheme="majorBidi" w:cstheme="majorBidi"/>
                <w:spacing w:val="-2"/>
                <w:sz w:val="28"/>
                <w:szCs w:val="28"/>
              </w:rPr>
              <w:t>Standard</w:t>
            </w:r>
          </w:p>
          <w:p w:rsidR="007D7120" w:rsidRPr="00C0348C" w:rsidRDefault="007D7120" w:rsidP="00C0348C">
            <w:pPr>
              <w:pStyle w:val="TableParagraph"/>
              <w:spacing w:before="139" w:line="360" w:lineRule="auto"/>
              <w:ind w:left="139"/>
              <w:jc w:val="both"/>
              <w:rPr>
                <w:rFonts w:asciiTheme="majorBidi" w:hAnsiTheme="majorBidi" w:cstheme="majorBidi"/>
                <w:sz w:val="28"/>
                <w:szCs w:val="28"/>
              </w:rPr>
            </w:pPr>
            <w:r w:rsidRPr="00C0348C">
              <w:rPr>
                <w:rFonts w:asciiTheme="majorBidi" w:hAnsiTheme="majorBidi" w:cstheme="majorBidi"/>
                <w:spacing w:val="-2"/>
                <w:sz w:val="28"/>
                <w:szCs w:val="28"/>
              </w:rPr>
              <w:t>deviation</w:t>
            </w:r>
          </w:p>
        </w:tc>
        <w:tc>
          <w:tcPr>
            <w:tcW w:w="1066" w:type="dxa"/>
          </w:tcPr>
          <w:p w:rsidR="007D7120" w:rsidRPr="00C0348C" w:rsidRDefault="007D7120" w:rsidP="00C0348C">
            <w:pPr>
              <w:pStyle w:val="TableParagraph"/>
              <w:spacing w:line="360" w:lineRule="auto"/>
              <w:ind w:left="11" w:right="11"/>
              <w:jc w:val="both"/>
              <w:rPr>
                <w:rFonts w:asciiTheme="majorBidi" w:hAnsiTheme="majorBidi" w:cstheme="majorBidi"/>
                <w:sz w:val="28"/>
                <w:szCs w:val="28"/>
              </w:rPr>
            </w:pPr>
            <w:r w:rsidRPr="00C0348C">
              <w:rPr>
                <w:rFonts w:asciiTheme="majorBidi" w:hAnsiTheme="majorBidi" w:cstheme="majorBidi"/>
                <w:sz w:val="28"/>
                <w:szCs w:val="28"/>
              </w:rPr>
              <w:t>Test</w:t>
            </w:r>
            <w:r w:rsidRPr="00C0348C">
              <w:rPr>
                <w:rFonts w:asciiTheme="majorBidi" w:hAnsiTheme="majorBidi" w:cstheme="majorBidi"/>
                <w:spacing w:val="-5"/>
                <w:sz w:val="28"/>
                <w:szCs w:val="28"/>
              </w:rPr>
              <w:t xml:space="preserve"> </w:t>
            </w:r>
            <w:r w:rsidRPr="00C0348C">
              <w:rPr>
                <w:rFonts w:asciiTheme="majorBidi" w:hAnsiTheme="majorBidi" w:cstheme="majorBidi"/>
                <w:spacing w:val="-10"/>
                <w:sz w:val="28"/>
                <w:szCs w:val="28"/>
              </w:rPr>
              <w:t>t</w:t>
            </w:r>
          </w:p>
        </w:tc>
        <w:tc>
          <w:tcPr>
            <w:tcW w:w="1026"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116" w:type="dxa"/>
          </w:tcPr>
          <w:p w:rsidR="007D7120" w:rsidRPr="00C0348C" w:rsidRDefault="007D7120" w:rsidP="00C0348C">
            <w:pPr>
              <w:pStyle w:val="TableParagraph"/>
              <w:spacing w:line="360" w:lineRule="auto"/>
              <w:ind w:left="257"/>
              <w:jc w:val="both"/>
              <w:rPr>
                <w:rFonts w:asciiTheme="majorBidi" w:hAnsiTheme="majorBidi" w:cstheme="majorBidi"/>
                <w:sz w:val="28"/>
                <w:szCs w:val="28"/>
              </w:rPr>
            </w:pPr>
            <w:r w:rsidRPr="00C0348C">
              <w:rPr>
                <w:rFonts w:asciiTheme="majorBidi" w:hAnsiTheme="majorBidi" w:cstheme="majorBidi"/>
                <w:spacing w:val="-2"/>
                <w:sz w:val="28"/>
                <w:szCs w:val="28"/>
              </w:rPr>
              <w:t>Sig(2-</w:t>
            </w:r>
          </w:p>
          <w:p w:rsidR="007D7120" w:rsidRPr="00C0348C" w:rsidRDefault="007D7120" w:rsidP="00C0348C">
            <w:pPr>
              <w:pStyle w:val="TableParagraph"/>
              <w:spacing w:before="139" w:line="360" w:lineRule="auto"/>
              <w:ind w:left="247"/>
              <w:jc w:val="both"/>
              <w:rPr>
                <w:rFonts w:asciiTheme="majorBidi" w:hAnsiTheme="majorBidi" w:cstheme="majorBidi"/>
                <w:sz w:val="28"/>
                <w:szCs w:val="28"/>
              </w:rPr>
            </w:pPr>
            <w:r w:rsidRPr="00C0348C">
              <w:rPr>
                <w:rFonts w:asciiTheme="majorBidi" w:hAnsiTheme="majorBidi" w:cstheme="majorBidi"/>
                <w:spacing w:val="-2"/>
                <w:sz w:val="28"/>
                <w:szCs w:val="28"/>
              </w:rPr>
              <w:t>tailed)</w:t>
            </w:r>
          </w:p>
        </w:tc>
        <w:tc>
          <w:tcPr>
            <w:tcW w:w="1536" w:type="dxa"/>
          </w:tcPr>
          <w:p w:rsidR="007D7120" w:rsidRPr="00C0348C" w:rsidRDefault="007D7120" w:rsidP="00C0348C">
            <w:pPr>
              <w:pStyle w:val="TableParagraph"/>
              <w:spacing w:line="360" w:lineRule="auto"/>
              <w:ind w:left="7" w:right="5"/>
              <w:jc w:val="both"/>
              <w:rPr>
                <w:rFonts w:asciiTheme="majorBidi" w:hAnsiTheme="majorBidi" w:cstheme="majorBidi"/>
                <w:sz w:val="28"/>
                <w:szCs w:val="28"/>
              </w:rPr>
            </w:pPr>
            <w:r w:rsidRPr="00C0348C">
              <w:rPr>
                <w:rFonts w:asciiTheme="majorBidi" w:hAnsiTheme="majorBidi" w:cstheme="majorBidi"/>
                <w:spacing w:val="-2"/>
                <w:sz w:val="28"/>
                <w:szCs w:val="28"/>
              </w:rPr>
              <w:t>Classification</w:t>
            </w:r>
          </w:p>
        </w:tc>
        <w:tc>
          <w:tcPr>
            <w:tcW w:w="1216" w:type="dxa"/>
          </w:tcPr>
          <w:p w:rsidR="007D7120" w:rsidRPr="00C0348C" w:rsidRDefault="007D7120" w:rsidP="00C0348C">
            <w:pPr>
              <w:pStyle w:val="TableParagraph"/>
              <w:spacing w:line="360" w:lineRule="auto"/>
              <w:ind w:left="206"/>
              <w:jc w:val="both"/>
              <w:rPr>
                <w:rFonts w:asciiTheme="majorBidi" w:hAnsiTheme="majorBidi" w:cstheme="majorBidi"/>
                <w:sz w:val="28"/>
                <w:szCs w:val="28"/>
              </w:rPr>
            </w:pPr>
            <w:r w:rsidRPr="00C0348C">
              <w:rPr>
                <w:rFonts w:asciiTheme="majorBidi" w:hAnsiTheme="majorBidi" w:cstheme="majorBidi"/>
                <w:sz w:val="28"/>
                <w:szCs w:val="28"/>
              </w:rPr>
              <w:t>Level</w:t>
            </w:r>
            <w:r w:rsidRPr="00C0348C">
              <w:rPr>
                <w:rFonts w:asciiTheme="majorBidi" w:hAnsiTheme="majorBidi" w:cstheme="majorBidi"/>
                <w:spacing w:val="-8"/>
                <w:sz w:val="28"/>
                <w:szCs w:val="28"/>
              </w:rPr>
              <w:t xml:space="preserve"> </w:t>
            </w:r>
            <w:r w:rsidRPr="00C0348C">
              <w:rPr>
                <w:rFonts w:asciiTheme="majorBidi" w:hAnsiTheme="majorBidi" w:cstheme="majorBidi"/>
                <w:spacing w:val="-5"/>
                <w:sz w:val="28"/>
                <w:szCs w:val="28"/>
              </w:rPr>
              <w:t>of</w:t>
            </w:r>
          </w:p>
          <w:p w:rsidR="007D7120" w:rsidRPr="00C0348C" w:rsidRDefault="007D7120" w:rsidP="00C0348C">
            <w:pPr>
              <w:pStyle w:val="TableParagraph"/>
              <w:spacing w:before="139" w:line="360" w:lineRule="auto"/>
              <w:ind w:left="106"/>
              <w:jc w:val="both"/>
              <w:rPr>
                <w:rFonts w:asciiTheme="majorBidi" w:hAnsiTheme="majorBidi" w:cstheme="majorBidi"/>
                <w:sz w:val="28"/>
                <w:szCs w:val="28"/>
              </w:rPr>
            </w:pPr>
            <w:r w:rsidRPr="00C0348C">
              <w:rPr>
                <w:rFonts w:asciiTheme="majorBidi" w:hAnsiTheme="majorBidi" w:cstheme="majorBidi"/>
                <w:spacing w:val="-2"/>
                <w:sz w:val="28"/>
                <w:szCs w:val="28"/>
              </w:rPr>
              <w:t>agreement</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3.6923</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0.70935</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11.298</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12</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0"/>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Q2</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3.9231</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0.67338</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15.868</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5</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Q3</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3.7179</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0.81200</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10.235</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Q4</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3.8448</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0.77171</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12.673</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8</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Q5</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3.9386</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0.65218</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16.660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Q6</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3.8879</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0.65777</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15.626</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6</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0"/>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Q7</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3.9310</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0.65722</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16.399</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Q8</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3.7241</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0.70001</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11.975</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10</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Q9</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3.9310</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0.66857</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16.120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3</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Q10</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3.9304</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0.64565</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16.682</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Q11</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3.5862</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0.91000</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7.457</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13</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0"/>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Q12</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3.8783</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0.67331</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15.099</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7</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Q13</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3.8017</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0.74813</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12.405</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9</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b/>
                <w:sz w:val="28"/>
                <w:szCs w:val="28"/>
              </w:rPr>
            </w:pPr>
            <w:r w:rsidRPr="00C0348C">
              <w:rPr>
                <w:rFonts w:asciiTheme="majorBidi" w:hAnsiTheme="majorBidi" w:cstheme="majorBidi"/>
                <w:b/>
                <w:spacing w:val="-2"/>
                <w:sz w:val="28"/>
                <w:szCs w:val="28"/>
              </w:rPr>
              <w:t>Total</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3.8298</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0.56173</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17.100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bl>
    <w:p w:rsidR="007D7120" w:rsidRPr="00441428" w:rsidRDefault="006134D0" w:rsidP="00441428">
      <w:pPr>
        <w:pStyle w:val="Corpsdetexte"/>
        <w:spacing w:before="3" w:line="360" w:lineRule="auto"/>
        <w:ind w:left="335" w:right="1865" w:firstLine="1525"/>
        <w:jc w:val="center"/>
        <w:rPr>
          <w:rFonts w:asciiTheme="majorBidi" w:hAnsiTheme="majorBidi" w:cstheme="majorBidi"/>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 </w:t>
      </w:r>
      <w:r w:rsidR="007D7120" w:rsidRPr="00441428">
        <w:rPr>
          <w:rFonts w:asciiTheme="majorBidi" w:hAnsiTheme="majorBidi" w:cstheme="majorBidi"/>
        </w:rPr>
        <w:t>Df: Degree of freedom = 133</w:t>
      </w:r>
    </w:p>
    <w:p w:rsidR="007D7120" w:rsidRPr="00C0348C" w:rsidRDefault="007D7120" w:rsidP="00C0348C">
      <w:pPr>
        <w:jc w:val="both"/>
      </w:pPr>
      <w:r w:rsidRPr="00C0348C">
        <w:t>According to the results of the table above, it is clear that all items received a high level of agreement, with significance levels less than 0.05, indicating strong approval from the sample.</w:t>
      </w:r>
    </w:p>
    <w:p w:rsidR="007D7120" w:rsidRPr="00C0348C" w:rsidRDefault="007D7120" w:rsidP="00C0348C">
      <w:pPr>
        <w:jc w:val="both"/>
      </w:pPr>
      <w:r w:rsidRPr="00C0348C">
        <w:t>The expression number (Q5) ranked first, with a mean of 3.9386 and a t-value of 16.660, significant</w:t>
      </w:r>
      <w:r w:rsidRPr="00C0348C">
        <w:rPr>
          <w:spacing w:val="-4"/>
        </w:rPr>
        <w:t xml:space="preserve"> </w:t>
      </w:r>
      <w:r w:rsidRPr="00C0348C">
        <w:t>at</w:t>
      </w:r>
      <w:r w:rsidRPr="00C0348C">
        <w:rPr>
          <w:spacing w:val="-4"/>
        </w:rPr>
        <w:t xml:space="preserve"> </w:t>
      </w:r>
      <w:r w:rsidRPr="00C0348C">
        <w:t>p</w:t>
      </w:r>
      <w:r w:rsidRPr="00C0348C">
        <w:rPr>
          <w:spacing w:val="-2"/>
        </w:rPr>
        <w:t xml:space="preserve"> </w:t>
      </w:r>
      <w:r w:rsidRPr="00C0348C">
        <w:t>= 0.000.</w:t>
      </w:r>
      <w:r w:rsidRPr="00C0348C">
        <w:rPr>
          <w:spacing w:val="-2"/>
        </w:rPr>
        <w:t xml:space="preserve"> </w:t>
      </w:r>
      <w:r w:rsidRPr="00C0348C">
        <w:t>This</w:t>
      </w:r>
      <w:r w:rsidRPr="00C0348C">
        <w:rPr>
          <w:spacing w:val="-2"/>
        </w:rPr>
        <w:t xml:space="preserve"> </w:t>
      </w:r>
      <w:r w:rsidRPr="00C0348C">
        <w:t>indicates</w:t>
      </w:r>
      <w:r w:rsidRPr="00C0348C">
        <w:rPr>
          <w:spacing w:val="-2"/>
        </w:rPr>
        <w:t xml:space="preserve"> </w:t>
      </w:r>
      <w:r w:rsidRPr="00C0348C">
        <w:t>that</w:t>
      </w:r>
      <w:r w:rsidRPr="00C0348C">
        <w:rPr>
          <w:spacing w:val="-4"/>
        </w:rPr>
        <w:t xml:space="preserve"> </w:t>
      </w:r>
      <w:r w:rsidRPr="00C0348C">
        <w:t>members of</w:t>
      </w:r>
      <w:r w:rsidRPr="00C0348C">
        <w:rPr>
          <w:spacing w:val="-2"/>
        </w:rPr>
        <w:t xml:space="preserve"> </w:t>
      </w:r>
      <w:r w:rsidRPr="00C0348C">
        <w:t>the</w:t>
      </w:r>
      <w:r w:rsidRPr="00C0348C">
        <w:rPr>
          <w:spacing w:val="-4"/>
        </w:rPr>
        <w:t xml:space="preserve"> </w:t>
      </w:r>
      <w:r w:rsidRPr="00C0348C">
        <w:t>sample highly agreed</w:t>
      </w:r>
      <w:r w:rsidRPr="00C0348C">
        <w:rPr>
          <w:spacing w:val="-2"/>
        </w:rPr>
        <w:t xml:space="preserve"> </w:t>
      </w:r>
      <w:r w:rsidRPr="00C0348C">
        <w:t xml:space="preserve">with this </w:t>
      </w:r>
      <w:r w:rsidRPr="00C0348C">
        <w:rPr>
          <w:spacing w:val="-2"/>
        </w:rPr>
        <w:t>item.</w:t>
      </w:r>
    </w:p>
    <w:p w:rsidR="007D7120" w:rsidRPr="00C0348C" w:rsidRDefault="007D7120" w:rsidP="00C0348C">
      <w:pPr>
        <w:jc w:val="both"/>
      </w:pPr>
      <w:r w:rsidRPr="00C0348C">
        <w:t>The</w:t>
      </w:r>
      <w:r w:rsidRPr="00C0348C">
        <w:rPr>
          <w:spacing w:val="-1"/>
        </w:rPr>
        <w:t xml:space="preserve"> </w:t>
      </w:r>
      <w:r w:rsidRPr="00C0348C">
        <w:t>expression number (Q7) ranked second, with a</w:t>
      </w:r>
      <w:r w:rsidRPr="00C0348C">
        <w:rPr>
          <w:spacing w:val="-1"/>
        </w:rPr>
        <w:t xml:space="preserve"> </w:t>
      </w:r>
      <w:r w:rsidRPr="00C0348C">
        <w:t>t-value</w:t>
      </w:r>
      <w:r w:rsidRPr="00C0348C">
        <w:rPr>
          <w:spacing w:val="-1"/>
        </w:rPr>
        <w:t xml:space="preserve"> </w:t>
      </w:r>
      <w:r w:rsidRPr="00C0348C">
        <w:t>of 16.399 and mean of 3.9310, significant at p = 0.000, reflecting high agreement from respondents.</w:t>
      </w:r>
    </w:p>
    <w:p w:rsidR="007D7120" w:rsidRPr="00C0348C" w:rsidRDefault="007D7120" w:rsidP="00C0348C">
      <w:pPr>
        <w:jc w:val="both"/>
      </w:pPr>
      <w:r w:rsidRPr="00C0348C">
        <w:lastRenderedPageBreak/>
        <w:t>The expression number (Q9) ranked third, with a mean of 3.9310 and t-value of 16.120, indicating strong endorsement from the sample.</w:t>
      </w:r>
    </w:p>
    <w:p w:rsidR="007D7120" w:rsidRPr="00C0348C" w:rsidRDefault="007D7120" w:rsidP="00C0348C">
      <w:pPr>
        <w:pStyle w:val="Paragraphedeliste"/>
        <w:jc w:val="both"/>
        <w:sectPr w:rsidR="007D7120" w:rsidRPr="00C0348C" w:rsidSect="007D7120">
          <w:pgSz w:w="12240" w:h="15840"/>
          <w:pgMar w:top="1340" w:right="1080" w:bottom="280" w:left="1080" w:header="720" w:footer="720" w:gutter="0"/>
          <w:cols w:space="720"/>
        </w:sectPr>
      </w:pPr>
    </w:p>
    <w:p w:rsidR="007D7120" w:rsidRPr="00C0348C" w:rsidRDefault="007D7120" w:rsidP="00C0348C">
      <w:pPr>
        <w:jc w:val="both"/>
      </w:pPr>
      <w:r w:rsidRPr="00C0348C">
        <w:lastRenderedPageBreak/>
        <w:t>The expression number (Q10) came in fourth place, with a mean of 3.9304 and t-value of 16.682, also highly significant and indicating strong agreement.</w:t>
      </w:r>
    </w:p>
    <w:p w:rsidR="007D7120" w:rsidRPr="00C0348C" w:rsidRDefault="007D7120" w:rsidP="00C0348C">
      <w:pPr>
        <w:jc w:val="both"/>
      </w:pPr>
      <w:r w:rsidRPr="00C0348C">
        <w:t>The</w:t>
      </w:r>
      <w:r w:rsidRPr="00C0348C">
        <w:rPr>
          <w:spacing w:val="36"/>
        </w:rPr>
        <w:t xml:space="preserve"> </w:t>
      </w:r>
      <w:r w:rsidRPr="00C0348C">
        <w:t>expression</w:t>
      </w:r>
      <w:r w:rsidRPr="00C0348C">
        <w:rPr>
          <w:spacing w:val="36"/>
        </w:rPr>
        <w:t xml:space="preserve"> </w:t>
      </w:r>
      <w:r w:rsidRPr="00C0348C">
        <w:t>number</w:t>
      </w:r>
      <w:r w:rsidRPr="00C0348C">
        <w:rPr>
          <w:spacing w:val="40"/>
        </w:rPr>
        <w:t xml:space="preserve"> </w:t>
      </w:r>
      <w:r w:rsidRPr="00C0348C">
        <w:t>(Q2)</w:t>
      </w:r>
      <w:r w:rsidRPr="00C0348C">
        <w:rPr>
          <w:spacing w:val="36"/>
        </w:rPr>
        <w:t xml:space="preserve"> </w:t>
      </w:r>
      <w:r w:rsidRPr="00C0348C">
        <w:t>ranked</w:t>
      </w:r>
      <w:r w:rsidRPr="00C0348C">
        <w:rPr>
          <w:spacing w:val="36"/>
        </w:rPr>
        <w:t xml:space="preserve"> </w:t>
      </w:r>
      <w:r w:rsidRPr="00C0348C">
        <w:t>fifth,</w:t>
      </w:r>
      <w:r w:rsidRPr="00C0348C">
        <w:rPr>
          <w:spacing w:val="36"/>
        </w:rPr>
        <w:t xml:space="preserve"> </w:t>
      </w:r>
      <w:r w:rsidRPr="00C0348C">
        <w:t>with</w:t>
      </w:r>
      <w:r w:rsidRPr="00C0348C">
        <w:rPr>
          <w:spacing w:val="40"/>
        </w:rPr>
        <w:t xml:space="preserve"> </w:t>
      </w:r>
      <w:r w:rsidRPr="00C0348C">
        <w:t>a</w:t>
      </w:r>
      <w:r w:rsidRPr="00C0348C">
        <w:rPr>
          <w:spacing w:val="40"/>
        </w:rPr>
        <w:t xml:space="preserve"> </w:t>
      </w:r>
      <w:r w:rsidRPr="00C0348C">
        <w:t>mean</w:t>
      </w:r>
      <w:r w:rsidRPr="00C0348C">
        <w:rPr>
          <w:spacing w:val="36"/>
        </w:rPr>
        <w:t xml:space="preserve"> </w:t>
      </w:r>
      <w:r w:rsidRPr="00C0348C">
        <w:t>of</w:t>
      </w:r>
      <w:r w:rsidRPr="00C0348C">
        <w:rPr>
          <w:spacing w:val="40"/>
        </w:rPr>
        <w:t xml:space="preserve"> </w:t>
      </w:r>
      <w:r w:rsidRPr="00C0348C">
        <w:t>3.9231</w:t>
      </w:r>
      <w:r w:rsidRPr="00C0348C">
        <w:rPr>
          <w:spacing w:val="40"/>
        </w:rPr>
        <w:t xml:space="preserve"> </w:t>
      </w:r>
      <w:r w:rsidRPr="00C0348C">
        <w:t>and</w:t>
      </w:r>
      <w:r w:rsidRPr="00C0348C">
        <w:rPr>
          <w:spacing w:val="36"/>
        </w:rPr>
        <w:t xml:space="preserve"> </w:t>
      </w:r>
      <w:r w:rsidRPr="00C0348C">
        <w:t>t-value</w:t>
      </w:r>
      <w:r w:rsidRPr="00C0348C">
        <w:rPr>
          <w:spacing w:val="40"/>
        </w:rPr>
        <w:t xml:space="preserve"> </w:t>
      </w:r>
      <w:r w:rsidRPr="00C0348C">
        <w:t>15.868, confirming the sample's agreement.</w:t>
      </w:r>
    </w:p>
    <w:p w:rsidR="007D7120" w:rsidRPr="00C0348C" w:rsidRDefault="007D7120" w:rsidP="00C0348C">
      <w:pPr>
        <w:jc w:val="both"/>
      </w:pPr>
      <w:r w:rsidRPr="00C0348C">
        <w:t>The expression number (Q6) ranked sixth, mean 3.8879, t-value 15.626, and significance of 0.000, confirming strong support.</w:t>
      </w:r>
    </w:p>
    <w:p w:rsidR="007D7120" w:rsidRPr="00C0348C" w:rsidRDefault="007D7120" w:rsidP="00C0348C">
      <w:pPr>
        <w:jc w:val="both"/>
      </w:pPr>
      <w:r w:rsidRPr="00C0348C">
        <w:t>The</w:t>
      </w:r>
      <w:r w:rsidRPr="00C0348C">
        <w:rPr>
          <w:spacing w:val="29"/>
        </w:rPr>
        <w:t xml:space="preserve"> </w:t>
      </w:r>
      <w:r w:rsidRPr="00C0348C">
        <w:t>expression</w:t>
      </w:r>
      <w:r w:rsidRPr="00C0348C">
        <w:rPr>
          <w:spacing w:val="30"/>
        </w:rPr>
        <w:t xml:space="preserve"> </w:t>
      </w:r>
      <w:r w:rsidRPr="00C0348C">
        <w:t>number</w:t>
      </w:r>
      <w:r w:rsidRPr="00C0348C">
        <w:rPr>
          <w:spacing w:val="30"/>
        </w:rPr>
        <w:t xml:space="preserve"> </w:t>
      </w:r>
      <w:r w:rsidRPr="00C0348C">
        <w:t>(Q12)</w:t>
      </w:r>
      <w:r w:rsidRPr="00C0348C">
        <w:rPr>
          <w:spacing w:val="30"/>
        </w:rPr>
        <w:t xml:space="preserve"> </w:t>
      </w:r>
      <w:r w:rsidRPr="00C0348C">
        <w:t>ranked</w:t>
      </w:r>
      <w:r w:rsidRPr="00C0348C">
        <w:rPr>
          <w:spacing w:val="30"/>
        </w:rPr>
        <w:t xml:space="preserve"> </w:t>
      </w:r>
      <w:r w:rsidRPr="00C0348C">
        <w:t>seventh,</w:t>
      </w:r>
      <w:r w:rsidRPr="00C0348C">
        <w:rPr>
          <w:spacing w:val="30"/>
        </w:rPr>
        <w:t xml:space="preserve"> </w:t>
      </w:r>
      <w:r w:rsidRPr="00C0348C">
        <w:t>with</w:t>
      </w:r>
      <w:r w:rsidRPr="00C0348C">
        <w:rPr>
          <w:spacing w:val="30"/>
        </w:rPr>
        <w:t xml:space="preserve"> </w:t>
      </w:r>
      <w:r w:rsidRPr="00C0348C">
        <w:t>a</w:t>
      </w:r>
      <w:r w:rsidRPr="00C0348C">
        <w:rPr>
          <w:spacing w:val="29"/>
        </w:rPr>
        <w:t xml:space="preserve"> </w:t>
      </w:r>
      <w:r w:rsidRPr="00C0348C">
        <w:t>mean</w:t>
      </w:r>
      <w:r w:rsidRPr="00C0348C">
        <w:rPr>
          <w:spacing w:val="30"/>
        </w:rPr>
        <w:t xml:space="preserve"> </w:t>
      </w:r>
      <w:r w:rsidRPr="00C0348C">
        <w:t>of</w:t>
      </w:r>
      <w:r w:rsidRPr="00C0348C">
        <w:rPr>
          <w:spacing w:val="30"/>
        </w:rPr>
        <w:t xml:space="preserve"> </w:t>
      </w:r>
      <w:r w:rsidRPr="00C0348C">
        <w:t>3.8783</w:t>
      </w:r>
      <w:r w:rsidRPr="00C0348C">
        <w:rPr>
          <w:spacing w:val="30"/>
        </w:rPr>
        <w:t xml:space="preserve"> </w:t>
      </w:r>
      <w:r w:rsidRPr="00C0348C">
        <w:t>and</w:t>
      </w:r>
      <w:r w:rsidRPr="00C0348C">
        <w:rPr>
          <w:spacing w:val="30"/>
        </w:rPr>
        <w:t xml:space="preserve"> </w:t>
      </w:r>
      <w:r w:rsidRPr="00C0348C">
        <w:t>a</w:t>
      </w:r>
      <w:r w:rsidRPr="00C0348C">
        <w:rPr>
          <w:spacing w:val="29"/>
        </w:rPr>
        <w:t xml:space="preserve"> </w:t>
      </w:r>
      <w:r w:rsidRPr="00C0348C">
        <w:t>t-value</w:t>
      </w:r>
      <w:r w:rsidRPr="00C0348C">
        <w:rPr>
          <w:spacing w:val="29"/>
        </w:rPr>
        <w:t xml:space="preserve"> </w:t>
      </w:r>
      <w:r w:rsidRPr="00C0348C">
        <w:t>of 15.099, also significant.</w:t>
      </w:r>
    </w:p>
    <w:p w:rsidR="007D7120" w:rsidRPr="00C0348C" w:rsidRDefault="007D7120" w:rsidP="00C0348C">
      <w:pPr>
        <w:jc w:val="both"/>
      </w:pPr>
      <w:r w:rsidRPr="00C0348C">
        <w:t xml:space="preserve">The expression number (Q4) came eighth, mean 3.8448, t-value 12.673, and significance </w:t>
      </w:r>
      <w:r w:rsidRPr="00C0348C">
        <w:rPr>
          <w:spacing w:val="-2"/>
        </w:rPr>
        <w:t>0.000.</w:t>
      </w:r>
    </w:p>
    <w:p w:rsidR="007D7120" w:rsidRPr="00C0348C" w:rsidRDefault="007D7120" w:rsidP="00C0348C">
      <w:pPr>
        <w:jc w:val="both"/>
      </w:pPr>
      <w:r w:rsidRPr="00C0348C">
        <w:t>The expression number (Q13) came ninth, with a mean of 3.8017 and a t-value of 12.405, suggesting high agreement.</w:t>
      </w:r>
    </w:p>
    <w:p w:rsidR="007D7120" w:rsidRPr="00C0348C" w:rsidRDefault="007D7120" w:rsidP="00C0348C">
      <w:pPr>
        <w:jc w:val="both"/>
      </w:pPr>
      <w:r w:rsidRPr="00C0348C">
        <w:t xml:space="preserve">The expression number (Q8) was ranked tenth, mean 3.7241, t-value 11.975, significance </w:t>
      </w:r>
      <w:r w:rsidRPr="00C0348C">
        <w:rPr>
          <w:spacing w:val="-2"/>
        </w:rPr>
        <w:t>0.000.</w:t>
      </w:r>
    </w:p>
    <w:p w:rsidR="007D7120" w:rsidRPr="00C0348C" w:rsidRDefault="007D7120" w:rsidP="00C0348C">
      <w:pPr>
        <w:jc w:val="both"/>
      </w:pPr>
      <w:r w:rsidRPr="00C0348C">
        <w:t>The</w:t>
      </w:r>
      <w:r w:rsidRPr="00C0348C">
        <w:rPr>
          <w:spacing w:val="-15"/>
        </w:rPr>
        <w:t xml:space="preserve"> </w:t>
      </w:r>
      <w:r w:rsidRPr="00C0348C">
        <w:t>expression</w:t>
      </w:r>
      <w:r w:rsidRPr="00C0348C">
        <w:rPr>
          <w:spacing w:val="-14"/>
        </w:rPr>
        <w:t xml:space="preserve"> </w:t>
      </w:r>
      <w:r w:rsidRPr="00C0348C">
        <w:t>number</w:t>
      </w:r>
      <w:r w:rsidRPr="00C0348C">
        <w:rPr>
          <w:spacing w:val="-9"/>
        </w:rPr>
        <w:t xml:space="preserve"> </w:t>
      </w:r>
      <w:r w:rsidRPr="00C0348C">
        <w:t>(Q3)</w:t>
      </w:r>
      <w:r w:rsidRPr="00C0348C">
        <w:rPr>
          <w:spacing w:val="-13"/>
        </w:rPr>
        <w:t xml:space="preserve"> </w:t>
      </w:r>
      <w:r w:rsidRPr="00C0348C">
        <w:t>ranked</w:t>
      </w:r>
      <w:r w:rsidRPr="00C0348C">
        <w:rPr>
          <w:spacing w:val="-9"/>
        </w:rPr>
        <w:t xml:space="preserve"> </w:t>
      </w:r>
      <w:r w:rsidRPr="00C0348C">
        <w:t>eleventh,</w:t>
      </w:r>
      <w:r w:rsidRPr="00C0348C">
        <w:rPr>
          <w:spacing w:val="-9"/>
        </w:rPr>
        <w:t xml:space="preserve"> </w:t>
      </w:r>
      <w:r w:rsidRPr="00C0348C">
        <w:t>with</w:t>
      </w:r>
      <w:r w:rsidRPr="00C0348C">
        <w:rPr>
          <w:spacing w:val="-9"/>
        </w:rPr>
        <w:t xml:space="preserve"> </w:t>
      </w:r>
      <w:r w:rsidRPr="00C0348C">
        <w:t>a</w:t>
      </w:r>
      <w:r w:rsidRPr="00C0348C">
        <w:rPr>
          <w:spacing w:val="-10"/>
        </w:rPr>
        <w:t xml:space="preserve"> </w:t>
      </w:r>
      <w:r w:rsidRPr="00C0348C">
        <w:t>mean</w:t>
      </w:r>
      <w:r w:rsidRPr="00C0348C">
        <w:rPr>
          <w:spacing w:val="-14"/>
        </w:rPr>
        <w:t xml:space="preserve"> </w:t>
      </w:r>
      <w:r w:rsidRPr="00C0348C">
        <w:t>of</w:t>
      </w:r>
      <w:r w:rsidRPr="00C0348C">
        <w:rPr>
          <w:spacing w:val="-9"/>
        </w:rPr>
        <w:t xml:space="preserve"> </w:t>
      </w:r>
      <w:r w:rsidRPr="00C0348C">
        <w:t>3.7179</w:t>
      </w:r>
      <w:r w:rsidRPr="00C0348C">
        <w:rPr>
          <w:spacing w:val="-14"/>
        </w:rPr>
        <w:t xml:space="preserve"> </w:t>
      </w:r>
      <w:r w:rsidRPr="00C0348C">
        <w:t>and</w:t>
      </w:r>
      <w:r w:rsidRPr="00C0348C">
        <w:rPr>
          <w:spacing w:val="-9"/>
        </w:rPr>
        <w:t xml:space="preserve"> </w:t>
      </w:r>
      <w:r w:rsidRPr="00C0348C">
        <w:t>t-value</w:t>
      </w:r>
      <w:r w:rsidRPr="00C0348C">
        <w:rPr>
          <w:spacing w:val="-10"/>
        </w:rPr>
        <w:t xml:space="preserve"> </w:t>
      </w:r>
      <w:r w:rsidRPr="00C0348C">
        <w:t>of</w:t>
      </w:r>
      <w:r w:rsidRPr="00C0348C">
        <w:rPr>
          <w:spacing w:val="-13"/>
        </w:rPr>
        <w:t xml:space="preserve"> </w:t>
      </w:r>
      <w:r w:rsidRPr="00C0348C">
        <w:t>10.235, also significant.</w:t>
      </w:r>
    </w:p>
    <w:p w:rsidR="007D7120" w:rsidRPr="00C0348C" w:rsidRDefault="007D7120" w:rsidP="00C0348C">
      <w:pPr>
        <w:jc w:val="both"/>
      </w:pPr>
      <w:r w:rsidRPr="00C0348C">
        <w:t>The expression number (Q1) came in twelfth place, mean 3.6923, t-value 11.298, p-value 0.000, confirming agreement.</w:t>
      </w:r>
    </w:p>
    <w:p w:rsidR="007D7120" w:rsidRPr="00C0348C" w:rsidRDefault="007D7120" w:rsidP="00C0348C">
      <w:pPr>
        <w:jc w:val="both"/>
      </w:pPr>
      <w:r w:rsidRPr="00C0348C">
        <w:t>Finally, expression number (Q11) ranked thirteenth, with the lowest mean (3.5862) and a t-value of 7.457, yet it still falls within the "High" level of agreement.</w:t>
      </w:r>
    </w:p>
    <w:p w:rsidR="007D7120" w:rsidRPr="00C0348C" w:rsidRDefault="007D7120" w:rsidP="00C0348C">
      <w:pPr>
        <w:jc w:val="both"/>
      </w:pPr>
      <w:r w:rsidRPr="00C0348C">
        <w:t>This indicates that, on average, participants showed a high level of agreement across all items related to local touristic destination branding. The t-value of 17.100, significant at p &lt; 0.05, confirms that the mean score is statistically significantly higher than the neutral point (value = 3) on the Likert scale.</w:t>
      </w:r>
    </w:p>
    <w:p w:rsidR="007D7120" w:rsidRPr="00C0348C" w:rsidRDefault="007D7120" w:rsidP="00B35EB7">
      <w:bookmarkStart w:id="225" w:name="_Toc201154422"/>
      <w:bookmarkStart w:id="226" w:name="_Toc201157694"/>
      <w:r w:rsidRPr="00B35EB7">
        <w:rPr>
          <w:b/>
          <w:bCs/>
        </w:rPr>
        <w:t>Analysis</w:t>
      </w:r>
      <w:r w:rsidRPr="00B35EB7">
        <w:rPr>
          <w:b/>
          <w:bCs/>
          <w:spacing w:val="-5"/>
        </w:rPr>
        <w:t xml:space="preserve"> </w:t>
      </w:r>
      <w:r w:rsidRPr="00B35EB7">
        <w:rPr>
          <w:b/>
          <w:bCs/>
        </w:rPr>
        <w:t>of</w:t>
      </w:r>
      <w:r w:rsidRPr="00B35EB7">
        <w:rPr>
          <w:b/>
          <w:bCs/>
          <w:spacing w:val="-3"/>
        </w:rPr>
        <w:t xml:space="preserve"> </w:t>
      </w:r>
      <w:r w:rsidRPr="00B35EB7">
        <w:rPr>
          <w:b/>
          <w:bCs/>
        </w:rPr>
        <w:t>the</w:t>
      </w:r>
      <w:r w:rsidRPr="00B35EB7">
        <w:rPr>
          <w:b/>
          <w:bCs/>
          <w:spacing w:val="-3"/>
        </w:rPr>
        <w:t xml:space="preserve"> </w:t>
      </w:r>
      <w:r w:rsidRPr="00B35EB7">
        <w:rPr>
          <w:b/>
          <w:bCs/>
        </w:rPr>
        <w:t>second</w:t>
      </w:r>
      <w:r w:rsidRPr="00B35EB7">
        <w:rPr>
          <w:b/>
          <w:bCs/>
          <w:spacing w:val="-2"/>
        </w:rPr>
        <w:t xml:space="preserve"> </w:t>
      </w:r>
      <w:r w:rsidRPr="00B35EB7">
        <w:rPr>
          <w:b/>
          <w:bCs/>
        </w:rPr>
        <w:t>dependent</w:t>
      </w:r>
      <w:r w:rsidRPr="00B35EB7">
        <w:rPr>
          <w:b/>
          <w:bCs/>
          <w:spacing w:val="-3"/>
        </w:rPr>
        <w:t xml:space="preserve"> </w:t>
      </w:r>
      <w:r w:rsidRPr="00B35EB7">
        <w:rPr>
          <w:b/>
          <w:bCs/>
        </w:rPr>
        <w:t>variable</w:t>
      </w:r>
      <w:r w:rsidRPr="00B35EB7">
        <w:rPr>
          <w:b/>
          <w:bCs/>
          <w:spacing w:val="-3"/>
        </w:rPr>
        <w:t xml:space="preserve"> </w:t>
      </w:r>
      <w:r w:rsidRPr="00B35EB7">
        <w:rPr>
          <w:b/>
          <w:bCs/>
        </w:rPr>
        <w:t>international</w:t>
      </w:r>
      <w:r w:rsidRPr="00B35EB7">
        <w:rPr>
          <w:b/>
          <w:bCs/>
          <w:spacing w:val="-4"/>
        </w:rPr>
        <w:t xml:space="preserve"> </w:t>
      </w:r>
      <w:r w:rsidRPr="00B35EB7">
        <w:rPr>
          <w:b/>
          <w:bCs/>
        </w:rPr>
        <w:t>touristic</w:t>
      </w:r>
      <w:r w:rsidRPr="00B35EB7">
        <w:rPr>
          <w:b/>
          <w:bCs/>
          <w:spacing w:val="-5"/>
        </w:rPr>
        <w:t xml:space="preserve"> </w:t>
      </w:r>
      <w:r w:rsidRPr="00B35EB7">
        <w:rPr>
          <w:b/>
          <w:bCs/>
        </w:rPr>
        <w:t>destination</w:t>
      </w:r>
      <w:r w:rsidRPr="00B35EB7">
        <w:rPr>
          <w:b/>
          <w:bCs/>
          <w:spacing w:val="-2"/>
        </w:rPr>
        <w:t xml:space="preserve"> branding</w:t>
      </w:r>
      <w:r w:rsidRPr="00C0348C">
        <w:rPr>
          <w:spacing w:val="-2"/>
        </w:rPr>
        <w:t>:</w:t>
      </w:r>
      <w:bookmarkEnd w:id="225"/>
      <w:bookmarkEnd w:id="226"/>
    </w:p>
    <w:p w:rsidR="007D7120" w:rsidRPr="00C0348C" w:rsidRDefault="007D7120" w:rsidP="00C0348C">
      <w:pPr>
        <w:pStyle w:val="Titre1"/>
        <w:jc w:val="both"/>
        <w:rPr>
          <w:sz w:val="28"/>
          <w:szCs w:val="28"/>
        </w:rPr>
        <w:sectPr w:rsidR="007D7120" w:rsidRPr="00C0348C" w:rsidSect="007D7120">
          <w:pgSz w:w="12240" w:h="15840"/>
          <w:pgMar w:top="1340" w:right="1080" w:bottom="280" w:left="1080" w:header="720" w:footer="720" w:gutter="0"/>
          <w:cols w:space="720"/>
        </w:sectPr>
      </w:pPr>
    </w:p>
    <w:p w:rsidR="007D7120" w:rsidRPr="00C0348C" w:rsidRDefault="00F06FDB" w:rsidP="00F06FDB">
      <w:pPr>
        <w:pStyle w:val="Lgende"/>
      </w:pPr>
      <w:bookmarkStart w:id="227" w:name="_Toc201538283"/>
      <w:r>
        <w:lastRenderedPageBreak/>
        <w:t xml:space="preserve">Table </w:t>
      </w:r>
      <w:fldSimple w:instr=" SEQ Table \* ARABIC ">
        <w:r w:rsidR="001B5ED8">
          <w:rPr>
            <w:noProof/>
          </w:rPr>
          <w:t>28</w:t>
        </w:r>
      </w:fldSimple>
      <w:r>
        <w:t>.</w:t>
      </w:r>
      <w:r w:rsidR="007D7120" w:rsidRPr="00C0348C">
        <w:rPr>
          <w:spacing w:val="-7"/>
        </w:rPr>
        <w:t xml:space="preserve"> </w:t>
      </w:r>
      <w:r w:rsidR="007D7120" w:rsidRPr="00C0348C">
        <w:t>Analysis</w:t>
      </w:r>
      <w:r w:rsidR="007D7120" w:rsidRPr="00C0348C">
        <w:rPr>
          <w:spacing w:val="-1"/>
        </w:rPr>
        <w:t xml:space="preserve"> </w:t>
      </w:r>
      <w:r w:rsidR="007D7120" w:rsidRPr="00C0348C">
        <w:t>of</w:t>
      </w:r>
      <w:r w:rsidR="007D7120" w:rsidRPr="00C0348C">
        <w:rPr>
          <w:spacing w:val="-2"/>
        </w:rPr>
        <w:t xml:space="preserve"> </w:t>
      </w:r>
      <w:r w:rsidR="007D7120" w:rsidRPr="00C0348C">
        <w:t>the</w:t>
      </w:r>
      <w:r w:rsidR="007D7120" w:rsidRPr="00C0348C">
        <w:rPr>
          <w:spacing w:val="-2"/>
        </w:rPr>
        <w:t xml:space="preserve"> </w:t>
      </w:r>
      <w:r w:rsidR="007D7120" w:rsidRPr="00C0348C">
        <w:t>first</w:t>
      </w:r>
      <w:r w:rsidR="007D7120" w:rsidRPr="00C0348C">
        <w:rPr>
          <w:spacing w:val="-3"/>
        </w:rPr>
        <w:t xml:space="preserve"> </w:t>
      </w:r>
      <w:r w:rsidR="007D7120" w:rsidRPr="00C0348C">
        <w:t>dependent</w:t>
      </w:r>
      <w:r w:rsidR="007D7120" w:rsidRPr="00C0348C">
        <w:rPr>
          <w:spacing w:val="-4"/>
        </w:rPr>
        <w:t xml:space="preserve"> </w:t>
      </w:r>
      <w:r w:rsidR="007D7120" w:rsidRPr="00C0348C">
        <w:t>variable</w:t>
      </w:r>
      <w:r w:rsidR="007D7120" w:rsidRPr="00C0348C">
        <w:rPr>
          <w:spacing w:val="2"/>
        </w:rPr>
        <w:t xml:space="preserve"> </w:t>
      </w:r>
      <w:r w:rsidR="007D7120" w:rsidRPr="00C0348C">
        <w:t>international</w:t>
      </w:r>
      <w:r w:rsidR="007D7120" w:rsidRPr="00C0348C">
        <w:rPr>
          <w:spacing w:val="-3"/>
        </w:rPr>
        <w:t xml:space="preserve"> </w:t>
      </w:r>
      <w:r w:rsidR="007D7120" w:rsidRPr="00C0348C">
        <w:t>touristic</w:t>
      </w:r>
      <w:r w:rsidR="007D7120" w:rsidRPr="00C0348C">
        <w:rPr>
          <w:spacing w:val="-4"/>
        </w:rPr>
        <w:t xml:space="preserve"> </w:t>
      </w:r>
      <w:r w:rsidR="007D7120" w:rsidRPr="00C0348C">
        <w:t>destination</w:t>
      </w:r>
      <w:r w:rsidR="007D7120" w:rsidRPr="00C0348C">
        <w:rPr>
          <w:spacing w:val="-2"/>
        </w:rPr>
        <w:t xml:space="preserve"> branding:</w:t>
      </w:r>
      <w:bookmarkEnd w:id="227"/>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1"/>
        <w:gridCol w:w="1096"/>
        <w:gridCol w:w="1176"/>
        <w:gridCol w:w="1066"/>
        <w:gridCol w:w="1026"/>
        <w:gridCol w:w="1116"/>
        <w:gridCol w:w="1536"/>
        <w:gridCol w:w="1216"/>
      </w:tblGrid>
      <w:tr w:rsidR="007D7120" w:rsidRPr="00C0348C">
        <w:trPr>
          <w:trHeight w:val="830"/>
        </w:trPr>
        <w:tc>
          <w:tcPr>
            <w:tcW w:w="1171" w:type="dxa"/>
          </w:tcPr>
          <w:p w:rsidR="007D7120" w:rsidRPr="00C0348C" w:rsidRDefault="007D7120" w:rsidP="00C0348C">
            <w:pPr>
              <w:pStyle w:val="TableParagraph"/>
              <w:spacing w:line="360" w:lineRule="auto"/>
              <w:ind w:left="16" w:right="3"/>
              <w:jc w:val="both"/>
              <w:rPr>
                <w:rFonts w:asciiTheme="majorBidi" w:hAnsiTheme="majorBidi" w:cstheme="majorBidi"/>
                <w:sz w:val="28"/>
                <w:szCs w:val="28"/>
              </w:rPr>
            </w:pPr>
            <w:r w:rsidRPr="00C0348C">
              <w:rPr>
                <w:rFonts w:asciiTheme="majorBidi" w:hAnsiTheme="majorBidi" w:cstheme="majorBidi"/>
                <w:spacing w:val="-2"/>
                <w:sz w:val="28"/>
                <w:szCs w:val="28"/>
              </w:rPr>
              <w:t>Question</w:t>
            </w:r>
          </w:p>
        </w:tc>
        <w:tc>
          <w:tcPr>
            <w:tcW w:w="1096" w:type="dxa"/>
          </w:tcPr>
          <w:p w:rsidR="007D7120" w:rsidRPr="00C0348C" w:rsidRDefault="007D7120" w:rsidP="00C0348C">
            <w:pPr>
              <w:pStyle w:val="TableParagraph"/>
              <w:spacing w:line="360" w:lineRule="auto"/>
              <w:ind w:left="13" w:right="6"/>
              <w:jc w:val="both"/>
              <w:rPr>
                <w:rFonts w:asciiTheme="majorBidi" w:hAnsiTheme="majorBidi" w:cstheme="majorBidi"/>
                <w:sz w:val="28"/>
                <w:szCs w:val="28"/>
              </w:rPr>
            </w:pPr>
            <w:r w:rsidRPr="00C0348C">
              <w:rPr>
                <w:rFonts w:asciiTheme="majorBidi" w:hAnsiTheme="majorBidi" w:cstheme="majorBidi"/>
                <w:spacing w:val="-4"/>
                <w:sz w:val="28"/>
                <w:szCs w:val="28"/>
              </w:rPr>
              <w:t>Mean</w:t>
            </w:r>
          </w:p>
        </w:tc>
        <w:tc>
          <w:tcPr>
            <w:tcW w:w="1176" w:type="dxa"/>
          </w:tcPr>
          <w:p w:rsidR="007D7120" w:rsidRPr="00C0348C" w:rsidRDefault="007D7120" w:rsidP="00C0348C">
            <w:pPr>
              <w:pStyle w:val="TableParagraph"/>
              <w:spacing w:line="360" w:lineRule="auto"/>
              <w:ind w:left="164"/>
              <w:jc w:val="both"/>
              <w:rPr>
                <w:rFonts w:asciiTheme="majorBidi" w:hAnsiTheme="majorBidi" w:cstheme="majorBidi"/>
                <w:sz w:val="28"/>
                <w:szCs w:val="28"/>
              </w:rPr>
            </w:pPr>
            <w:r w:rsidRPr="00C0348C">
              <w:rPr>
                <w:rFonts w:asciiTheme="majorBidi" w:hAnsiTheme="majorBidi" w:cstheme="majorBidi"/>
                <w:spacing w:val="-2"/>
                <w:sz w:val="28"/>
                <w:szCs w:val="28"/>
              </w:rPr>
              <w:t>Standard</w:t>
            </w:r>
          </w:p>
          <w:p w:rsidR="007D7120" w:rsidRPr="00C0348C" w:rsidRDefault="007D7120" w:rsidP="00C0348C">
            <w:pPr>
              <w:pStyle w:val="TableParagraph"/>
              <w:spacing w:before="139" w:line="360" w:lineRule="auto"/>
              <w:ind w:left="139"/>
              <w:jc w:val="both"/>
              <w:rPr>
                <w:rFonts w:asciiTheme="majorBidi" w:hAnsiTheme="majorBidi" w:cstheme="majorBidi"/>
                <w:sz w:val="28"/>
                <w:szCs w:val="28"/>
              </w:rPr>
            </w:pPr>
            <w:r w:rsidRPr="00C0348C">
              <w:rPr>
                <w:rFonts w:asciiTheme="majorBidi" w:hAnsiTheme="majorBidi" w:cstheme="majorBidi"/>
                <w:spacing w:val="-2"/>
                <w:sz w:val="28"/>
                <w:szCs w:val="28"/>
              </w:rPr>
              <w:t>deviation</w:t>
            </w:r>
          </w:p>
        </w:tc>
        <w:tc>
          <w:tcPr>
            <w:tcW w:w="1066" w:type="dxa"/>
          </w:tcPr>
          <w:p w:rsidR="007D7120" w:rsidRPr="00C0348C" w:rsidRDefault="007D7120" w:rsidP="00C0348C">
            <w:pPr>
              <w:pStyle w:val="TableParagraph"/>
              <w:spacing w:line="360" w:lineRule="auto"/>
              <w:ind w:left="11" w:right="11"/>
              <w:jc w:val="both"/>
              <w:rPr>
                <w:rFonts w:asciiTheme="majorBidi" w:hAnsiTheme="majorBidi" w:cstheme="majorBidi"/>
                <w:sz w:val="28"/>
                <w:szCs w:val="28"/>
              </w:rPr>
            </w:pPr>
            <w:r w:rsidRPr="00C0348C">
              <w:rPr>
                <w:rFonts w:asciiTheme="majorBidi" w:hAnsiTheme="majorBidi" w:cstheme="majorBidi"/>
                <w:sz w:val="28"/>
                <w:szCs w:val="28"/>
              </w:rPr>
              <w:t>Test</w:t>
            </w:r>
            <w:r w:rsidRPr="00C0348C">
              <w:rPr>
                <w:rFonts w:asciiTheme="majorBidi" w:hAnsiTheme="majorBidi" w:cstheme="majorBidi"/>
                <w:spacing w:val="-5"/>
                <w:sz w:val="28"/>
                <w:szCs w:val="28"/>
              </w:rPr>
              <w:t xml:space="preserve"> </w:t>
            </w:r>
            <w:r w:rsidRPr="00C0348C">
              <w:rPr>
                <w:rFonts w:asciiTheme="majorBidi" w:hAnsiTheme="majorBidi" w:cstheme="majorBidi"/>
                <w:spacing w:val="-10"/>
                <w:sz w:val="28"/>
                <w:szCs w:val="28"/>
              </w:rPr>
              <w:t>t</w:t>
            </w:r>
          </w:p>
        </w:tc>
        <w:tc>
          <w:tcPr>
            <w:tcW w:w="1026"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116" w:type="dxa"/>
          </w:tcPr>
          <w:p w:rsidR="007D7120" w:rsidRPr="00C0348C" w:rsidRDefault="007D7120" w:rsidP="00C0348C">
            <w:pPr>
              <w:pStyle w:val="TableParagraph"/>
              <w:spacing w:line="360" w:lineRule="auto"/>
              <w:ind w:left="257"/>
              <w:jc w:val="both"/>
              <w:rPr>
                <w:rFonts w:asciiTheme="majorBidi" w:hAnsiTheme="majorBidi" w:cstheme="majorBidi"/>
                <w:sz w:val="28"/>
                <w:szCs w:val="28"/>
              </w:rPr>
            </w:pPr>
            <w:r w:rsidRPr="00C0348C">
              <w:rPr>
                <w:rFonts w:asciiTheme="majorBidi" w:hAnsiTheme="majorBidi" w:cstheme="majorBidi"/>
                <w:spacing w:val="-2"/>
                <w:sz w:val="28"/>
                <w:szCs w:val="28"/>
              </w:rPr>
              <w:t>Sig(2-</w:t>
            </w:r>
          </w:p>
          <w:p w:rsidR="007D7120" w:rsidRPr="00C0348C" w:rsidRDefault="007D7120" w:rsidP="00C0348C">
            <w:pPr>
              <w:pStyle w:val="TableParagraph"/>
              <w:spacing w:before="139" w:line="360" w:lineRule="auto"/>
              <w:ind w:left="247"/>
              <w:jc w:val="both"/>
              <w:rPr>
                <w:rFonts w:asciiTheme="majorBidi" w:hAnsiTheme="majorBidi" w:cstheme="majorBidi"/>
                <w:sz w:val="28"/>
                <w:szCs w:val="28"/>
              </w:rPr>
            </w:pPr>
            <w:r w:rsidRPr="00C0348C">
              <w:rPr>
                <w:rFonts w:asciiTheme="majorBidi" w:hAnsiTheme="majorBidi" w:cstheme="majorBidi"/>
                <w:spacing w:val="-2"/>
                <w:sz w:val="28"/>
                <w:szCs w:val="28"/>
              </w:rPr>
              <w:t>tailed)</w:t>
            </w:r>
          </w:p>
        </w:tc>
        <w:tc>
          <w:tcPr>
            <w:tcW w:w="1536" w:type="dxa"/>
          </w:tcPr>
          <w:p w:rsidR="007D7120" w:rsidRPr="00C0348C" w:rsidRDefault="007D7120" w:rsidP="00C0348C">
            <w:pPr>
              <w:pStyle w:val="TableParagraph"/>
              <w:spacing w:line="360" w:lineRule="auto"/>
              <w:ind w:left="7" w:right="5"/>
              <w:jc w:val="both"/>
              <w:rPr>
                <w:rFonts w:asciiTheme="majorBidi" w:hAnsiTheme="majorBidi" w:cstheme="majorBidi"/>
                <w:sz w:val="28"/>
                <w:szCs w:val="28"/>
              </w:rPr>
            </w:pPr>
            <w:r w:rsidRPr="00C0348C">
              <w:rPr>
                <w:rFonts w:asciiTheme="majorBidi" w:hAnsiTheme="majorBidi" w:cstheme="majorBidi"/>
                <w:spacing w:val="-2"/>
                <w:sz w:val="28"/>
                <w:szCs w:val="28"/>
              </w:rPr>
              <w:t>Classification</w:t>
            </w:r>
          </w:p>
        </w:tc>
        <w:tc>
          <w:tcPr>
            <w:tcW w:w="1216" w:type="dxa"/>
          </w:tcPr>
          <w:p w:rsidR="007D7120" w:rsidRPr="00C0348C" w:rsidRDefault="007D7120" w:rsidP="00C0348C">
            <w:pPr>
              <w:pStyle w:val="TableParagraph"/>
              <w:spacing w:line="360" w:lineRule="auto"/>
              <w:ind w:left="206"/>
              <w:jc w:val="both"/>
              <w:rPr>
                <w:rFonts w:asciiTheme="majorBidi" w:hAnsiTheme="majorBidi" w:cstheme="majorBidi"/>
                <w:sz w:val="28"/>
                <w:szCs w:val="28"/>
              </w:rPr>
            </w:pPr>
            <w:r w:rsidRPr="00C0348C">
              <w:rPr>
                <w:rFonts w:asciiTheme="majorBidi" w:hAnsiTheme="majorBidi" w:cstheme="majorBidi"/>
                <w:sz w:val="28"/>
                <w:szCs w:val="28"/>
              </w:rPr>
              <w:t>Level</w:t>
            </w:r>
            <w:r w:rsidRPr="00C0348C">
              <w:rPr>
                <w:rFonts w:asciiTheme="majorBidi" w:hAnsiTheme="majorBidi" w:cstheme="majorBidi"/>
                <w:spacing w:val="-8"/>
                <w:sz w:val="28"/>
                <w:szCs w:val="28"/>
              </w:rPr>
              <w:t xml:space="preserve"> </w:t>
            </w:r>
            <w:r w:rsidRPr="00C0348C">
              <w:rPr>
                <w:rFonts w:asciiTheme="majorBidi" w:hAnsiTheme="majorBidi" w:cstheme="majorBidi"/>
                <w:spacing w:val="-5"/>
                <w:sz w:val="28"/>
                <w:szCs w:val="28"/>
              </w:rPr>
              <w:t>of</w:t>
            </w:r>
          </w:p>
          <w:p w:rsidR="007D7120" w:rsidRPr="00C0348C" w:rsidRDefault="007D7120" w:rsidP="00C0348C">
            <w:pPr>
              <w:pStyle w:val="TableParagraph"/>
              <w:spacing w:before="139" w:line="360" w:lineRule="auto"/>
              <w:ind w:left="106"/>
              <w:jc w:val="both"/>
              <w:rPr>
                <w:rFonts w:asciiTheme="majorBidi" w:hAnsiTheme="majorBidi" w:cstheme="majorBidi"/>
                <w:sz w:val="28"/>
                <w:szCs w:val="28"/>
              </w:rPr>
            </w:pPr>
            <w:r w:rsidRPr="00C0348C">
              <w:rPr>
                <w:rFonts w:asciiTheme="majorBidi" w:hAnsiTheme="majorBidi" w:cstheme="majorBidi"/>
                <w:spacing w:val="-2"/>
                <w:sz w:val="28"/>
                <w:szCs w:val="28"/>
              </w:rPr>
              <w:t>agreement</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3.8627</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0.66082</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15.113</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4</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0"/>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Q2</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3.8824</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0.70758</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14.435</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2</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Q3</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3.9118</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0.65008</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16.236</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Q4</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3.6569</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0.73059</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10.408</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6</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Q5</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3.8235</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0.71935</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13.252</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5</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Q6</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3.8824</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0.71812</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14.223</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3</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0"/>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Q7</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3.8529</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0.72958</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13.533</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13</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Q8</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3.6176</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0.77599</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9.214</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11</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Q9</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3.8235</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0.71935</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13.252</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7</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Q10</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3.8119</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0.71201</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13.200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10</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Q11</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3.5196</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0.84720</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7.100</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5"/>
                <w:sz w:val="28"/>
                <w:szCs w:val="28"/>
              </w:rPr>
              <w:t>12</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0"/>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Q12</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3.8235</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0.65364</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14.585</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8</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sz w:val="28"/>
                <w:szCs w:val="28"/>
              </w:rPr>
            </w:pPr>
            <w:r w:rsidRPr="00C0348C">
              <w:rPr>
                <w:rFonts w:asciiTheme="majorBidi" w:hAnsiTheme="majorBidi" w:cstheme="majorBidi"/>
                <w:spacing w:val="-5"/>
                <w:sz w:val="28"/>
                <w:szCs w:val="28"/>
              </w:rPr>
              <w:t>Q13</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3.8235</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0.73996</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12.883</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9</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r w:rsidR="007D7120" w:rsidRPr="00C0348C">
        <w:trPr>
          <w:trHeight w:val="415"/>
        </w:trPr>
        <w:tc>
          <w:tcPr>
            <w:tcW w:w="1171" w:type="dxa"/>
          </w:tcPr>
          <w:p w:rsidR="007D7120" w:rsidRPr="00C0348C" w:rsidRDefault="007D7120" w:rsidP="00C0348C">
            <w:pPr>
              <w:pStyle w:val="TableParagraph"/>
              <w:spacing w:line="360" w:lineRule="auto"/>
              <w:ind w:left="16" w:right="1"/>
              <w:jc w:val="both"/>
              <w:rPr>
                <w:rFonts w:asciiTheme="majorBidi" w:hAnsiTheme="majorBidi" w:cstheme="majorBidi"/>
                <w:b/>
                <w:sz w:val="28"/>
                <w:szCs w:val="28"/>
              </w:rPr>
            </w:pPr>
            <w:r w:rsidRPr="00C0348C">
              <w:rPr>
                <w:rFonts w:asciiTheme="majorBidi" w:hAnsiTheme="majorBidi" w:cstheme="majorBidi"/>
                <w:b/>
                <w:spacing w:val="-2"/>
                <w:sz w:val="28"/>
                <w:szCs w:val="28"/>
              </w:rPr>
              <w:t>Total</w:t>
            </w:r>
          </w:p>
        </w:tc>
        <w:tc>
          <w:tcPr>
            <w:tcW w:w="1096"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3.7917</w:t>
            </w:r>
          </w:p>
        </w:tc>
        <w:tc>
          <w:tcPr>
            <w:tcW w:w="1176"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0.60530</w:t>
            </w:r>
          </w:p>
        </w:tc>
        <w:tc>
          <w:tcPr>
            <w:tcW w:w="1066" w:type="dxa"/>
          </w:tcPr>
          <w:p w:rsidR="007D7120" w:rsidRPr="00C0348C" w:rsidRDefault="007D7120" w:rsidP="00C0348C">
            <w:pPr>
              <w:pStyle w:val="TableParagraph"/>
              <w:spacing w:line="360" w:lineRule="auto"/>
              <w:ind w:left="11" w:right="10"/>
              <w:jc w:val="both"/>
              <w:rPr>
                <w:rFonts w:asciiTheme="majorBidi" w:hAnsiTheme="majorBidi" w:cstheme="majorBidi"/>
                <w:sz w:val="28"/>
                <w:szCs w:val="28"/>
              </w:rPr>
            </w:pPr>
            <w:r w:rsidRPr="00C0348C">
              <w:rPr>
                <w:rFonts w:asciiTheme="majorBidi" w:hAnsiTheme="majorBidi" w:cstheme="majorBidi"/>
                <w:spacing w:val="-2"/>
                <w:sz w:val="28"/>
                <w:szCs w:val="28"/>
              </w:rPr>
              <w:t>15.141</w:t>
            </w:r>
          </w:p>
        </w:tc>
        <w:tc>
          <w:tcPr>
            <w:tcW w:w="1026"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11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0.000</w:t>
            </w:r>
          </w:p>
        </w:tc>
        <w:tc>
          <w:tcPr>
            <w:tcW w:w="153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10"/>
                <w:sz w:val="28"/>
                <w:szCs w:val="28"/>
              </w:rPr>
              <w:t>-</w:t>
            </w:r>
          </w:p>
        </w:tc>
        <w:tc>
          <w:tcPr>
            <w:tcW w:w="12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4"/>
                <w:sz w:val="28"/>
                <w:szCs w:val="28"/>
              </w:rPr>
              <w:t>High</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According to the results in the table above, it is evident that all items received a high level of</w:t>
      </w:r>
      <w:r w:rsidRPr="00C0348C">
        <w:rPr>
          <w:spacing w:val="80"/>
        </w:rPr>
        <w:t xml:space="preserve"> </w:t>
      </w:r>
      <w:r w:rsidRPr="00C0348C">
        <w:t>agreement,</w:t>
      </w:r>
      <w:r w:rsidRPr="00C0348C">
        <w:rPr>
          <w:spacing w:val="-12"/>
        </w:rPr>
        <w:t xml:space="preserve"> </w:t>
      </w:r>
      <w:r w:rsidRPr="00C0348C">
        <w:t>with</w:t>
      </w:r>
      <w:r w:rsidRPr="00C0348C">
        <w:rPr>
          <w:spacing w:val="-9"/>
        </w:rPr>
        <w:t xml:space="preserve"> </w:t>
      </w:r>
      <w:r w:rsidRPr="00C0348C">
        <w:t>significance</w:t>
      </w:r>
      <w:r w:rsidRPr="00C0348C">
        <w:rPr>
          <w:spacing w:val="-5"/>
        </w:rPr>
        <w:t xml:space="preserve"> </w:t>
      </w:r>
      <w:r w:rsidRPr="00C0348C">
        <w:t>levels</w:t>
      </w:r>
      <w:r w:rsidRPr="00C0348C">
        <w:rPr>
          <w:spacing w:val="-3"/>
        </w:rPr>
        <w:t xml:space="preserve"> </w:t>
      </w:r>
      <w:r w:rsidRPr="00C0348C">
        <w:t>less</w:t>
      </w:r>
      <w:r w:rsidRPr="00C0348C">
        <w:rPr>
          <w:spacing w:val="-7"/>
        </w:rPr>
        <w:t xml:space="preserve"> </w:t>
      </w:r>
      <w:r w:rsidRPr="00C0348C">
        <w:t>than</w:t>
      </w:r>
      <w:r w:rsidRPr="00C0348C">
        <w:rPr>
          <w:spacing w:val="-9"/>
        </w:rPr>
        <w:t xml:space="preserve"> </w:t>
      </w:r>
      <w:r w:rsidRPr="00C0348C">
        <w:t>0.05,</w:t>
      </w:r>
      <w:r w:rsidRPr="00C0348C">
        <w:rPr>
          <w:spacing w:val="-9"/>
        </w:rPr>
        <w:t xml:space="preserve"> </w:t>
      </w:r>
      <w:r w:rsidRPr="00C0348C">
        <w:t>indicating</w:t>
      </w:r>
      <w:r w:rsidRPr="00C0348C">
        <w:rPr>
          <w:spacing w:val="-10"/>
        </w:rPr>
        <w:t xml:space="preserve"> </w:t>
      </w:r>
      <w:r w:rsidRPr="00C0348C">
        <w:t>strong</w:t>
      </w:r>
      <w:r w:rsidRPr="00C0348C">
        <w:rPr>
          <w:spacing w:val="-8"/>
        </w:rPr>
        <w:t xml:space="preserve"> </w:t>
      </w:r>
      <w:r w:rsidRPr="00C0348C">
        <w:t>endorsement</w:t>
      </w:r>
      <w:r w:rsidRPr="00C0348C">
        <w:rPr>
          <w:spacing w:val="-10"/>
        </w:rPr>
        <w:t xml:space="preserve"> </w:t>
      </w:r>
      <w:r w:rsidRPr="00C0348C">
        <w:t>from</w:t>
      </w:r>
      <w:r w:rsidRPr="00C0348C">
        <w:rPr>
          <w:spacing w:val="-5"/>
        </w:rPr>
        <w:t xml:space="preserve"> </w:t>
      </w:r>
      <w:r w:rsidRPr="00C0348C">
        <w:t>the</w:t>
      </w:r>
      <w:r w:rsidRPr="00C0348C">
        <w:rPr>
          <w:spacing w:val="-10"/>
        </w:rPr>
        <w:t xml:space="preserve"> </w:t>
      </w:r>
      <w:r w:rsidRPr="00C0348C">
        <w:rPr>
          <w:spacing w:val="-2"/>
        </w:rPr>
        <w:t>sample.</w:t>
      </w:r>
    </w:p>
    <w:p w:rsidR="007D7120" w:rsidRPr="00C0348C" w:rsidRDefault="007D7120" w:rsidP="00C0348C">
      <w:pPr>
        <w:jc w:val="both"/>
      </w:pPr>
      <w:r w:rsidRPr="00C0348C">
        <w:t>The expression number (Q3) ranked first, with a mean of 3.9118 and a t-value of 16.236, significant at p = 0.000. This indicates that respondents agreed with this item.</w:t>
      </w:r>
    </w:p>
    <w:p w:rsidR="007D7120" w:rsidRPr="00C0348C" w:rsidRDefault="007D7120" w:rsidP="00C0348C">
      <w:pPr>
        <w:jc w:val="both"/>
      </w:pPr>
      <w:r w:rsidRPr="00C0348C">
        <w:t>The</w:t>
      </w:r>
      <w:r w:rsidRPr="00C0348C">
        <w:rPr>
          <w:spacing w:val="-14"/>
        </w:rPr>
        <w:t xml:space="preserve"> </w:t>
      </w:r>
      <w:r w:rsidRPr="00C0348C">
        <w:t>expression</w:t>
      </w:r>
      <w:r w:rsidRPr="00C0348C">
        <w:rPr>
          <w:spacing w:val="-13"/>
        </w:rPr>
        <w:t xml:space="preserve"> </w:t>
      </w:r>
      <w:r w:rsidRPr="00C0348C">
        <w:t>number</w:t>
      </w:r>
      <w:r w:rsidRPr="00C0348C">
        <w:rPr>
          <w:spacing w:val="-12"/>
        </w:rPr>
        <w:t xml:space="preserve"> </w:t>
      </w:r>
      <w:r w:rsidRPr="00C0348C">
        <w:t>(Q2)</w:t>
      </w:r>
      <w:r w:rsidRPr="00C0348C">
        <w:rPr>
          <w:spacing w:val="-12"/>
        </w:rPr>
        <w:t xml:space="preserve"> </w:t>
      </w:r>
      <w:r w:rsidRPr="00C0348C">
        <w:t>ranked</w:t>
      </w:r>
      <w:r w:rsidRPr="00C0348C">
        <w:rPr>
          <w:spacing w:val="-13"/>
        </w:rPr>
        <w:t xml:space="preserve"> </w:t>
      </w:r>
      <w:r w:rsidRPr="00C0348C">
        <w:t>second,</w:t>
      </w:r>
      <w:r w:rsidRPr="00C0348C">
        <w:rPr>
          <w:spacing w:val="-8"/>
        </w:rPr>
        <w:t xml:space="preserve"> </w:t>
      </w:r>
      <w:r w:rsidRPr="00C0348C">
        <w:t>with</w:t>
      </w:r>
      <w:r w:rsidRPr="00C0348C">
        <w:rPr>
          <w:spacing w:val="-13"/>
        </w:rPr>
        <w:t xml:space="preserve"> </w:t>
      </w:r>
      <w:r w:rsidRPr="00C0348C">
        <w:t>a</w:t>
      </w:r>
      <w:r w:rsidRPr="00C0348C">
        <w:rPr>
          <w:spacing w:val="-9"/>
        </w:rPr>
        <w:t xml:space="preserve"> </w:t>
      </w:r>
      <w:r w:rsidRPr="00C0348C">
        <w:t>mean</w:t>
      </w:r>
      <w:r w:rsidRPr="00C0348C">
        <w:rPr>
          <w:spacing w:val="-13"/>
        </w:rPr>
        <w:t xml:space="preserve"> </w:t>
      </w:r>
      <w:r w:rsidRPr="00C0348C">
        <w:t>of</w:t>
      </w:r>
      <w:r w:rsidRPr="00C0348C">
        <w:rPr>
          <w:spacing w:val="-12"/>
        </w:rPr>
        <w:t xml:space="preserve"> </w:t>
      </w:r>
      <w:r w:rsidRPr="00C0348C">
        <w:t>3.8824</w:t>
      </w:r>
      <w:r w:rsidRPr="00C0348C">
        <w:rPr>
          <w:spacing w:val="-8"/>
        </w:rPr>
        <w:t xml:space="preserve"> </w:t>
      </w:r>
      <w:r w:rsidRPr="00C0348C">
        <w:t>and</w:t>
      </w:r>
      <w:r w:rsidRPr="00C0348C">
        <w:rPr>
          <w:spacing w:val="-13"/>
        </w:rPr>
        <w:t xml:space="preserve"> </w:t>
      </w:r>
      <w:r w:rsidRPr="00C0348C">
        <w:t>a</w:t>
      </w:r>
      <w:r w:rsidRPr="00C0348C">
        <w:rPr>
          <w:spacing w:val="-9"/>
        </w:rPr>
        <w:t xml:space="preserve"> </w:t>
      </w:r>
      <w:r w:rsidRPr="00C0348C">
        <w:t>t-value</w:t>
      </w:r>
      <w:r w:rsidRPr="00C0348C">
        <w:rPr>
          <w:spacing w:val="-14"/>
        </w:rPr>
        <w:t xml:space="preserve"> </w:t>
      </w:r>
      <w:r w:rsidRPr="00C0348C">
        <w:t>of</w:t>
      </w:r>
      <w:r w:rsidRPr="00C0348C">
        <w:rPr>
          <w:spacing w:val="-12"/>
        </w:rPr>
        <w:t xml:space="preserve"> </w:t>
      </w:r>
      <w:r w:rsidRPr="00C0348C">
        <w:t>14.435, confirming a high level of agreement from the sample.</w:t>
      </w:r>
    </w:p>
    <w:p w:rsidR="007D7120" w:rsidRPr="00C0348C" w:rsidRDefault="007D7120" w:rsidP="00C0348C">
      <w:pPr>
        <w:jc w:val="both"/>
      </w:pPr>
      <w:r w:rsidRPr="00C0348C">
        <w:lastRenderedPageBreak/>
        <w:t>The expression number (Q6) came in third, with a mean of 3.8824 and t-value of 14.223, also highly significant.</w:t>
      </w:r>
    </w:p>
    <w:p w:rsidR="007D7120" w:rsidRPr="00C0348C" w:rsidRDefault="007D7120" w:rsidP="00C0348C">
      <w:pPr>
        <w:jc w:val="both"/>
      </w:pPr>
      <w:r w:rsidRPr="00C0348C">
        <w:t>The expression number (Q1) ranked fourth, mean 3.8627, t-value 15.113, and p = 0.000, reflecting strong support.</w:t>
      </w:r>
    </w:p>
    <w:p w:rsidR="007D7120" w:rsidRPr="00C0348C" w:rsidRDefault="007D7120" w:rsidP="00C0348C">
      <w:pPr>
        <w:pStyle w:val="Paragraphedeliste"/>
        <w:jc w:val="both"/>
        <w:sectPr w:rsidR="007D7120" w:rsidRPr="00C0348C" w:rsidSect="007D7120">
          <w:pgSz w:w="12240" w:h="15840"/>
          <w:pgMar w:top="1340" w:right="1080" w:bottom="280" w:left="1080" w:header="720" w:footer="720" w:gutter="0"/>
          <w:cols w:space="720"/>
        </w:sectPr>
      </w:pPr>
    </w:p>
    <w:p w:rsidR="007D7120" w:rsidRPr="00C0348C" w:rsidRDefault="007D7120" w:rsidP="00C0348C">
      <w:pPr>
        <w:jc w:val="both"/>
      </w:pPr>
      <w:r w:rsidRPr="00C0348C">
        <w:lastRenderedPageBreak/>
        <w:t>The</w:t>
      </w:r>
      <w:r w:rsidRPr="00C0348C">
        <w:rPr>
          <w:spacing w:val="21"/>
        </w:rPr>
        <w:t xml:space="preserve"> </w:t>
      </w:r>
      <w:r w:rsidRPr="00C0348C">
        <w:t>expression</w:t>
      </w:r>
      <w:r w:rsidRPr="00C0348C">
        <w:rPr>
          <w:spacing w:val="22"/>
        </w:rPr>
        <w:t xml:space="preserve"> </w:t>
      </w:r>
      <w:r w:rsidRPr="00C0348C">
        <w:t>number</w:t>
      </w:r>
      <w:r w:rsidRPr="00C0348C">
        <w:rPr>
          <w:spacing w:val="27"/>
        </w:rPr>
        <w:t xml:space="preserve"> </w:t>
      </w:r>
      <w:r w:rsidRPr="00C0348C">
        <w:t>(Q5)</w:t>
      </w:r>
      <w:r w:rsidRPr="00C0348C">
        <w:rPr>
          <w:spacing w:val="22"/>
        </w:rPr>
        <w:t xml:space="preserve"> </w:t>
      </w:r>
      <w:r w:rsidRPr="00C0348C">
        <w:t>was</w:t>
      </w:r>
      <w:r w:rsidRPr="00C0348C">
        <w:rPr>
          <w:spacing w:val="24"/>
        </w:rPr>
        <w:t xml:space="preserve"> </w:t>
      </w:r>
      <w:r w:rsidRPr="00C0348C">
        <w:t>fifth,</w:t>
      </w:r>
      <w:r w:rsidRPr="00C0348C">
        <w:rPr>
          <w:spacing w:val="27"/>
        </w:rPr>
        <w:t xml:space="preserve"> </w:t>
      </w:r>
      <w:r w:rsidRPr="00C0348C">
        <w:t>with</w:t>
      </w:r>
      <w:r w:rsidRPr="00C0348C">
        <w:rPr>
          <w:spacing w:val="27"/>
        </w:rPr>
        <w:t xml:space="preserve"> </w:t>
      </w:r>
      <w:r w:rsidRPr="00C0348C">
        <w:t>a</w:t>
      </w:r>
      <w:r w:rsidRPr="00C0348C">
        <w:rPr>
          <w:spacing w:val="21"/>
        </w:rPr>
        <w:t xml:space="preserve"> </w:t>
      </w:r>
      <w:r w:rsidRPr="00C0348C">
        <w:t>mean</w:t>
      </w:r>
      <w:r w:rsidRPr="00C0348C">
        <w:rPr>
          <w:spacing w:val="22"/>
        </w:rPr>
        <w:t xml:space="preserve"> </w:t>
      </w:r>
      <w:r w:rsidRPr="00C0348C">
        <w:t>of</w:t>
      </w:r>
      <w:r w:rsidRPr="00C0348C">
        <w:rPr>
          <w:spacing w:val="22"/>
        </w:rPr>
        <w:t xml:space="preserve"> </w:t>
      </w:r>
      <w:r w:rsidRPr="00C0348C">
        <w:t>3.8235</w:t>
      </w:r>
      <w:r w:rsidRPr="00C0348C">
        <w:rPr>
          <w:spacing w:val="22"/>
        </w:rPr>
        <w:t xml:space="preserve"> </w:t>
      </w:r>
      <w:r w:rsidRPr="00C0348C">
        <w:t>and</w:t>
      </w:r>
      <w:r w:rsidRPr="00C0348C">
        <w:rPr>
          <w:spacing w:val="27"/>
        </w:rPr>
        <w:t xml:space="preserve"> </w:t>
      </w:r>
      <w:r w:rsidRPr="00C0348C">
        <w:t>a</w:t>
      </w:r>
      <w:r w:rsidRPr="00C0348C">
        <w:rPr>
          <w:spacing w:val="26"/>
        </w:rPr>
        <w:t xml:space="preserve"> </w:t>
      </w:r>
      <w:r w:rsidRPr="00C0348C">
        <w:t>t-value</w:t>
      </w:r>
      <w:r w:rsidRPr="00C0348C">
        <w:rPr>
          <w:spacing w:val="21"/>
        </w:rPr>
        <w:t xml:space="preserve"> </w:t>
      </w:r>
      <w:r w:rsidRPr="00C0348C">
        <w:t>of</w:t>
      </w:r>
      <w:r w:rsidRPr="00C0348C">
        <w:rPr>
          <w:spacing w:val="22"/>
        </w:rPr>
        <w:t xml:space="preserve"> </w:t>
      </w:r>
      <w:r w:rsidRPr="00C0348C">
        <w:t>13.252, indicating notable agreement from the participants.</w:t>
      </w:r>
    </w:p>
    <w:p w:rsidR="007D7120" w:rsidRPr="00C0348C" w:rsidRDefault="007D7120" w:rsidP="00C0348C">
      <w:pPr>
        <w:jc w:val="both"/>
      </w:pPr>
      <w:r w:rsidRPr="00C0348C">
        <w:t>The expression number (Q4) ranked sixth, with a mean of 3.6569 and a t-value of 10.408, significant at p = 0.000.</w:t>
      </w:r>
    </w:p>
    <w:p w:rsidR="007D7120" w:rsidRPr="00C0348C" w:rsidRDefault="007D7120" w:rsidP="00C0348C">
      <w:pPr>
        <w:jc w:val="both"/>
      </w:pPr>
      <w:r w:rsidRPr="00C0348C">
        <w:t>The</w:t>
      </w:r>
      <w:r w:rsidRPr="00C0348C">
        <w:rPr>
          <w:spacing w:val="40"/>
        </w:rPr>
        <w:t xml:space="preserve"> </w:t>
      </w:r>
      <w:r w:rsidRPr="00C0348C">
        <w:t>expression</w:t>
      </w:r>
      <w:r w:rsidRPr="00C0348C">
        <w:rPr>
          <w:spacing w:val="40"/>
        </w:rPr>
        <w:t xml:space="preserve"> </w:t>
      </w:r>
      <w:r w:rsidRPr="00C0348C">
        <w:t>number</w:t>
      </w:r>
      <w:r w:rsidRPr="00C0348C">
        <w:rPr>
          <w:spacing w:val="40"/>
        </w:rPr>
        <w:t xml:space="preserve"> </w:t>
      </w:r>
      <w:r w:rsidRPr="00C0348C">
        <w:t>(Q9)</w:t>
      </w:r>
      <w:r w:rsidRPr="00C0348C">
        <w:rPr>
          <w:spacing w:val="40"/>
        </w:rPr>
        <w:t xml:space="preserve"> </w:t>
      </w:r>
      <w:r w:rsidRPr="00C0348C">
        <w:t>ranked</w:t>
      </w:r>
      <w:r w:rsidRPr="00C0348C">
        <w:rPr>
          <w:spacing w:val="40"/>
        </w:rPr>
        <w:t xml:space="preserve"> </w:t>
      </w:r>
      <w:r w:rsidRPr="00C0348C">
        <w:t>seventh,</w:t>
      </w:r>
      <w:r w:rsidRPr="00C0348C">
        <w:rPr>
          <w:spacing w:val="40"/>
        </w:rPr>
        <w:t xml:space="preserve"> </w:t>
      </w:r>
      <w:r w:rsidRPr="00C0348C">
        <w:t>mean</w:t>
      </w:r>
      <w:r w:rsidRPr="00C0348C">
        <w:rPr>
          <w:spacing w:val="40"/>
        </w:rPr>
        <w:t xml:space="preserve"> </w:t>
      </w:r>
      <w:r w:rsidRPr="00C0348C">
        <w:t>3.8235,</w:t>
      </w:r>
      <w:r w:rsidRPr="00C0348C">
        <w:rPr>
          <w:spacing w:val="40"/>
        </w:rPr>
        <w:t xml:space="preserve"> </w:t>
      </w:r>
      <w:r w:rsidRPr="00C0348C">
        <w:t>t-value</w:t>
      </w:r>
      <w:r w:rsidRPr="00C0348C">
        <w:rPr>
          <w:spacing w:val="40"/>
        </w:rPr>
        <w:t xml:space="preserve"> </w:t>
      </w:r>
      <w:r w:rsidRPr="00C0348C">
        <w:t>13.252,</w:t>
      </w:r>
      <w:r w:rsidRPr="00C0348C">
        <w:rPr>
          <w:spacing w:val="40"/>
        </w:rPr>
        <w:t xml:space="preserve"> </w:t>
      </w:r>
      <w:r w:rsidRPr="00C0348C">
        <w:t>showing alignment with Q5, and similarly strong agreement.</w:t>
      </w:r>
    </w:p>
    <w:p w:rsidR="007D7120" w:rsidRPr="00C0348C" w:rsidRDefault="007D7120" w:rsidP="00C0348C">
      <w:pPr>
        <w:jc w:val="both"/>
      </w:pPr>
      <w:r w:rsidRPr="00C0348C">
        <w:t>The</w:t>
      </w:r>
      <w:r w:rsidRPr="00C0348C">
        <w:rPr>
          <w:spacing w:val="29"/>
        </w:rPr>
        <w:t xml:space="preserve"> </w:t>
      </w:r>
      <w:r w:rsidRPr="00C0348C">
        <w:t>expression</w:t>
      </w:r>
      <w:r w:rsidRPr="00C0348C">
        <w:rPr>
          <w:spacing w:val="30"/>
        </w:rPr>
        <w:t xml:space="preserve"> </w:t>
      </w:r>
      <w:r w:rsidRPr="00C0348C">
        <w:t>number</w:t>
      </w:r>
      <w:r w:rsidRPr="00C0348C">
        <w:rPr>
          <w:spacing w:val="30"/>
        </w:rPr>
        <w:t xml:space="preserve"> </w:t>
      </w:r>
      <w:r w:rsidRPr="00C0348C">
        <w:t>(Q12)</w:t>
      </w:r>
      <w:r w:rsidRPr="00C0348C">
        <w:rPr>
          <w:spacing w:val="30"/>
        </w:rPr>
        <w:t xml:space="preserve"> </w:t>
      </w:r>
      <w:r w:rsidRPr="00C0348C">
        <w:t>came</w:t>
      </w:r>
      <w:r w:rsidRPr="00C0348C">
        <w:rPr>
          <w:spacing w:val="29"/>
        </w:rPr>
        <w:t xml:space="preserve"> </w:t>
      </w:r>
      <w:r w:rsidRPr="00C0348C">
        <w:t>in</w:t>
      </w:r>
      <w:r w:rsidRPr="00C0348C">
        <w:rPr>
          <w:spacing w:val="30"/>
        </w:rPr>
        <w:t xml:space="preserve"> </w:t>
      </w:r>
      <w:r w:rsidRPr="00C0348C">
        <w:t>eighth,</w:t>
      </w:r>
      <w:r w:rsidRPr="00C0348C">
        <w:rPr>
          <w:spacing w:val="30"/>
        </w:rPr>
        <w:t xml:space="preserve"> </w:t>
      </w:r>
      <w:r w:rsidRPr="00C0348C">
        <w:t>with</w:t>
      </w:r>
      <w:r w:rsidRPr="00C0348C">
        <w:rPr>
          <w:spacing w:val="30"/>
        </w:rPr>
        <w:t xml:space="preserve"> </w:t>
      </w:r>
      <w:r w:rsidRPr="00C0348C">
        <w:t>a</w:t>
      </w:r>
      <w:r w:rsidRPr="00C0348C">
        <w:rPr>
          <w:spacing w:val="29"/>
        </w:rPr>
        <w:t xml:space="preserve"> </w:t>
      </w:r>
      <w:r w:rsidRPr="00C0348C">
        <w:t>mean</w:t>
      </w:r>
      <w:r w:rsidRPr="00C0348C">
        <w:rPr>
          <w:spacing w:val="30"/>
        </w:rPr>
        <w:t xml:space="preserve"> </w:t>
      </w:r>
      <w:r w:rsidRPr="00C0348C">
        <w:t>of</w:t>
      </w:r>
      <w:r w:rsidRPr="00C0348C">
        <w:rPr>
          <w:spacing w:val="30"/>
        </w:rPr>
        <w:t xml:space="preserve"> </w:t>
      </w:r>
      <w:r w:rsidRPr="00C0348C">
        <w:t>3.8235</w:t>
      </w:r>
      <w:r w:rsidRPr="00C0348C">
        <w:rPr>
          <w:spacing w:val="30"/>
        </w:rPr>
        <w:t xml:space="preserve"> </w:t>
      </w:r>
      <w:r w:rsidRPr="00C0348C">
        <w:t>and</w:t>
      </w:r>
      <w:r w:rsidRPr="00C0348C">
        <w:rPr>
          <w:spacing w:val="30"/>
        </w:rPr>
        <w:t xml:space="preserve"> </w:t>
      </w:r>
      <w:r w:rsidRPr="00C0348C">
        <w:t>a</w:t>
      </w:r>
      <w:r w:rsidRPr="00C0348C">
        <w:rPr>
          <w:spacing w:val="29"/>
        </w:rPr>
        <w:t xml:space="preserve"> </w:t>
      </w:r>
      <w:r w:rsidRPr="00C0348C">
        <w:t>t-value</w:t>
      </w:r>
      <w:r w:rsidRPr="00C0348C">
        <w:rPr>
          <w:spacing w:val="29"/>
        </w:rPr>
        <w:t xml:space="preserve"> </w:t>
      </w:r>
      <w:r w:rsidRPr="00C0348C">
        <w:t>of 14.585, indicating high agreement.</w:t>
      </w:r>
    </w:p>
    <w:p w:rsidR="007D7120" w:rsidRPr="00C0348C" w:rsidRDefault="007D7120" w:rsidP="00C0348C">
      <w:pPr>
        <w:jc w:val="both"/>
      </w:pPr>
      <w:r w:rsidRPr="00C0348C">
        <w:t>The</w:t>
      </w:r>
      <w:r w:rsidRPr="00C0348C">
        <w:rPr>
          <w:spacing w:val="-1"/>
        </w:rPr>
        <w:t xml:space="preserve"> </w:t>
      </w:r>
      <w:r w:rsidRPr="00C0348C">
        <w:t>expression number (Q13) was ranked ninth, mean 3.8235, t-value</w:t>
      </w:r>
      <w:r w:rsidRPr="00C0348C">
        <w:rPr>
          <w:spacing w:val="-1"/>
        </w:rPr>
        <w:t xml:space="preserve"> </w:t>
      </w:r>
      <w:r w:rsidRPr="00C0348C">
        <w:t>12.883, confirming positive responses.</w:t>
      </w:r>
    </w:p>
    <w:p w:rsidR="007D7120" w:rsidRPr="00C0348C" w:rsidRDefault="007D7120" w:rsidP="00C0348C">
      <w:pPr>
        <w:jc w:val="both"/>
      </w:pPr>
      <w:r w:rsidRPr="00C0348C">
        <w:t>The expression number (Q10) came tenth, with a mean of 3.8119 and a t-value of 13.200, significant and supportive.</w:t>
      </w:r>
    </w:p>
    <w:p w:rsidR="007D7120" w:rsidRPr="00C0348C" w:rsidRDefault="007D7120" w:rsidP="00C0348C">
      <w:pPr>
        <w:jc w:val="both"/>
      </w:pPr>
      <w:r w:rsidRPr="00C0348C">
        <w:t>The</w:t>
      </w:r>
      <w:r w:rsidRPr="00C0348C">
        <w:rPr>
          <w:spacing w:val="-1"/>
        </w:rPr>
        <w:t xml:space="preserve"> </w:t>
      </w:r>
      <w:r w:rsidRPr="00C0348C">
        <w:t>expression</w:t>
      </w:r>
      <w:r w:rsidRPr="00C0348C">
        <w:rPr>
          <w:spacing w:val="2"/>
        </w:rPr>
        <w:t xml:space="preserve"> </w:t>
      </w:r>
      <w:r w:rsidRPr="00C0348C">
        <w:t>number</w:t>
      </w:r>
      <w:r w:rsidRPr="00C0348C">
        <w:rPr>
          <w:spacing w:val="7"/>
        </w:rPr>
        <w:t xml:space="preserve"> </w:t>
      </w:r>
      <w:r w:rsidRPr="00C0348C">
        <w:t>(Q8)</w:t>
      </w:r>
      <w:r w:rsidRPr="00C0348C">
        <w:rPr>
          <w:spacing w:val="3"/>
        </w:rPr>
        <w:t xml:space="preserve"> </w:t>
      </w:r>
      <w:r w:rsidRPr="00C0348C">
        <w:t>ranked</w:t>
      </w:r>
      <w:r w:rsidRPr="00C0348C">
        <w:rPr>
          <w:spacing w:val="7"/>
        </w:rPr>
        <w:t xml:space="preserve"> </w:t>
      </w:r>
      <w:r w:rsidRPr="00C0348C">
        <w:t>eleventh,</w:t>
      </w:r>
      <w:r w:rsidRPr="00C0348C">
        <w:rPr>
          <w:spacing w:val="7"/>
        </w:rPr>
        <w:t xml:space="preserve"> </w:t>
      </w:r>
      <w:r w:rsidRPr="00C0348C">
        <w:t>mean</w:t>
      </w:r>
      <w:r w:rsidRPr="00C0348C">
        <w:rPr>
          <w:spacing w:val="12"/>
        </w:rPr>
        <w:t xml:space="preserve"> </w:t>
      </w:r>
      <w:r w:rsidRPr="00C0348C">
        <w:t>3.6176,</w:t>
      </w:r>
      <w:r w:rsidRPr="00C0348C">
        <w:rPr>
          <w:spacing w:val="2"/>
        </w:rPr>
        <w:t xml:space="preserve"> </w:t>
      </w:r>
      <w:r w:rsidRPr="00C0348C">
        <w:t>t-value</w:t>
      </w:r>
      <w:r w:rsidRPr="00C0348C">
        <w:rPr>
          <w:spacing w:val="2"/>
        </w:rPr>
        <w:t xml:space="preserve"> </w:t>
      </w:r>
      <w:r w:rsidRPr="00C0348C">
        <w:t>9.214,</w:t>
      </w:r>
      <w:r w:rsidRPr="00C0348C">
        <w:rPr>
          <w:spacing w:val="2"/>
        </w:rPr>
        <w:t xml:space="preserve"> </w:t>
      </w:r>
      <w:r w:rsidRPr="00C0348C">
        <w:t>still</w:t>
      </w:r>
      <w:r w:rsidRPr="00C0348C">
        <w:rPr>
          <w:spacing w:val="5"/>
        </w:rPr>
        <w:t xml:space="preserve"> </w:t>
      </w:r>
      <w:r w:rsidRPr="00C0348C">
        <w:t>within</w:t>
      </w:r>
      <w:r w:rsidRPr="00C0348C">
        <w:rPr>
          <w:spacing w:val="8"/>
        </w:rPr>
        <w:t xml:space="preserve"> </w:t>
      </w:r>
      <w:r w:rsidRPr="00C0348C">
        <w:rPr>
          <w:spacing w:val="-5"/>
        </w:rPr>
        <w:t>the</w:t>
      </w:r>
    </w:p>
    <w:p w:rsidR="007D7120" w:rsidRPr="00C0348C" w:rsidRDefault="007D7120" w:rsidP="00C0348C">
      <w:pPr>
        <w:jc w:val="both"/>
      </w:pPr>
      <w:r w:rsidRPr="00C0348C">
        <w:t>“High”</w:t>
      </w:r>
      <w:r w:rsidRPr="00C0348C">
        <w:rPr>
          <w:spacing w:val="-4"/>
        </w:rPr>
        <w:t xml:space="preserve"> </w:t>
      </w:r>
      <w:r w:rsidRPr="00C0348C">
        <w:t>level</w:t>
      </w:r>
      <w:r w:rsidRPr="00C0348C">
        <w:rPr>
          <w:spacing w:val="-4"/>
        </w:rPr>
        <w:t xml:space="preserve"> </w:t>
      </w:r>
      <w:r w:rsidRPr="00C0348C">
        <w:t>despite</w:t>
      </w:r>
      <w:r w:rsidRPr="00C0348C">
        <w:rPr>
          <w:spacing w:val="-4"/>
        </w:rPr>
        <w:t xml:space="preserve"> </w:t>
      </w:r>
      <w:r w:rsidRPr="00C0348C">
        <w:t>being</w:t>
      </w:r>
      <w:r w:rsidRPr="00C0348C">
        <w:rPr>
          <w:spacing w:val="2"/>
        </w:rPr>
        <w:t xml:space="preserve"> </w:t>
      </w:r>
      <w:r w:rsidRPr="00C0348C">
        <w:t>lower</w:t>
      </w:r>
      <w:r w:rsidRPr="00C0348C">
        <w:rPr>
          <w:spacing w:val="-2"/>
        </w:rPr>
        <w:t xml:space="preserve"> </w:t>
      </w:r>
      <w:r w:rsidRPr="00C0348C">
        <w:t>in</w:t>
      </w:r>
      <w:r w:rsidRPr="00C0348C">
        <w:rPr>
          <w:spacing w:val="-2"/>
        </w:rPr>
        <w:t xml:space="preserve"> </w:t>
      </w:r>
      <w:r w:rsidRPr="00C0348C">
        <w:t>the</w:t>
      </w:r>
      <w:r w:rsidRPr="00C0348C">
        <w:rPr>
          <w:spacing w:val="-3"/>
        </w:rPr>
        <w:t xml:space="preserve"> </w:t>
      </w:r>
      <w:r w:rsidRPr="00C0348C">
        <w:rPr>
          <w:spacing w:val="-2"/>
        </w:rPr>
        <w:t>ranking.</w:t>
      </w:r>
    </w:p>
    <w:p w:rsidR="007D7120" w:rsidRPr="00C0348C" w:rsidRDefault="007D7120" w:rsidP="00C0348C">
      <w:pPr>
        <w:jc w:val="both"/>
      </w:pPr>
      <w:r w:rsidRPr="00C0348C">
        <w:t>The expression number (Q11) came in twelfth, with the lowest mean of 3.5196 and a t- value of 7.100, but still significantly above the neutral point.</w:t>
      </w:r>
    </w:p>
    <w:p w:rsidR="007D7120" w:rsidRPr="00C0348C" w:rsidRDefault="007D7120" w:rsidP="00C0348C">
      <w:pPr>
        <w:jc w:val="both"/>
      </w:pPr>
      <w:r w:rsidRPr="00C0348C">
        <w:t>Finally,</w:t>
      </w:r>
      <w:r w:rsidRPr="00C0348C">
        <w:rPr>
          <w:spacing w:val="-14"/>
        </w:rPr>
        <w:t xml:space="preserve"> </w:t>
      </w:r>
      <w:r w:rsidRPr="00C0348C">
        <w:t>expression</w:t>
      </w:r>
      <w:r w:rsidRPr="00C0348C">
        <w:rPr>
          <w:spacing w:val="-14"/>
        </w:rPr>
        <w:t xml:space="preserve"> </w:t>
      </w:r>
      <w:r w:rsidRPr="00C0348C">
        <w:t>number</w:t>
      </w:r>
      <w:r w:rsidRPr="00C0348C">
        <w:rPr>
          <w:spacing w:val="-13"/>
        </w:rPr>
        <w:t xml:space="preserve"> </w:t>
      </w:r>
      <w:r w:rsidRPr="00C0348C">
        <w:t>(Q7)</w:t>
      </w:r>
      <w:r w:rsidRPr="00C0348C">
        <w:rPr>
          <w:spacing w:val="-13"/>
        </w:rPr>
        <w:t xml:space="preserve"> </w:t>
      </w:r>
      <w:r w:rsidRPr="00C0348C">
        <w:t>was</w:t>
      </w:r>
      <w:r w:rsidRPr="00C0348C">
        <w:rPr>
          <w:spacing w:val="-12"/>
        </w:rPr>
        <w:t xml:space="preserve"> </w:t>
      </w:r>
      <w:r w:rsidRPr="00C0348C">
        <w:t>ranked</w:t>
      </w:r>
      <w:r w:rsidRPr="00C0348C">
        <w:rPr>
          <w:spacing w:val="-14"/>
        </w:rPr>
        <w:t xml:space="preserve"> </w:t>
      </w:r>
      <w:r w:rsidRPr="00C0348C">
        <w:t>thirteenth,</w:t>
      </w:r>
      <w:r w:rsidRPr="00C0348C">
        <w:rPr>
          <w:spacing w:val="-14"/>
        </w:rPr>
        <w:t xml:space="preserve"> </w:t>
      </w:r>
      <w:r w:rsidRPr="00C0348C">
        <w:t>with</w:t>
      </w:r>
      <w:r w:rsidRPr="00C0348C">
        <w:rPr>
          <w:spacing w:val="-14"/>
        </w:rPr>
        <w:t xml:space="preserve"> </w:t>
      </w:r>
      <w:r w:rsidRPr="00C0348C">
        <w:t>a</w:t>
      </w:r>
      <w:r w:rsidRPr="00C0348C">
        <w:rPr>
          <w:spacing w:val="-15"/>
        </w:rPr>
        <w:t xml:space="preserve"> </w:t>
      </w:r>
      <w:r w:rsidRPr="00C0348C">
        <w:t>mean</w:t>
      </w:r>
      <w:r w:rsidRPr="00C0348C">
        <w:rPr>
          <w:spacing w:val="-14"/>
        </w:rPr>
        <w:t xml:space="preserve"> </w:t>
      </w:r>
      <w:r w:rsidRPr="00C0348C">
        <w:t>of</w:t>
      </w:r>
      <w:r w:rsidRPr="00C0348C">
        <w:rPr>
          <w:spacing w:val="-13"/>
        </w:rPr>
        <w:t xml:space="preserve"> </w:t>
      </w:r>
      <w:r w:rsidRPr="00C0348C">
        <w:t>3.8529</w:t>
      </w:r>
      <w:r w:rsidRPr="00C0348C">
        <w:rPr>
          <w:spacing w:val="-14"/>
        </w:rPr>
        <w:t xml:space="preserve"> </w:t>
      </w:r>
      <w:r w:rsidRPr="00C0348C">
        <w:t>and</w:t>
      </w:r>
      <w:r w:rsidRPr="00C0348C">
        <w:rPr>
          <w:spacing w:val="-9"/>
        </w:rPr>
        <w:t xml:space="preserve"> </w:t>
      </w:r>
      <w:r w:rsidRPr="00C0348C">
        <w:t>a</w:t>
      </w:r>
      <w:r w:rsidRPr="00C0348C">
        <w:rPr>
          <w:spacing w:val="-15"/>
        </w:rPr>
        <w:t xml:space="preserve"> </w:t>
      </w:r>
      <w:r w:rsidRPr="00C0348C">
        <w:t>t-value of 13.533, still reflecting strong agreement despite its lower position in the rank due to similar high means across items.</w:t>
      </w:r>
    </w:p>
    <w:p w:rsidR="007D7120" w:rsidRPr="00C0348C" w:rsidRDefault="007D7120" w:rsidP="00C0348C">
      <w:pPr>
        <w:jc w:val="both"/>
      </w:pPr>
      <w:r w:rsidRPr="00C0348C">
        <w:t>The overall mean score of 3.7917 and a t-value of 15.141, with a significance level of 0.000, confirm that the general perception of respondents toward International Touristic Destination Branding</w:t>
      </w:r>
      <w:r w:rsidRPr="00C0348C">
        <w:rPr>
          <w:spacing w:val="-4"/>
        </w:rPr>
        <w:t xml:space="preserve"> </w:t>
      </w:r>
      <w:r w:rsidRPr="00C0348C">
        <w:t>is</w:t>
      </w:r>
      <w:r w:rsidRPr="00C0348C">
        <w:rPr>
          <w:spacing w:val="-3"/>
        </w:rPr>
        <w:t xml:space="preserve"> </w:t>
      </w:r>
      <w:r w:rsidRPr="00C0348C">
        <w:t>strongly</w:t>
      </w:r>
      <w:r w:rsidRPr="00C0348C">
        <w:rPr>
          <w:spacing w:val="-4"/>
        </w:rPr>
        <w:t xml:space="preserve"> </w:t>
      </w:r>
      <w:r w:rsidRPr="00C0348C">
        <w:t>positive. This</w:t>
      </w:r>
      <w:r w:rsidRPr="00C0348C">
        <w:rPr>
          <w:spacing w:val="-3"/>
        </w:rPr>
        <w:t xml:space="preserve"> </w:t>
      </w:r>
      <w:r w:rsidRPr="00C0348C">
        <w:t>reflects a</w:t>
      </w:r>
      <w:r w:rsidRPr="00C0348C">
        <w:rPr>
          <w:spacing w:val="-6"/>
        </w:rPr>
        <w:t xml:space="preserve"> </w:t>
      </w:r>
      <w:r w:rsidRPr="00C0348C">
        <w:t>consistently</w:t>
      </w:r>
      <w:r w:rsidRPr="00C0348C">
        <w:rPr>
          <w:spacing w:val="-4"/>
        </w:rPr>
        <w:t xml:space="preserve"> </w:t>
      </w:r>
      <w:r w:rsidRPr="00C0348C">
        <w:t>high level</w:t>
      </w:r>
      <w:r w:rsidRPr="00C0348C">
        <w:rPr>
          <w:spacing w:val="-6"/>
        </w:rPr>
        <w:t xml:space="preserve"> </w:t>
      </w:r>
      <w:r w:rsidRPr="00C0348C">
        <w:t>of</w:t>
      </w:r>
      <w:r w:rsidRPr="00C0348C">
        <w:rPr>
          <w:spacing w:val="-4"/>
        </w:rPr>
        <w:t xml:space="preserve"> </w:t>
      </w:r>
      <w:r w:rsidRPr="00C0348C">
        <w:t>agreement</w:t>
      </w:r>
      <w:r w:rsidRPr="00C0348C">
        <w:rPr>
          <w:spacing w:val="-6"/>
        </w:rPr>
        <w:t xml:space="preserve"> </w:t>
      </w:r>
      <w:r w:rsidRPr="00C0348C">
        <w:t>across</w:t>
      </w:r>
      <w:r w:rsidRPr="00C0348C">
        <w:rPr>
          <w:spacing w:val="-3"/>
        </w:rPr>
        <w:t xml:space="preserve"> </w:t>
      </w:r>
      <w:r w:rsidRPr="00C0348C">
        <w:t>all</w:t>
      </w:r>
      <w:r w:rsidRPr="00C0348C">
        <w:rPr>
          <w:spacing w:val="-6"/>
        </w:rPr>
        <w:t xml:space="preserve"> </w:t>
      </w:r>
      <w:r w:rsidRPr="00C0348C">
        <w:t>items, indicating</w:t>
      </w:r>
      <w:r w:rsidRPr="00C0348C">
        <w:rPr>
          <w:spacing w:val="-14"/>
        </w:rPr>
        <w:t xml:space="preserve"> </w:t>
      </w:r>
      <w:r w:rsidRPr="00C0348C">
        <w:t>that</w:t>
      </w:r>
      <w:r w:rsidRPr="00C0348C">
        <w:rPr>
          <w:spacing w:val="-15"/>
        </w:rPr>
        <w:t xml:space="preserve"> </w:t>
      </w:r>
      <w:r w:rsidRPr="00C0348C">
        <w:t>influencer-driven</w:t>
      </w:r>
      <w:r w:rsidRPr="00C0348C">
        <w:rPr>
          <w:spacing w:val="-14"/>
        </w:rPr>
        <w:t xml:space="preserve"> </w:t>
      </w:r>
      <w:r w:rsidRPr="00C0348C">
        <w:t>strategies</w:t>
      </w:r>
      <w:r w:rsidRPr="00C0348C">
        <w:rPr>
          <w:spacing w:val="-12"/>
        </w:rPr>
        <w:t xml:space="preserve"> </w:t>
      </w:r>
      <w:r w:rsidRPr="00C0348C">
        <w:t>are</w:t>
      </w:r>
      <w:r w:rsidRPr="00C0348C">
        <w:rPr>
          <w:spacing w:val="-15"/>
        </w:rPr>
        <w:t xml:space="preserve"> </w:t>
      </w:r>
      <w:r w:rsidRPr="00C0348C">
        <w:t>perceived</w:t>
      </w:r>
      <w:r w:rsidRPr="00C0348C">
        <w:rPr>
          <w:spacing w:val="-14"/>
        </w:rPr>
        <w:t xml:space="preserve"> </w:t>
      </w:r>
      <w:r w:rsidRPr="00C0348C">
        <w:t>as</w:t>
      </w:r>
      <w:r w:rsidRPr="00C0348C">
        <w:rPr>
          <w:spacing w:val="-12"/>
        </w:rPr>
        <w:t xml:space="preserve"> </w:t>
      </w:r>
      <w:r w:rsidRPr="00C0348C">
        <w:t>effective</w:t>
      </w:r>
      <w:r w:rsidRPr="00C0348C">
        <w:rPr>
          <w:spacing w:val="-15"/>
        </w:rPr>
        <w:t xml:space="preserve"> </w:t>
      </w:r>
      <w:r w:rsidRPr="00C0348C">
        <w:t>in</w:t>
      </w:r>
      <w:r w:rsidRPr="00C0348C">
        <w:rPr>
          <w:spacing w:val="-10"/>
        </w:rPr>
        <w:t xml:space="preserve"> </w:t>
      </w:r>
      <w:r w:rsidRPr="00C0348C">
        <w:t>enhancing</w:t>
      </w:r>
      <w:r w:rsidRPr="00C0348C">
        <w:rPr>
          <w:spacing w:val="-14"/>
        </w:rPr>
        <w:t xml:space="preserve"> </w:t>
      </w:r>
      <w:r w:rsidRPr="00C0348C">
        <w:t>the</w:t>
      </w:r>
      <w:r w:rsidRPr="00C0348C">
        <w:rPr>
          <w:spacing w:val="-15"/>
        </w:rPr>
        <w:t xml:space="preserve"> </w:t>
      </w:r>
      <w:r w:rsidRPr="00C0348C">
        <w:t>global</w:t>
      </w:r>
      <w:r w:rsidRPr="00C0348C">
        <w:rPr>
          <w:spacing w:val="-15"/>
        </w:rPr>
        <w:t xml:space="preserve"> </w:t>
      </w:r>
      <w:r w:rsidRPr="00C0348C">
        <w:t>image of tourist destinations.</w:t>
      </w:r>
    </w:p>
    <w:p w:rsidR="007D7120" w:rsidRPr="00C0348C" w:rsidRDefault="007D7120" w:rsidP="00FE1D6B">
      <w:pPr>
        <w:pStyle w:val="Titre3"/>
        <w:rPr>
          <w:lang w:val="en-US"/>
        </w:rPr>
      </w:pPr>
      <w:r w:rsidRPr="00C0348C">
        <w:rPr>
          <w:spacing w:val="-1"/>
          <w:lang w:val="en-US"/>
        </w:rPr>
        <w:t xml:space="preserve"> </w:t>
      </w:r>
      <w:bookmarkStart w:id="228" w:name="_Toc201154423"/>
      <w:bookmarkStart w:id="229" w:name="_Toc201157695"/>
      <w:bookmarkStart w:id="230" w:name="_Toc201542468"/>
      <w:r w:rsidR="009B3039" w:rsidRPr="009B3039">
        <w:t>Hypothesis Testing and Discussion of Findings</w:t>
      </w:r>
      <w:bookmarkEnd w:id="228"/>
      <w:bookmarkEnd w:id="229"/>
      <w:bookmarkEnd w:id="230"/>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9D2594" w:rsidRPr="00C0348C" w:rsidRDefault="009D2594" w:rsidP="009D2594">
      <w:pPr>
        <w:pStyle w:val="Corpsdetexte"/>
        <w:spacing w:before="1" w:line="360" w:lineRule="auto"/>
        <w:ind w:left="335" w:right="343" w:firstLine="180"/>
        <w:jc w:val="both"/>
        <w:rPr>
          <w:rFonts w:asciiTheme="majorBidi" w:hAnsiTheme="majorBidi" w:cstheme="majorBidi"/>
          <w:sz w:val="28"/>
          <w:szCs w:val="28"/>
        </w:rPr>
      </w:pPr>
      <w:r w:rsidRPr="009D2594">
        <w:rPr>
          <w:rFonts w:asciiTheme="majorBidi" w:hAnsiTheme="majorBidi" w:cstheme="majorBidi"/>
          <w:sz w:val="28"/>
          <w:szCs w:val="28"/>
          <w:lang w:val="fr-DZ"/>
        </w:rPr>
        <w:t xml:space="preserve">In this section, the student will examine the hypothesis proposed as a preliminary response to the study's research questions, in order to determine its validity. This will be followed by a discussion of the hypothesis testing results, as well as an analysis </w:t>
      </w:r>
      <w:r w:rsidRPr="009D2594">
        <w:rPr>
          <w:rFonts w:asciiTheme="majorBidi" w:hAnsiTheme="majorBidi" w:cstheme="majorBidi"/>
          <w:sz w:val="28"/>
          <w:szCs w:val="28"/>
          <w:lang w:val="fr-DZ"/>
        </w:rPr>
        <w:lastRenderedPageBreak/>
        <w:t>and interpretation of the questionnaire’s key dimensions. The hypothesis of this study is as follows:</w:t>
      </w:r>
    </w:p>
    <w:p w:rsidR="007D7120" w:rsidRPr="00C0348C" w:rsidRDefault="007D7120" w:rsidP="00C0348C">
      <w:pPr>
        <w:pStyle w:val="Corpsdetexte"/>
        <w:spacing w:line="360" w:lineRule="auto"/>
        <w:jc w:val="both"/>
        <w:rPr>
          <w:rFonts w:asciiTheme="majorBidi" w:hAnsiTheme="majorBidi" w:cstheme="majorBidi"/>
          <w:sz w:val="28"/>
          <w:szCs w:val="28"/>
        </w:rPr>
      </w:pPr>
    </w:p>
    <w:p w:rsidR="007D7120" w:rsidRPr="00C0348C" w:rsidRDefault="007D7120" w:rsidP="00C0348C">
      <w:pPr>
        <w:pStyle w:val="Corpsdetexte"/>
        <w:spacing w:before="76" w:line="360" w:lineRule="auto"/>
        <w:ind w:left="335"/>
        <w:jc w:val="both"/>
        <w:rPr>
          <w:rFonts w:asciiTheme="majorBidi" w:hAnsiTheme="majorBidi" w:cstheme="majorBidi"/>
          <w:sz w:val="28"/>
          <w:szCs w:val="28"/>
        </w:rPr>
      </w:pPr>
      <w:r w:rsidRPr="00C0348C">
        <w:rPr>
          <w:rFonts w:asciiTheme="majorBidi" w:hAnsiTheme="majorBidi" w:cstheme="majorBidi"/>
          <w:b/>
          <w:sz w:val="28"/>
          <w:szCs w:val="28"/>
        </w:rPr>
        <w:t xml:space="preserve">H1: </w:t>
      </w:r>
      <w:r w:rsidRPr="00C0348C">
        <w:rPr>
          <w:rFonts w:asciiTheme="majorBidi" w:hAnsiTheme="majorBidi" w:cstheme="majorBidi"/>
          <w:sz w:val="28"/>
          <w:szCs w:val="28"/>
        </w:rPr>
        <w:t>There is a significant positive impact of the travel influencer on the brand image of the local touristic destination at the 5% alpha level.</w:t>
      </w:r>
    </w:p>
    <w:p w:rsidR="007D7120" w:rsidRPr="00C0348C" w:rsidRDefault="007D7120" w:rsidP="00C0348C">
      <w:pPr>
        <w:pStyle w:val="Corpsdetexte"/>
        <w:spacing w:before="203" w:line="360" w:lineRule="auto"/>
        <w:ind w:left="335" w:right="332"/>
        <w:jc w:val="both"/>
        <w:rPr>
          <w:rFonts w:asciiTheme="majorBidi" w:hAnsiTheme="majorBidi" w:cstheme="majorBidi"/>
          <w:sz w:val="28"/>
          <w:szCs w:val="28"/>
        </w:rPr>
      </w:pPr>
      <w:r w:rsidRPr="00C0348C">
        <w:rPr>
          <w:rFonts w:asciiTheme="majorBidi" w:hAnsiTheme="majorBidi" w:cstheme="majorBidi"/>
          <w:b/>
          <w:sz w:val="28"/>
          <w:szCs w:val="28"/>
        </w:rPr>
        <w:t>H1.1</w:t>
      </w:r>
      <w:r w:rsidRPr="00C0348C">
        <w:rPr>
          <w:rFonts w:asciiTheme="majorBidi" w:hAnsiTheme="majorBidi" w:cstheme="majorBidi"/>
          <w:sz w:val="28"/>
          <w:szCs w:val="28"/>
        </w:rPr>
        <w: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There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is a</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significant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positive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impact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travel</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influencer's</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expertise on</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the brand image of the local touristic destination at the 5% alpha level.</w:t>
      </w:r>
    </w:p>
    <w:p w:rsidR="007D7120" w:rsidRPr="00C0348C" w:rsidRDefault="007D7120" w:rsidP="00C0348C">
      <w:pPr>
        <w:pStyle w:val="Corpsdetexte"/>
        <w:spacing w:before="202" w:line="360" w:lineRule="auto"/>
        <w:ind w:left="335" w:right="207"/>
        <w:jc w:val="both"/>
        <w:rPr>
          <w:rFonts w:asciiTheme="majorBidi" w:hAnsiTheme="majorBidi" w:cstheme="majorBidi"/>
          <w:sz w:val="28"/>
          <w:szCs w:val="28"/>
        </w:rPr>
      </w:pPr>
      <w:r w:rsidRPr="00C0348C">
        <w:rPr>
          <w:rFonts w:asciiTheme="majorBidi" w:hAnsiTheme="majorBidi" w:cstheme="majorBidi"/>
          <w:b/>
          <w:sz w:val="28"/>
          <w:szCs w:val="28"/>
        </w:rPr>
        <w:t>H1.2</w:t>
      </w:r>
      <w:r w:rsidRPr="00C0348C">
        <w:rPr>
          <w:rFonts w:asciiTheme="majorBidi" w:hAnsiTheme="majorBidi" w:cstheme="majorBidi"/>
          <w:sz w:val="28"/>
          <w:szCs w:val="28"/>
        </w:rPr>
        <w:t>: There is a significant positive impact of the travel influencer's trustworthiness on the brand image of the local touristic destination at the 5% alpha level.</w:t>
      </w:r>
    </w:p>
    <w:p w:rsidR="007D7120" w:rsidRPr="00C0348C" w:rsidRDefault="007D7120" w:rsidP="00C0348C">
      <w:pPr>
        <w:pStyle w:val="Corpsdetexte"/>
        <w:spacing w:before="203" w:line="360" w:lineRule="auto"/>
        <w:ind w:left="335"/>
        <w:jc w:val="both"/>
        <w:rPr>
          <w:rFonts w:asciiTheme="majorBidi" w:hAnsiTheme="majorBidi" w:cstheme="majorBidi"/>
          <w:sz w:val="28"/>
          <w:szCs w:val="28"/>
        </w:rPr>
      </w:pPr>
      <w:r w:rsidRPr="00C0348C">
        <w:rPr>
          <w:rFonts w:asciiTheme="majorBidi" w:hAnsiTheme="majorBidi" w:cstheme="majorBidi"/>
          <w:b/>
          <w:sz w:val="28"/>
          <w:szCs w:val="28"/>
        </w:rPr>
        <w:t>H2:</w:t>
      </w:r>
      <w:r w:rsidRPr="00C0348C">
        <w:rPr>
          <w:rFonts w:asciiTheme="majorBidi" w:hAnsiTheme="majorBidi" w:cstheme="majorBidi"/>
          <w:b/>
          <w:spacing w:val="37"/>
          <w:sz w:val="28"/>
          <w:szCs w:val="28"/>
        </w:rPr>
        <w:t xml:space="preserve"> </w:t>
      </w:r>
      <w:r w:rsidRPr="00C0348C">
        <w:rPr>
          <w:rFonts w:asciiTheme="majorBidi" w:hAnsiTheme="majorBidi" w:cstheme="majorBidi"/>
          <w:sz w:val="28"/>
          <w:szCs w:val="28"/>
        </w:rPr>
        <w:t>There</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is</w:t>
      </w:r>
      <w:r w:rsidRPr="00C0348C">
        <w:rPr>
          <w:rFonts w:asciiTheme="majorBidi" w:hAnsiTheme="majorBidi" w:cstheme="majorBidi"/>
          <w:spacing w:val="38"/>
          <w:sz w:val="28"/>
          <w:szCs w:val="28"/>
        </w:rPr>
        <w:t xml:space="preserve"> </w:t>
      </w:r>
      <w:r w:rsidRPr="00C0348C">
        <w:rPr>
          <w:rFonts w:asciiTheme="majorBidi" w:hAnsiTheme="majorBidi" w:cstheme="majorBidi"/>
          <w:sz w:val="28"/>
          <w:szCs w:val="28"/>
        </w:rPr>
        <w:t>a</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significant</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positive</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impact</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40"/>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travel</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influencer</w:t>
      </w:r>
      <w:r w:rsidRPr="00C0348C">
        <w:rPr>
          <w:rFonts w:asciiTheme="majorBidi" w:hAnsiTheme="majorBidi" w:cstheme="majorBidi"/>
          <w:spacing w:val="36"/>
          <w:sz w:val="28"/>
          <w:szCs w:val="28"/>
        </w:rPr>
        <w:t xml:space="preserve"> </w:t>
      </w:r>
      <w:r w:rsidRPr="00C0348C">
        <w:rPr>
          <w:rFonts w:asciiTheme="majorBidi" w:hAnsiTheme="majorBidi" w:cstheme="majorBidi"/>
          <w:sz w:val="28"/>
          <w:szCs w:val="28"/>
        </w:rPr>
        <w:t>on</w:t>
      </w:r>
      <w:r w:rsidRPr="00C0348C">
        <w:rPr>
          <w:rFonts w:asciiTheme="majorBidi" w:hAnsiTheme="majorBidi" w:cstheme="majorBidi"/>
          <w:spacing w:val="40"/>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brand</w:t>
      </w:r>
      <w:r w:rsidRPr="00C0348C">
        <w:rPr>
          <w:rFonts w:asciiTheme="majorBidi" w:hAnsiTheme="majorBidi" w:cstheme="majorBidi"/>
          <w:spacing w:val="36"/>
          <w:sz w:val="28"/>
          <w:szCs w:val="28"/>
        </w:rPr>
        <w:t xml:space="preserve"> </w:t>
      </w:r>
      <w:r w:rsidRPr="00C0348C">
        <w:rPr>
          <w:rFonts w:asciiTheme="majorBidi" w:hAnsiTheme="majorBidi" w:cstheme="majorBidi"/>
          <w:sz w:val="28"/>
          <w:szCs w:val="28"/>
        </w:rPr>
        <w:t>image</w:t>
      </w:r>
      <w:r w:rsidRPr="00C0348C">
        <w:rPr>
          <w:rFonts w:asciiTheme="majorBidi" w:hAnsiTheme="majorBidi" w:cstheme="majorBidi"/>
          <w:spacing w:val="35"/>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40"/>
          <w:sz w:val="28"/>
          <w:szCs w:val="28"/>
        </w:rPr>
        <w:t xml:space="preserve"> </w:t>
      </w:r>
      <w:r w:rsidRPr="00C0348C">
        <w:rPr>
          <w:rFonts w:asciiTheme="majorBidi" w:hAnsiTheme="majorBidi" w:cstheme="majorBidi"/>
          <w:sz w:val="28"/>
          <w:szCs w:val="28"/>
        </w:rPr>
        <w:t>the international touristic destination at the 5% alpha level.</w:t>
      </w:r>
    </w:p>
    <w:p w:rsidR="007D7120" w:rsidRPr="00C0348C" w:rsidRDefault="007D7120" w:rsidP="00C0348C">
      <w:pPr>
        <w:pStyle w:val="Corpsdetexte"/>
        <w:spacing w:before="202" w:line="360" w:lineRule="auto"/>
        <w:ind w:left="335" w:right="332"/>
        <w:jc w:val="both"/>
        <w:rPr>
          <w:rFonts w:asciiTheme="majorBidi" w:hAnsiTheme="majorBidi" w:cstheme="majorBidi"/>
          <w:sz w:val="28"/>
          <w:szCs w:val="28"/>
        </w:rPr>
      </w:pPr>
      <w:r w:rsidRPr="00C0348C">
        <w:rPr>
          <w:rFonts w:asciiTheme="majorBidi" w:hAnsiTheme="majorBidi" w:cstheme="majorBidi"/>
          <w:b/>
          <w:sz w:val="28"/>
          <w:szCs w:val="28"/>
        </w:rPr>
        <w:t>H2.1</w:t>
      </w:r>
      <w:r w:rsidRPr="00C0348C">
        <w:rPr>
          <w:rFonts w:asciiTheme="majorBidi" w:hAnsiTheme="majorBidi" w:cstheme="majorBidi"/>
          <w:sz w:val="28"/>
          <w:szCs w:val="28"/>
        </w:rPr>
        <w: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There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is a</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significant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positive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impact</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travel</w:t>
      </w:r>
      <w:r w:rsidRPr="00C0348C">
        <w:rPr>
          <w:rFonts w:asciiTheme="majorBidi" w:hAnsiTheme="majorBidi" w:cstheme="majorBidi"/>
          <w:spacing w:val="-4"/>
          <w:sz w:val="28"/>
          <w:szCs w:val="28"/>
        </w:rPr>
        <w:t xml:space="preserve"> </w:t>
      </w:r>
      <w:r w:rsidRPr="00C0348C">
        <w:rPr>
          <w:rFonts w:asciiTheme="majorBidi" w:hAnsiTheme="majorBidi" w:cstheme="majorBidi"/>
          <w:sz w:val="28"/>
          <w:szCs w:val="28"/>
        </w:rPr>
        <w:t>influencer's</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expertise on</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the brand image of the international touristic destination at the 5% alpha level.</w:t>
      </w:r>
    </w:p>
    <w:p w:rsidR="00366FEA" w:rsidRPr="00C0348C" w:rsidRDefault="007D7120" w:rsidP="00366FEA">
      <w:pPr>
        <w:pStyle w:val="Corpsdetexte"/>
        <w:spacing w:before="198" w:line="360" w:lineRule="auto"/>
        <w:ind w:left="335" w:right="207"/>
        <w:jc w:val="both"/>
        <w:rPr>
          <w:rFonts w:asciiTheme="majorBidi" w:hAnsiTheme="majorBidi" w:cstheme="majorBidi"/>
          <w:sz w:val="28"/>
          <w:szCs w:val="28"/>
        </w:rPr>
      </w:pPr>
      <w:r w:rsidRPr="00C0348C">
        <w:rPr>
          <w:rFonts w:asciiTheme="majorBidi" w:hAnsiTheme="majorBidi" w:cstheme="majorBidi"/>
          <w:b/>
          <w:sz w:val="28"/>
          <w:szCs w:val="28"/>
        </w:rPr>
        <w:t>H2.2</w:t>
      </w:r>
      <w:r w:rsidRPr="00C0348C">
        <w:rPr>
          <w:rFonts w:asciiTheme="majorBidi" w:hAnsiTheme="majorBidi" w:cstheme="majorBidi"/>
          <w:sz w:val="28"/>
          <w:szCs w:val="28"/>
        </w:rPr>
        <w:t>: There is a significant positive impact of the travel influencer's trustworthiness on the brand image of the international touristic destination at the 5% alpha level.</w:t>
      </w:r>
    </w:p>
    <w:p w:rsidR="009B3039" w:rsidRDefault="00366FEA" w:rsidP="00366FEA">
      <w:r w:rsidRPr="00366FEA">
        <w:t>Before proceeding with hypothesis testing, the reliability of the questionnaire was assessed using the Cronbach's Alpha coefficient to evaluate the overall internal consistency of the questionnaire items. The table below presents the results of the Cronbach’s Alpha analysis:</w:t>
      </w:r>
    </w:p>
    <w:p w:rsidR="007D7120" w:rsidRPr="009B3039" w:rsidRDefault="00F06FDB" w:rsidP="00F06FDB">
      <w:pPr>
        <w:pStyle w:val="Lgende"/>
        <w:rPr>
          <w:spacing w:val="-4"/>
        </w:rPr>
        <w:sectPr w:rsidR="007D7120" w:rsidRPr="009B3039" w:rsidSect="007D7120">
          <w:pgSz w:w="12240" w:h="15840"/>
          <w:pgMar w:top="1340" w:right="1080" w:bottom="280" w:left="1080" w:header="720" w:footer="720" w:gutter="0"/>
          <w:cols w:space="720"/>
        </w:sectPr>
      </w:pPr>
      <w:bookmarkStart w:id="231" w:name="_Toc201538284"/>
      <w:r>
        <w:t xml:space="preserve">Table </w:t>
      </w:r>
      <w:fldSimple w:instr=" SEQ Table \* ARABIC ">
        <w:r w:rsidR="001B5ED8">
          <w:rPr>
            <w:noProof/>
          </w:rPr>
          <w:t>29</w:t>
        </w:r>
      </w:fldSimple>
      <w:r>
        <w:t>.</w:t>
      </w:r>
      <w:r w:rsidR="007D7120" w:rsidRPr="00C0348C">
        <w:rPr>
          <w:spacing w:val="-4"/>
        </w:rPr>
        <w:t xml:space="preserve"> </w:t>
      </w:r>
      <w:r w:rsidR="007D7120" w:rsidRPr="00C0348C">
        <w:t>The</w:t>
      </w:r>
      <w:r w:rsidR="007D7120" w:rsidRPr="00C0348C">
        <w:rPr>
          <w:spacing w:val="-4"/>
        </w:rPr>
        <w:t xml:space="preserve"> </w:t>
      </w:r>
      <w:r w:rsidR="007D7120" w:rsidRPr="00C0348C">
        <w:t>Alpha</w:t>
      </w:r>
      <w:r w:rsidR="007D7120" w:rsidRPr="00C0348C">
        <w:rPr>
          <w:spacing w:val="-3"/>
        </w:rPr>
        <w:t xml:space="preserve"> </w:t>
      </w:r>
      <w:r w:rsidR="007D7120" w:rsidRPr="00C0348C">
        <w:t>Cronbach</w:t>
      </w:r>
      <w:r w:rsidR="007D7120" w:rsidRPr="00C0348C">
        <w:rPr>
          <w:spacing w:val="-2"/>
        </w:rPr>
        <w:t xml:space="preserve"> </w:t>
      </w:r>
      <w:r w:rsidR="007D7120" w:rsidRPr="00C0348C">
        <w:t>total</w:t>
      </w:r>
      <w:r w:rsidR="007D7120" w:rsidRPr="00C0348C">
        <w:rPr>
          <w:spacing w:val="2"/>
        </w:rPr>
        <w:t xml:space="preserve"> </w:t>
      </w:r>
      <w:r w:rsidR="007D7120" w:rsidRPr="00C0348C">
        <w:rPr>
          <w:spacing w:val="-4"/>
        </w:rPr>
        <w:t>test.</w:t>
      </w:r>
      <w:bookmarkEnd w:id="231"/>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1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2"/>
        <w:gridCol w:w="3197"/>
      </w:tblGrid>
      <w:tr w:rsidR="007D7120" w:rsidRPr="00C0348C">
        <w:trPr>
          <w:trHeight w:val="415"/>
        </w:trPr>
        <w:tc>
          <w:tcPr>
            <w:tcW w:w="3192" w:type="dxa"/>
          </w:tcPr>
          <w:p w:rsidR="007D7120" w:rsidRPr="00C0348C" w:rsidRDefault="007D7120" w:rsidP="00C0348C">
            <w:pPr>
              <w:pStyle w:val="TableParagraph"/>
              <w:spacing w:line="360" w:lineRule="auto"/>
              <w:ind w:left="0"/>
              <w:jc w:val="both"/>
              <w:rPr>
                <w:rFonts w:asciiTheme="majorBidi" w:hAnsiTheme="majorBidi" w:cstheme="majorBidi"/>
                <w:sz w:val="28"/>
                <w:szCs w:val="28"/>
              </w:rPr>
            </w:pPr>
            <w:r w:rsidRPr="00C0348C">
              <w:rPr>
                <w:rFonts w:asciiTheme="majorBidi" w:hAnsiTheme="majorBidi" w:cstheme="majorBidi"/>
                <w:sz w:val="28"/>
                <w:szCs w:val="28"/>
              </w:rPr>
              <w:t>Cronbach's</w:t>
            </w:r>
            <w:r w:rsidRPr="00C0348C">
              <w:rPr>
                <w:rFonts w:asciiTheme="majorBidi" w:hAnsiTheme="majorBidi" w:cstheme="majorBidi"/>
                <w:spacing w:val="-8"/>
                <w:sz w:val="28"/>
                <w:szCs w:val="28"/>
              </w:rPr>
              <w:t xml:space="preserve"> </w:t>
            </w:r>
            <w:r w:rsidRPr="00C0348C">
              <w:rPr>
                <w:rFonts w:asciiTheme="majorBidi" w:hAnsiTheme="majorBidi" w:cstheme="majorBidi"/>
                <w:spacing w:val="-4"/>
                <w:sz w:val="28"/>
                <w:szCs w:val="28"/>
              </w:rPr>
              <w:t>Alpha</w:t>
            </w:r>
          </w:p>
        </w:tc>
        <w:tc>
          <w:tcPr>
            <w:tcW w:w="3197" w:type="dxa"/>
          </w:tcPr>
          <w:p w:rsidR="007D7120" w:rsidRPr="00C0348C" w:rsidRDefault="007D7120" w:rsidP="00C0348C">
            <w:pPr>
              <w:pStyle w:val="TableParagraph"/>
              <w:spacing w:line="360" w:lineRule="auto"/>
              <w:ind w:left="3" w:right="4"/>
              <w:jc w:val="both"/>
              <w:rPr>
                <w:rFonts w:asciiTheme="majorBidi" w:hAnsiTheme="majorBidi" w:cstheme="majorBidi"/>
                <w:sz w:val="28"/>
                <w:szCs w:val="28"/>
              </w:rPr>
            </w:pPr>
            <w:r w:rsidRPr="00C0348C">
              <w:rPr>
                <w:rFonts w:asciiTheme="majorBidi" w:hAnsiTheme="majorBidi" w:cstheme="majorBidi"/>
                <w:sz w:val="28"/>
                <w:szCs w:val="28"/>
              </w:rPr>
              <w:t>Number</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Items</w:t>
            </w:r>
          </w:p>
        </w:tc>
      </w:tr>
      <w:tr w:rsidR="007D7120" w:rsidRPr="00C0348C">
        <w:trPr>
          <w:trHeight w:val="415"/>
        </w:trPr>
        <w:tc>
          <w:tcPr>
            <w:tcW w:w="3192" w:type="dxa"/>
          </w:tcPr>
          <w:p w:rsidR="007D7120" w:rsidRPr="00C0348C" w:rsidRDefault="007D7120" w:rsidP="00C0348C">
            <w:pPr>
              <w:pStyle w:val="TableParagraph"/>
              <w:spacing w:line="360" w:lineRule="auto"/>
              <w:ind w:left="0"/>
              <w:jc w:val="both"/>
              <w:rPr>
                <w:rFonts w:asciiTheme="majorBidi" w:hAnsiTheme="majorBidi" w:cstheme="majorBidi"/>
                <w:sz w:val="28"/>
                <w:szCs w:val="28"/>
              </w:rPr>
            </w:pPr>
            <w:r w:rsidRPr="00C0348C">
              <w:rPr>
                <w:rFonts w:asciiTheme="majorBidi" w:hAnsiTheme="majorBidi" w:cstheme="majorBidi"/>
                <w:color w:val="000104"/>
                <w:spacing w:val="-2"/>
                <w:sz w:val="28"/>
                <w:szCs w:val="28"/>
              </w:rPr>
              <w:t>0.962</w:t>
            </w:r>
          </w:p>
        </w:tc>
        <w:tc>
          <w:tcPr>
            <w:tcW w:w="3197" w:type="dxa"/>
          </w:tcPr>
          <w:p w:rsidR="007D7120" w:rsidRPr="00C0348C" w:rsidRDefault="007D7120" w:rsidP="00C0348C">
            <w:pPr>
              <w:pStyle w:val="TableParagraph"/>
              <w:spacing w:line="360" w:lineRule="auto"/>
              <w:ind w:left="4" w:right="1"/>
              <w:jc w:val="both"/>
              <w:rPr>
                <w:rFonts w:asciiTheme="majorBidi" w:hAnsiTheme="majorBidi" w:cstheme="majorBidi"/>
                <w:sz w:val="28"/>
                <w:szCs w:val="28"/>
              </w:rPr>
            </w:pPr>
            <w:r w:rsidRPr="00C0348C">
              <w:rPr>
                <w:rFonts w:asciiTheme="majorBidi" w:hAnsiTheme="majorBidi" w:cstheme="majorBidi"/>
                <w:color w:val="000104"/>
                <w:spacing w:val="-5"/>
                <w:sz w:val="28"/>
                <w:szCs w:val="28"/>
              </w:rPr>
              <w:t>36</w:t>
            </w:r>
          </w:p>
        </w:tc>
      </w:tr>
    </w:tbl>
    <w:p w:rsidR="007D7120" w:rsidRPr="00441428" w:rsidRDefault="006134D0" w:rsidP="00441428">
      <w:pPr>
        <w:pStyle w:val="Corpsdetexte"/>
        <w:spacing w:before="58"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8" w:line="360" w:lineRule="auto"/>
        <w:jc w:val="both"/>
        <w:rPr>
          <w:rFonts w:asciiTheme="majorBidi" w:hAnsiTheme="majorBidi" w:cstheme="majorBidi"/>
          <w:sz w:val="28"/>
          <w:szCs w:val="28"/>
        </w:rPr>
      </w:pPr>
    </w:p>
    <w:p w:rsidR="00366FEA" w:rsidRDefault="00366FEA" w:rsidP="00366FEA">
      <w:pPr>
        <w:jc w:val="both"/>
      </w:pPr>
      <w:r w:rsidRPr="00366FEA">
        <w:t xml:space="preserve">The results in the table indicate that the Cronbach’s Alpha coefficient significantly exceeds the threshold of 0.7, demonstrating a high level of reliability among the questionnaire items. Specifically, the overall Cronbach’s Alpha value is </w:t>
      </w:r>
      <w:r w:rsidRPr="00366FEA">
        <w:rPr>
          <w:b/>
          <w:bCs/>
        </w:rPr>
        <w:t>0.962</w:t>
      </w:r>
      <w:r w:rsidRPr="00366FEA">
        <w:t>, confirming that all items in the study exhibit strong internal consistency and stability.</w:t>
      </w:r>
    </w:p>
    <w:p w:rsidR="007D7120" w:rsidRPr="00C0348C" w:rsidRDefault="009B3039" w:rsidP="009B3039">
      <w:pPr>
        <w:jc w:val="both"/>
        <w:sectPr w:rsidR="007D7120" w:rsidRPr="00C0348C" w:rsidSect="007D7120">
          <w:pgSz w:w="12240" w:h="15840"/>
          <w:pgMar w:top="1340" w:right="1080" w:bottom="280" w:left="1080" w:header="720" w:footer="720" w:gutter="0"/>
          <w:cols w:space="720"/>
        </w:sectPr>
      </w:pPr>
      <w:r w:rsidRPr="009B3039">
        <w:rPr>
          <w:b/>
          <w:bCs/>
        </w:rPr>
        <w:t>Correlation Coefficient and Analysis of Variance (ANOVA): Correlation and Selection Coefficients</w:t>
      </w:r>
      <w:r>
        <w:rPr>
          <w:b/>
          <w:bCs/>
        </w:rPr>
        <w:t>:</w:t>
      </w:r>
    </w:p>
    <w:p w:rsidR="00366FEA" w:rsidRDefault="00366FEA" w:rsidP="00366FEA">
      <w:pPr>
        <w:rPr>
          <w:rFonts w:ascii="Times New Roman" w:hAnsi="Times New Roman" w:cs="Times New Roman"/>
          <w:szCs w:val="24"/>
        </w:rPr>
      </w:pPr>
      <w:r>
        <w:lastRenderedPageBreak/>
        <w:t>The correlation coefficient was employed to test the main hypothesis and its sub-hypotheses, in order to determine whether a statistically significant relationship exists at the 0.05 significance level between the independent variable (the travel influencer) and the dependent variables (the brand image of the local tourist destination and the brand image of the international tourist destination).</w:t>
      </w:r>
    </w:p>
    <w:p w:rsidR="007D7120" w:rsidRPr="00C0348C" w:rsidRDefault="007D7120" w:rsidP="00FE1D6B">
      <w:pPr>
        <w:pStyle w:val="Titre3"/>
      </w:pPr>
      <w:bookmarkStart w:id="232" w:name="_Toc201154424"/>
      <w:bookmarkStart w:id="233" w:name="_Toc201157696"/>
      <w:bookmarkStart w:id="234" w:name="_Toc201542469"/>
      <w:r w:rsidRPr="00C0348C">
        <w:rPr>
          <w:rStyle w:val="Titre3Car"/>
        </w:rPr>
        <w:t>Test the hypotheses</w:t>
      </w:r>
      <w:r w:rsidRPr="00C0348C">
        <w:t>:</w:t>
      </w:r>
      <w:bookmarkEnd w:id="232"/>
      <w:bookmarkEnd w:id="233"/>
      <w:bookmarkEnd w:id="234"/>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7D7120" w:rsidP="00C0348C">
      <w:pPr>
        <w:jc w:val="both"/>
      </w:pPr>
      <w:r w:rsidRPr="00C0348C">
        <w:t>Using</w:t>
      </w:r>
      <w:r w:rsidRPr="00C0348C">
        <w:rPr>
          <w:spacing w:val="-5"/>
        </w:rPr>
        <w:t xml:space="preserve"> </w:t>
      </w:r>
      <w:r w:rsidRPr="00C0348C">
        <w:t>the</w:t>
      </w:r>
      <w:r w:rsidRPr="00C0348C">
        <w:rPr>
          <w:spacing w:val="-3"/>
        </w:rPr>
        <w:t xml:space="preserve"> </w:t>
      </w:r>
      <w:r w:rsidRPr="00C0348C">
        <w:t>SPSS</w:t>
      </w:r>
      <w:r w:rsidRPr="00C0348C">
        <w:rPr>
          <w:spacing w:val="-1"/>
        </w:rPr>
        <w:t xml:space="preserve"> </w:t>
      </w:r>
      <w:r w:rsidRPr="00C0348C">
        <w:t>statistical</w:t>
      </w:r>
      <w:r w:rsidRPr="00C0348C">
        <w:rPr>
          <w:spacing w:val="-4"/>
        </w:rPr>
        <w:t xml:space="preserve"> </w:t>
      </w:r>
      <w:r w:rsidRPr="00C0348C">
        <w:t>program,</w:t>
      </w:r>
      <w:r w:rsidRPr="00C0348C">
        <w:rPr>
          <w:spacing w:val="-3"/>
        </w:rPr>
        <w:t xml:space="preserve"> </w:t>
      </w:r>
      <w:r w:rsidRPr="00C0348C">
        <w:t>we</w:t>
      </w:r>
      <w:r w:rsidRPr="00C0348C">
        <w:rPr>
          <w:spacing w:val="-4"/>
        </w:rPr>
        <w:t xml:space="preserve"> </w:t>
      </w:r>
      <w:r w:rsidRPr="00C0348C">
        <w:t>obtained</w:t>
      </w:r>
      <w:r w:rsidRPr="00C0348C">
        <w:rPr>
          <w:spacing w:val="1"/>
        </w:rPr>
        <w:t xml:space="preserve"> </w:t>
      </w:r>
      <w:r w:rsidRPr="00C0348C">
        <w:t>the</w:t>
      </w:r>
      <w:r w:rsidRPr="00C0348C">
        <w:rPr>
          <w:spacing w:val="1"/>
        </w:rPr>
        <w:t xml:space="preserve"> </w:t>
      </w:r>
      <w:r w:rsidRPr="00C0348C">
        <w:t>following</w:t>
      </w:r>
      <w:r w:rsidRPr="00C0348C">
        <w:rPr>
          <w:spacing w:val="-2"/>
        </w:rPr>
        <w:t xml:space="preserve"> results:</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B35EB7" w:rsidRDefault="007D7120" w:rsidP="00B35EB7">
      <w:pPr>
        <w:rPr>
          <w:b/>
          <w:bCs/>
        </w:rPr>
      </w:pPr>
      <w:r w:rsidRPr="00B35EB7">
        <w:rPr>
          <w:b/>
          <w:bCs/>
        </w:rPr>
        <w:t>The</w:t>
      </w:r>
      <w:r w:rsidRPr="00B35EB7">
        <w:rPr>
          <w:b/>
          <w:bCs/>
          <w:spacing w:val="-4"/>
        </w:rPr>
        <w:t xml:space="preserve"> </w:t>
      </w:r>
      <w:r w:rsidRPr="00B35EB7">
        <w:rPr>
          <w:b/>
          <w:bCs/>
        </w:rPr>
        <w:t>first</w:t>
      </w:r>
      <w:r w:rsidRPr="00B35EB7">
        <w:rPr>
          <w:b/>
          <w:bCs/>
          <w:spacing w:val="-1"/>
        </w:rPr>
        <w:t xml:space="preserve"> </w:t>
      </w:r>
      <w:r w:rsidRPr="00B35EB7">
        <w:rPr>
          <w:b/>
          <w:bCs/>
        </w:rPr>
        <w:t>hypothesis: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7D7120" w:rsidP="00C0348C">
      <w:pPr>
        <w:jc w:val="both"/>
      </w:pPr>
      <w:r w:rsidRPr="00C0348C">
        <w:rPr>
          <w:b/>
        </w:rPr>
        <w:t xml:space="preserve">H1: </w:t>
      </w:r>
      <w:r w:rsidRPr="00C0348C">
        <w:t>There is a significant positive impact of the travel influencer on the brand image of the local touristic destination at the 5% alpha level.</w:t>
      </w:r>
    </w:p>
    <w:p w:rsidR="007D7120" w:rsidRPr="00C0348C" w:rsidRDefault="007D7120" w:rsidP="00C0348C">
      <w:pPr>
        <w:jc w:val="both"/>
        <w:rPr>
          <w:b/>
          <w:bCs/>
        </w:rPr>
      </w:pPr>
      <w:r w:rsidRPr="00C0348C">
        <w:rPr>
          <w:b/>
          <w:bCs/>
        </w:rPr>
        <w:t>Correlation</w:t>
      </w:r>
      <w:r w:rsidRPr="00C0348C">
        <w:rPr>
          <w:b/>
          <w:bCs/>
          <w:spacing w:val="-2"/>
        </w:rPr>
        <w:t xml:space="preserve"> </w:t>
      </w:r>
      <w:r w:rsidRPr="00C0348C">
        <w:rPr>
          <w:b/>
          <w:bCs/>
        </w:rPr>
        <w:t>coefficient</w:t>
      </w:r>
      <w:r w:rsidRPr="00C0348C">
        <w:rPr>
          <w:b/>
          <w:bCs/>
          <w:spacing w:val="-2"/>
        </w:rPr>
        <w:t xml:space="preserve"> </w:t>
      </w:r>
      <w:r w:rsidRPr="00C0348C">
        <w:rPr>
          <w:b/>
          <w:bCs/>
        </w:rPr>
        <w:t>(R</w:t>
      </w:r>
      <w:r w:rsidRPr="00C0348C">
        <w:rPr>
          <w:b/>
          <w:bCs/>
          <w:spacing w:val="-2"/>
        </w:rPr>
        <w:t xml:space="preserve"> </w:t>
      </w:r>
      <w:r w:rsidRPr="00C0348C">
        <w:rPr>
          <w:b/>
          <w:bCs/>
        </w:rPr>
        <w:t>square)</w:t>
      </w:r>
      <w:r w:rsidRPr="00C0348C">
        <w:rPr>
          <w:b/>
          <w:bCs/>
          <w:spacing w:val="-2"/>
        </w:rPr>
        <w:t xml:space="preserve"> </w:t>
      </w:r>
      <w:r w:rsidRPr="00C0348C">
        <w:rPr>
          <w:b/>
          <w:bCs/>
        </w:rPr>
        <w:t>(R-</w:t>
      </w:r>
      <w:r w:rsidRPr="00C0348C">
        <w:rPr>
          <w:b/>
          <w:bCs/>
          <w:spacing w:val="-2"/>
        </w:rPr>
        <w:t>square)</w:t>
      </w:r>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F06FDB" w:rsidP="00F06FDB">
      <w:pPr>
        <w:pStyle w:val="Lgende"/>
      </w:pPr>
      <w:bookmarkStart w:id="235" w:name="_Toc201538285"/>
      <w:r>
        <w:t xml:space="preserve">Table </w:t>
      </w:r>
      <w:fldSimple w:instr=" SEQ Table \* ARABIC ">
        <w:r w:rsidR="001B5ED8">
          <w:rPr>
            <w:noProof/>
          </w:rPr>
          <w:t>30</w:t>
        </w:r>
      </w:fldSimple>
      <w:r>
        <w:t>.</w:t>
      </w:r>
      <w:r w:rsidR="007D7120" w:rsidRPr="00C0348C">
        <w:rPr>
          <w:spacing w:val="-6"/>
        </w:rPr>
        <w:t xml:space="preserve"> </w:t>
      </w:r>
      <w:r w:rsidR="007D7120" w:rsidRPr="00C0348C">
        <w:t xml:space="preserve">Correlation </w:t>
      </w:r>
      <w:r w:rsidR="007D7120" w:rsidRPr="00C0348C">
        <w:rPr>
          <w:spacing w:val="-2"/>
        </w:rPr>
        <w:t>coefficient</w:t>
      </w:r>
      <w:bookmarkEnd w:id="235"/>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770"/>
        <w:gridCol w:w="1350"/>
        <w:gridCol w:w="2160"/>
        <w:gridCol w:w="4271"/>
      </w:tblGrid>
      <w:tr w:rsidR="007D7120" w:rsidRPr="00C0348C">
        <w:trPr>
          <w:trHeight w:val="615"/>
        </w:trPr>
        <w:tc>
          <w:tcPr>
            <w:tcW w:w="845" w:type="dxa"/>
          </w:tcPr>
          <w:p w:rsidR="007D7120" w:rsidRPr="00C0348C" w:rsidRDefault="007D7120" w:rsidP="00C0348C">
            <w:pPr>
              <w:pStyle w:val="TableParagraph"/>
              <w:spacing w:line="360" w:lineRule="auto"/>
              <w:ind w:left="18" w:right="7"/>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77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R</w:t>
            </w:r>
          </w:p>
        </w:tc>
        <w:tc>
          <w:tcPr>
            <w:tcW w:w="1350"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z w:val="28"/>
                <w:szCs w:val="28"/>
              </w:rPr>
              <w:t xml:space="preserve">R </w:t>
            </w:r>
            <w:r w:rsidRPr="00C0348C">
              <w:rPr>
                <w:rFonts w:asciiTheme="majorBidi" w:hAnsiTheme="majorBidi" w:cstheme="majorBidi"/>
                <w:spacing w:val="-2"/>
                <w:sz w:val="28"/>
                <w:szCs w:val="28"/>
              </w:rPr>
              <w:t>Square</w:t>
            </w:r>
          </w:p>
        </w:tc>
        <w:tc>
          <w:tcPr>
            <w:tcW w:w="2160"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z w:val="28"/>
                <w:szCs w:val="28"/>
              </w:rPr>
              <w:t>Adjusted</w:t>
            </w:r>
            <w:r w:rsidRPr="00C0348C">
              <w:rPr>
                <w:rFonts w:asciiTheme="majorBidi" w:hAnsiTheme="majorBidi" w:cstheme="majorBidi"/>
                <w:spacing w:val="-5"/>
                <w:sz w:val="28"/>
                <w:szCs w:val="28"/>
              </w:rPr>
              <w:t xml:space="preserve"> </w:t>
            </w:r>
            <w:r w:rsidRPr="00C0348C">
              <w:rPr>
                <w:rFonts w:asciiTheme="majorBidi" w:hAnsiTheme="majorBidi" w:cstheme="majorBidi"/>
                <w:sz w:val="28"/>
                <w:szCs w:val="28"/>
              </w:rPr>
              <w:t>R</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Square</w:t>
            </w:r>
          </w:p>
        </w:tc>
        <w:tc>
          <w:tcPr>
            <w:tcW w:w="4271" w:type="dxa"/>
          </w:tcPr>
          <w:p w:rsidR="007D7120" w:rsidRPr="00C0348C" w:rsidRDefault="007D7120" w:rsidP="00C0348C">
            <w:pPr>
              <w:pStyle w:val="TableParagraph"/>
              <w:spacing w:line="360" w:lineRule="auto"/>
              <w:ind w:left="15" w:right="6"/>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Error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Estimate</w:t>
            </w:r>
          </w:p>
        </w:tc>
      </w:tr>
      <w:tr w:rsidR="007D7120" w:rsidRPr="00C0348C">
        <w:trPr>
          <w:trHeight w:val="615"/>
        </w:trPr>
        <w:tc>
          <w:tcPr>
            <w:tcW w:w="845" w:type="dxa"/>
          </w:tcPr>
          <w:p w:rsidR="007D7120" w:rsidRPr="00C0348C" w:rsidRDefault="007D7120" w:rsidP="00C0348C">
            <w:pPr>
              <w:pStyle w:val="TableParagraph"/>
              <w:spacing w:line="360" w:lineRule="auto"/>
              <w:ind w:left="18" w:right="1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77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0,443</w:t>
            </w:r>
          </w:p>
        </w:tc>
        <w:tc>
          <w:tcPr>
            <w:tcW w:w="1350" w:type="dxa"/>
          </w:tcPr>
          <w:p w:rsidR="007D7120" w:rsidRPr="00C0348C" w:rsidRDefault="007D7120" w:rsidP="00C0348C">
            <w:pPr>
              <w:pStyle w:val="TableParagraph"/>
              <w:spacing w:line="360" w:lineRule="auto"/>
              <w:ind w:left="18" w:right="6"/>
              <w:jc w:val="both"/>
              <w:rPr>
                <w:rFonts w:asciiTheme="majorBidi" w:hAnsiTheme="majorBidi" w:cstheme="majorBidi"/>
                <w:sz w:val="28"/>
                <w:szCs w:val="28"/>
              </w:rPr>
            </w:pPr>
            <w:r w:rsidRPr="00C0348C">
              <w:rPr>
                <w:rFonts w:asciiTheme="majorBidi" w:hAnsiTheme="majorBidi" w:cstheme="majorBidi"/>
                <w:spacing w:val="-2"/>
                <w:sz w:val="28"/>
                <w:szCs w:val="28"/>
              </w:rPr>
              <w:t>0.197</w:t>
            </w:r>
          </w:p>
        </w:tc>
        <w:tc>
          <w:tcPr>
            <w:tcW w:w="2160" w:type="dxa"/>
          </w:tcPr>
          <w:p w:rsidR="007D7120" w:rsidRPr="00C0348C" w:rsidRDefault="007D7120" w:rsidP="00C0348C">
            <w:pPr>
              <w:pStyle w:val="TableParagraph"/>
              <w:spacing w:line="360" w:lineRule="auto"/>
              <w:ind w:left="14" w:right="1"/>
              <w:jc w:val="both"/>
              <w:rPr>
                <w:rFonts w:asciiTheme="majorBidi" w:hAnsiTheme="majorBidi" w:cstheme="majorBidi"/>
                <w:sz w:val="28"/>
                <w:szCs w:val="28"/>
              </w:rPr>
            </w:pPr>
            <w:r w:rsidRPr="00C0348C">
              <w:rPr>
                <w:rFonts w:asciiTheme="majorBidi" w:hAnsiTheme="majorBidi" w:cstheme="majorBidi"/>
                <w:spacing w:val="-2"/>
                <w:sz w:val="28"/>
                <w:szCs w:val="28"/>
              </w:rPr>
              <w:t>0.190</w:t>
            </w:r>
          </w:p>
        </w:tc>
        <w:tc>
          <w:tcPr>
            <w:tcW w:w="4271"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0.50540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34343E" w:rsidRDefault="0034343E" w:rsidP="006134D0">
      <w:pPr>
        <w:pStyle w:val="Corpsdetexte"/>
        <w:spacing w:before="63" w:line="360" w:lineRule="auto"/>
        <w:jc w:val="both"/>
        <w:rPr>
          <w:rFonts w:asciiTheme="majorBidi" w:hAnsiTheme="majorBidi" w:cstheme="majorBidi"/>
          <w:sz w:val="28"/>
          <w:szCs w:val="28"/>
          <w:lang w:val="fr-DZ"/>
        </w:rPr>
      </w:pPr>
    </w:p>
    <w:p w:rsidR="0034343E" w:rsidRDefault="0034343E" w:rsidP="0034343E">
      <w:pPr>
        <w:jc w:val="both"/>
        <w:rPr>
          <w:rFonts w:eastAsia="Times New Roman"/>
          <w:kern w:val="0"/>
          <w14:ligatures w14:val="none"/>
        </w:rPr>
      </w:pPr>
      <w:r w:rsidRPr="0034343E">
        <w:rPr>
          <w:rFonts w:eastAsia="Times New Roman"/>
          <w:kern w:val="0"/>
          <w14:ligatures w14:val="none"/>
        </w:rPr>
        <w:t>It is observed that the coefficient of determination (R²) is 0.197, indicating that the travel influencer accounts for 19.7% of the variance in the brand image of the local tourist destination. This suggests a statistically significant impact of the travel influencer on the destination's brand image. Additionally, the correlation coefficient (R) is 0.443, reflecting a weak but positive linear relationship between the travel influencer and the brand image, with a strength of 44.3%.</w:t>
      </w:r>
    </w:p>
    <w:p w:rsidR="0075606A" w:rsidRPr="00C0348C" w:rsidRDefault="0075606A" w:rsidP="0034343E">
      <w:pPr>
        <w:jc w:val="both"/>
      </w:pPr>
    </w:p>
    <w:p w:rsidR="007D7120" w:rsidRPr="0075606A" w:rsidRDefault="007D7120" w:rsidP="0075606A">
      <w:pPr>
        <w:rPr>
          <w:b/>
          <w:bCs/>
        </w:rPr>
      </w:pPr>
      <w:bookmarkStart w:id="236" w:name="_Toc201154425"/>
      <w:bookmarkStart w:id="237" w:name="_Toc201157697"/>
      <w:r w:rsidRPr="0075606A">
        <w:rPr>
          <w:b/>
          <w:bCs/>
        </w:rPr>
        <w:lastRenderedPageBreak/>
        <w:t>Analysis</w:t>
      </w:r>
      <w:r w:rsidRPr="0075606A">
        <w:rPr>
          <w:b/>
          <w:bCs/>
          <w:spacing w:val="-2"/>
        </w:rPr>
        <w:t xml:space="preserve"> </w:t>
      </w:r>
      <w:r w:rsidRPr="0075606A">
        <w:rPr>
          <w:b/>
          <w:bCs/>
        </w:rPr>
        <w:t>of</w:t>
      </w:r>
      <w:r w:rsidRPr="0075606A">
        <w:rPr>
          <w:b/>
          <w:bCs/>
          <w:spacing w:val="-3"/>
        </w:rPr>
        <w:t xml:space="preserve"> </w:t>
      </w:r>
      <w:r w:rsidRPr="0075606A">
        <w:rPr>
          <w:b/>
          <w:bCs/>
        </w:rPr>
        <w:t>variance</w:t>
      </w:r>
      <w:r w:rsidRPr="0075606A">
        <w:rPr>
          <w:b/>
          <w:bCs/>
          <w:spacing w:val="-4"/>
        </w:rPr>
        <w:t xml:space="preserve"> ANOVA</w:t>
      </w:r>
      <w:bookmarkEnd w:id="236"/>
      <w:bookmarkEnd w:id="237"/>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38" w:name="_Toc201538286"/>
      <w:r>
        <w:t xml:space="preserve">Table </w:t>
      </w:r>
      <w:fldSimple w:instr=" SEQ Table \* ARABIC ">
        <w:r w:rsidR="001B5ED8">
          <w:rPr>
            <w:noProof/>
          </w:rPr>
          <w:t>31</w:t>
        </w:r>
      </w:fldSimple>
      <w:r>
        <w:t>.</w:t>
      </w:r>
      <w:r w:rsidR="007D7120" w:rsidRPr="00C0348C">
        <w:rPr>
          <w:spacing w:val="-1"/>
        </w:rPr>
        <w:t xml:space="preserve"> </w:t>
      </w:r>
      <w:r w:rsidR="007D7120" w:rsidRPr="00C0348C">
        <w:t>ANOVA</w:t>
      </w:r>
      <w:r w:rsidR="007D7120" w:rsidRPr="00C0348C">
        <w:rPr>
          <w:spacing w:val="2"/>
        </w:rPr>
        <w:t xml:space="preserve"> </w:t>
      </w:r>
      <w:r w:rsidR="007D7120" w:rsidRPr="00C0348C">
        <w:rPr>
          <w:spacing w:val="-2"/>
        </w:rPr>
        <w:t>variance</w:t>
      </w:r>
      <w:bookmarkEnd w:id="238"/>
    </w:p>
    <w:p w:rsidR="007D7120" w:rsidRPr="00C0348C" w:rsidRDefault="007D7120" w:rsidP="00C0348C">
      <w:pPr>
        <w:pStyle w:val="Corpsdetexte"/>
        <w:spacing w:before="107" w:after="1"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71"/>
        <w:gridCol w:w="1710"/>
        <w:gridCol w:w="720"/>
        <w:gridCol w:w="2470"/>
        <w:gridCol w:w="1394"/>
        <w:gridCol w:w="1394"/>
      </w:tblGrid>
      <w:tr w:rsidR="007D7120" w:rsidRPr="00C0348C">
        <w:trPr>
          <w:trHeight w:val="1030"/>
        </w:trPr>
        <w:tc>
          <w:tcPr>
            <w:tcW w:w="1706" w:type="dxa"/>
            <w:gridSpan w:val="2"/>
          </w:tcPr>
          <w:p w:rsidR="007D7120" w:rsidRPr="00C0348C" w:rsidRDefault="007D7120" w:rsidP="00C0348C">
            <w:pPr>
              <w:pStyle w:val="TableParagraph"/>
              <w:spacing w:line="360" w:lineRule="auto"/>
              <w:ind w:left="54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1710" w:type="dxa"/>
          </w:tcPr>
          <w:p w:rsidR="007D7120" w:rsidRPr="00C0348C" w:rsidRDefault="007D7120" w:rsidP="00C0348C">
            <w:pPr>
              <w:pStyle w:val="TableParagraph"/>
              <w:spacing w:line="360" w:lineRule="auto"/>
              <w:ind w:left="475" w:right="459" w:firstLine="30"/>
              <w:jc w:val="both"/>
              <w:rPr>
                <w:rFonts w:asciiTheme="majorBidi" w:hAnsiTheme="majorBidi" w:cstheme="majorBidi"/>
                <w:sz w:val="28"/>
                <w:szCs w:val="28"/>
              </w:rPr>
            </w:pPr>
            <w:r w:rsidRPr="00C0348C">
              <w:rPr>
                <w:rFonts w:asciiTheme="majorBidi" w:hAnsiTheme="majorBidi" w:cstheme="majorBidi"/>
                <w:sz w:val="28"/>
                <w:szCs w:val="28"/>
              </w:rPr>
              <w:t>Sum</w:t>
            </w:r>
            <w:r w:rsidRPr="00C0348C">
              <w:rPr>
                <w:rFonts w:asciiTheme="majorBidi" w:hAnsiTheme="majorBidi" w:cstheme="majorBidi"/>
                <w:spacing w:val="-10"/>
                <w:sz w:val="28"/>
                <w:szCs w:val="28"/>
              </w:rPr>
              <w:t xml:space="preserve"> </w:t>
            </w:r>
            <w:r w:rsidRPr="00C0348C">
              <w:rPr>
                <w:rFonts w:asciiTheme="majorBidi" w:hAnsiTheme="majorBidi" w:cstheme="majorBidi"/>
                <w:sz w:val="28"/>
                <w:szCs w:val="28"/>
              </w:rPr>
              <w:t xml:space="preserve">of </w:t>
            </w:r>
            <w:r w:rsidRPr="00C0348C">
              <w:rPr>
                <w:rFonts w:asciiTheme="majorBidi" w:hAnsiTheme="majorBidi" w:cstheme="majorBidi"/>
                <w:spacing w:val="-2"/>
                <w:sz w:val="28"/>
                <w:szCs w:val="28"/>
              </w:rPr>
              <w:t>Squares</w:t>
            </w:r>
          </w:p>
        </w:tc>
        <w:tc>
          <w:tcPr>
            <w:tcW w:w="720" w:type="dxa"/>
          </w:tcPr>
          <w:p w:rsidR="007D7120" w:rsidRPr="00C0348C" w:rsidRDefault="007D7120" w:rsidP="00C0348C">
            <w:pPr>
              <w:pStyle w:val="TableParagraph"/>
              <w:spacing w:line="360" w:lineRule="auto"/>
              <w:ind w:left="11" w:right="1"/>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2470"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z w:val="28"/>
                <w:szCs w:val="28"/>
              </w:rPr>
              <w:t>Mean</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Square</w:t>
            </w:r>
          </w:p>
        </w:tc>
        <w:tc>
          <w:tcPr>
            <w:tcW w:w="1394" w:type="dxa"/>
          </w:tcPr>
          <w:p w:rsidR="007D7120" w:rsidRPr="00C0348C" w:rsidRDefault="007D7120" w:rsidP="00C0348C">
            <w:pPr>
              <w:pStyle w:val="TableParagraph"/>
              <w:spacing w:line="360" w:lineRule="auto"/>
              <w:ind w:left="23" w:right="10"/>
              <w:jc w:val="both"/>
              <w:rPr>
                <w:rFonts w:asciiTheme="majorBidi" w:hAnsiTheme="majorBidi" w:cstheme="majorBidi"/>
                <w:sz w:val="28"/>
                <w:szCs w:val="28"/>
              </w:rPr>
            </w:pPr>
            <w:r w:rsidRPr="00C0348C">
              <w:rPr>
                <w:rFonts w:asciiTheme="majorBidi" w:hAnsiTheme="majorBidi" w:cstheme="majorBidi"/>
                <w:spacing w:val="-10"/>
                <w:sz w:val="28"/>
                <w:szCs w:val="28"/>
              </w:rPr>
              <w:t>F</w:t>
            </w:r>
          </w:p>
        </w:tc>
        <w:tc>
          <w:tcPr>
            <w:tcW w:w="1394" w:type="dxa"/>
          </w:tcPr>
          <w:p w:rsidR="007D7120" w:rsidRPr="00C0348C" w:rsidRDefault="007D7120" w:rsidP="00C0348C">
            <w:pPr>
              <w:pStyle w:val="TableParagraph"/>
              <w:spacing w:line="360" w:lineRule="auto"/>
              <w:ind w:left="23" w:right="1"/>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09"/>
        </w:trPr>
        <w:tc>
          <w:tcPr>
            <w:tcW w:w="335"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71" w:type="dxa"/>
          </w:tcPr>
          <w:p w:rsidR="007D7120" w:rsidRPr="00C0348C" w:rsidRDefault="007D7120" w:rsidP="00C0348C">
            <w:pPr>
              <w:pStyle w:val="TableParagraph"/>
              <w:spacing w:line="360" w:lineRule="auto"/>
              <w:ind w:left="155"/>
              <w:jc w:val="both"/>
              <w:rPr>
                <w:rFonts w:asciiTheme="majorBidi" w:hAnsiTheme="majorBidi" w:cstheme="majorBidi"/>
                <w:sz w:val="28"/>
                <w:szCs w:val="28"/>
              </w:rPr>
            </w:pPr>
            <w:r w:rsidRPr="00C0348C">
              <w:rPr>
                <w:rFonts w:asciiTheme="majorBidi" w:hAnsiTheme="majorBidi" w:cstheme="majorBidi"/>
                <w:spacing w:val="-2"/>
                <w:sz w:val="28"/>
                <w:szCs w:val="28"/>
              </w:rPr>
              <w:t>Regression</w:t>
            </w:r>
          </w:p>
        </w:tc>
        <w:tc>
          <w:tcPr>
            <w:tcW w:w="1710"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8.250</w:t>
            </w:r>
          </w:p>
        </w:tc>
        <w:tc>
          <w:tcPr>
            <w:tcW w:w="7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2470" w:type="dxa"/>
          </w:tcPr>
          <w:p w:rsidR="007D7120" w:rsidRPr="00C0348C" w:rsidRDefault="007D7120" w:rsidP="00C0348C">
            <w:pPr>
              <w:pStyle w:val="TableParagraph"/>
              <w:spacing w:line="360" w:lineRule="auto"/>
              <w:ind w:left="13" w:right="1"/>
              <w:jc w:val="both"/>
              <w:rPr>
                <w:rFonts w:asciiTheme="majorBidi" w:hAnsiTheme="majorBidi" w:cstheme="majorBidi"/>
                <w:sz w:val="28"/>
                <w:szCs w:val="28"/>
              </w:rPr>
            </w:pPr>
            <w:r w:rsidRPr="00C0348C">
              <w:rPr>
                <w:rFonts w:asciiTheme="majorBidi" w:hAnsiTheme="majorBidi" w:cstheme="majorBidi"/>
                <w:spacing w:val="-2"/>
                <w:sz w:val="28"/>
                <w:szCs w:val="28"/>
              </w:rPr>
              <w:t>8.250</w:t>
            </w:r>
          </w:p>
        </w:tc>
        <w:tc>
          <w:tcPr>
            <w:tcW w:w="1394" w:type="dxa"/>
          </w:tcPr>
          <w:p w:rsidR="007D7120" w:rsidRPr="00C0348C" w:rsidRDefault="007D7120" w:rsidP="00C0348C">
            <w:pPr>
              <w:pStyle w:val="TableParagraph"/>
              <w:spacing w:line="360" w:lineRule="auto"/>
              <w:ind w:left="23" w:right="4"/>
              <w:jc w:val="both"/>
              <w:rPr>
                <w:rFonts w:asciiTheme="majorBidi" w:hAnsiTheme="majorBidi" w:cstheme="majorBidi"/>
                <w:sz w:val="28"/>
                <w:szCs w:val="28"/>
              </w:rPr>
            </w:pPr>
            <w:r w:rsidRPr="00C0348C">
              <w:rPr>
                <w:rFonts w:asciiTheme="majorBidi" w:hAnsiTheme="majorBidi" w:cstheme="majorBidi"/>
                <w:spacing w:val="-2"/>
                <w:sz w:val="28"/>
                <w:szCs w:val="28"/>
              </w:rPr>
              <w:t>32.299</w:t>
            </w:r>
          </w:p>
        </w:tc>
        <w:tc>
          <w:tcPr>
            <w:tcW w:w="1394" w:type="dxa"/>
          </w:tcPr>
          <w:p w:rsidR="007D7120" w:rsidRPr="00C0348C" w:rsidRDefault="007D7120" w:rsidP="00C0348C">
            <w:pPr>
              <w:pStyle w:val="TableParagraph"/>
              <w:spacing w:line="360" w:lineRule="auto"/>
              <w:ind w:left="23"/>
              <w:jc w:val="both"/>
              <w:rPr>
                <w:rFonts w:asciiTheme="majorBidi" w:hAnsiTheme="majorBidi" w:cstheme="majorBidi"/>
                <w:sz w:val="28"/>
                <w:szCs w:val="28"/>
              </w:rPr>
            </w:pPr>
            <w:r w:rsidRPr="00C0348C">
              <w:rPr>
                <w:rFonts w:asciiTheme="majorBidi" w:hAnsiTheme="majorBidi" w:cstheme="majorBidi"/>
                <w:spacing w:val="-2"/>
                <w:sz w:val="28"/>
                <w:szCs w:val="28"/>
              </w:rPr>
              <w:t>0,000</w:t>
            </w:r>
            <w:r w:rsidRPr="00C0348C">
              <w:rPr>
                <w:rFonts w:asciiTheme="majorBidi" w:hAnsiTheme="majorBidi" w:cstheme="majorBidi"/>
                <w:spacing w:val="-2"/>
                <w:sz w:val="28"/>
                <w:szCs w:val="28"/>
                <w:vertAlign w:val="superscript"/>
              </w:rPr>
              <w:t>b</w:t>
            </w:r>
          </w:p>
        </w:tc>
      </w:tr>
    </w:tbl>
    <w:p w:rsidR="007D7120" w:rsidRPr="00C0348C" w:rsidRDefault="007D7120" w:rsidP="00C0348C">
      <w:pPr>
        <w:pStyle w:val="TableParagraph"/>
        <w:spacing w:line="360" w:lineRule="auto"/>
        <w:jc w:val="both"/>
        <w:rPr>
          <w:rFonts w:asciiTheme="majorBidi" w:hAnsiTheme="majorBidi" w:cstheme="majorBidi"/>
          <w:sz w:val="28"/>
          <w:szCs w:val="28"/>
        </w:rPr>
        <w:sectPr w:rsidR="007D7120" w:rsidRPr="00C0348C" w:rsidSect="007D7120">
          <w:pgSz w:w="12240" w:h="15840"/>
          <w:pgMar w:top="1340" w:right="1080" w:bottom="1119" w:left="1080" w:header="720" w:footer="720"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71"/>
        <w:gridCol w:w="1710"/>
        <w:gridCol w:w="720"/>
        <w:gridCol w:w="2470"/>
        <w:gridCol w:w="1394"/>
        <w:gridCol w:w="1394"/>
      </w:tblGrid>
      <w:tr w:rsidR="007D7120" w:rsidRPr="00C0348C">
        <w:trPr>
          <w:trHeight w:val="615"/>
        </w:trPr>
        <w:tc>
          <w:tcPr>
            <w:tcW w:w="335" w:type="dxa"/>
            <w:vMerge w:val="restart"/>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71" w:type="dxa"/>
          </w:tcPr>
          <w:p w:rsidR="007D7120" w:rsidRPr="00C0348C" w:rsidRDefault="007D7120" w:rsidP="00C0348C">
            <w:pPr>
              <w:pStyle w:val="TableParagraph"/>
              <w:spacing w:line="360" w:lineRule="auto"/>
              <w:ind w:left="14" w:right="8"/>
              <w:jc w:val="both"/>
              <w:rPr>
                <w:rFonts w:asciiTheme="majorBidi" w:hAnsiTheme="majorBidi" w:cstheme="majorBidi"/>
                <w:sz w:val="28"/>
                <w:szCs w:val="28"/>
              </w:rPr>
            </w:pPr>
            <w:r w:rsidRPr="00C0348C">
              <w:rPr>
                <w:rFonts w:asciiTheme="majorBidi" w:hAnsiTheme="majorBidi" w:cstheme="majorBidi"/>
                <w:spacing w:val="-2"/>
                <w:sz w:val="28"/>
                <w:szCs w:val="28"/>
              </w:rPr>
              <w:t>Residual</w:t>
            </w:r>
          </w:p>
        </w:tc>
        <w:tc>
          <w:tcPr>
            <w:tcW w:w="1710"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33.717</w:t>
            </w:r>
          </w:p>
        </w:tc>
        <w:tc>
          <w:tcPr>
            <w:tcW w:w="7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132</w:t>
            </w:r>
          </w:p>
        </w:tc>
        <w:tc>
          <w:tcPr>
            <w:tcW w:w="2470" w:type="dxa"/>
          </w:tcPr>
          <w:p w:rsidR="007D7120" w:rsidRPr="00C0348C" w:rsidRDefault="007D7120" w:rsidP="00C0348C">
            <w:pPr>
              <w:pStyle w:val="TableParagraph"/>
              <w:spacing w:line="360" w:lineRule="auto"/>
              <w:ind w:left="13" w:right="1"/>
              <w:jc w:val="both"/>
              <w:rPr>
                <w:rFonts w:asciiTheme="majorBidi" w:hAnsiTheme="majorBidi" w:cstheme="majorBidi"/>
                <w:sz w:val="28"/>
                <w:szCs w:val="28"/>
              </w:rPr>
            </w:pPr>
            <w:r w:rsidRPr="00C0348C">
              <w:rPr>
                <w:rFonts w:asciiTheme="majorBidi" w:hAnsiTheme="majorBidi" w:cstheme="majorBidi"/>
                <w:spacing w:val="-2"/>
                <w:sz w:val="28"/>
                <w:szCs w:val="28"/>
              </w:rPr>
              <w:t>0.255</w:t>
            </w:r>
          </w:p>
        </w:tc>
        <w:tc>
          <w:tcPr>
            <w:tcW w:w="139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r w:rsidR="007D7120" w:rsidRPr="00C0348C">
        <w:trPr>
          <w:trHeight w:val="615"/>
        </w:trPr>
        <w:tc>
          <w:tcPr>
            <w:tcW w:w="335" w:type="dxa"/>
            <w:vMerge/>
            <w:tcBorders>
              <w:top w:val="nil"/>
            </w:tcBorders>
          </w:tcPr>
          <w:p w:rsidR="007D7120" w:rsidRPr="00C0348C" w:rsidRDefault="007D7120" w:rsidP="00C0348C">
            <w:pPr>
              <w:jc w:val="both"/>
            </w:pPr>
          </w:p>
        </w:tc>
        <w:tc>
          <w:tcPr>
            <w:tcW w:w="1371" w:type="dxa"/>
          </w:tcPr>
          <w:p w:rsidR="007D7120" w:rsidRPr="00C0348C" w:rsidRDefault="007D7120" w:rsidP="00C0348C">
            <w:pPr>
              <w:pStyle w:val="TableParagraph"/>
              <w:spacing w:line="360" w:lineRule="auto"/>
              <w:ind w:left="14" w:right="3"/>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1710"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41.967</w:t>
            </w:r>
          </w:p>
        </w:tc>
        <w:tc>
          <w:tcPr>
            <w:tcW w:w="7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2470"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bl>
    <w:p w:rsidR="007D7120" w:rsidRPr="00441428" w:rsidRDefault="006134D0" w:rsidP="00441428">
      <w:pPr>
        <w:pStyle w:val="Corpsdetexte"/>
        <w:spacing w:before="62"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2" w:line="360" w:lineRule="auto"/>
        <w:jc w:val="both"/>
        <w:rPr>
          <w:rFonts w:asciiTheme="majorBidi" w:hAnsiTheme="majorBidi" w:cstheme="majorBidi"/>
          <w:sz w:val="28"/>
          <w:szCs w:val="28"/>
        </w:rPr>
      </w:pPr>
    </w:p>
    <w:p w:rsidR="007D7120" w:rsidRDefault="0034343E" w:rsidP="0034343E">
      <w:pPr>
        <w:jc w:val="both"/>
      </w:pPr>
      <w:r w:rsidRPr="0034343E">
        <w:t>According to the ANOVA table, the significance level is 0.000, which is below the threshold of 0.05. This confirms the validity of the linear regression model. Consequently, the hypothesis stating that the travel influencer’s expertise has a significant positive effect on the brand image of the local tourist destination is accepted. Thus, hypothesis H1 is supported.</w:t>
      </w:r>
      <w:r w:rsidR="007D7120" w:rsidRPr="00C0348C">
        <w:t>.</w:t>
      </w:r>
    </w:p>
    <w:p w:rsidR="0034343E" w:rsidRPr="00C0348C" w:rsidRDefault="0034343E" w:rsidP="00C0348C">
      <w:pPr>
        <w:jc w:val="both"/>
      </w:pPr>
    </w:p>
    <w:p w:rsidR="007D7120" w:rsidRPr="0075606A" w:rsidRDefault="007D7120" w:rsidP="0075606A">
      <w:pPr>
        <w:rPr>
          <w:b/>
          <w:bCs/>
        </w:rPr>
      </w:pPr>
      <w:bookmarkStart w:id="239" w:name="_Toc201154426"/>
      <w:bookmarkStart w:id="240" w:name="_Toc201157698"/>
      <w:r w:rsidRPr="0075606A">
        <w:rPr>
          <w:b/>
          <w:bCs/>
        </w:rPr>
        <w:t>Regression</w:t>
      </w:r>
      <w:r w:rsidRPr="0075606A">
        <w:rPr>
          <w:b/>
          <w:bCs/>
          <w:spacing w:val="-5"/>
        </w:rPr>
        <w:t xml:space="preserve"> </w:t>
      </w:r>
      <w:r w:rsidRPr="0075606A">
        <w:rPr>
          <w:b/>
          <w:bCs/>
        </w:rPr>
        <w:t>coefficients</w:t>
      </w:r>
      <w:bookmarkEnd w:id="239"/>
      <w:bookmarkEnd w:id="240"/>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F06FDB" w:rsidP="00F06FDB">
      <w:pPr>
        <w:pStyle w:val="Lgende"/>
      </w:pPr>
      <w:bookmarkStart w:id="241" w:name="_Toc201538287"/>
      <w:r>
        <w:t xml:space="preserve">Table </w:t>
      </w:r>
      <w:fldSimple w:instr=" SEQ Table \* ARABIC ">
        <w:r w:rsidR="001B5ED8">
          <w:rPr>
            <w:noProof/>
          </w:rPr>
          <w:t>32</w:t>
        </w:r>
      </w:fldSimple>
      <w:r>
        <w:t>.</w:t>
      </w:r>
      <w:r w:rsidR="007D7120" w:rsidRPr="00C0348C">
        <w:rPr>
          <w:spacing w:val="-5"/>
        </w:rPr>
        <w:t xml:space="preserve"> </w:t>
      </w:r>
      <w:r w:rsidR="007D7120" w:rsidRPr="00C0348C">
        <w:t>regression</w:t>
      </w:r>
      <w:r w:rsidR="007D7120" w:rsidRPr="00C0348C">
        <w:rPr>
          <w:spacing w:val="-3"/>
        </w:rPr>
        <w:t xml:space="preserve"> </w:t>
      </w:r>
      <w:r w:rsidR="007D7120" w:rsidRPr="00C0348C">
        <w:rPr>
          <w:spacing w:val="-2"/>
        </w:rPr>
        <w:t>coefficients</w:t>
      </w:r>
      <w:bookmarkEnd w:id="241"/>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71"/>
        <w:gridCol w:w="955"/>
        <w:gridCol w:w="2106"/>
        <w:gridCol w:w="3061"/>
        <w:gridCol w:w="810"/>
        <w:gridCol w:w="761"/>
      </w:tblGrid>
      <w:tr w:rsidR="007D7120" w:rsidRPr="00C0348C">
        <w:trPr>
          <w:trHeight w:val="610"/>
        </w:trPr>
        <w:tc>
          <w:tcPr>
            <w:tcW w:w="1706" w:type="dxa"/>
            <w:gridSpan w:val="2"/>
            <w:vMerge w:val="restart"/>
          </w:tcPr>
          <w:p w:rsidR="007D7120" w:rsidRPr="00C0348C" w:rsidRDefault="007D7120" w:rsidP="00C0348C">
            <w:pPr>
              <w:pStyle w:val="TableParagraph"/>
              <w:spacing w:line="360" w:lineRule="auto"/>
              <w:ind w:left="54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3061" w:type="dxa"/>
            <w:gridSpan w:val="2"/>
          </w:tcPr>
          <w:p w:rsidR="007D7120" w:rsidRPr="00C0348C" w:rsidRDefault="007D7120" w:rsidP="00C0348C">
            <w:pPr>
              <w:pStyle w:val="TableParagraph"/>
              <w:spacing w:line="360" w:lineRule="auto"/>
              <w:ind w:left="160"/>
              <w:jc w:val="both"/>
              <w:rPr>
                <w:rFonts w:asciiTheme="majorBidi" w:hAnsiTheme="majorBidi" w:cstheme="majorBidi"/>
                <w:sz w:val="28"/>
                <w:szCs w:val="28"/>
              </w:rPr>
            </w:pPr>
            <w:r w:rsidRPr="00C0348C">
              <w:rPr>
                <w:rFonts w:asciiTheme="majorBidi" w:hAnsiTheme="majorBidi" w:cstheme="majorBidi"/>
                <w:sz w:val="28"/>
                <w:szCs w:val="28"/>
              </w:rPr>
              <w:t>Unstandardized</w:t>
            </w:r>
            <w:r w:rsidRPr="00C0348C">
              <w:rPr>
                <w:rFonts w:asciiTheme="majorBidi" w:hAnsiTheme="majorBidi" w:cstheme="majorBidi"/>
                <w:spacing w:val="-11"/>
                <w:sz w:val="28"/>
                <w:szCs w:val="28"/>
              </w:rPr>
              <w:t xml:space="preserve"> </w:t>
            </w:r>
            <w:r w:rsidRPr="00C0348C">
              <w:rPr>
                <w:rFonts w:asciiTheme="majorBidi" w:hAnsiTheme="majorBidi" w:cstheme="majorBidi"/>
                <w:spacing w:val="-2"/>
                <w:sz w:val="28"/>
                <w:szCs w:val="28"/>
              </w:rPr>
              <w:lastRenderedPageBreak/>
              <w:t>Coefficients</w:t>
            </w:r>
          </w:p>
        </w:tc>
        <w:tc>
          <w:tcPr>
            <w:tcW w:w="306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z w:val="28"/>
                <w:szCs w:val="28"/>
              </w:rPr>
              <w:lastRenderedPageBreak/>
              <w:t>Standardized</w:t>
            </w:r>
            <w:r w:rsidRPr="00C0348C">
              <w:rPr>
                <w:rFonts w:asciiTheme="majorBidi" w:hAnsiTheme="majorBidi" w:cstheme="majorBidi"/>
                <w:spacing w:val="-6"/>
                <w:sz w:val="28"/>
                <w:szCs w:val="28"/>
              </w:rPr>
              <w:t xml:space="preserve"> </w:t>
            </w:r>
            <w:r w:rsidRPr="00C0348C">
              <w:rPr>
                <w:rFonts w:asciiTheme="majorBidi" w:hAnsiTheme="majorBidi" w:cstheme="majorBidi"/>
                <w:spacing w:val="-2"/>
                <w:sz w:val="28"/>
                <w:szCs w:val="28"/>
              </w:rPr>
              <w:t>Coefficients</w:t>
            </w:r>
          </w:p>
        </w:tc>
        <w:tc>
          <w:tcPr>
            <w:tcW w:w="810" w:type="dxa"/>
            <w:vMerge w:val="restart"/>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10"/>
                <w:sz w:val="28"/>
                <w:szCs w:val="28"/>
              </w:rPr>
              <w:t>t</w:t>
            </w:r>
          </w:p>
        </w:tc>
        <w:tc>
          <w:tcPr>
            <w:tcW w:w="761" w:type="dxa"/>
            <w:vMerge w:val="restart"/>
          </w:tcPr>
          <w:p w:rsidR="007D7120" w:rsidRPr="00C0348C" w:rsidRDefault="007D7120" w:rsidP="00C0348C">
            <w:pPr>
              <w:pStyle w:val="TableParagraph"/>
              <w:spacing w:line="360" w:lineRule="auto"/>
              <w:ind w:left="190"/>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1706" w:type="dxa"/>
            <w:gridSpan w:val="2"/>
            <w:vMerge/>
            <w:tcBorders>
              <w:top w:val="nil"/>
            </w:tcBorders>
          </w:tcPr>
          <w:p w:rsidR="007D7120" w:rsidRPr="00C0348C" w:rsidRDefault="007D7120" w:rsidP="00C0348C">
            <w:pPr>
              <w:jc w:val="both"/>
            </w:pPr>
          </w:p>
        </w:tc>
        <w:tc>
          <w:tcPr>
            <w:tcW w:w="95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10"/>
                <w:sz w:val="28"/>
                <w:szCs w:val="28"/>
              </w:rPr>
              <w:t>B</w:t>
            </w:r>
          </w:p>
        </w:tc>
        <w:tc>
          <w:tcPr>
            <w:tcW w:w="210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Error</w:t>
            </w:r>
          </w:p>
        </w:tc>
        <w:tc>
          <w:tcPr>
            <w:tcW w:w="306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4"/>
                <w:sz w:val="28"/>
                <w:szCs w:val="28"/>
              </w:rPr>
              <w:t>Beta</w:t>
            </w:r>
          </w:p>
        </w:tc>
        <w:tc>
          <w:tcPr>
            <w:tcW w:w="810" w:type="dxa"/>
            <w:vMerge/>
            <w:tcBorders>
              <w:top w:val="nil"/>
            </w:tcBorders>
          </w:tcPr>
          <w:p w:rsidR="007D7120" w:rsidRPr="00C0348C" w:rsidRDefault="007D7120" w:rsidP="00C0348C">
            <w:pPr>
              <w:jc w:val="both"/>
            </w:pPr>
          </w:p>
        </w:tc>
        <w:tc>
          <w:tcPr>
            <w:tcW w:w="761" w:type="dxa"/>
            <w:vMerge/>
            <w:tcBorders>
              <w:top w:val="nil"/>
            </w:tcBorders>
          </w:tcPr>
          <w:p w:rsidR="007D7120" w:rsidRPr="00C0348C" w:rsidRDefault="007D7120" w:rsidP="00C0348C">
            <w:pPr>
              <w:jc w:val="both"/>
            </w:pP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7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(Constant)</w:t>
            </w:r>
          </w:p>
        </w:tc>
        <w:tc>
          <w:tcPr>
            <w:tcW w:w="95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1.930</w:t>
            </w:r>
          </w:p>
        </w:tc>
        <w:tc>
          <w:tcPr>
            <w:tcW w:w="2106" w:type="dxa"/>
          </w:tcPr>
          <w:p w:rsidR="007D7120" w:rsidRPr="00C0348C" w:rsidRDefault="007D7120" w:rsidP="00C0348C">
            <w:pPr>
              <w:pStyle w:val="TableParagraph"/>
              <w:spacing w:line="360" w:lineRule="auto"/>
              <w:ind w:left="9" w:right="4"/>
              <w:jc w:val="both"/>
              <w:rPr>
                <w:rFonts w:asciiTheme="majorBidi" w:hAnsiTheme="majorBidi" w:cstheme="majorBidi"/>
                <w:sz w:val="28"/>
                <w:szCs w:val="28"/>
              </w:rPr>
            </w:pPr>
            <w:r w:rsidRPr="00C0348C">
              <w:rPr>
                <w:rFonts w:asciiTheme="majorBidi" w:hAnsiTheme="majorBidi" w:cstheme="majorBidi"/>
                <w:spacing w:val="-2"/>
                <w:sz w:val="28"/>
                <w:szCs w:val="28"/>
              </w:rPr>
              <w:t>0.337</w:t>
            </w:r>
          </w:p>
        </w:tc>
        <w:tc>
          <w:tcPr>
            <w:tcW w:w="306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10" w:type="dxa"/>
          </w:tcPr>
          <w:p w:rsidR="007D7120" w:rsidRPr="00C0348C" w:rsidRDefault="007D7120" w:rsidP="00C0348C">
            <w:pPr>
              <w:pStyle w:val="TableParagraph"/>
              <w:spacing w:line="360" w:lineRule="auto"/>
              <w:ind w:left="17" w:right="6"/>
              <w:jc w:val="both"/>
              <w:rPr>
                <w:rFonts w:asciiTheme="majorBidi" w:hAnsiTheme="majorBidi" w:cstheme="majorBidi"/>
                <w:sz w:val="28"/>
                <w:szCs w:val="28"/>
              </w:rPr>
            </w:pPr>
            <w:r w:rsidRPr="00C0348C">
              <w:rPr>
                <w:rFonts w:asciiTheme="majorBidi" w:hAnsiTheme="majorBidi" w:cstheme="majorBidi"/>
                <w:spacing w:val="-2"/>
                <w:sz w:val="28"/>
                <w:szCs w:val="28"/>
              </w:rPr>
              <w:t>5.728</w:t>
            </w:r>
          </w:p>
        </w:tc>
        <w:tc>
          <w:tcPr>
            <w:tcW w:w="761" w:type="dxa"/>
          </w:tcPr>
          <w:p w:rsidR="007D7120" w:rsidRPr="00C0348C" w:rsidRDefault="007D7120" w:rsidP="00C0348C">
            <w:pPr>
              <w:pStyle w:val="TableParagraph"/>
              <w:spacing w:line="360" w:lineRule="auto"/>
              <w:ind w:left="12" w:right="2"/>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15"/>
        </w:trPr>
        <w:tc>
          <w:tcPr>
            <w:tcW w:w="335" w:type="dxa"/>
            <w:vMerge/>
            <w:tcBorders>
              <w:top w:val="nil"/>
            </w:tcBorders>
          </w:tcPr>
          <w:p w:rsidR="007D7120" w:rsidRPr="00C0348C" w:rsidRDefault="007D7120" w:rsidP="00C0348C">
            <w:pPr>
              <w:jc w:val="both"/>
            </w:pPr>
          </w:p>
        </w:tc>
        <w:tc>
          <w:tcPr>
            <w:tcW w:w="1371" w:type="dxa"/>
          </w:tcPr>
          <w:p w:rsidR="007D7120" w:rsidRPr="00C0348C" w:rsidRDefault="007D7120" w:rsidP="00C0348C">
            <w:pPr>
              <w:pStyle w:val="TableParagraph"/>
              <w:spacing w:line="360" w:lineRule="auto"/>
              <w:ind w:left="14" w:right="1"/>
              <w:jc w:val="both"/>
              <w:rPr>
                <w:rFonts w:asciiTheme="majorBidi" w:hAnsiTheme="majorBidi" w:cstheme="majorBidi"/>
                <w:sz w:val="28"/>
                <w:szCs w:val="28"/>
              </w:rPr>
            </w:pPr>
            <w:r w:rsidRPr="00C0348C">
              <w:rPr>
                <w:rFonts w:asciiTheme="majorBidi" w:hAnsiTheme="majorBidi" w:cstheme="majorBidi"/>
                <w:spacing w:val="-10"/>
                <w:sz w:val="28"/>
                <w:szCs w:val="28"/>
              </w:rPr>
              <w:t>X</w:t>
            </w:r>
          </w:p>
        </w:tc>
        <w:tc>
          <w:tcPr>
            <w:tcW w:w="95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0.468</w:t>
            </w:r>
          </w:p>
        </w:tc>
        <w:tc>
          <w:tcPr>
            <w:tcW w:w="2106" w:type="dxa"/>
          </w:tcPr>
          <w:p w:rsidR="007D7120" w:rsidRPr="00C0348C" w:rsidRDefault="007D7120" w:rsidP="00C0348C">
            <w:pPr>
              <w:pStyle w:val="TableParagraph"/>
              <w:spacing w:line="360" w:lineRule="auto"/>
              <w:ind w:left="9" w:right="4"/>
              <w:jc w:val="both"/>
              <w:rPr>
                <w:rFonts w:asciiTheme="majorBidi" w:hAnsiTheme="majorBidi" w:cstheme="majorBidi"/>
                <w:sz w:val="28"/>
                <w:szCs w:val="28"/>
              </w:rPr>
            </w:pPr>
            <w:r w:rsidRPr="00C0348C">
              <w:rPr>
                <w:rFonts w:asciiTheme="majorBidi" w:hAnsiTheme="majorBidi" w:cstheme="majorBidi"/>
                <w:spacing w:val="-2"/>
                <w:sz w:val="28"/>
                <w:szCs w:val="28"/>
              </w:rPr>
              <w:t>0.082</w:t>
            </w:r>
          </w:p>
        </w:tc>
        <w:tc>
          <w:tcPr>
            <w:tcW w:w="306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0.443</w:t>
            </w:r>
          </w:p>
        </w:tc>
        <w:tc>
          <w:tcPr>
            <w:tcW w:w="810" w:type="dxa"/>
          </w:tcPr>
          <w:p w:rsidR="007D7120" w:rsidRPr="00C0348C" w:rsidRDefault="007D7120" w:rsidP="00C0348C">
            <w:pPr>
              <w:pStyle w:val="TableParagraph"/>
              <w:spacing w:line="360" w:lineRule="auto"/>
              <w:ind w:left="17" w:right="6"/>
              <w:jc w:val="both"/>
              <w:rPr>
                <w:rFonts w:asciiTheme="majorBidi" w:hAnsiTheme="majorBidi" w:cstheme="majorBidi"/>
                <w:sz w:val="28"/>
                <w:szCs w:val="28"/>
              </w:rPr>
            </w:pPr>
            <w:r w:rsidRPr="00C0348C">
              <w:rPr>
                <w:rFonts w:asciiTheme="majorBidi" w:hAnsiTheme="majorBidi" w:cstheme="majorBidi"/>
                <w:spacing w:val="-2"/>
                <w:sz w:val="28"/>
                <w:szCs w:val="28"/>
              </w:rPr>
              <w:t>5.683</w:t>
            </w:r>
          </w:p>
        </w:tc>
        <w:tc>
          <w:tcPr>
            <w:tcW w:w="761" w:type="dxa"/>
          </w:tcPr>
          <w:p w:rsidR="007D7120" w:rsidRPr="00C0348C" w:rsidRDefault="007D7120" w:rsidP="00C0348C">
            <w:pPr>
              <w:pStyle w:val="TableParagraph"/>
              <w:spacing w:line="360" w:lineRule="auto"/>
              <w:ind w:left="12" w:right="2"/>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Pr="00441428" w:rsidRDefault="006134D0" w:rsidP="00441428">
      <w:pPr>
        <w:pStyle w:val="Corpsdetexte"/>
        <w:spacing w:before="62"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2" w:line="360" w:lineRule="auto"/>
        <w:jc w:val="both"/>
        <w:rPr>
          <w:rFonts w:asciiTheme="majorBidi" w:hAnsiTheme="majorBidi" w:cstheme="majorBidi"/>
          <w:sz w:val="28"/>
          <w:szCs w:val="28"/>
        </w:rPr>
      </w:pPr>
    </w:p>
    <w:p w:rsidR="007D7120" w:rsidRPr="00C0348C" w:rsidRDefault="007D7120" w:rsidP="00C0348C">
      <w:pPr>
        <w:jc w:val="both"/>
      </w:pPr>
      <w:r w:rsidRPr="00C0348C">
        <w:t xml:space="preserve">From the regression coefficients table, we observe that the model expressing the relationship between the travel influencer and the brand image of the local touristic destination is a linear </w:t>
      </w:r>
      <w:r w:rsidRPr="00C0348C">
        <w:rPr>
          <w:spacing w:val="-2"/>
        </w:rPr>
        <w:t>equation:</w:t>
      </w:r>
    </w:p>
    <w:p w:rsidR="007D7120" w:rsidRPr="00C0348C" w:rsidRDefault="007D7120" w:rsidP="00C0348C">
      <w:pPr>
        <w:jc w:val="both"/>
      </w:pPr>
      <w:r w:rsidRPr="00C0348C">
        <w:t>Y=0.468×X+1.930</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Where:</w:t>
      </w:r>
    </w:p>
    <w:p w:rsidR="007D7120" w:rsidRPr="00C0348C" w:rsidRDefault="007D7120" w:rsidP="00C0348C">
      <w:pPr>
        <w:pStyle w:val="Corpsdetexte"/>
        <w:spacing w:before="59" w:line="360" w:lineRule="auto"/>
        <w:jc w:val="both"/>
        <w:rPr>
          <w:rFonts w:asciiTheme="majorBidi" w:hAnsiTheme="majorBidi" w:cstheme="majorBidi"/>
          <w:sz w:val="28"/>
          <w:szCs w:val="28"/>
        </w:rPr>
      </w:pPr>
    </w:p>
    <w:p w:rsidR="007D7120" w:rsidRPr="00C0348C" w:rsidRDefault="007D7120">
      <w:pPr>
        <w:pStyle w:val="Paragraphedeliste"/>
        <w:numPr>
          <w:ilvl w:val="0"/>
          <w:numId w:val="5"/>
        </w:numPr>
        <w:jc w:val="both"/>
      </w:pPr>
      <w:r w:rsidRPr="00C0348C">
        <w:t>Y</w:t>
      </w:r>
      <w:r w:rsidRPr="00C0348C">
        <w:rPr>
          <w:spacing w:val="-3"/>
        </w:rPr>
        <w:t xml:space="preserve"> </w:t>
      </w:r>
      <w:r w:rsidRPr="00C0348C">
        <w:t>represents</w:t>
      </w:r>
      <w:r w:rsidRPr="00C0348C">
        <w:rPr>
          <w:spacing w:val="-1"/>
        </w:rPr>
        <w:t xml:space="preserve"> </w:t>
      </w:r>
      <w:r w:rsidRPr="00C0348C">
        <w:t>the</w:t>
      </w:r>
      <w:r w:rsidRPr="00C0348C">
        <w:rPr>
          <w:spacing w:val="-4"/>
        </w:rPr>
        <w:t xml:space="preserve"> </w:t>
      </w:r>
      <w:r w:rsidRPr="00C0348C">
        <w:t>dependent</w:t>
      </w:r>
      <w:r w:rsidRPr="00C0348C">
        <w:rPr>
          <w:spacing w:val="-3"/>
        </w:rPr>
        <w:t xml:space="preserve"> </w:t>
      </w:r>
      <w:r w:rsidRPr="00C0348C">
        <w:t>variable</w:t>
      </w:r>
      <w:r w:rsidRPr="00C0348C">
        <w:rPr>
          <w:spacing w:val="-4"/>
        </w:rPr>
        <w:t xml:space="preserve"> </w:t>
      </w:r>
      <w:r w:rsidRPr="00C0348C">
        <w:t>(brand</w:t>
      </w:r>
      <w:r w:rsidRPr="00C0348C">
        <w:rPr>
          <w:spacing w:val="-2"/>
        </w:rPr>
        <w:t xml:space="preserve"> </w:t>
      </w:r>
      <w:r w:rsidRPr="00C0348C">
        <w:t>image</w:t>
      </w:r>
      <w:r w:rsidRPr="00C0348C">
        <w:rPr>
          <w:spacing w:val="-4"/>
        </w:rPr>
        <w:t xml:space="preserve"> </w:t>
      </w:r>
      <w:r w:rsidRPr="00C0348C">
        <w:t>of</w:t>
      </w:r>
      <w:r w:rsidRPr="00C0348C">
        <w:rPr>
          <w:spacing w:val="3"/>
        </w:rPr>
        <w:t xml:space="preserve"> </w:t>
      </w:r>
      <w:r w:rsidRPr="00C0348C">
        <w:t>the</w:t>
      </w:r>
      <w:r w:rsidRPr="00C0348C">
        <w:rPr>
          <w:spacing w:val="-4"/>
        </w:rPr>
        <w:t xml:space="preserve"> </w:t>
      </w:r>
      <w:r w:rsidRPr="00C0348C">
        <w:t>local</w:t>
      </w:r>
      <w:r w:rsidRPr="00C0348C">
        <w:rPr>
          <w:spacing w:val="-4"/>
        </w:rPr>
        <w:t xml:space="preserve"> </w:t>
      </w:r>
      <w:r w:rsidRPr="00C0348C">
        <w:t>touristic</w:t>
      </w:r>
      <w:r w:rsidRPr="00C0348C">
        <w:rPr>
          <w:spacing w:val="-3"/>
        </w:rPr>
        <w:t xml:space="preserve"> </w:t>
      </w:r>
      <w:r w:rsidRPr="00C0348C">
        <w:rPr>
          <w:spacing w:val="-2"/>
        </w:rPr>
        <w:t>destination),</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5"/>
        </w:numPr>
        <w:jc w:val="both"/>
      </w:pPr>
      <w:r w:rsidRPr="00C0348C">
        <w:t>X</w:t>
      </w:r>
      <w:r w:rsidRPr="00C0348C">
        <w:rPr>
          <w:spacing w:val="-2"/>
        </w:rPr>
        <w:t xml:space="preserve"> </w:t>
      </w:r>
      <w:r w:rsidRPr="00C0348C">
        <w:t>represents</w:t>
      </w:r>
      <w:r w:rsidRPr="00C0348C">
        <w:rPr>
          <w:spacing w:val="-1"/>
        </w:rPr>
        <w:t xml:space="preserve"> </w:t>
      </w:r>
      <w:r w:rsidRPr="00C0348C">
        <w:t>the</w:t>
      </w:r>
      <w:r w:rsidRPr="00C0348C">
        <w:rPr>
          <w:spacing w:val="-4"/>
        </w:rPr>
        <w:t xml:space="preserve"> </w:t>
      </w:r>
      <w:r w:rsidRPr="00C0348C">
        <w:t>independent</w:t>
      </w:r>
      <w:r w:rsidRPr="00C0348C">
        <w:rPr>
          <w:spacing w:val="-3"/>
        </w:rPr>
        <w:t xml:space="preserve"> </w:t>
      </w:r>
      <w:r w:rsidRPr="00C0348C">
        <w:t>variable</w:t>
      </w:r>
      <w:r w:rsidRPr="00C0348C">
        <w:rPr>
          <w:spacing w:val="-4"/>
        </w:rPr>
        <w:t xml:space="preserve"> </w:t>
      </w:r>
      <w:r w:rsidRPr="00C0348C">
        <w:t>(travel</w:t>
      </w:r>
      <w:r w:rsidRPr="00C0348C">
        <w:rPr>
          <w:spacing w:val="1"/>
        </w:rPr>
        <w:t xml:space="preserve"> </w:t>
      </w:r>
      <w:r w:rsidRPr="00C0348C">
        <w:rPr>
          <w:spacing w:val="-2"/>
        </w:rPr>
        <w:t>influencer),</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5"/>
        </w:numPr>
        <w:jc w:val="both"/>
      </w:pPr>
      <w:r w:rsidRPr="00C0348C">
        <w:t>The coefficient 0.468 is the slope (β) of the regression equation, indicating that for every one unit increase in travel influencer, the brand image increases by 0.468 units.</w:t>
      </w:r>
    </w:p>
    <w:p w:rsidR="007D7120" w:rsidRPr="00C0348C" w:rsidRDefault="007D7120" w:rsidP="00C0348C">
      <w:pPr>
        <w:pStyle w:val="Paragraphedeliste"/>
        <w:jc w:val="both"/>
        <w:sectPr w:rsidR="007D7120" w:rsidRPr="00C0348C" w:rsidSect="007D7120">
          <w:type w:val="continuous"/>
          <w:pgSz w:w="12240" w:h="15840"/>
          <w:pgMar w:top="1400" w:right="1080" w:bottom="280" w:left="1080" w:header="720" w:footer="720" w:gutter="0"/>
          <w:cols w:space="720"/>
        </w:sectPr>
      </w:pPr>
    </w:p>
    <w:p w:rsidR="007D7120" w:rsidRPr="00B35EB7" w:rsidRDefault="007D7120" w:rsidP="00B35EB7">
      <w:pPr>
        <w:rPr>
          <w:b/>
          <w:bCs/>
        </w:rPr>
      </w:pPr>
      <w:r w:rsidRPr="00B35EB7">
        <w:rPr>
          <w:b/>
          <w:bCs/>
        </w:rPr>
        <w:lastRenderedPageBreak/>
        <w:t>The</w:t>
      </w:r>
      <w:r w:rsidRPr="00B35EB7">
        <w:rPr>
          <w:b/>
          <w:bCs/>
          <w:spacing w:val="-1"/>
        </w:rPr>
        <w:t xml:space="preserve"> </w:t>
      </w:r>
      <w:r w:rsidRPr="00B35EB7">
        <w:rPr>
          <w:b/>
          <w:bCs/>
        </w:rPr>
        <w:t>first sub-</w:t>
      </w:r>
      <w:r w:rsidRPr="00B35EB7">
        <w:rPr>
          <w:b/>
          <w:bCs/>
          <w:spacing w:val="-2"/>
        </w:rPr>
        <w:t>hypothesis: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7D7120" w:rsidP="00C0348C">
      <w:pPr>
        <w:jc w:val="both"/>
      </w:pPr>
      <w:r w:rsidRPr="00C0348C">
        <w:rPr>
          <w:b/>
        </w:rPr>
        <w:t>H1.1:</w:t>
      </w:r>
      <w:r w:rsidRPr="00C0348C">
        <w:rPr>
          <w:b/>
          <w:spacing w:val="-3"/>
        </w:rPr>
        <w:t xml:space="preserve"> </w:t>
      </w:r>
      <w:r w:rsidRPr="00C0348C">
        <w:t>There is</w:t>
      </w:r>
      <w:r w:rsidRPr="00C0348C">
        <w:rPr>
          <w:spacing w:val="-2"/>
        </w:rPr>
        <w:t xml:space="preserve"> </w:t>
      </w:r>
      <w:r w:rsidRPr="00C0348C">
        <w:t>a</w:t>
      </w:r>
      <w:r w:rsidRPr="00C0348C">
        <w:rPr>
          <w:spacing w:val="-5"/>
        </w:rPr>
        <w:t xml:space="preserve"> </w:t>
      </w:r>
      <w:r w:rsidRPr="00C0348C">
        <w:t>significant positive</w:t>
      </w:r>
      <w:r w:rsidRPr="00C0348C">
        <w:rPr>
          <w:spacing w:val="-2"/>
        </w:rPr>
        <w:t xml:space="preserve"> </w:t>
      </w:r>
      <w:r w:rsidRPr="00C0348C">
        <w:t>impact</w:t>
      </w:r>
      <w:r w:rsidRPr="00C0348C">
        <w:rPr>
          <w:spacing w:val="-5"/>
        </w:rPr>
        <w:t xml:space="preserve"> </w:t>
      </w:r>
      <w:r w:rsidRPr="00C0348C">
        <w:t>of the</w:t>
      </w:r>
      <w:r w:rsidRPr="00C0348C">
        <w:rPr>
          <w:spacing w:val="-5"/>
        </w:rPr>
        <w:t xml:space="preserve"> </w:t>
      </w:r>
      <w:r w:rsidRPr="00C0348C">
        <w:t>travel</w:t>
      </w:r>
      <w:r w:rsidRPr="00C0348C">
        <w:rPr>
          <w:spacing w:val="-5"/>
        </w:rPr>
        <w:t xml:space="preserve"> </w:t>
      </w:r>
      <w:r w:rsidRPr="00C0348C">
        <w:t>influencer's</w:t>
      </w:r>
      <w:r w:rsidRPr="00C0348C">
        <w:rPr>
          <w:spacing w:val="-2"/>
        </w:rPr>
        <w:t xml:space="preserve"> </w:t>
      </w:r>
      <w:r w:rsidRPr="00C0348C">
        <w:t>expertise</w:t>
      </w:r>
      <w:r w:rsidRPr="00C0348C">
        <w:rPr>
          <w:spacing w:val="-5"/>
        </w:rPr>
        <w:t xml:space="preserve"> </w:t>
      </w:r>
      <w:r w:rsidRPr="00C0348C">
        <w:t>on</w:t>
      </w:r>
      <w:r w:rsidRPr="00C0348C">
        <w:rPr>
          <w:spacing w:val="-3"/>
        </w:rPr>
        <w:t xml:space="preserve"> </w:t>
      </w:r>
      <w:r w:rsidRPr="00C0348C">
        <w:t>the</w:t>
      </w:r>
      <w:r w:rsidRPr="00C0348C">
        <w:rPr>
          <w:spacing w:val="-5"/>
        </w:rPr>
        <w:t xml:space="preserve"> </w:t>
      </w:r>
      <w:r w:rsidRPr="00C0348C">
        <w:t>brand image of the local touristic destination at the 5% alpha level.</w:t>
      </w:r>
    </w:p>
    <w:p w:rsidR="007D7120" w:rsidRPr="00C0348C" w:rsidRDefault="007D7120" w:rsidP="00C0348C">
      <w:pPr>
        <w:jc w:val="both"/>
        <w:rPr>
          <w:b/>
          <w:bCs/>
        </w:rPr>
      </w:pPr>
      <w:r w:rsidRPr="00C0348C">
        <w:rPr>
          <w:b/>
          <w:bCs/>
        </w:rPr>
        <w:t>Correlation</w:t>
      </w:r>
      <w:r w:rsidRPr="00C0348C">
        <w:rPr>
          <w:b/>
          <w:bCs/>
          <w:spacing w:val="-2"/>
        </w:rPr>
        <w:t xml:space="preserve"> </w:t>
      </w:r>
      <w:r w:rsidRPr="00C0348C">
        <w:rPr>
          <w:b/>
          <w:bCs/>
        </w:rPr>
        <w:t>coefficient</w:t>
      </w:r>
      <w:r w:rsidRPr="00C0348C">
        <w:rPr>
          <w:b/>
          <w:bCs/>
          <w:spacing w:val="-2"/>
        </w:rPr>
        <w:t xml:space="preserve"> </w:t>
      </w:r>
      <w:r w:rsidRPr="00C0348C">
        <w:rPr>
          <w:b/>
          <w:bCs/>
        </w:rPr>
        <w:t>(R</w:t>
      </w:r>
      <w:r w:rsidRPr="00C0348C">
        <w:rPr>
          <w:b/>
          <w:bCs/>
          <w:spacing w:val="-2"/>
        </w:rPr>
        <w:t xml:space="preserve"> </w:t>
      </w:r>
      <w:r w:rsidRPr="00C0348C">
        <w:rPr>
          <w:b/>
          <w:bCs/>
        </w:rPr>
        <w:t>square)</w:t>
      </w:r>
      <w:r w:rsidRPr="00C0348C">
        <w:rPr>
          <w:b/>
          <w:bCs/>
          <w:spacing w:val="-2"/>
        </w:rPr>
        <w:t xml:space="preserve"> </w:t>
      </w:r>
      <w:r w:rsidRPr="00C0348C">
        <w:rPr>
          <w:b/>
          <w:bCs/>
        </w:rPr>
        <w:t>(R-</w:t>
      </w:r>
      <w:r w:rsidRPr="00C0348C">
        <w:rPr>
          <w:b/>
          <w:bCs/>
          <w:spacing w:val="-2"/>
        </w:rPr>
        <w:t>square)</w:t>
      </w:r>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F06FDB" w:rsidP="00F06FDB">
      <w:pPr>
        <w:pStyle w:val="Lgende"/>
      </w:pPr>
      <w:bookmarkStart w:id="242" w:name="_Toc201538288"/>
      <w:r>
        <w:t xml:space="preserve">Table </w:t>
      </w:r>
      <w:fldSimple w:instr=" SEQ Table \* ARABIC ">
        <w:r w:rsidR="001B5ED8">
          <w:rPr>
            <w:noProof/>
          </w:rPr>
          <w:t>33</w:t>
        </w:r>
      </w:fldSimple>
      <w:r>
        <w:t>.</w:t>
      </w:r>
      <w:r w:rsidR="007D7120" w:rsidRPr="00C0348C">
        <w:rPr>
          <w:spacing w:val="-6"/>
        </w:rPr>
        <w:t xml:space="preserve"> </w:t>
      </w:r>
      <w:r w:rsidR="007D7120" w:rsidRPr="00C0348C">
        <w:t xml:space="preserve">Correlation </w:t>
      </w:r>
      <w:r w:rsidR="007D7120" w:rsidRPr="00C0348C">
        <w:rPr>
          <w:spacing w:val="-2"/>
        </w:rPr>
        <w:t>coefficient</w:t>
      </w:r>
      <w:bookmarkEnd w:id="242"/>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6"/>
        <w:gridCol w:w="1091"/>
        <w:gridCol w:w="1451"/>
        <w:gridCol w:w="2252"/>
        <w:gridCol w:w="3283"/>
      </w:tblGrid>
      <w:tr w:rsidR="007D7120" w:rsidRPr="00C0348C">
        <w:trPr>
          <w:trHeight w:val="615"/>
        </w:trPr>
        <w:tc>
          <w:tcPr>
            <w:tcW w:w="1326" w:type="dxa"/>
          </w:tcPr>
          <w:p w:rsidR="007D7120" w:rsidRPr="00C0348C" w:rsidRDefault="007D7120" w:rsidP="00C0348C">
            <w:pPr>
              <w:pStyle w:val="TableParagraph"/>
              <w:spacing w:line="360" w:lineRule="auto"/>
              <w:ind w:left="0" w:right="7"/>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1091" w:type="dxa"/>
          </w:tcPr>
          <w:p w:rsidR="007D7120" w:rsidRPr="00C0348C" w:rsidRDefault="007D7120" w:rsidP="00C0348C">
            <w:pPr>
              <w:pStyle w:val="TableParagraph"/>
              <w:spacing w:line="360" w:lineRule="auto"/>
              <w:ind w:left="0" w:right="8"/>
              <w:jc w:val="both"/>
              <w:rPr>
                <w:rFonts w:asciiTheme="majorBidi" w:hAnsiTheme="majorBidi" w:cstheme="majorBidi"/>
                <w:sz w:val="28"/>
                <w:szCs w:val="28"/>
              </w:rPr>
            </w:pPr>
            <w:r w:rsidRPr="00C0348C">
              <w:rPr>
                <w:rFonts w:asciiTheme="majorBidi" w:hAnsiTheme="majorBidi" w:cstheme="majorBidi"/>
                <w:spacing w:val="-10"/>
                <w:sz w:val="28"/>
                <w:szCs w:val="28"/>
              </w:rPr>
              <w:t>R</w:t>
            </w:r>
          </w:p>
        </w:tc>
        <w:tc>
          <w:tcPr>
            <w:tcW w:w="1451" w:type="dxa"/>
          </w:tcPr>
          <w:p w:rsidR="007D7120" w:rsidRPr="00C0348C" w:rsidRDefault="007D7120" w:rsidP="00C0348C">
            <w:pPr>
              <w:pStyle w:val="TableParagraph"/>
              <w:spacing w:line="360" w:lineRule="auto"/>
              <w:ind w:left="0" w:right="14"/>
              <w:jc w:val="both"/>
              <w:rPr>
                <w:rFonts w:asciiTheme="majorBidi" w:hAnsiTheme="majorBidi" w:cstheme="majorBidi"/>
                <w:sz w:val="28"/>
                <w:szCs w:val="28"/>
              </w:rPr>
            </w:pPr>
            <w:r w:rsidRPr="00C0348C">
              <w:rPr>
                <w:rFonts w:asciiTheme="majorBidi" w:hAnsiTheme="majorBidi" w:cstheme="majorBidi"/>
                <w:sz w:val="28"/>
                <w:szCs w:val="28"/>
              </w:rPr>
              <w:t xml:space="preserve">R </w:t>
            </w:r>
            <w:r w:rsidRPr="00C0348C">
              <w:rPr>
                <w:rFonts w:asciiTheme="majorBidi" w:hAnsiTheme="majorBidi" w:cstheme="majorBidi"/>
                <w:spacing w:val="-2"/>
                <w:sz w:val="28"/>
                <w:szCs w:val="28"/>
              </w:rPr>
              <w:t>Square</w:t>
            </w:r>
          </w:p>
        </w:tc>
        <w:tc>
          <w:tcPr>
            <w:tcW w:w="2252" w:type="dxa"/>
          </w:tcPr>
          <w:p w:rsidR="007D7120" w:rsidRPr="00C0348C" w:rsidRDefault="007D7120" w:rsidP="00C0348C">
            <w:pPr>
              <w:pStyle w:val="TableParagraph"/>
              <w:spacing w:line="360" w:lineRule="auto"/>
              <w:ind w:left="0" w:right="11"/>
              <w:jc w:val="both"/>
              <w:rPr>
                <w:rFonts w:asciiTheme="majorBidi" w:hAnsiTheme="majorBidi" w:cstheme="majorBidi"/>
                <w:sz w:val="28"/>
                <w:szCs w:val="28"/>
              </w:rPr>
            </w:pPr>
            <w:r w:rsidRPr="00C0348C">
              <w:rPr>
                <w:rFonts w:asciiTheme="majorBidi" w:hAnsiTheme="majorBidi" w:cstheme="majorBidi"/>
                <w:sz w:val="28"/>
                <w:szCs w:val="28"/>
              </w:rPr>
              <w:t>Adjusted</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R</w:t>
            </w:r>
            <w:r w:rsidRPr="00C0348C">
              <w:rPr>
                <w:rFonts w:asciiTheme="majorBidi" w:hAnsiTheme="majorBidi" w:cstheme="majorBidi"/>
                <w:spacing w:val="-2"/>
                <w:sz w:val="28"/>
                <w:szCs w:val="28"/>
              </w:rPr>
              <w:t xml:space="preserve"> Square</w:t>
            </w:r>
          </w:p>
        </w:tc>
        <w:tc>
          <w:tcPr>
            <w:tcW w:w="3283" w:type="dxa"/>
          </w:tcPr>
          <w:p w:rsidR="007D7120" w:rsidRPr="00C0348C" w:rsidRDefault="007D7120" w:rsidP="00C0348C">
            <w:pPr>
              <w:pStyle w:val="TableParagraph"/>
              <w:spacing w:line="360" w:lineRule="auto"/>
              <w:ind w:left="0" w:right="18"/>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Error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2"/>
                <w:sz w:val="28"/>
                <w:szCs w:val="28"/>
              </w:rPr>
              <w:t xml:space="preserve"> Estimate</w:t>
            </w:r>
          </w:p>
        </w:tc>
      </w:tr>
      <w:tr w:rsidR="007D7120" w:rsidRPr="00C0348C">
        <w:trPr>
          <w:trHeight w:val="615"/>
        </w:trPr>
        <w:tc>
          <w:tcPr>
            <w:tcW w:w="1326" w:type="dxa"/>
          </w:tcPr>
          <w:p w:rsidR="007D7120" w:rsidRPr="00C0348C" w:rsidRDefault="007D7120" w:rsidP="00C0348C">
            <w:pPr>
              <w:pStyle w:val="TableParagraph"/>
              <w:spacing w:line="360" w:lineRule="auto"/>
              <w:ind w:left="3" w:right="7"/>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091" w:type="dxa"/>
          </w:tcPr>
          <w:p w:rsidR="007D7120" w:rsidRPr="00C0348C" w:rsidRDefault="007D7120" w:rsidP="00C0348C">
            <w:pPr>
              <w:pStyle w:val="TableParagraph"/>
              <w:spacing w:line="360" w:lineRule="auto"/>
              <w:ind w:left="1" w:right="8"/>
              <w:jc w:val="both"/>
              <w:rPr>
                <w:rFonts w:asciiTheme="majorBidi" w:hAnsiTheme="majorBidi" w:cstheme="majorBidi"/>
                <w:sz w:val="28"/>
                <w:szCs w:val="28"/>
              </w:rPr>
            </w:pPr>
            <w:r w:rsidRPr="00C0348C">
              <w:rPr>
                <w:rFonts w:asciiTheme="majorBidi" w:hAnsiTheme="majorBidi" w:cstheme="majorBidi"/>
                <w:spacing w:val="-2"/>
                <w:sz w:val="28"/>
                <w:szCs w:val="28"/>
              </w:rPr>
              <w:t>0,394</w:t>
            </w:r>
            <w:r w:rsidRPr="00C0348C">
              <w:rPr>
                <w:rFonts w:asciiTheme="majorBidi" w:hAnsiTheme="majorBidi" w:cstheme="majorBidi"/>
                <w:spacing w:val="-2"/>
                <w:sz w:val="28"/>
                <w:szCs w:val="28"/>
                <w:vertAlign w:val="superscript"/>
              </w:rPr>
              <w:t>a</w:t>
            </w:r>
          </w:p>
        </w:tc>
        <w:tc>
          <w:tcPr>
            <w:tcW w:w="1451" w:type="dxa"/>
          </w:tcPr>
          <w:p w:rsidR="007D7120" w:rsidRPr="00C0348C" w:rsidRDefault="007D7120" w:rsidP="00C0348C">
            <w:pPr>
              <w:pStyle w:val="TableParagraph"/>
              <w:spacing w:line="360" w:lineRule="auto"/>
              <w:ind w:left="3" w:right="14"/>
              <w:jc w:val="both"/>
              <w:rPr>
                <w:rFonts w:asciiTheme="majorBidi" w:hAnsiTheme="majorBidi" w:cstheme="majorBidi"/>
                <w:sz w:val="28"/>
                <w:szCs w:val="28"/>
              </w:rPr>
            </w:pPr>
            <w:r w:rsidRPr="00C0348C">
              <w:rPr>
                <w:rFonts w:asciiTheme="majorBidi" w:hAnsiTheme="majorBidi" w:cstheme="majorBidi"/>
                <w:spacing w:val="-2"/>
                <w:sz w:val="28"/>
                <w:szCs w:val="28"/>
              </w:rPr>
              <w:t>0.155</w:t>
            </w:r>
          </w:p>
        </w:tc>
        <w:tc>
          <w:tcPr>
            <w:tcW w:w="2252" w:type="dxa"/>
          </w:tcPr>
          <w:p w:rsidR="007D7120" w:rsidRPr="00C0348C" w:rsidRDefault="007D7120" w:rsidP="00C0348C">
            <w:pPr>
              <w:pStyle w:val="TableParagraph"/>
              <w:spacing w:line="360" w:lineRule="auto"/>
              <w:ind w:left="0" w:right="11"/>
              <w:jc w:val="both"/>
              <w:rPr>
                <w:rFonts w:asciiTheme="majorBidi" w:hAnsiTheme="majorBidi" w:cstheme="majorBidi"/>
                <w:sz w:val="28"/>
                <w:szCs w:val="28"/>
              </w:rPr>
            </w:pPr>
            <w:r w:rsidRPr="00C0348C">
              <w:rPr>
                <w:rFonts w:asciiTheme="majorBidi" w:hAnsiTheme="majorBidi" w:cstheme="majorBidi"/>
                <w:spacing w:val="-2"/>
                <w:sz w:val="28"/>
                <w:szCs w:val="28"/>
              </w:rPr>
              <w:t>0.149</w:t>
            </w:r>
          </w:p>
        </w:tc>
        <w:tc>
          <w:tcPr>
            <w:tcW w:w="3283" w:type="dxa"/>
          </w:tcPr>
          <w:p w:rsidR="007D7120" w:rsidRPr="00C0348C" w:rsidRDefault="007D7120" w:rsidP="00C0348C">
            <w:pPr>
              <w:pStyle w:val="TableParagraph"/>
              <w:spacing w:line="360" w:lineRule="auto"/>
              <w:ind w:left="3" w:right="18"/>
              <w:jc w:val="both"/>
              <w:rPr>
                <w:rFonts w:asciiTheme="majorBidi" w:hAnsiTheme="majorBidi" w:cstheme="majorBidi"/>
                <w:sz w:val="28"/>
                <w:szCs w:val="28"/>
              </w:rPr>
            </w:pPr>
            <w:r w:rsidRPr="00C0348C">
              <w:rPr>
                <w:rFonts w:asciiTheme="majorBidi" w:hAnsiTheme="majorBidi" w:cstheme="majorBidi"/>
                <w:spacing w:val="-2"/>
                <w:sz w:val="28"/>
                <w:szCs w:val="28"/>
              </w:rPr>
              <w:t>0.51825</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We note that the coefficient of determination R</w:t>
      </w:r>
      <w:r w:rsidRPr="00C0348C">
        <w:rPr>
          <w:vertAlign w:val="superscript"/>
        </w:rPr>
        <w:t>2</w:t>
      </w:r>
      <w:r w:rsidRPr="00C0348C">
        <w:t>=0.155, which means that the expertise of the travel influencer explains 15.5% of the variation in the brand image of the local touristic destination. This shows that influencer expertise plays a notable role in shaping the destination’s image.</w:t>
      </w:r>
      <w:r w:rsidRPr="00C0348C">
        <w:rPr>
          <w:spacing w:val="-12"/>
        </w:rPr>
        <w:t xml:space="preserve"> </w:t>
      </w:r>
      <w:r w:rsidRPr="00C0348C">
        <w:t>The</w:t>
      </w:r>
      <w:r w:rsidRPr="00C0348C">
        <w:rPr>
          <w:spacing w:val="-12"/>
        </w:rPr>
        <w:t xml:space="preserve"> </w:t>
      </w:r>
      <w:r w:rsidRPr="00C0348C">
        <w:t>correlation</w:t>
      </w:r>
      <w:r w:rsidRPr="00C0348C">
        <w:rPr>
          <w:spacing w:val="-11"/>
        </w:rPr>
        <w:t xml:space="preserve"> </w:t>
      </w:r>
      <w:r w:rsidRPr="00C0348C">
        <w:t>coefficient</w:t>
      </w:r>
      <w:r w:rsidRPr="00C0348C">
        <w:rPr>
          <w:spacing w:val="-15"/>
        </w:rPr>
        <w:t xml:space="preserve"> </w:t>
      </w:r>
      <w:r w:rsidRPr="00C0348C">
        <w:t>R=0.394</w:t>
      </w:r>
      <w:r w:rsidRPr="00C0348C">
        <w:rPr>
          <w:spacing w:val="-7"/>
        </w:rPr>
        <w:t xml:space="preserve"> </w:t>
      </w:r>
      <w:r w:rsidRPr="00C0348C">
        <w:t>indicates</w:t>
      </w:r>
      <w:r w:rsidRPr="00C0348C">
        <w:rPr>
          <w:spacing w:val="-9"/>
        </w:rPr>
        <w:t xml:space="preserve"> </w:t>
      </w:r>
      <w:r w:rsidRPr="00C0348C">
        <w:t>a</w:t>
      </w:r>
      <w:r w:rsidRPr="00C0348C">
        <w:rPr>
          <w:spacing w:val="-15"/>
        </w:rPr>
        <w:t xml:space="preserve"> </w:t>
      </w:r>
      <w:r w:rsidRPr="00C0348C">
        <w:t>weak</w:t>
      </w:r>
      <w:r w:rsidRPr="00C0348C">
        <w:rPr>
          <w:spacing w:val="-15"/>
        </w:rPr>
        <w:t xml:space="preserve"> </w:t>
      </w:r>
      <w:r w:rsidRPr="00C0348C">
        <w:t>direct</w:t>
      </w:r>
      <w:r w:rsidRPr="00C0348C">
        <w:rPr>
          <w:spacing w:val="-12"/>
        </w:rPr>
        <w:t xml:space="preserve"> </w:t>
      </w:r>
      <w:r w:rsidRPr="00C0348C">
        <w:t>relationship</w:t>
      </w:r>
      <w:r w:rsidRPr="00C0348C">
        <w:rPr>
          <w:spacing w:val="-11"/>
        </w:rPr>
        <w:t xml:space="preserve"> </w:t>
      </w:r>
      <w:r w:rsidRPr="00C0348C">
        <w:t>between</w:t>
      </w:r>
      <w:r w:rsidRPr="00C0348C">
        <w:rPr>
          <w:spacing w:val="-15"/>
        </w:rPr>
        <w:t xml:space="preserve"> </w:t>
      </w:r>
      <w:r w:rsidRPr="00C0348C">
        <w:t>influencer expertise and brand image, with a strength of 39.4%.</w:t>
      </w:r>
    </w:p>
    <w:p w:rsidR="007D7120" w:rsidRPr="00C0348C" w:rsidRDefault="007D7120" w:rsidP="00C0348C">
      <w:pPr>
        <w:jc w:val="both"/>
        <w:rPr>
          <w:b/>
          <w:bCs/>
        </w:rPr>
      </w:pPr>
      <w:r w:rsidRPr="00C0348C">
        <w:rPr>
          <w:b/>
          <w:bCs/>
        </w:rPr>
        <w:t>Analysis</w:t>
      </w:r>
      <w:r w:rsidRPr="00C0348C">
        <w:rPr>
          <w:b/>
          <w:bCs/>
          <w:spacing w:val="-2"/>
        </w:rPr>
        <w:t xml:space="preserve"> </w:t>
      </w:r>
      <w:r w:rsidRPr="00C0348C">
        <w:rPr>
          <w:b/>
          <w:bCs/>
        </w:rPr>
        <w:t>of</w:t>
      </w:r>
      <w:r w:rsidRPr="00C0348C">
        <w:rPr>
          <w:b/>
          <w:bCs/>
          <w:spacing w:val="-3"/>
        </w:rPr>
        <w:t xml:space="preserve"> </w:t>
      </w:r>
      <w:r w:rsidRPr="00C0348C">
        <w:rPr>
          <w:b/>
          <w:bCs/>
        </w:rPr>
        <w:t>variance</w:t>
      </w:r>
      <w:r w:rsidRPr="00C0348C">
        <w:rPr>
          <w:b/>
          <w:bCs/>
          <w:spacing w:val="-4"/>
        </w:rPr>
        <w:t xml:space="preserve"> ANOVA</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43" w:name="_Toc201538289"/>
      <w:r>
        <w:t xml:space="preserve">Table </w:t>
      </w:r>
      <w:fldSimple w:instr=" SEQ Table \* ARABIC ">
        <w:r w:rsidR="001B5ED8">
          <w:rPr>
            <w:noProof/>
          </w:rPr>
          <w:t>34</w:t>
        </w:r>
      </w:fldSimple>
      <w:r>
        <w:t xml:space="preserve">. </w:t>
      </w:r>
      <w:r w:rsidR="007D7120" w:rsidRPr="00C0348C">
        <w:t>ANOVA</w:t>
      </w:r>
      <w:r w:rsidR="007D7120" w:rsidRPr="00C0348C">
        <w:rPr>
          <w:spacing w:val="2"/>
        </w:rPr>
        <w:t xml:space="preserve"> </w:t>
      </w:r>
      <w:r w:rsidR="007D7120" w:rsidRPr="00C0348C">
        <w:rPr>
          <w:spacing w:val="-2"/>
        </w:rPr>
        <w:t>variance</w:t>
      </w:r>
      <w:bookmarkEnd w:id="243"/>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5"/>
        <w:gridCol w:w="1370"/>
        <w:gridCol w:w="1795"/>
        <w:gridCol w:w="1265"/>
        <w:gridCol w:w="1660"/>
        <w:gridCol w:w="1304"/>
        <w:gridCol w:w="1304"/>
      </w:tblGrid>
      <w:tr w:rsidR="007D7120" w:rsidRPr="00C0348C">
        <w:trPr>
          <w:trHeight w:val="1030"/>
        </w:trPr>
        <w:tc>
          <w:tcPr>
            <w:tcW w:w="2065" w:type="dxa"/>
            <w:gridSpan w:val="2"/>
          </w:tcPr>
          <w:p w:rsidR="007D7120" w:rsidRPr="00C0348C" w:rsidRDefault="007D7120" w:rsidP="00C0348C">
            <w:pPr>
              <w:pStyle w:val="TableParagraph"/>
              <w:spacing w:line="360" w:lineRule="auto"/>
              <w:ind w:left="47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1795" w:type="dxa"/>
          </w:tcPr>
          <w:p w:rsidR="007D7120" w:rsidRPr="00C0348C" w:rsidRDefault="007D7120" w:rsidP="00C0348C">
            <w:pPr>
              <w:pStyle w:val="TableParagraph"/>
              <w:spacing w:line="360" w:lineRule="auto"/>
              <w:ind w:left="396" w:right="623" w:firstLine="30"/>
              <w:jc w:val="both"/>
              <w:rPr>
                <w:rFonts w:asciiTheme="majorBidi" w:hAnsiTheme="majorBidi" w:cstheme="majorBidi"/>
                <w:sz w:val="28"/>
                <w:szCs w:val="28"/>
              </w:rPr>
            </w:pPr>
            <w:r w:rsidRPr="00C0348C">
              <w:rPr>
                <w:rFonts w:asciiTheme="majorBidi" w:hAnsiTheme="majorBidi" w:cstheme="majorBidi"/>
                <w:sz w:val="28"/>
                <w:szCs w:val="28"/>
              </w:rPr>
              <w:t>Sum</w:t>
            </w:r>
            <w:r w:rsidRPr="00C0348C">
              <w:rPr>
                <w:rFonts w:asciiTheme="majorBidi" w:hAnsiTheme="majorBidi" w:cstheme="majorBidi"/>
                <w:spacing w:val="-10"/>
                <w:sz w:val="28"/>
                <w:szCs w:val="28"/>
              </w:rPr>
              <w:t xml:space="preserve"> </w:t>
            </w:r>
            <w:r w:rsidRPr="00C0348C">
              <w:rPr>
                <w:rFonts w:asciiTheme="majorBidi" w:hAnsiTheme="majorBidi" w:cstheme="majorBidi"/>
                <w:sz w:val="28"/>
                <w:szCs w:val="28"/>
              </w:rPr>
              <w:t xml:space="preserve">of </w:t>
            </w:r>
            <w:r w:rsidRPr="00C0348C">
              <w:rPr>
                <w:rFonts w:asciiTheme="majorBidi" w:hAnsiTheme="majorBidi" w:cstheme="majorBidi"/>
                <w:spacing w:val="-2"/>
                <w:sz w:val="28"/>
                <w:szCs w:val="28"/>
              </w:rPr>
              <w:t>Squares</w:t>
            </w:r>
          </w:p>
        </w:tc>
        <w:tc>
          <w:tcPr>
            <w:tcW w:w="1265" w:type="dxa"/>
          </w:tcPr>
          <w:p w:rsidR="007D7120" w:rsidRPr="00C0348C" w:rsidRDefault="007D7120" w:rsidP="00C0348C">
            <w:pPr>
              <w:pStyle w:val="TableParagraph"/>
              <w:spacing w:line="360" w:lineRule="auto"/>
              <w:ind w:left="472"/>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660" w:type="dxa"/>
          </w:tcPr>
          <w:p w:rsidR="007D7120" w:rsidRPr="00C0348C" w:rsidRDefault="007D7120" w:rsidP="00C0348C">
            <w:pPr>
              <w:pStyle w:val="TableParagraph"/>
              <w:spacing w:line="360" w:lineRule="auto"/>
              <w:ind w:left="517" w:right="458" w:firstLine="60"/>
              <w:jc w:val="both"/>
              <w:rPr>
                <w:rFonts w:asciiTheme="majorBidi" w:hAnsiTheme="majorBidi" w:cstheme="majorBidi"/>
                <w:sz w:val="28"/>
                <w:szCs w:val="28"/>
              </w:rPr>
            </w:pPr>
            <w:r w:rsidRPr="00C0348C">
              <w:rPr>
                <w:rFonts w:asciiTheme="majorBidi" w:hAnsiTheme="majorBidi" w:cstheme="majorBidi"/>
                <w:spacing w:val="-4"/>
                <w:sz w:val="28"/>
                <w:szCs w:val="28"/>
              </w:rPr>
              <w:t xml:space="preserve">Mean </w:t>
            </w:r>
            <w:r w:rsidRPr="00C0348C">
              <w:rPr>
                <w:rFonts w:asciiTheme="majorBidi" w:hAnsiTheme="majorBidi" w:cstheme="majorBidi"/>
                <w:spacing w:val="-2"/>
                <w:sz w:val="28"/>
                <w:szCs w:val="28"/>
              </w:rPr>
              <w:t>Square</w:t>
            </w:r>
          </w:p>
        </w:tc>
        <w:tc>
          <w:tcPr>
            <w:tcW w:w="1304" w:type="dxa"/>
          </w:tcPr>
          <w:p w:rsidR="007D7120" w:rsidRPr="00C0348C" w:rsidRDefault="007D7120" w:rsidP="00C0348C">
            <w:pPr>
              <w:pStyle w:val="TableParagraph"/>
              <w:spacing w:line="360" w:lineRule="auto"/>
              <w:ind w:left="21" w:right="6"/>
              <w:jc w:val="both"/>
              <w:rPr>
                <w:rFonts w:asciiTheme="majorBidi" w:hAnsiTheme="majorBidi" w:cstheme="majorBidi"/>
                <w:sz w:val="28"/>
                <w:szCs w:val="28"/>
              </w:rPr>
            </w:pPr>
            <w:r w:rsidRPr="00C0348C">
              <w:rPr>
                <w:rFonts w:asciiTheme="majorBidi" w:hAnsiTheme="majorBidi" w:cstheme="majorBidi"/>
                <w:spacing w:val="-10"/>
                <w:sz w:val="28"/>
                <w:szCs w:val="28"/>
              </w:rPr>
              <w:t>F</w:t>
            </w:r>
          </w:p>
        </w:tc>
        <w:tc>
          <w:tcPr>
            <w:tcW w:w="1304" w:type="dxa"/>
          </w:tcPr>
          <w:p w:rsidR="007D7120" w:rsidRPr="00C0348C" w:rsidRDefault="007D7120" w:rsidP="00C0348C">
            <w:pPr>
              <w:pStyle w:val="TableParagraph"/>
              <w:spacing w:line="360" w:lineRule="auto"/>
              <w:ind w:left="474"/>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4"/>
        </w:trPr>
        <w:tc>
          <w:tcPr>
            <w:tcW w:w="695" w:type="dxa"/>
            <w:vMerge w:val="restart"/>
          </w:tcPr>
          <w:p w:rsidR="007D7120" w:rsidRPr="00C0348C" w:rsidRDefault="007D7120" w:rsidP="00C0348C">
            <w:pPr>
              <w:pStyle w:val="TableParagraph"/>
              <w:spacing w:line="360" w:lineRule="auto"/>
              <w:ind w:left="0" w:right="9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70" w:type="dxa"/>
          </w:tcPr>
          <w:p w:rsidR="007D7120" w:rsidRPr="00C0348C" w:rsidRDefault="007D7120" w:rsidP="00C0348C">
            <w:pPr>
              <w:pStyle w:val="TableParagraph"/>
              <w:spacing w:line="360" w:lineRule="auto"/>
              <w:ind w:left="8" w:right="80"/>
              <w:jc w:val="both"/>
              <w:rPr>
                <w:rFonts w:asciiTheme="majorBidi" w:hAnsiTheme="majorBidi" w:cstheme="majorBidi"/>
                <w:sz w:val="28"/>
                <w:szCs w:val="28"/>
              </w:rPr>
            </w:pPr>
            <w:r w:rsidRPr="00C0348C">
              <w:rPr>
                <w:rFonts w:asciiTheme="majorBidi" w:hAnsiTheme="majorBidi" w:cstheme="majorBidi"/>
                <w:spacing w:val="-2"/>
                <w:sz w:val="28"/>
                <w:szCs w:val="28"/>
              </w:rPr>
              <w:t>Regression</w:t>
            </w:r>
          </w:p>
        </w:tc>
        <w:tc>
          <w:tcPr>
            <w:tcW w:w="1795" w:type="dxa"/>
          </w:tcPr>
          <w:p w:rsidR="007D7120" w:rsidRPr="00C0348C" w:rsidRDefault="007D7120" w:rsidP="00C0348C">
            <w:pPr>
              <w:pStyle w:val="TableParagraph"/>
              <w:spacing w:line="360" w:lineRule="auto"/>
              <w:ind w:left="471"/>
              <w:jc w:val="both"/>
              <w:rPr>
                <w:rFonts w:asciiTheme="majorBidi" w:hAnsiTheme="majorBidi" w:cstheme="majorBidi"/>
                <w:sz w:val="28"/>
                <w:szCs w:val="28"/>
              </w:rPr>
            </w:pPr>
            <w:r w:rsidRPr="00C0348C">
              <w:rPr>
                <w:rFonts w:asciiTheme="majorBidi" w:hAnsiTheme="majorBidi" w:cstheme="majorBidi"/>
                <w:spacing w:val="-2"/>
                <w:sz w:val="28"/>
                <w:szCs w:val="28"/>
              </w:rPr>
              <w:t>6.514</w:t>
            </w:r>
          </w:p>
        </w:tc>
        <w:tc>
          <w:tcPr>
            <w:tcW w:w="1265" w:type="dxa"/>
          </w:tcPr>
          <w:p w:rsidR="007D7120" w:rsidRPr="00C0348C" w:rsidRDefault="007D7120" w:rsidP="00C0348C">
            <w:pPr>
              <w:pStyle w:val="TableParagraph"/>
              <w:spacing w:line="360" w:lineRule="auto"/>
              <w:ind w:left="47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660" w:type="dxa"/>
          </w:tcPr>
          <w:p w:rsidR="007D7120" w:rsidRPr="00C0348C" w:rsidRDefault="007D7120" w:rsidP="00C0348C">
            <w:pPr>
              <w:pStyle w:val="TableParagraph"/>
              <w:spacing w:line="360" w:lineRule="auto"/>
              <w:ind w:left="45"/>
              <w:jc w:val="both"/>
              <w:rPr>
                <w:rFonts w:asciiTheme="majorBidi" w:hAnsiTheme="majorBidi" w:cstheme="majorBidi"/>
                <w:sz w:val="28"/>
                <w:szCs w:val="28"/>
              </w:rPr>
            </w:pPr>
            <w:r w:rsidRPr="00C0348C">
              <w:rPr>
                <w:rFonts w:asciiTheme="majorBidi" w:hAnsiTheme="majorBidi" w:cstheme="majorBidi"/>
                <w:spacing w:val="-2"/>
                <w:sz w:val="28"/>
                <w:szCs w:val="28"/>
              </w:rPr>
              <w:t>6.514</w:t>
            </w:r>
          </w:p>
        </w:tc>
        <w:tc>
          <w:tcPr>
            <w:tcW w:w="1304" w:type="dxa"/>
          </w:tcPr>
          <w:p w:rsidR="007D7120" w:rsidRPr="00C0348C" w:rsidRDefault="007D7120" w:rsidP="00C0348C">
            <w:pPr>
              <w:pStyle w:val="TableParagraph"/>
              <w:spacing w:line="360" w:lineRule="auto"/>
              <w:ind w:left="21"/>
              <w:jc w:val="both"/>
              <w:rPr>
                <w:rFonts w:asciiTheme="majorBidi" w:hAnsiTheme="majorBidi" w:cstheme="majorBidi"/>
                <w:sz w:val="28"/>
                <w:szCs w:val="28"/>
              </w:rPr>
            </w:pPr>
            <w:r w:rsidRPr="00C0348C">
              <w:rPr>
                <w:rFonts w:asciiTheme="majorBidi" w:hAnsiTheme="majorBidi" w:cstheme="majorBidi"/>
                <w:spacing w:val="-2"/>
                <w:sz w:val="28"/>
                <w:szCs w:val="28"/>
              </w:rPr>
              <w:t>24.253</w:t>
            </w:r>
          </w:p>
        </w:tc>
        <w:tc>
          <w:tcPr>
            <w:tcW w:w="1304" w:type="dxa"/>
          </w:tcPr>
          <w:p w:rsidR="007D7120" w:rsidRPr="00C0348C" w:rsidRDefault="007D7120" w:rsidP="00C0348C">
            <w:pPr>
              <w:pStyle w:val="TableParagraph"/>
              <w:spacing w:line="360" w:lineRule="auto"/>
              <w:ind w:left="474"/>
              <w:jc w:val="both"/>
              <w:rPr>
                <w:rFonts w:asciiTheme="majorBidi" w:hAnsiTheme="majorBidi" w:cstheme="majorBidi"/>
                <w:sz w:val="28"/>
                <w:szCs w:val="28"/>
              </w:rPr>
            </w:pPr>
            <w:r w:rsidRPr="00C0348C">
              <w:rPr>
                <w:rFonts w:asciiTheme="majorBidi" w:hAnsiTheme="majorBidi" w:cstheme="majorBidi"/>
                <w:spacing w:val="-2"/>
                <w:sz w:val="28"/>
                <w:szCs w:val="28"/>
              </w:rPr>
              <w:t>0,000</w:t>
            </w:r>
            <w:r w:rsidRPr="00C0348C">
              <w:rPr>
                <w:rFonts w:asciiTheme="majorBidi" w:hAnsiTheme="majorBidi" w:cstheme="majorBidi"/>
                <w:spacing w:val="-2"/>
                <w:sz w:val="28"/>
                <w:szCs w:val="28"/>
                <w:vertAlign w:val="superscript"/>
              </w:rPr>
              <w:t>b</w:t>
            </w:r>
          </w:p>
        </w:tc>
      </w:tr>
      <w:tr w:rsidR="007D7120" w:rsidRPr="00C0348C">
        <w:trPr>
          <w:trHeight w:val="610"/>
        </w:trPr>
        <w:tc>
          <w:tcPr>
            <w:tcW w:w="695" w:type="dxa"/>
            <w:vMerge/>
            <w:tcBorders>
              <w:top w:val="nil"/>
            </w:tcBorders>
          </w:tcPr>
          <w:p w:rsidR="007D7120" w:rsidRPr="00C0348C" w:rsidRDefault="007D7120" w:rsidP="00C0348C">
            <w:pPr>
              <w:jc w:val="both"/>
            </w:pPr>
          </w:p>
        </w:tc>
        <w:tc>
          <w:tcPr>
            <w:tcW w:w="1370" w:type="dxa"/>
          </w:tcPr>
          <w:p w:rsidR="007D7120" w:rsidRPr="00C0348C" w:rsidRDefault="007D7120" w:rsidP="00C0348C">
            <w:pPr>
              <w:pStyle w:val="TableParagraph"/>
              <w:spacing w:line="360" w:lineRule="auto"/>
              <w:ind w:left="0" w:right="80"/>
              <w:jc w:val="both"/>
              <w:rPr>
                <w:rFonts w:asciiTheme="majorBidi" w:hAnsiTheme="majorBidi" w:cstheme="majorBidi"/>
                <w:sz w:val="28"/>
                <w:szCs w:val="28"/>
              </w:rPr>
            </w:pPr>
            <w:r w:rsidRPr="00C0348C">
              <w:rPr>
                <w:rFonts w:asciiTheme="majorBidi" w:hAnsiTheme="majorBidi" w:cstheme="majorBidi"/>
                <w:spacing w:val="-2"/>
                <w:sz w:val="28"/>
                <w:szCs w:val="28"/>
              </w:rPr>
              <w:t>Residual</w:t>
            </w:r>
          </w:p>
        </w:tc>
        <w:tc>
          <w:tcPr>
            <w:tcW w:w="1795" w:type="dxa"/>
          </w:tcPr>
          <w:p w:rsidR="007D7120" w:rsidRPr="00C0348C" w:rsidRDefault="007D7120" w:rsidP="00C0348C">
            <w:pPr>
              <w:pStyle w:val="TableParagraph"/>
              <w:spacing w:line="360" w:lineRule="auto"/>
              <w:ind w:left="471"/>
              <w:jc w:val="both"/>
              <w:rPr>
                <w:rFonts w:asciiTheme="majorBidi" w:hAnsiTheme="majorBidi" w:cstheme="majorBidi"/>
                <w:sz w:val="28"/>
                <w:szCs w:val="28"/>
              </w:rPr>
            </w:pPr>
            <w:r w:rsidRPr="00C0348C">
              <w:rPr>
                <w:rFonts w:asciiTheme="majorBidi" w:hAnsiTheme="majorBidi" w:cstheme="majorBidi"/>
                <w:spacing w:val="-2"/>
                <w:sz w:val="28"/>
                <w:szCs w:val="28"/>
              </w:rPr>
              <w:t>35.453</w:t>
            </w:r>
          </w:p>
        </w:tc>
        <w:tc>
          <w:tcPr>
            <w:tcW w:w="1265" w:type="dxa"/>
          </w:tcPr>
          <w:p w:rsidR="007D7120" w:rsidRPr="00C0348C" w:rsidRDefault="007D7120" w:rsidP="00C0348C">
            <w:pPr>
              <w:pStyle w:val="TableParagraph"/>
              <w:spacing w:line="360" w:lineRule="auto"/>
              <w:ind w:left="472"/>
              <w:jc w:val="both"/>
              <w:rPr>
                <w:rFonts w:asciiTheme="majorBidi" w:hAnsiTheme="majorBidi" w:cstheme="majorBidi"/>
                <w:sz w:val="28"/>
                <w:szCs w:val="28"/>
              </w:rPr>
            </w:pPr>
            <w:r w:rsidRPr="00C0348C">
              <w:rPr>
                <w:rFonts w:asciiTheme="majorBidi" w:hAnsiTheme="majorBidi" w:cstheme="majorBidi"/>
                <w:spacing w:val="-5"/>
                <w:sz w:val="28"/>
                <w:szCs w:val="28"/>
              </w:rPr>
              <w:t>132</w:t>
            </w:r>
          </w:p>
        </w:tc>
        <w:tc>
          <w:tcPr>
            <w:tcW w:w="1660" w:type="dxa"/>
          </w:tcPr>
          <w:p w:rsidR="007D7120" w:rsidRPr="00C0348C" w:rsidRDefault="007D7120" w:rsidP="00C0348C">
            <w:pPr>
              <w:pStyle w:val="TableParagraph"/>
              <w:spacing w:line="360" w:lineRule="auto"/>
              <w:ind w:left="45"/>
              <w:jc w:val="both"/>
              <w:rPr>
                <w:rFonts w:asciiTheme="majorBidi" w:hAnsiTheme="majorBidi" w:cstheme="majorBidi"/>
                <w:sz w:val="28"/>
                <w:szCs w:val="28"/>
              </w:rPr>
            </w:pPr>
            <w:r w:rsidRPr="00C0348C">
              <w:rPr>
                <w:rFonts w:asciiTheme="majorBidi" w:hAnsiTheme="majorBidi" w:cstheme="majorBidi"/>
                <w:spacing w:val="-2"/>
                <w:sz w:val="28"/>
                <w:szCs w:val="28"/>
              </w:rPr>
              <w:t>0.269</w:t>
            </w:r>
          </w:p>
        </w:tc>
        <w:tc>
          <w:tcPr>
            <w:tcW w:w="130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0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r w:rsidR="007D7120" w:rsidRPr="00C0348C">
        <w:trPr>
          <w:trHeight w:val="615"/>
        </w:trPr>
        <w:tc>
          <w:tcPr>
            <w:tcW w:w="695" w:type="dxa"/>
            <w:vMerge/>
            <w:tcBorders>
              <w:top w:val="nil"/>
            </w:tcBorders>
          </w:tcPr>
          <w:p w:rsidR="007D7120" w:rsidRPr="00C0348C" w:rsidRDefault="007D7120" w:rsidP="00C0348C">
            <w:pPr>
              <w:jc w:val="both"/>
            </w:pPr>
          </w:p>
        </w:tc>
        <w:tc>
          <w:tcPr>
            <w:tcW w:w="1370" w:type="dxa"/>
          </w:tcPr>
          <w:p w:rsidR="007D7120" w:rsidRPr="00C0348C" w:rsidRDefault="007D7120" w:rsidP="00C0348C">
            <w:pPr>
              <w:pStyle w:val="TableParagraph"/>
              <w:spacing w:line="360" w:lineRule="auto"/>
              <w:ind w:left="5" w:right="80"/>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1795" w:type="dxa"/>
          </w:tcPr>
          <w:p w:rsidR="007D7120" w:rsidRPr="00C0348C" w:rsidRDefault="007D7120" w:rsidP="00C0348C">
            <w:pPr>
              <w:pStyle w:val="TableParagraph"/>
              <w:spacing w:line="360" w:lineRule="auto"/>
              <w:ind w:left="471"/>
              <w:jc w:val="both"/>
              <w:rPr>
                <w:rFonts w:asciiTheme="majorBidi" w:hAnsiTheme="majorBidi" w:cstheme="majorBidi"/>
                <w:sz w:val="28"/>
                <w:szCs w:val="28"/>
              </w:rPr>
            </w:pPr>
            <w:r w:rsidRPr="00C0348C">
              <w:rPr>
                <w:rFonts w:asciiTheme="majorBidi" w:hAnsiTheme="majorBidi" w:cstheme="majorBidi"/>
                <w:spacing w:val="-2"/>
                <w:sz w:val="28"/>
                <w:szCs w:val="28"/>
              </w:rPr>
              <w:t>41.967</w:t>
            </w:r>
          </w:p>
        </w:tc>
        <w:tc>
          <w:tcPr>
            <w:tcW w:w="1265" w:type="dxa"/>
          </w:tcPr>
          <w:p w:rsidR="007D7120" w:rsidRPr="00C0348C" w:rsidRDefault="007D7120" w:rsidP="00C0348C">
            <w:pPr>
              <w:pStyle w:val="TableParagraph"/>
              <w:spacing w:line="360" w:lineRule="auto"/>
              <w:ind w:left="472"/>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660"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0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04"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2C1188">
      <w:r w:rsidRPr="00C0348C">
        <w:t>According to the ANOVA results, the significance value is 0.000, which is less than 0.05. This confirms</w:t>
      </w:r>
      <w:r w:rsidRPr="00C0348C">
        <w:rPr>
          <w:spacing w:val="36"/>
        </w:rPr>
        <w:t xml:space="preserve"> </w:t>
      </w:r>
      <w:r w:rsidRPr="00C0348C">
        <w:t>the</w:t>
      </w:r>
      <w:r w:rsidRPr="00C0348C">
        <w:rPr>
          <w:spacing w:val="35"/>
        </w:rPr>
        <w:t xml:space="preserve"> </w:t>
      </w:r>
      <w:r w:rsidRPr="00C0348C">
        <w:t>validity</w:t>
      </w:r>
      <w:r w:rsidRPr="00C0348C">
        <w:rPr>
          <w:spacing w:val="36"/>
        </w:rPr>
        <w:t xml:space="preserve"> </w:t>
      </w:r>
      <w:r w:rsidRPr="00C0348C">
        <w:t>of</w:t>
      </w:r>
      <w:r w:rsidRPr="00C0348C">
        <w:rPr>
          <w:spacing w:val="37"/>
        </w:rPr>
        <w:t xml:space="preserve"> </w:t>
      </w:r>
      <w:r w:rsidRPr="00C0348C">
        <w:t>the</w:t>
      </w:r>
      <w:r w:rsidRPr="00C0348C">
        <w:rPr>
          <w:spacing w:val="35"/>
        </w:rPr>
        <w:t xml:space="preserve"> </w:t>
      </w:r>
      <w:r w:rsidRPr="00C0348C">
        <w:t>linear</w:t>
      </w:r>
      <w:r w:rsidRPr="00C0348C">
        <w:rPr>
          <w:spacing w:val="36"/>
        </w:rPr>
        <w:t xml:space="preserve"> </w:t>
      </w:r>
      <w:r w:rsidRPr="00C0348C">
        <w:t>regression</w:t>
      </w:r>
      <w:r w:rsidRPr="00C0348C">
        <w:rPr>
          <w:spacing w:val="37"/>
        </w:rPr>
        <w:t xml:space="preserve"> </w:t>
      </w:r>
      <w:r w:rsidRPr="00C0348C">
        <w:t>model,</w:t>
      </w:r>
      <w:r w:rsidRPr="00C0348C">
        <w:rPr>
          <w:spacing w:val="36"/>
        </w:rPr>
        <w:t xml:space="preserve"> </w:t>
      </w:r>
      <w:r w:rsidRPr="00C0348C">
        <w:t>and</w:t>
      </w:r>
      <w:r w:rsidRPr="00C0348C">
        <w:rPr>
          <w:spacing w:val="36"/>
        </w:rPr>
        <w:t xml:space="preserve"> </w:t>
      </w:r>
      <w:r w:rsidRPr="00C0348C">
        <w:t>thus,</w:t>
      </w:r>
      <w:r w:rsidRPr="00C0348C">
        <w:rPr>
          <w:spacing w:val="36"/>
        </w:rPr>
        <w:t xml:space="preserve"> </w:t>
      </w:r>
      <w:r w:rsidRPr="00C0348C">
        <w:t>supports</w:t>
      </w:r>
      <w:r w:rsidRPr="00C0348C">
        <w:rPr>
          <w:spacing w:val="39"/>
        </w:rPr>
        <w:t xml:space="preserve"> </w:t>
      </w:r>
      <w:r w:rsidRPr="00C0348C">
        <w:t>the</w:t>
      </w:r>
      <w:r w:rsidRPr="00C0348C">
        <w:rPr>
          <w:spacing w:val="35"/>
        </w:rPr>
        <w:t xml:space="preserve"> </w:t>
      </w:r>
      <w:r w:rsidRPr="00C0348C">
        <w:t>acceptance</w:t>
      </w:r>
      <w:r w:rsidRPr="00C0348C">
        <w:rPr>
          <w:spacing w:val="35"/>
        </w:rPr>
        <w:t xml:space="preserve"> </w:t>
      </w:r>
      <w:r w:rsidRPr="00C0348C">
        <w:t>of</w:t>
      </w:r>
      <w:r w:rsidRPr="00C0348C">
        <w:rPr>
          <w:spacing w:val="37"/>
        </w:rPr>
        <w:t xml:space="preserve"> </w:t>
      </w:r>
      <w:r w:rsidRPr="00C0348C">
        <w:rPr>
          <w:spacing w:val="-5"/>
        </w:rPr>
        <w:t>the</w:t>
      </w:r>
      <w:r w:rsidR="002C1188">
        <w:t xml:space="preserve"> </w:t>
      </w:r>
      <w:r w:rsidRPr="00C0348C">
        <w:t>hypothesis which states that there is a significant positive impact of the influencer’s expertise on the local destination’s brand image. Therefore, the hypothesis H1.1 is supported.</w:t>
      </w:r>
    </w:p>
    <w:p w:rsidR="007D7120" w:rsidRPr="00C0348C" w:rsidRDefault="007D7120" w:rsidP="00C0348C">
      <w:pPr>
        <w:pStyle w:val="Corpsdetexte"/>
        <w:spacing w:line="360" w:lineRule="auto"/>
        <w:jc w:val="both"/>
        <w:rPr>
          <w:rFonts w:asciiTheme="majorBidi" w:hAnsiTheme="majorBidi" w:cstheme="majorBidi"/>
          <w:sz w:val="28"/>
          <w:szCs w:val="28"/>
        </w:rPr>
        <w:sectPr w:rsidR="007D7120" w:rsidRPr="00C0348C" w:rsidSect="007D7120">
          <w:pgSz w:w="12240" w:h="15840"/>
          <w:pgMar w:top="1340" w:right="1080" w:bottom="280" w:left="1080" w:header="720" w:footer="720" w:gutter="0"/>
          <w:cols w:space="720"/>
        </w:sectPr>
      </w:pPr>
    </w:p>
    <w:p w:rsidR="007D7120" w:rsidRPr="00C0348C" w:rsidRDefault="007D7120" w:rsidP="00C0348C">
      <w:pPr>
        <w:jc w:val="both"/>
        <w:rPr>
          <w:b/>
          <w:bCs/>
        </w:rPr>
      </w:pPr>
      <w:r w:rsidRPr="00C0348C">
        <w:rPr>
          <w:b/>
          <w:bCs/>
        </w:rPr>
        <w:lastRenderedPageBreak/>
        <w:t>Regression</w:t>
      </w:r>
      <w:r w:rsidRPr="00C0348C">
        <w:rPr>
          <w:b/>
          <w:bCs/>
          <w:spacing w:val="-5"/>
        </w:rPr>
        <w:t xml:space="preserve"> </w:t>
      </w:r>
      <w:r w:rsidRPr="00C0348C">
        <w:rPr>
          <w:b/>
          <w:bCs/>
        </w:rPr>
        <w:t>coefficients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44" w:name="_Toc201538290"/>
      <w:r>
        <w:t xml:space="preserve">Table </w:t>
      </w:r>
      <w:fldSimple w:instr=" SEQ Table \* ARABIC ">
        <w:r w:rsidR="001B5ED8">
          <w:rPr>
            <w:noProof/>
          </w:rPr>
          <w:t>35</w:t>
        </w:r>
      </w:fldSimple>
      <w:r>
        <w:t>.</w:t>
      </w:r>
      <w:r w:rsidR="007D7120" w:rsidRPr="00C0348C">
        <w:rPr>
          <w:spacing w:val="-5"/>
        </w:rPr>
        <w:t xml:space="preserve"> </w:t>
      </w:r>
      <w:r w:rsidR="007D7120" w:rsidRPr="00C0348C">
        <w:t>regression</w:t>
      </w:r>
      <w:r w:rsidR="007D7120" w:rsidRPr="00C0348C">
        <w:rPr>
          <w:spacing w:val="-3"/>
        </w:rPr>
        <w:t xml:space="preserve"> </w:t>
      </w:r>
      <w:r w:rsidR="007D7120" w:rsidRPr="00C0348C">
        <w:rPr>
          <w:spacing w:val="-2"/>
        </w:rPr>
        <w:t>coefficients</w:t>
      </w:r>
      <w:bookmarkEnd w:id="244"/>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46"/>
        <w:gridCol w:w="755"/>
        <w:gridCol w:w="2051"/>
        <w:gridCol w:w="2771"/>
        <w:gridCol w:w="1020"/>
        <w:gridCol w:w="1120"/>
      </w:tblGrid>
      <w:tr w:rsidR="007D7120" w:rsidRPr="00C0348C">
        <w:trPr>
          <w:trHeight w:val="1025"/>
        </w:trPr>
        <w:tc>
          <w:tcPr>
            <w:tcW w:w="1681" w:type="dxa"/>
            <w:gridSpan w:val="2"/>
            <w:vMerge w:val="restart"/>
          </w:tcPr>
          <w:p w:rsidR="007D7120" w:rsidRPr="00C0348C" w:rsidRDefault="007D7120" w:rsidP="00C0348C">
            <w:pPr>
              <w:pStyle w:val="TableParagraph"/>
              <w:spacing w:line="360" w:lineRule="auto"/>
              <w:ind w:left="525"/>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2806" w:type="dxa"/>
            <w:gridSpan w:val="2"/>
          </w:tcPr>
          <w:p w:rsidR="007D7120" w:rsidRPr="00C0348C" w:rsidRDefault="007D7120" w:rsidP="00C0348C">
            <w:pPr>
              <w:pStyle w:val="TableParagraph"/>
              <w:spacing w:line="360" w:lineRule="auto"/>
              <w:ind w:left="820" w:right="639" w:hanging="165"/>
              <w:jc w:val="both"/>
              <w:rPr>
                <w:rFonts w:asciiTheme="majorBidi" w:hAnsiTheme="majorBidi" w:cstheme="majorBidi"/>
                <w:sz w:val="28"/>
                <w:szCs w:val="28"/>
              </w:rPr>
            </w:pPr>
            <w:r w:rsidRPr="00C0348C">
              <w:rPr>
                <w:rFonts w:asciiTheme="majorBidi" w:hAnsiTheme="majorBidi" w:cstheme="majorBidi"/>
                <w:spacing w:val="-2"/>
                <w:sz w:val="28"/>
                <w:szCs w:val="28"/>
              </w:rPr>
              <w:t>Unstandardized Coefficients</w:t>
            </w:r>
          </w:p>
        </w:tc>
        <w:tc>
          <w:tcPr>
            <w:tcW w:w="2771" w:type="dxa"/>
          </w:tcPr>
          <w:p w:rsidR="007D7120" w:rsidRPr="00C0348C" w:rsidRDefault="007D7120" w:rsidP="00C0348C">
            <w:pPr>
              <w:pStyle w:val="TableParagraph"/>
              <w:spacing w:line="360" w:lineRule="auto"/>
              <w:ind w:right="11"/>
              <w:jc w:val="both"/>
              <w:rPr>
                <w:rFonts w:asciiTheme="majorBidi" w:hAnsiTheme="majorBidi" w:cstheme="majorBidi"/>
                <w:sz w:val="28"/>
                <w:szCs w:val="28"/>
              </w:rPr>
            </w:pPr>
            <w:r w:rsidRPr="00C0348C">
              <w:rPr>
                <w:rFonts w:asciiTheme="majorBidi" w:hAnsiTheme="majorBidi" w:cstheme="majorBidi"/>
                <w:sz w:val="28"/>
                <w:szCs w:val="28"/>
              </w:rPr>
              <w:t>Standardized</w:t>
            </w:r>
            <w:r w:rsidRPr="00C0348C">
              <w:rPr>
                <w:rFonts w:asciiTheme="majorBidi" w:hAnsiTheme="majorBidi" w:cstheme="majorBidi"/>
                <w:spacing w:val="-6"/>
                <w:sz w:val="28"/>
                <w:szCs w:val="28"/>
              </w:rPr>
              <w:t xml:space="preserve"> </w:t>
            </w:r>
            <w:r w:rsidRPr="00C0348C">
              <w:rPr>
                <w:rFonts w:asciiTheme="majorBidi" w:hAnsiTheme="majorBidi" w:cstheme="majorBidi"/>
                <w:spacing w:val="-2"/>
                <w:sz w:val="28"/>
                <w:szCs w:val="28"/>
              </w:rPr>
              <w:t>Coefficients</w:t>
            </w:r>
          </w:p>
        </w:tc>
        <w:tc>
          <w:tcPr>
            <w:tcW w:w="1020" w:type="dxa"/>
            <w:vMerge w:val="restart"/>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10"/>
                <w:sz w:val="28"/>
                <w:szCs w:val="28"/>
              </w:rPr>
              <w:t>t</w:t>
            </w:r>
          </w:p>
        </w:tc>
        <w:tc>
          <w:tcPr>
            <w:tcW w:w="1120" w:type="dxa"/>
            <w:vMerge w:val="restart"/>
          </w:tcPr>
          <w:p w:rsidR="007D7120" w:rsidRPr="00C0348C" w:rsidRDefault="007D7120" w:rsidP="00C0348C">
            <w:pPr>
              <w:pStyle w:val="TableParagraph"/>
              <w:spacing w:line="360" w:lineRule="auto"/>
              <w:ind w:left="370"/>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1681" w:type="dxa"/>
            <w:gridSpan w:val="2"/>
            <w:vMerge/>
            <w:tcBorders>
              <w:top w:val="nil"/>
            </w:tcBorders>
          </w:tcPr>
          <w:p w:rsidR="007D7120" w:rsidRPr="00C0348C" w:rsidRDefault="007D7120" w:rsidP="00C0348C">
            <w:pPr>
              <w:jc w:val="both"/>
            </w:pPr>
          </w:p>
        </w:tc>
        <w:tc>
          <w:tcPr>
            <w:tcW w:w="755" w:type="dxa"/>
          </w:tcPr>
          <w:p w:rsidR="007D7120" w:rsidRPr="00C0348C" w:rsidRDefault="007D7120" w:rsidP="00C0348C">
            <w:pPr>
              <w:pStyle w:val="TableParagraph"/>
              <w:spacing w:line="360" w:lineRule="auto"/>
              <w:ind w:left="18" w:right="3"/>
              <w:jc w:val="both"/>
              <w:rPr>
                <w:rFonts w:asciiTheme="majorBidi" w:hAnsiTheme="majorBidi" w:cstheme="majorBidi"/>
                <w:sz w:val="28"/>
                <w:szCs w:val="28"/>
              </w:rPr>
            </w:pPr>
            <w:r w:rsidRPr="00C0348C">
              <w:rPr>
                <w:rFonts w:asciiTheme="majorBidi" w:hAnsiTheme="majorBidi" w:cstheme="majorBidi"/>
                <w:spacing w:val="-10"/>
                <w:sz w:val="28"/>
                <w:szCs w:val="28"/>
              </w:rPr>
              <w:t>B</w:t>
            </w:r>
          </w:p>
        </w:tc>
        <w:tc>
          <w:tcPr>
            <w:tcW w:w="2051"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Error</w:t>
            </w:r>
          </w:p>
        </w:tc>
        <w:tc>
          <w:tcPr>
            <w:tcW w:w="2771" w:type="dxa"/>
          </w:tcPr>
          <w:p w:rsidR="007D7120" w:rsidRPr="00C0348C" w:rsidRDefault="007D7120" w:rsidP="00C0348C">
            <w:pPr>
              <w:pStyle w:val="TableParagraph"/>
              <w:spacing w:line="360" w:lineRule="auto"/>
              <w:ind w:right="4"/>
              <w:jc w:val="both"/>
              <w:rPr>
                <w:rFonts w:asciiTheme="majorBidi" w:hAnsiTheme="majorBidi" w:cstheme="majorBidi"/>
                <w:sz w:val="28"/>
                <w:szCs w:val="28"/>
              </w:rPr>
            </w:pPr>
            <w:r w:rsidRPr="00C0348C">
              <w:rPr>
                <w:rFonts w:asciiTheme="majorBidi" w:hAnsiTheme="majorBidi" w:cstheme="majorBidi"/>
                <w:spacing w:val="-4"/>
                <w:sz w:val="28"/>
                <w:szCs w:val="28"/>
              </w:rPr>
              <w:t>Beta</w:t>
            </w:r>
          </w:p>
        </w:tc>
        <w:tc>
          <w:tcPr>
            <w:tcW w:w="1020" w:type="dxa"/>
            <w:vMerge/>
            <w:tcBorders>
              <w:top w:val="nil"/>
            </w:tcBorders>
          </w:tcPr>
          <w:p w:rsidR="007D7120" w:rsidRPr="00C0348C" w:rsidRDefault="007D7120" w:rsidP="00C0348C">
            <w:pPr>
              <w:jc w:val="both"/>
            </w:pPr>
          </w:p>
        </w:tc>
        <w:tc>
          <w:tcPr>
            <w:tcW w:w="1120" w:type="dxa"/>
            <w:vMerge/>
            <w:tcBorders>
              <w:top w:val="nil"/>
            </w:tcBorders>
          </w:tcPr>
          <w:p w:rsidR="007D7120" w:rsidRPr="00C0348C" w:rsidRDefault="007D7120" w:rsidP="00C0348C">
            <w:pPr>
              <w:jc w:val="both"/>
            </w:pP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46" w:type="dxa"/>
          </w:tcPr>
          <w:p w:rsidR="007D7120" w:rsidRPr="00C0348C" w:rsidRDefault="007D7120" w:rsidP="00C0348C">
            <w:pPr>
              <w:pStyle w:val="TableParagraph"/>
              <w:spacing w:line="360" w:lineRule="auto"/>
              <w:ind w:left="6" w:right="2"/>
              <w:jc w:val="both"/>
              <w:rPr>
                <w:rFonts w:asciiTheme="majorBidi" w:hAnsiTheme="majorBidi" w:cstheme="majorBidi"/>
                <w:sz w:val="28"/>
                <w:szCs w:val="28"/>
              </w:rPr>
            </w:pPr>
            <w:r w:rsidRPr="00C0348C">
              <w:rPr>
                <w:rFonts w:asciiTheme="majorBidi" w:hAnsiTheme="majorBidi" w:cstheme="majorBidi"/>
                <w:spacing w:val="-2"/>
                <w:sz w:val="28"/>
                <w:szCs w:val="28"/>
              </w:rPr>
              <w:t>(Constant)</w:t>
            </w:r>
          </w:p>
        </w:tc>
        <w:tc>
          <w:tcPr>
            <w:tcW w:w="755" w:type="dxa"/>
          </w:tcPr>
          <w:p w:rsidR="007D7120" w:rsidRPr="00C0348C" w:rsidRDefault="007D7120" w:rsidP="00C0348C">
            <w:pPr>
              <w:pStyle w:val="TableParagraph"/>
              <w:spacing w:line="360" w:lineRule="auto"/>
              <w:ind w:left="18" w:right="3"/>
              <w:jc w:val="both"/>
              <w:rPr>
                <w:rFonts w:asciiTheme="majorBidi" w:hAnsiTheme="majorBidi" w:cstheme="majorBidi"/>
                <w:sz w:val="28"/>
                <w:szCs w:val="28"/>
              </w:rPr>
            </w:pPr>
            <w:r w:rsidRPr="00C0348C">
              <w:rPr>
                <w:rFonts w:asciiTheme="majorBidi" w:hAnsiTheme="majorBidi" w:cstheme="majorBidi"/>
                <w:spacing w:val="-2"/>
                <w:sz w:val="28"/>
                <w:szCs w:val="28"/>
              </w:rPr>
              <w:t>2.247</w:t>
            </w:r>
          </w:p>
        </w:tc>
        <w:tc>
          <w:tcPr>
            <w:tcW w:w="2051" w:type="dxa"/>
          </w:tcPr>
          <w:p w:rsidR="007D7120" w:rsidRPr="00C0348C" w:rsidRDefault="007D7120" w:rsidP="00C0348C">
            <w:pPr>
              <w:pStyle w:val="TableParagraph"/>
              <w:spacing w:line="360" w:lineRule="auto"/>
              <w:ind w:left="14" w:right="4"/>
              <w:jc w:val="both"/>
              <w:rPr>
                <w:rFonts w:asciiTheme="majorBidi" w:hAnsiTheme="majorBidi" w:cstheme="majorBidi"/>
                <w:sz w:val="28"/>
                <w:szCs w:val="28"/>
              </w:rPr>
            </w:pPr>
            <w:r w:rsidRPr="00C0348C">
              <w:rPr>
                <w:rFonts w:asciiTheme="majorBidi" w:hAnsiTheme="majorBidi" w:cstheme="majorBidi"/>
                <w:spacing w:val="-2"/>
                <w:sz w:val="28"/>
                <w:szCs w:val="28"/>
              </w:rPr>
              <w:t>0.325</w:t>
            </w:r>
          </w:p>
        </w:tc>
        <w:tc>
          <w:tcPr>
            <w:tcW w:w="277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020" w:type="dxa"/>
          </w:tcPr>
          <w:p w:rsidR="007D7120" w:rsidRPr="00C0348C" w:rsidRDefault="007D7120" w:rsidP="00C0348C">
            <w:pPr>
              <w:pStyle w:val="TableParagraph"/>
              <w:spacing w:line="360" w:lineRule="auto"/>
              <w:ind w:left="17" w:right="8"/>
              <w:jc w:val="both"/>
              <w:rPr>
                <w:rFonts w:asciiTheme="majorBidi" w:hAnsiTheme="majorBidi" w:cstheme="majorBidi"/>
                <w:sz w:val="28"/>
                <w:szCs w:val="28"/>
              </w:rPr>
            </w:pPr>
            <w:r w:rsidRPr="00C0348C">
              <w:rPr>
                <w:rFonts w:asciiTheme="majorBidi" w:hAnsiTheme="majorBidi" w:cstheme="majorBidi"/>
                <w:spacing w:val="-2"/>
                <w:sz w:val="28"/>
                <w:szCs w:val="28"/>
              </w:rPr>
              <w:t>6.922</w:t>
            </w:r>
          </w:p>
        </w:tc>
        <w:tc>
          <w:tcPr>
            <w:tcW w:w="11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15"/>
        </w:trPr>
        <w:tc>
          <w:tcPr>
            <w:tcW w:w="335" w:type="dxa"/>
            <w:vMerge/>
            <w:tcBorders>
              <w:top w:val="nil"/>
            </w:tcBorders>
          </w:tcPr>
          <w:p w:rsidR="007D7120" w:rsidRPr="00C0348C" w:rsidRDefault="007D7120" w:rsidP="00C0348C">
            <w:pPr>
              <w:jc w:val="both"/>
            </w:pPr>
          </w:p>
        </w:tc>
        <w:tc>
          <w:tcPr>
            <w:tcW w:w="134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2"/>
                <w:sz w:val="28"/>
                <w:szCs w:val="28"/>
              </w:rPr>
              <w:t>expertise</w:t>
            </w:r>
          </w:p>
        </w:tc>
        <w:tc>
          <w:tcPr>
            <w:tcW w:w="755" w:type="dxa"/>
          </w:tcPr>
          <w:p w:rsidR="007D7120" w:rsidRPr="00C0348C" w:rsidRDefault="007D7120" w:rsidP="00C0348C">
            <w:pPr>
              <w:pStyle w:val="TableParagraph"/>
              <w:spacing w:line="360" w:lineRule="auto"/>
              <w:ind w:left="18" w:right="3"/>
              <w:jc w:val="both"/>
              <w:rPr>
                <w:rFonts w:asciiTheme="majorBidi" w:hAnsiTheme="majorBidi" w:cstheme="majorBidi"/>
                <w:sz w:val="28"/>
                <w:szCs w:val="28"/>
              </w:rPr>
            </w:pPr>
            <w:r w:rsidRPr="00C0348C">
              <w:rPr>
                <w:rFonts w:asciiTheme="majorBidi" w:hAnsiTheme="majorBidi" w:cstheme="majorBidi"/>
                <w:spacing w:val="-2"/>
                <w:sz w:val="28"/>
                <w:szCs w:val="28"/>
              </w:rPr>
              <w:t>0.382</w:t>
            </w:r>
          </w:p>
        </w:tc>
        <w:tc>
          <w:tcPr>
            <w:tcW w:w="2051" w:type="dxa"/>
          </w:tcPr>
          <w:p w:rsidR="007D7120" w:rsidRPr="00C0348C" w:rsidRDefault="007D7120" w:rsidP="00C0348C">
            <w:pPr>
              <w:pStyle w:val="TableParagraph"/>
              <w:spacing w:line="360" w:lineRule="auto"/>
              <w:ind w:left="14" w:right="4"/>
              <w:jc w:val="both"/>
              <w:rPr>
                <w:rFonts w:asciiTheme="majorBidi" w:hAnsiTheme="majorBidi" w:cstheme="majorBidi"/>
                <w:sz w:val="28"/>
                <w:szCs w:val="28"/>
              </w:rPr>
            </w:pPr>
            <w:r w:rsidRPr="00C0348C">
              <w:rPr>
                <w:rFonts w:asciiTheme="majorBidi" w:hAnsiTheme="majorBidi" w:cstheme="majorBidi"/>
                <w:spacing w:val="-2"/>
                <w:sz w:val="28"/>
                <w:szCs w:val="28"/>
              </w:rPr>
              <w:t>0.078</w:t>
            </w:r>
          </w:p>
        </w:tc>
        <w:tc>
          <w:tcPr>
            <w:tcW w:w="2771" w:type="dxa"/>
          </w:tcPr>
          <w:p w:rsidR="007D7120" w:rsidRPr="00C0348C" w:rsidRDefault="007D7120" w:rsidP="00C0348C">
            <w:pPr>
              <w:pStyle w:val="TableParagraph"/>
              <w:spacing w:line="360" w:lineRule="auto"/>
              <w:ind w:left="11" w:right="1"/>
              <w:jc w:val="both"/>
              <w:rPr>
                <w:rFonts w:asciiTheme="majorBidi" w:hAnsiTheme="majorBidi" w:cstheme="majorBidi"/>
                <w:sz w:val="28"/>
                <w:szCs w:val="28"/>
              </w:rPr>
            </w:pPr>
            <w:r w:rsidRPr="00C0348C">
              <w:rPr>
                <w:rFonts w:asciiTheme="majorBidi" w:hAnsiTheme="majorBidi" w:cstheme="majorBidi"/>
                <w:spacing w:val="-2"/>
                <w:sz w:val="28"/>
                <w:szCs w:val="28"/>
              </w:rPr>
              <w:t>0.394</w:t>
            </w:r>
          </w:p>
        </w:tc>
        <w:tc>
          <w:tcPr>
            <w:tcW w:w="1020" w:type="dxa"/>
          </w:tcPr>
          <w:p w:rsidR="007D7120" w:rsidRPr="00C0348C" w:rsidRDefault="007D7120" w:rsidP="00C0348C">
            <w:pPr>
              <w:pStyle w:val="TableParagraph"/>
              <w:spacing w:line="360" w:lineRule="auto"/>
              <w:ind w:left="17" w:right="8"/>
              <w:jc w:val="both"/>
              <w:rPr>
                <w:rFonts w:asciiTheme="majorBidi" w:hAnsiTheme="majorBidi" w:cstheme="majorBidi"/>
                <w:sz w:val="28"/>
                <w:szCs w:val="28"/>
              </w:rPr>
            </w:pPr>
            <w:r w:rsidRPr="00C0348C">
              <w:rPr>
                <w:rFonts w:asciiTheme="majorBidi" w:hAnsiTheme="majorBidi" w:cstheme="majorBidi"/>
                <w:spacing w:val="-2"/>
                <w:sz w:val="28"/>
                <w:szCs w:val="28"/>
              </w:rPr>
              <w:t>4.925</w:t>
            </w:r>
          </w:p>
        </w:tc>
        <w:tc>
          <w:tcPr>
            <w:tcW w:w="11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Pr="00441428" w:rsidRDefault="006134D0" w:rsidP="00441428">
      <w:pPr>
        <w:pStyle w:val="Corpsdetexte"/>
        <w:spacing w:before="58"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8" w:line="360" w:lineRule="auto"/>
        <w:jc w:val="both"/>
        <w:rPr>
          <w:rFonts w:asciiTheme="majorBidi" w:hAnsiTheme="majorBidi" w:cstheme="majorBidi"/>
          <w:sz w:val="28"/>
          <w:szCs w:val="28"/>
        </w:rPr>
      </w:pPr>
    </w:p>
    <w:p w:rsidR="007D7120" w:rsidRPr="00C0348C" w:rsidRDefault="007D7120" w:rsidP="00C0348C">
      <w:pPr>
        <w:jc w:val="both"/>
      </w:pPr>
      <w:r w:rsidRPr="00C0348C">
        <w:t>From</w:t>
      </w:r>
      <w:r w:rsidRPr="00C0348C">
        <w:rPr>
          <w:spacing w:val="33"/>
        </w:rPr>
        <w:t xml:space="preserve"> </w:t>
      </w:r>
      <w:r w:rsidRPr="00C0348C">
        <w:t>the</w:t>
      </w:r>
      <w:r w:rsidRPr="00C0348C">
        <w:rPr>
          <w:spacing w:val="32"/>
        </w:rPr>
        <w:t xml:space="preserve"> </w:t>
      </w:r>
      <w:r w:rsidRPr="00C0348C">
        <w:t>regression</w:t>
      </w:r>
      <w:r w:rsidRPr="00C0348C">
        <w:rPr>
          <w:spacing w:val="34"/>
        </w:rPr>
        <w:t xml:space="preserve"> </w:t>
      </w:r>
      <w:r w:rsidRPr="00C0348C">
        <w:t>coefficients,</w:t>
      </w:r>
      <w:r w:rsidRPr="00C0348C">
        <w:rPr>
          <w:spacing w:val="30"/>
        </w:rPr>
        <w:t xml:space="preserve"> </w:t>
      </w:r>
      <w:r w:rsidRPr="00C0348C">
        <w:t>we</w:t>
      </w:r>
      <w:r w:rsidRPr="00C0348C">
        <w:rPr>
          <w:spacing w:val="29"/>
        </w:rPr>
        <w:t xml:space="preserve"> </w:t>
      </w:r>
      <w:r w:rsidRPr="00C0348C">
        <w:t>deduce</w:t>
      </w:r>
      <w:r w:rsidRPr="00C0348C">
        <w:rPr>
          <w:spacing w:val="32"/>
        </w:rPr>
        <w:t xml:space="preserve"> </w:t>
      </w:r>
      <w:r w:rsidRPr="00C0348C">
        <w:t>the</w:t>
      </w:r>
      <w:r w:rsidRPr="00C0348C">
        <w:rPr>
          <w:spacing w:val="38"/>
        </w:rPr>
        <w:t xml:space="preserve"> </w:t>
      </w:r>
      <w:r w:rsidRPr="00C0348C">
        <w:t>linear</w:t>
      </w:r>
      <w:r w:rsidRPr="00C0348C">
        <w:rPr>
          <w:spacing w:val="34"/>
        </w:rPr>
        <w:t xml:space="preserve"> </w:t>
      </w:r>
      <w:r w:rsidRPr="00C0348C">
        <w:t>model</w:t>
      </w:r>
      <w:r w:rsidRPr="00C0348C">
        <w:rPr>
          <w:spacing w:val="33"/>
        </w:rPr>
        <w:t xml:space="preserve"> </w:t>
      </w:r>
      <w:r w:rsidRPr="00C0348C">
        <w:t>that</w:t>
      </w:r>
      <w:r w:rsidRPr="00C0348C">
        <w:rPr>
          <w:spacing w:val="32"/>
        </w:rPr>
        <w:t xml:space="preserve"> </w:t>
      </w:r>
      <w:r w:rsidRPr="00C0348C">
        <w:t>describes</w:t>
      </w:r>
      <w:r w:rsidRPr="00C0348C">
        <w:rPr>
          <w:spacing w:val="31"/>
        </w:rPr>
        <w:t xml:space="preserve"> </w:t>
      </w:r>
      <w:r w:rsidRPr="00C0348C">
        <w:t>the</w:t>
      </w:r>
      <w:r w:rsidRPr="00C0348C">
        <w:rPr>
          <w:spacing w:val="32"/>
        </w:rPr>
        <w:t xml:space="preserve"> </w:t>
      </w:r>
      <w:r w:rsidRPr="00C0348C">
        <w:t>relationship between influencer expertise and brand image as:</w:t>
      </w:r>
    </w:p>
    <w:p w:rsidR="007D7120" w:rsidRPr="00C0348C" w:rsidRDefault="007D7120" w:rsidP="00C0348C">
      <w:pPr>
        <w:jc w:val="both"/>
      </w:pPr>
      <w:r w:rsidRPr="00C0348C">
        <w:t>Y=0.382×X+2.247</w:t>
      </w:r>
    </w:p>
    <w:p w:rsidR="007D7120" w:rsidRPr="00C0348C" w:rsidRDefault="007D7120" w:rsidP="00C0348C">
      <w:pPr>
        <w:pStyle w:val="Corpsdetexte"/>
        <w:spacing w:before="64" w:line="360" w:lineRule="auto"/>
        <w:jc w:val="both"/>
        <w:rPr>
          <w:rFonts w:asciiTheme="majorBidi" w:hAnsiTheme="majorBidi" w:cstheme="majorBidi"/>
          <w:sz w:val="28"/>
          <w:szCs w:val="28"/>
        </w:rPr>
      </w:pPr>
    </w:p>
    <w:p w:rsidR="007D7120" w:rsidRPr="00C0348C" w:rsidRDefault="007D7120" w:rsidP="00C0348C">
      <w:pPr>
        <w:jc w:val="both"/>
      </w:pPr>
      <w:r w:rsidRPr="00C0348C">
        <w:t>Where:</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6"/>
        </w:numPr>
        <w:jc w:val="both"/>
      </w:pPr>
      <w:r w:rsidRPr="00C0348C">
        <w:t>Y:</w:t>
      </w:r>
      <w:r w:rsidRPr="00C0348C">
        <w:rPr>
          <w:spacing w:val="-6"/>
        </w:rPr>
        <w:t xml:space="preserve"> </w:t>
      </w:r>
      <w:r w:rsidRPr="00C0348C">
        <w:t>Brand</w:t>
      </w:r>
      <w:r w:rsidRPr="00C0348C">
        <w:rPr>
          <w:spacing w:val="-2"/>
        </w:rPr>
        <w:t xml:space="preserve"> </w:t>
      </w:r>
      <w:r w:rsidRPr="00C0348C">
        <w:t>image</w:t>
      </w:r>
      <w:r w:rsidRPr="00C0348C">
        <w:rPr>
          <w:spacing w:val="-4"/>
        </w:rPr>
        <w:t xml:space="preserve"> </w:t>
      </w:r>
      <w:r w:rsidRPr="00C0348C">
        <w:t>of</w:t>
      </w:r>
      <w:r w:rsidRPr="00C0348C">
        <w:rPr>
          <w:spacing w:val="-1"/>
        </w:rPr>
        <w:t xml:space="preserve"> </w:t>
      </w:r>
      <w:r w:rsidRPr="00C0348C">
        <w:t>the</w:t>
      </w:r>
      <w:r w:rsidRPr="00C0348C">
        <w:rPr>
          <w:spacing w:val="1"/>
        </w:rPr>
        <w:t xml:space="preserve"> </w:t>
      </w:r>
      <w:r w:rsidRPr="00C0348C">
        <w:t>local</w:t>
      </w:r>
      <w:r w:rsidRPr="00C0348C">
        <w:rPr>
          <w:spacing w:val="1"/>
        </w:rPr>
        <w:t xml:space="preserve"> </w:t>
      </w:r>
      <w:r w:rsidRPr="00C0348C">
        <w:t>touristic</w:t>
      </w:r>
      <w:r w:rsidRPr="00C0348C">
        <w:rPr>
          <w:spacing w:val="-4"/>
        </w:rPr>
        <w:t xml:space="preserve"> </w:t>
      </w:r>
      <w:r w:rsidRPr="00C0348C">
        <w:t>destination</w:t>
      </w:r>
      <w:r w:rsidRPr="00C0348C">
        <w:rPr>
          <w:spacing w:val="-2"/>
        </w:rPr>
        <w:t xml:space="preserve"> </w:t>
      </w:r>
      <w:r w:rsidRPr="00C0348C">
        <w:t>(dependent</w:t>
      </w:r>
      <w:r w:rsidRPr="00C0348C">
        <w:rPr>
          <w:spacing w:val="-3"/>
        </w:rPr>
        <w:t xml:space="preserve"> </w:t>
      </w:r>
      <w:r w:rsidRPr="00C0348C">
        <w:rPr>
          <w:spacing w:val="-2"/>
        </w:rPr>
        <w:t>variable),</w:t>
      </w:r>
    </w:p>
    <w:p w:rsidR="007D7120" w:rsidRPr="00C0348C" w:rsidRDefault="007D7120" w:rsidP="00C0348C">
      <w:pPr>
        <w:pStyle w:val="Corpsdetexte"/>
        <w:spacing w:before="58" w:line="360" w:lineRule="auto"/>
        <w:jc w:val="both"/>
        <w:rPr>
          <w:rFonts w:asciiTheme="majorBidi" w:hAnsiTheme="majorBidi" w:cstheme="majorBidi"/>
          <w:sz w:val="28"/>
          <w:szCs w:val="28"/>
        </w:rPr>
      </w:pPr>
    </w:p>
    <w:p w:rsidR="007D7120" w:rsidRPr="00C0348C" w:rsidRDefault="007D7120">
      <w:pPr>
        <w:pStyle w:val="Paragraphedeliste"/>
        <w:numPr>
          <w:ilvl w:val="0"/>
          <w:numId w:val="6"/>
        </w:numPr>
        <w:jc w:val="both"/>
      </w:pPr>
      <w:r w:rsidRPr="00C0348C">
        <w:t>X:</w:t>
      </w:r>
      <w:r w:rsidRPr="00C0348C">
        <w:rPr>
          <w:spacing w:val="-6"/>
        </w:rPr>
        <w:t xml:space="preserve"> </w:t>
      </w:r>
      <w:r w:rsidRPr="00C0348C">
        <w:t>Travel</w:t>
      </w:r>
      <w:r w:rsidRPr="00C0348C">
        <w:rPr>
          <w:spacing w:val="-1"/>
        </w:rPr>
        <w:t xml:space="preserve"> </w:t>
      </w:r>
      <w:r w:rsidRPr="00C0348C">
        <w:t>influencer’s</w:t>
      </w:r>
      <w:r w:rsidRPr="00C0348C">
        <w:rPr>
          <w:spacing w:val="-3"/>
        </w:rPr>
        <w:t xml:space="preserve"> </w:t>
      </w:r>
      <w:r w:rsidRPr="00C0348C">
        <w:t>expertise</w:t>
      </w:r>
      <w:r w:rsidRPr="00C0348C">
        <w:rPr>
          <w:spacing w:val="-6"/>
        </w:rPr>
        <w:t xml:space="preserve"> </w:t>
      </w:r>
      <w:r w:rsidRPr="00C0348C">
        <w:t>(independent</w:t>
      </w:r>
      <w:r w:rsidRPr="00C0348C">
        <w:rPr>
          <w:spacing w:val="-5"/>
        </w:rPr>
        <w:t xml:space="preserve"> </w:t>
      </w:r>
      <w:r w:rsidRPr="00C0348C">
        <w:rPr>
          <w:spacing w:val="-2"/>
        </w:rPr>
        <w:t>variable),</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6"/>
        </w:numPr>
        <w:jc w:val="both"/>
      </w:pPr>
      <w:r w:rsidRPr="00C0348C">
        <w:t>0.382:</w:t>
      </w:r>
      <w:r w:rsidRPr="00C0348C">
        <w:rPr>
          <w:spacing w:val="-1"/>
        </w:rPr>
        <w:t xml:space="preserve"> </w:t>
      </w:r>
      <w:r w:rsidRPr="00C0348C">
        <w:t>Slope</w:t>
      </w:r>
      <w:r w:rsidRPr="00C0348C">
        <w:rPr>
          <w:spacing w:val="1"/>
        </w:rPr>
        <w:t xml:space="preserve"> </w:t>
      </w:r>
      <w:r w:rsidRPr="00C0348C">
        <w:t>coefficient</w:t>
      </w:r>
      <w:r w:rsidRPr="00C0348C">
        <w:rPr>
          <w:spacing w:val="2"/>
        </w:rPr>
        <w:t xml:space="preserve"> </w:t>
      </w:r>
      <w:r w:rsidRPr="00C0348C">
        <w:t>(β),</w:t>
      </w:r>
      <w:r w:rsidRPr="00C0348C">
        <w:rPr>
          <w:spacing w:val="7"/>
        </w:rPr>
        <w:t xml:space="preserve"> </w:t>
      </w:r>
      <w:r w:rsidRPr="00C0348C">
        <w:t>indicating</w:t>
      </w:r>
      <w:r w:rsidRPr="00C0348C">
        <w:rPr>
          <w:spacing w:val="3"/>
        </w:rPr>
        <w:t xml:space="preserve"> </w:t>
      </w:r>
      <w:r w:rsidRPr="00C0348C">
        <w:t>that</w:t>
      </w:r>
      <w:r w:rsidRPr="00C0348C">
        <w:rPr>
          <w:spacing w:val="1"/>
        </w:rPr>
        <w:t xml:space="preserve"> </w:t>
      </w:r>
      <w:r w:rsidRPr="00C0348C">
        <w:t>each</w:t>
      </w:r>
      <w:r w:rsidRPr="00C0348C">
        <w:rPr>
          <w:spacing w:val="3"/>
        </w:rPr>
        <w:t xml:space="preserve"> </w:t>
      </w:r>
      <w:r w:rsidRPr="00C0348C">
        <w:t>one-point</w:t>
      </w:r>
      <w:r w:rsidRPr="00C0348C">
        <w:rPr>
          <w:spacing w:val="1"/>
        </w:rPr>
        <w:t xml:space="preserve"> </w:t>
      </w:r>
      <w:r w:rsidRPr="00C0348C">
        <w:t>increase</w:t>
      </w:r>
      <w:r w:rsidRPr="00C0348C">
        <w:rPr>
          <w:spacing w:val="2"/>
        </w:rPr>
        <w:t xml:space="preserve"> </w:t>
      </w:r>
      <w:r w:rsidRPr="00C0348C">
        <w:t>in</w:t>
      </w:r>
      <w:r w:rsidRPr="00C0348C">
        <w:rPr>
          <w:spacing w:val="2"/>
        </w:rPr>
        <w:t xml:space="preserve"> </w:t>
      </w:r>
      <w:r w:rsidRPr="00C0348C">
        <w:t>perceived</w:t>
      </w:r>
      <w:r w:rsidRPr="00C0348C">
        <w:rPr>
          <w:spacing w:val="3"/>
        </w:rPr>
        <w:t xml:space="preserve"> </w:t>
      </w:r>
      <w:r w:rsidRPr="00C0348C">
        <w:rPr>
          <w:spacing w:val="-2"/>
        </w:rPr>
        <w:t xml:space="preserve">expertise </w:t>
      </w:r>
      <w:r w:rsidRPr="00C0348C">
        <w:t>leads</w:t>
      </w:r>
      <w:r w:rsidRPr="00C0348C">
        <w:rPr>
          <w:spacing w:val="-4"/>
        </w:rPr>
        <w:t xml:space="preserve"> </w:t>
      </w:r>
      <w:r w:rsidRPr="00C0348C">
        <w:t>to</w:t>
      </w:r>
      <w:r w:rsidRPr="00C0348C">
        <w:rPr>
          <w:spacing w:val="-2"/>
        </w:rPr>
        <w:t xml:space="preserve"> </w:t>
      </w:r>
      <w:r w:rsidRPr="00C0348C">
        <w:t>an</w:t>
      </w:r>
      <w:r w:rsidRPr="00C0348C">
        <w:rPr>
          <w:spacing w:val="2"/>
        </w:rPr>
        <w:t xml:space="preserve"> </w:t>
      </w:r>
      <w:r w:rsidRPr="00C0348C">
        <w:t>increase</w:t>
      </w:r>
      <w:r w:rsidRPr="00C0348C">
        <w:rPr>
          <w:spacing w:val="-4"/>
        </w:rPr>
        <w:t xml:space="preserve"> </w:t>
      </w:r>
      <w:r w:rsidRPr="00C0348C">
        <w:t>of</w:t>
      </w:r>
      <w:r w:rsidRPr="00C0348C">
        <w:rPr>
          <w:spacing w:val="-2"/>
        </w:rPr>
        <w:t xml:space="preserve"> </w:t>
      </w:r>
      <w:r w:rsidRPr="00C0348C">
        <w:t>0.382</w:t>
      </w:r>
      <w:r w:rsidRPr="00C0348C">
        <w:rPr>
          <w:spacing w:val="-2"/>
        </w:rPr>
        <w:t xml:space="preserve"> </w:t>
      </w:r>
      <w:r w:rsidRPr="00C0348C">
        <w:t>points</w:t>
      </w:r>
      <w:r w:rsidRPr="00C0348C">
        <w:rPr>
          <w:spacing w:val="-1"/>
        </w:rPr>
        <w:t xml:space="preserve"> </w:t>
      </w:r>
      <w:r w:rsidRPr="00C0348C">
        <w:t>in</w:t>
      </w:r>
      <w:r w:rsidRPr="00C0348C">
        <w:rPr>
          <w:spacing w:val="-2"/>
        </w:rPr>
        <w:t xml:space="preserve"> </w:t>
      </w:r>
      <w:r w:rsidRPr="00C0348C">
        <w:t>the</w:t>
      </w:r>
      <w:r w:rsidRPr="00C0348C">
        <w:rPr>
          <w:spacing w:val="-4"/>
        </w:rPr>
        <w:t xml:space="preserve"> </w:t>
      </w:r>
      <w:r w:rsidRPr="00C0348C">
        <w:t>destination’s</w:t>
      </w:r>
      <w:r w:rsidRPr="00C0348C">
        <w:rPr>
          <w:spacing w:val="-1"/>
        </w:rPr>
        <w:t xml:space="preserve"> </w:t>
      </w:r>
      <w:r w:rsidRPr="00C0348C">
        <w:t>brand</w:t>
      </w:r>
      <w:r w:rsidRPr="00C0348C">
        <w:rPr>
          <w:spacing w:val="-2"/>
        </w:rPr>
        <w:t xml:space="preserve"> image.</w:t>
      </w:r>
    </w:p>
    <w:p w:rsidR="007D7120" w:rsidRPr="00C0348C" w:rsidRDefault="007D7120" w:rsidP="00C0348C">
      <w:pPr>
        <w:pStyle w:val="Corpsdetexte"/>
        <w:spacing w:before="64" w:line="360" w:lineRule="auto"/>
        <w:jc w:val="both"/>
        <w:rPr>
          <w:rFonts w:asciiTheme="majorBidi" w:hAnsiTheme="majorBidi" w:cstheme="majorBidi"/>
          <w:sz w:val="28"/>
          <w:szCs w:val="28"/>
        </w:rPr>
      </w:pPr>
    </w:p>
    <w:p w:rsidR="007D7120" w:rsidRPr="00C0348C" w:rsidRDefault="007D7120" w:rsidP="00B35EB7">
      <w:r w:rsidRPr="00B35EB7">
        <w:rPr>
          <w:b/>
          <w:bCs/>
        </w:rPr>
        <w:t>The</w:t>
      </w:r>
      <w:r w:rsidRPr="00B35EB7">
        <w:rPr>
          <w:b/>
          <w:bCs/>
          <w:spacing w:val="-3"/>
        </w:rPr>
        <w:t xml:space="preserve"> </w:t>
      </w:r>
      <w:r w:rsidRPr="00B35EB7">
        <w:rPr>
          <w:b/>
          <w:bCs/>
        </w:rPr>
        <w:t>second sub-</w:t>
      </w:r>
      <w:r w:rsidRPr="00B35EB7">
        <w:rPr>
          <w:b/>
          <w:bCs/>
          <w:spacing w:val="-2"/>
        </w:rPr>
        <w:t>hypothesis</w:t>
      </w:r>
      <w:r w:rsidRPr="00C0348C">
        <w:rPr>
          <w:spacing w:val="-2"/>
        </w:rPr>
        <w:t>:</w:t>
      </w:r>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7D7120" w:rsidP="00C0348C">
      <w:pPr>
        <w:jc w:val="both"/>
      </w:pPr>
      <w:r w:rsidRPr="00C0348C">
        <w:rPr>
          <w:b/>
        </w:rPr>
        <w:t>H1.2</w:t>
      </w:r>
      <w:r w:rsidRPr="00C0348C">
        <w:t>:</w:t>
      </w:r>
      <w:r w:rsidRPr="00C0348C">
        <w:rPr>
          <w:spacing w:val="80"/>
          <w:w w:val="150"/>
        </w:rPr>
        <w:t xml:space="preserve"> </w:t>
      </w:r>
      <w:r w:rsidRPr="00C0348C">
        <w:t>There</w:t>
      </w:r>
      <w:r w:rsidRPr="00C0348C">
        <w:rPr>
          <w:spacing w:val="80"/>
          <w:w w:val="150"/>
        </w:rPr>
        <w:t xml:space="preserve"> </w:t>
      </w:r>
      <w:r w:rsidRPr="00C0348C">
        <w:t>is</w:t>
      </w:r>
      <w:r w:rsidRPr="00C0348C">
        <w:rPr>
          <w:spacing w:val="80"/>
          <w:w w:val="150"/>
        </w:rPr>
        <w:t xml:space="preserve"> </w:t>
      </w:r>
      <w:r w:rsidRPr="00C0348C">
        <w:t>a</w:t>
      </w:r>
      <w:r w:rsidRPr="00C0348C">
        <w:rPr>
          <w:spacing w:val="80"/>
          <w:w w:val="150"/>
        </w:rPr>
        <w:t xml:space="preserve"> </w:t>
      </w:r>
      <w:r w:rsidRPr="00C0348C">
        <w:t>significant</w:t>
      </w:r>
      <w:r w:rsidRPr="00C0348C">
        <w:rPr>
          <w:spacing w:val="80"/>
          <w:w w:val="150"/>
        </w:rPr>
        <w:t xml:space="preserve"> </w:t>
      </w:r>
      <w:r w:rsidRPr="00C0348C">
        <w:t>positive</w:t>
      </w:r>
      <w:r w:rsidRPr="00C0348C">
        <w:rPr>
          <w:spacing w:val="80"/>
          <w:w w:val="150"/>
        </w:rPr>
        <w:t xml:space="preserve"> </w:t>
      </w:r>
      <w:r w:rsidRPr="00C0348C">
        <w:t>impact</w:t>
      </w:r>
      <w:r w:rsidRPr="00C0348C">
        <w:rPr>
          <w:spacing w:val="80"/>
          <w:w w:val="150"/>
        </w:rPr>
        <w:t xml:space="preserve"> </w:t>
      </w:r>
      <w:r w:rsidRPr="00C0348C">
        <w:t>of</w:t>
      </w:r>
      <w:r w:rsidRPr="00C0348C">
        <w:rPr>
          <w:spacing w:val="80"/>
          <w:w w:val="150"/>
        </w:rPr>
        <w:t xml:space="preserve"> </w:t>
      </w:r>
      <w:r w:rsidRPr="00C0348C">
        <w:t>the</w:t>
      </w:r>
      <w:r w:rsidRPr="00C0348C">
        <w:rPr>
          <w:spacing w:val="80"/>
          <w:w w:val="150"/>
        </w:rPr>
        <w:t xml:space="preserve"> </w:t>
      </w:r>
      <w:r w:rsidRPr="00C0348C">
        <w:t>travel</w:t>
      </w:r>
      <w:r w:rsidRPr="00C0348C">
        <w:rPr>
          <w:spacing w:val="80"/>
          <w:w w:val="150"/>
        </w:rPr>
        <w:t xml:space="preserve"> </w:t>
      </w:r>
      <w:r w:rsidRPr="00C0348C">
        <w:t>influencer's</w:t>
      </w:r>
      <w:r w:rsidRPr="00C0348C">
        <w:rPr>
          <w:spacing w:val="80"/>
          <w:w w:val="150"/>
        </w:rPr>
        <w:t xml:space="preserve"> </w:t>
      </w:r>
      <w:r w:rsidRPr="00C0348C">
        <w:t>trustworthiness (RELIABILITY)</w:t>
      </w:r>
      <w:r w:rsidRPr="00C0348C">
        <w:rPr>
          <w:spacing w:val="40"/>
        </w:rPr>
        <w:t xml:space="preserve"> </w:t>
      </w:r>
      <w:r w:rsidRPr="00C0348C">
        <w:t>on the brand image of the local touristic destination at the 5% alpha level.</w:t>
      </w:r>
    </w:p>
    <w:p w:rsidR="007D7120" w:rsidRPr="00C0348C" w:rsidRDefault="007D7120" w:rsidP="00C0348C">
      <w:pPr>
        <w:jc w:val="both"/>
      </w:pPr>
      <w:r w:rsidRPr="00C0348C">
        <w:t>Correlation</w:t>
      </w:r>
      <w:r w:rsidRPr="00C0348C">
        <w:rPr>
          <w:spacing w:val="-2"/>
        </w:rPr>
        <w:t xml:space="preserve"> </w:t>
      </w:r>
      <w:r w:rsidRPr="00C0348C">
        <w:t>coefficient</w:t>
      </w:r>
      <w:r w:rsidRPr="00C0348C">
        <w:rPr>
          <w:spacing w:val="-2"/>
        </w:rPr>
        <w:t xml:space="preserve"> </w:t>
      </w:r>
      <w:r w:rsidRPr="00C0348C">
        <w:t>(R</w:t>
      </w:r>
      <w:r w:rsidRPr="00C0348C">
        <w:rPr>
          <w:spacing w:val="-2"/>
        </w:rPr>
        <w:t xml:space="preserve"> </w:t>
      </w:r>
      <w:r w:rsidRPr="00C0348C">
        <w:t>square)</w:t>
      </w:r>
      <w:r w:rsidRPr="00C0348C">
        <w:rPr>
          <w:spacing w:val="-2"/>
        </w:rPr>
        <w:t xml:space="preserve"> </w:t>
      </w:r>
      <w:r w:rsidRPr="00C0348C">
        <w:t>(R-</w:t>
      </w:r>
      <w:r w:rsidRPr="00C0348C">
        <w:rPr>
          <w:spacing w:val="-2"/>
        </w:rPr>
        <w:t>square)</w:t>
      </w:r>
    </w:p>
    <w:p w:rsidR="007D7120" w:rsidRPr="00C0348C" w:rsidRDefault="007D7120" w:rsidP="00C0348C">
      <w:pPr>
        <w:pStyle w:val="Corpsdetexte"/>
        <w:spacing w:before="62" w:line="360" w:lineRule="auto"/>
        <w:jc w:val="both"/>
        <w:rPr>
          <w:rFonts w:asciiTheme="majorBidi" w:hAnsiTheme="majorBidi" w:cstheme="majorBidi"/>
          <w:b/>
          <w:sz w:val="28"/>
          <w:szCs w:val="28"/>
        </w:rPr>
      </w:pPr>
    </w:p>
    <w:p w:rsidR="007D7120" w:rsidRPr="00C0348C" w:rsidRDefault="00F06FDB" w:rsidP="00F06FDB">
      <w:pPr>
        <w:pStyle w:val="Lgende"/>
      </w:pPr>
      <w:bookmarkStart w:id="245" w:name="_Toc201538291"/>
      <w:r>
        <w:t xml:space="preserve">Table </w:t>
      </w:r>
      <w:fldSimple w:instr=" SEQ Table \* ARABIC ">
        <w:r w:rsidR="001B5ED8">
          <w:rPr>
            <w:noProof/>
          </w:rPr>
          <w:t>36</w:t>
        </w:r>
      </w:fldSimple>
      <w:r>
        <w:t>.</w:t>
      </w:r>
      <w:r w:rsidR="007D7120" w:rsidRPr="00C0348C">
        <w:rPr>
          <w:spacing w:val="-6"/>
        </w:rPr>
        <w:t xml:space="preserve"> </w:t>
      </w:r>
      <w:r w:rsidR="007D7120" w:rsidRPr="00C0348C">
        <w:t xml:space="preserve">Correlation </w:t>
      </w:r>
      <w:r w:rsidR="007D7120" w:rsidRPr="00C0348C">
        <w:rPr>
          <w:spacing w:val="-2"/>
        </w:rPr>
        <w:t>coefficient</w:t>
      </w:r>
      <w:bookmarkEnd w:id="245"/>
    </w:p>
    <w:p w:rsidR="00F77F8B" w:rsidRDefault="00F77F8B" w:rsidP="00F77F8B"/>
    <w:p w:rsidR="00F77F8B" w:rsidRDefault="00F77F8B" w:rsidP="00F77F8B"/>
    <w:p w:rsidR="00F77F8B" w:rsidRPr="00F77F8B" w:rsidRDefault="00F77F8B" w:rsidP="00F77F8B">
      <w:pPr>
        <w:rPr>
          <w:lang w:val="en-US"/>
        </w:rPr>
        <w:sectPr w:rsidR="00F77F8B" w:rsidRPr="00F77F8B" w:rsidSect="007D7120">
          <w:pgSz w:w="12240" w:h="15840"/>
          <w:pgMar w:top="1340" w:right="1080" w:bottom="280" w:left="1080" w:header="720" w:footer="720"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1130"/>
        <w:gridCol w:w="1260"/>
        <w:gridCol w:w="2431"/>
        <w:gridCol w:w="3732"/>
      </w:tblGrid>
      <w:tr w:rsidR="007D7120" w:rsidRPr="00C0348C">
        <w:trPr>
          <w:trHeight w:val="615"/>
        </w:trPr>
        <w:tc>
          <w:tcPr>
            <w:tcW w:w="845" w:type="dxa"/>
          </w:tcPr>
          <w:p w:rsidR="007D7120" w:rsidRPr="00C0348C" w:rsidRDefault="007D7120" w:rsidP="00C0348C">
            <w:pPr>
              <w:pStyle w:val="TableParagraph"/>
              <w:spacing w:line="360" w:lineRule="auto"/>
              <w:ind w:left="18" w:right="7"/>
              <w:jc w:val="both"/>
              <w:rPr>
                <w:rFonts w:asciiTheme="majorBidi" w:hAnsiTheme="majorBidi" w:cstheme="majorBidi"/>
                <w:sz w:val="28"/>
                <w:szCs w:val="28"/>
              </w:rPr>
            </w:pPr>
            <w:r w:rsidRPr="00C0348C">
              <w:rPr>
                <w:rFonts w:asciiTheme="majorBidi" w:hAnsiTheme="majorBidi" w:cstheme="majorBidi"/>
                <w:spacing w:val="-2"/>
                <w:sz w:val="28"/>
                <w:szCs w:val="28"/>
              </w:rPr>
              <w:lastRenderedPageBreak/>
              <w:t>Model</w:t>
            </w:r>
          </w:p>
        </w:tc>
        <w:tc>
          <w:tcPr>
            <w:tcW w:w="113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R</w:t>
            </w:r>
          </w:p>
        </w:tc>
        <w:tc>
          <w:tcPr>
            <w:tcW w:w="1260"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z w:val="28"/>
                <w:szCs w:val="28"/>
              </w:rPr>
              <w:t xml:space="preserve">R </w:t>
            </w:r>
            <w:r w:rsidRPr="00C0348C">
              <w:rPr>
                <w:rFonts w:asciiTheme="majorBidi" w:hAnsiTheme="majorBidi" w:cstheme="majorBidi"/>
                <w:spacing w:val="-2"/>
                <w:sz w:val="28"/>
                <w:szCs w:val="28"/>
              </w:rPr>
              <w:t>Square</w:t>
            </w:r>
          </w:p>
        </w:tc>
        <w:tc>
          <w:tcPr>
            <w:tcW w:w="2431" w:type="dxa"/>
          </w:tcPr>
          <w:p w:rsidR="007D7120" w:rsidRPr="00C0348C" w:rsidRDefault="007D7120" w:rsidP="00C0348C">
            <w:pPr>
              <w:pStyle w:val="TableParagraph"/>
              <w:spacing w:line="360" w:lineRule="auto"/>
              <w:ind w:left="13" w:right="1"/>
              <w:jc w:val="both"/>
              <w:rPr>
                <w:rFonts w:asciiTheme="majorBidi" w:hAnsiTheme="majorBidi" w:cstheme="majorBidi"/>
                <w:sz w:val="28"/>
                <w:szCs w:val="28"/>
              </w:rPr>
            </w:pPr>
            <w:r w:rsidRPr="00C0348C">
              <w:rPr>
                <w:rFonts w:asciiTheme="majorBidi" w:hAnsiTheme="majorBidi" w:cstheme="majorBidi"/>
                <w:sz w:val="28"/>
                <w:szCs w:val="28"/>
              </w:rPr>
              <w:t>Adjusted</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R</w:t>
            </w:r>
            <w:r w:rsidRPr="00C0348C">
              <w:rPr>
                <w:rFonts w:asciiTheme="majorBidi" w:hAnsiTheme="majorBidi" w:cstheme="majorBidi"/>
                <w:spacing w:val="-2"/>
                <w:sz w:val="28"/>
                <w:szCs w:val="28"/>
              </w:rPr>
              <w:t xml:space="preserve"> Square</w:t>
            </w:r>
          </w:p>
        </w:tc>
        <w:tc>
          <w:tcPr>
            <w:tcW w:w="3732" w:type="dxa"/>
          </w:tcPr>
          <w:p w:rsidR="007D7120" w:rsidRPr="00C0348C" w:rsidRDefault="007D7120" w:rsidP="00C0348C">
            <w:pPr>
              <w:pStyle w:val="TableParagraph"/>
              <w:spacing w:line="360" w:lineRule="auto"/>
              <w:ind w:left="12" w:right="6"/>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Error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Estimate</w:t>
            </w:r>
          </w:p>
        </w:tc>
      </w:tr>
      <w:tr w:rsidR="007D7120" w:rsidRPr="00C0348C">
        <w:trPr>
          <w:trHeight w:val="615"/>
        </w:trPr>
        <w:tc>
          <w:tcPr>
            <w:tcW w:w="845" w:type="dxa"/>
          </w:tcPr>
          <w:p w:rsidR="007D7120" w:rsidRPr="00C0348C" w:rsidRDefault="007D7120" w:rsidP="00C0348C">
            <w:pPr>
              <w:pStyle w:val="TableParagraph"/>
              <w:spacing w:line="360" w:lineRule="auto"/>
              <w:ind w:left="18" w:right="1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13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0,428</w:t>
            </w:r>
          </w:p>
        </w:tc>
        <w:tc>
          <w:tcPr>
            <w:tcW w:w="1260" w:type="dxa"/>
          </w:tcPr>
          <w:p w:rsidR="007D7120" w:rsidRPr="00C0348C" w:rsidRDefault="007D7120" w:rsidP="00C0348C">
            <w:pPr>
              <w:pStyle w:val="TableParagraph"/>
              <w:spacing w:line="360" w:lineRule="auto"/>
              <w:ind w:left="18" w:right="6"/>
              <w:jc w:val="both"/>
              <w:rPr>
                <w:rFonts w:asciiTheme="majorBidi" w:hAnsiTheme="majorBidi" w:cstheme="majorBidi"/>
                <w:sz w:val="28"/>
                <w:szCs w:val="28"/>
              </w:rPr>
            </w:pPr>
            <w:r w:rsidRPr="00C0348C">
              <w:rPr>
                <w:rFonts w:asciiTheme="majorBidi" w:hAnsiTheme="majorBidi" w:cstheme="majorBidi"/>
                <w:spacing w:val="-2"/>
                <w:sz w:val="28"/>
                <w:szCs w:val="28"/>
              </w:rPr>
              <w:t>0.183</w:t>
            </w:r>
          </w:p>
        </w:tc>
        <w:tc>
          <w:tcPr>
            <w:tcW w:w="2431"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0.177</w:t>
            </w:r>
          </w:p>
        </w:tc>
        <w:tc>
          <w:tcPr>
            <w:tcW w:w="3732"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0.50960</w:t>
            </w:r>
          </w:p>
        </w:tc>
      </w:tr>
    </w:tbl>
    <w:p w:rsidR="007D7120" w:rsidRPr="00441428" w:rsidRDefault="006134D0" w:rsidP="00441428">
      <w:pPr>
        <w:pStyle w:val="Corpsdetexte"/>
        <w:spacing w:before="62"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2" w:line="360" w:lineRule="auto"/>
        <w:jc w:val="both"/>
        <w:rPr>
          <w:rFonts w:asciiTheme="majorBidi" w:hAnsiTheme="majorBidi" w:cstheme="majorBidi"/>
          <w:sz w:val="28"/>
          <w:szCs w:val="28"/>
        </w:rPr>
      </w:pPr>
    </w:p>
    <w:p w:rsidR="007D7120" w:rsidRPr="00C0348C" w:rsidRDefault="007D7120" w:rsidP="00C0348C">
      <w:pPr>
        <w:jc w:val="both"/>
      </w:pPr>
      <w:r w:rsidRPr="00C0348C">
        <w:t>We</w:t>
      </w:r>
      <w:r w:rsidRPr="00C0348C">
        <w:rPr>
          <w:spacing w:val="-10"/>
        </w:rPr>
        <w:t xml:space="preserve"> </w:t>
      </w:r>
      <w:r w:rsidRPr="00C0348C">
        <w:t>observe</w:t>
      </w:r>
      <w:r w:rsidRPr="00C0348C">
        <w:rPr>
          <w:spacing w:val="-5"/>
        </w:rPr>
        <w:t xml:space="preserve"> </w:t>
      </w:r>
      <w:r w:rsidRPr="00C0348C">
        <w:t>that</w:t>
      </w:r>
      <w:r w:rsidRPr="00C0348C">
        <w:rPr>
          <w:spacing w:val="-10"/>
        </w:rPr>
        <w:t xml:space="preserve"> </w:t>
      </w:r>
      <w:r w:rsidRPr="00C0348C">
        <w:t>the</w:t>
      </w:r>
      <w:r w:rsidRPr="00C0348C">
        <w:rPr>
          <w:spacing w:val="-5"/>
        </w:rPr>
        <w:t xml:space="preserve"> </w:t>
      </w:r>
      <w:r w:rsidRPr="00C0348C">
        <w:t>coefficient</w:t>
      </w:r>
      <w:r w:rsidRPr="00C0348C">
        <w:rPr>
          <w:spacing w:val="-10"/>
        </w:rPr>
        <w:t xml:space="preserve"> </w:t>
      </w:r>
      <w:r w:rsidRPr="00C0348C">
        <w:t>of</w:t>
      </w:r>
      <w:r w:rsidRPr="00C0348C">
        <w:rPr>
          <w:spacing w:val="-4"/>
        </w:rPr>
        <w:t xml:space="preserve"> </w:t>
      </w:r>
      <w:r w:rsidRPr="00C0348C">
        <w:t>determination</w:t>
      </w:r>
      <w:r w:rsidRPr="00C0348C">
        <w:rPr>
          <w:spacing w:val="-4"/>
        </w:rPr>
        <w:t xml:space="preserve"> </w:t>
      </w:r>
      <w:r w:rsidRPr="00C0348C">
        <w:t>R</w:t>
      </w:r>
      <w:r w:rsidRPr="00C0348C">
        <w:rPr>
          <w:vertAlign w:val="superscript"/>
        </w:rPr>
        <w:t>2</w:t>
      </w:r>
      <w:r w:rsidRPr="00C0348C">
        <w:t>=0.183,</w:t>
      </w:r>
      <w:r w:rsidRPr="00C0348C">
        <w:rPr>
          <w:spacing w:val="-9"/>
        </w:rPr>
        <w:t xml:space="preserve"> </w:t>
      </w:r>
      <w:r w:rsidRPr="00C0348C">
        <w:t>indicating</w:t>
      </w:r>
      <w:r w:rsidRPr="00C0348C">
        <w:rPr>
          <w:spacing w:val="-4"/>
        </w:rPr>
        <w:t xml:space="preserve"> </w:t>
      </w:r>
      <w:r w:rsidRPr="00C0348C">
        <w:t>that</w:t>
      </w:r>
      <w:r w:rsidRPr="00C0348C">
        <w:rPr>
          <w:spacing w:val="-10"/>
        </w:rPr>
        <w:t xml:space="preserve"> </w:t>
      </w:r>
      <w:r w:rsidRPr="00C0348C">
        <w:t>the</w:t>
      </w:r>
      <w:r w:rsidRPr="00C0348C">
        <w:rPr>
          <w:spacing w:val="-10"/>
        </w:rPr>
        <w:t xml:space="preserve"> </w:t>
      </w:r>
      <w:r w:rsidRPr="00C0348C">
        <w:t>trustworthiness</w:t>
      </w:r>
      <w:r w:rsidRPr="00C0348C">
        <w:rPr>
          <w:spacing w:val="-7"/>
        </w:rPr>
        <w:t xml:space="preserve"> </w:t>
      </w:r>
      <w:r w:rsidRPr="00C0348C">
        <w:t>of the travel influencer explains 18.3% of the variation in the brand image of the local touristic destination. The correlation coefficient R=0.428 shows a weak and positive relationship, with a strength of 42.8%, between the influencer’s trustworthiness and the destination's brand image.</w:t>
      </w:r>
    </w:p>
    <w:p w:rsidR="007D7120" w:rsidRPr="00C0348C" w:rsidRDefault="007D7120" w:rsidP="00C0348C">
      <w:pPr>
        <w:jc w:val="both"/>
        <w:rPr>
          <w:b/>
          <w:bCs/>
        </w:rPr>
      </w:pPr>
      <w:r w:rsidRPr="00C0348C">
        <w:rPr>
          <w:b/>
          <w:bCs/>
        </w:rPr>
        <w:t>Analysis</w:t>
      </w:r>
      <w:r w:rsidRPr="00C0348C">
        <w:rPr>
          <w:b/>
          <w:bCs/>
          <w:spacing w:val="-2"/>
        </w:rPr>
        <w:t xml:space="preserve"> </w:t>
      </w:r>
      <w:r w:rsidRPr="00C0348C">
        <w:rPr>
          <w:b/>
          <w:bCs/>
        </w:rPr>
        <w:t>of</w:t>
      </w:r>
      <w:r w:rsidRPr="00C0348C">
        <w:rPr>
          <w:b/>
          <w:bCs/>
          <w:spacing w:val="-3"/>
        </w:rPr>
        <w:t xml:space="preserve"> </w:t>
      </w:r>
      <w:r w:rsidRPr="00C0348C">
        <w:rPr>
          <w:b/>
          <w:bCs/>
        </w:rPr>
        <w:t>variance</w:t>
      </w:r>
      <w:r w:rsidRPr="00C0348C">
        <w:rPr>
          <w:b/>
          <w:bCs/>
          <w:spacing w:val="-4"/>
        </w:rPr>
        <w:t xml:space="preserve"> ANOVA</w:t>
      </w:r>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F06FDB" w:rsidP="00F06FDB">
      <w:pPr>
        <w:pStyle w:val="Lgende"/>
      </w:pPr>
      <w:bookmarkStart w:id="246" w:name="_Toc201538292"/>
      <w:r>
        <w:t xml:space="preserve">Table </w:t>
      </w:r>
      <w:fldSimple w:instr=" SEQ Table \* ARABIC ">
        <w:r w:rsidR="001B5ED8">
          <w:rPr>
            <w:noProof/>
          </w:rPr>
          <w:t>37</w:t>
        </w:r>
      </w:fldSimple>
      <w:r>
        <w:t>.</w:t>
      </w:r>
      <w:r w:rsidR="007D7120" w:rsidRPr="00C0348C">
        <w:rPr>
          <w:spacing w:val="-1"/>
        </w:rPr>
        <w:t xml:space="preserve"> </w:t>
      </w:r>
      <w:r w:rsidR="007D7120" w:rsidRPr="00C0348C">
        <w:t>ANOVA</w:t>
      </w:r>
      <w:r w:rsidR="007D7120" w:rsidRPr="00C0348C">
        <w:rPr>
          <w:spacing w:val="2"/>
        </w:rPr>
        <w:t xml:space="preserve"> </w:t>
      </w:r>
      <w:r w:rsidR="007D7120" w:rsidRPr="00C0348C">
        <w:rPr>
          <w:spacing w:val="-2"/>
        </w:rPr>
        <w:t>variance</w:t>
      </w:r>
      <w:bookmarkEnd w:id="246"/>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71"/>
        <w:gridCol w:w="2105"/>
        <w:gridCol w:w="1401"/>
        <w:gridCol w:w="1396"/>
        <w:gridCol w:w="1396"/>
        <w:gridCol w:w="1396"/>
      </w:tblGrid>
      <w:tr w:rsidR="007D7120" w:rsidRPr="00C0348C">
        <w:trPr>
          <w:trHeight w:val="1025"/>
        </w:trPr>
        <w:tc>
          <w:tcPr>
            <w:tcW w:w="1706" w:type="dxa"/>
            <w:gridSpan w:val="2"/>
          </w:tcPr>
          <w:p w:rsidR="007D7120" w:rsidRPr="00C0348C" w:rsidRDefault="007D7120" w:rsidP="00C0348C">
            <w:pPr>
              <w:pStyle w:val="TableParagraph"/>
              <w:spacing w:line="360" w:lineRule="auto"/>
              <w:ind w:left="54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2105" w:type="dxa"/>
          </w:tcPr>
          <w:p w:rsidR="007D7120" w:rsidRPr="00C0348C" w:rsidRDefault="007D7120" w:rsidP="00C0348C">
            <w:pPr>
              <w:pStyle w:val="TableParagraph"/>
              <w:spacing w:line="360" w:lineRule="auto"/>
              <w:ind w:left="15" w:right="2"/>
              <w:jc w:val="both"/>
              <w:rPr>
                <w:rFonts w:asciiTheme="majorBidi" w:hAnsiTheme="majorBidi" w:cstheme="majorBidi"/>
                <w:sz w:val="28"/>
                <w:szCs w:val="28"/>
              </w:rPr>
            </w:pPr>
            <w:r w:rsidRPr="00C0348C">
              <w:rPr>
                <w:rFonts w:asciiTheme="majorBidi" w:hAnsiTheme="majorBidi" w:cstheme="majorBidi"/>
                <w:sz w:val="28"/>
                <w:szCs w:val="28"/>
              </w:rPr>
              <w:t>Sum</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Squares</w:t>
            </w:r>
          </w:p>
        </w:tc>
        <w:tc>
          <w:tcPr>
            <w:tcW w:w="1401"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396" w:type="dxa"/>
          </w:tcPr>
          <w:p w:rsidR="007D7120" w:rsidRPr="00C0348C" w:rsidRDefault="007D7120" w:rsidP="00C0348C">
            <w:pPr>
              <w:pStyle w:val="TableParagraph"/>
              <w:spacing w:line="360" w:lineRule="auto"/>
              <w:ind w:left="365" w:right="346" w:firstLine="60"/>
              <w:jc w:val="both"/>
              <w:rPr>
                <w:rFonts w:asciiTheme="majorBidi" w:hAnsiTheme="majorBidi" w:cstheme="majorBidi"/>
                <w:sz w:val="28"/>
                <w:szCs w:val="28"/>
              </w:rPr>
            </w:pPr>
            <w:r w:rsidRPr="00C0348C">
              <w:rPr>
                <w:rFonts w:asciiTheme="majorBidi" w:hAnsiTheme="majorBidi" w:cstheme="majorBidi"/>
                <w:spacing w:val="-4"/>
                <w:sz w:val="28"/>
                <w:szCs w:val="28"/>
              </w:rPr>
              <w:t xml:space="preserve">Mean </w:t>
            </w:r>
            <w:r w:rsidRPr="00C0348C">
              <w:rPr>
                <w:rFonts w:asciiTheme="majorBidi" w:hAnsiTheme="majorBidi" w:cstheme="majorBidi"/>
                <w:spacing w:val="-2"/>
                <w:sz w:val="28"/>
                <w:szCs w:val="28"/>
              </w:rPr>
              <w:t>Square</w:t>
            </w:r>
          </w:p>
        </w:tc>
        <w:tc>
          <w:tcPr>
            <w:tcW w:w="1396" w:type="dxa"/>
          </w:tcPr>
          <w:p w:rsidR="007D7120" w:rsidRPr="00C0348C" w:rsidRDefault="007D7120" w:rsidP="00C0348C">
            <w:pPr>
              <w:pStyle w:val="TableParagraph"/>
              <w:spacing w:line="360" w:lineRule="auto"/>
              <w:ind w:left="15" w:right="8"/>
              <w:jc w:val="both"/>
              <w:rPr>
                <w:rFonts w:asciiTheme="majorBidi" w:hAnsiTheme="majorBidi" w:cstheme="majorBidi"/>
                <w:sz w:val="28"/>
                <w:szCs w:val="28"/>
              </w:rPr>
            </w:pPr>
            <w:r w:rsidRPr="00C0348C">
              <w:rPr>
                <w:rFonts w:asciiTheme="majorBidi" w:hAnsiTheme="majorBidi" w:cstheme="majorBidi"/>
                <w:spacing w:val="-10"/>
                <w:sz w:val="28"/>
                <w:szCs w:val="28"/>
              </w:rPr>
              <w:t>F</w:t>
            </w:r>
          </w:p>
        </w:tc>
        <w:tc>
          <w:tcPr>
            <w:tcW w:w="1396" w:type="dxa"/>
          </w:tcPr>
          <w:p w:rsidR="007D7120" w:rsidRPr="00C0348C" w:rsidRDefault="007D7120" w:rsidP="00C0348C">
            <w:pPr>
              <w:pStyle w:val="TableParagraph"/>
              <w:spacing w:line="360" w:lineRule="auto"/>
              <w:ind w:left="15" w:right="3"/>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71"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pacing w:val="-2"/>
                <w:sz w:val="28"/>
                <w:szCs w:val="28"/>
              </w:rPr>
              <w:t>Regression</w:t>
            </w:r>
          </w:p>
        </w:tc>
        <w:tc>
          <w:tcPr>
            <w:tcW w:w="210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7.688</w:t>
            </w:r>
          </w:p>
        </w:tc>
        <w:tc>
          <w:tcPr>
            <w:tcW w:w="1401"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96"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7.688</w:t>
            </w:r>
          </w:p>
        </w:tc>
        <w:tc>
          <w:tcPr>
            <w:tcW w:w="1396" w:type="dxa"/>
          </w:tcPr>
          <w:p w:rsidR="007D7120" w:rsidRPr="00C0348C" w:rsidRDefault="007D7120" w:rsidP="00C0348C">
            <w:pPr>
              <w:pStyle w:val="TableParagraph"/>
              <w:spacing w:line="360" w:lineRule="auto"/>
              <w:ind w:left="15" w:right="2"/>
              <w:jc w:val="both"/>
              <w:rPr>
                <w:rFonts w:asciiTheme="majorBidi" w:hAnsiTheme="majorBidi" w:cstheme="majorBidi"/>
                <w:sz w:val="28"/>
                <w:szCs w:val="28"/>
              </w:rPr>
            </w:pPr>
            <w:r w:rsidRPr="00C0348C">
              <w:rPr>
                <w:rFonts w:asciiTheme="majorBidi" w:hAnsiTheme="majorBidi" w:cstheme="majorBidi"/>
                <w:spacing w:val="-2"/>
                <w:sz w:val="28"/>
                <w:szCs w:val="28"/>
              </w:rPr>
              <w:t>29.603</w:t>
            </w:r>
          </w:p>
        </w:tc>
        <w:tc>
          <w:tcPr>
            <w:tcW w:w="1396" w:type="dxa"/>
          </w:tcPr>
          <w:p w:rsidR="007D7120" w:rsidRPr="00C0348C" w:rsidRDefault="007D7120" w:rsidP="00C0348C">
            <w:pPr>
              <w:pStyle w:val="TableParagraph"/>
              <w:spacing w:line="360" w:lineRule="auto"/>
              <w:ind w:left="15" w:right="2"/>
              <w:jc w:val="both"/>
              <w:rPr>
                <w:rFonts w:asciiTheme="majorBidi" w:hAnsiTheme="majorBidi" w:cstheme="majorBidi"/>
                <w:sz w:val="28"/>
                <w:szCs w:val="28"/>
              </w:rPr>
            </w:pPr>
            <w:r w:rsidRPr="00C0348C">
              <w:rPr>
                <w:rFonts w:asciiTheme="majorBidi" w:hAnsiTheme="majorBidi" w:cstheme="majorBidi"/>
                <w:spacing w:val="-2"/>
                <w:sz w:val="28"/>
                <w:szCs w:val="28"/>
              </w:rPr>
              <w:t>0,000</w:t>
            </w:r>
            <w:r w:rsidRPr="00C0348C">
              <w:rPr>
                <w:rFonts w:asciiTheme="majorBidi" w:hAnsiTheme="majorBidi" w:cstheme="majorBidi"/>
                <w:spacing w:val="-2"/>
                <w:sz w:val="28"/>
                <w:szCs w:val="28"/>
                <w:vertAlign w:val="superscript"/>
              </w:rPr>
              <w:t>b</w:t>
            </w:r>
          </w:p>
        </w:tc>
      </w:tr>
      <w:tr w:rsidR="007D7120" w:rsidRPr="00C0348C">
        <w:trPr>
          <w:trHeight w:val="615"/>
        </w:trPr>
        <w:tc>
          <w:tcPr>
            <w:tcW w:w="335" w:type="dxa"/>
            <w:vMerge/>
            <w:tcBorders>
              <w:top w:val="nil"/>
            </w:tcBorders>
          </w:tcPr>
          <w:p w:rsidR="007D7120" w:rsidRPr="00C0348C" w:rsidRDefault="007D7120" w:rsidP="00C0348C">
            <w:pPr>
              <w:jc w:val="both"/>
            </w:pPr>
          </w:p>
        </w:tc>
        <w:tc>
          <w:tcPr>
            <w:tcW w:w="1371" w:type="dxa"/>
          </w:tcPr>
          <w:p w:rsidR="007D7120" w:rsidRPr="00C0348C" w:rsidRDefault="007D7120" w:rsidP="00C0348C">
            <w:pPr>
              <w:pStyle w:val="TableParagraph"/>
              <w:spacing w:line="360" w:lineRule="auto"/>
              <w:ind w:left="14" w:right="8"/>
              <w:jc w:val="both"/>
              <w:rPr>
                <w:rFonts w:asciiTheme="majorBidi" w:hAnsiTheme="majorBidi" w:cstheme="majorBidi"/>
                <w:sz w:val="28"/>
                <w:szCs w:val="28"/>
              </w:rPr>
            </w:pPr>
            <w:r w:rsidRPr="00C0348C">
              <w:rPr>
                <w:rFonts w:asciiTheme="majorBidi" w:hAnsiTheme="majorBidi" w:cstheme="majorBidi"/>
                <w:spacing w:val="-2"/>
                <w:sz w:val="28"/>
                <w:szCs w:val="28"/>
              </w:rPr>
              <w:t>Residual</w:t>
            </w:r>
          </w:p>
        </w:tc>
        <w:tc>
          <w:tcPr>
            <w:tcW w:w="210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34.279</w:t>
            </w:r>
          </w:p>
        </w:tc>
        <w:tc>
          <w:tcPr>
            <w:tcW w:w="1401"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132</w:t>
            </w:r>
          </w:p>
        </w:tc>
        <w:tc>
          <w:tcPr>
            <w:tcW w:w="1396"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0.260</w:t>
            </w:r>
          </w:p>
        </w:tc>
        <w:tc>
          <w:tcPr>
            <w:tcW w:w="139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r w:rsidR="007D7120" w:rsidRPr="00C0348C">
        <w:trPr>
          <w:trHeight w:val="615"/>
        </w:trPr>
        <w:tc>
          <w:tcPr>
            <w:tcW w:w="335" w:type="dxa"/>
            <w:vMerge/>
            <w:tcBorders>
              <w:top w:val="nil"/>
            </w:tcBorders>
          </w:tcPr>
          <w:p w:rsidR="007D7120" w:rsidRPr="00C0348C" w:rsidRDefault="007D7120" w:rsidP="00C0348C">
            <w:pPr>
              <w:jc w:val="both"/>
            </w:pPr>
          </w:p>
        </w:tc>
        <w:tc>
          <w:tcPr>
            <w:tcW w:w="1371" w:type="dxa"/>
          </w:tcPr>
          <w:p w:rsidR="007D7120" w:rsidRPr="00C0348C" w:rsidRDefault="007D7120" w:rsidP="00C0348C">
            <w:pPr>
              <w:pStyle w:val="TableParagraph"/>
              <w:spacing w:line="360" w:lineRule="auto"/>
              <w:ind w:left="14" w:right="3"/>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10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41.967</w:t>
            </w:r>
          </w:p>
        </w:tc>
        <w:tc>
          <w:tcPr>
            <w:tcW w:w="1401"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39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bl>
    <w:p w:rsidR="007D7120" w:rsidRPr="00441428" w:rsidRDefault="006134D0" w:rsidP="00441428">
      <w:pPr>
        <w:pStyle w:val="Corpsdetexte"/>
        <w:spacing w:before="57"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57" w:line="360" w:lineRule="auto"/>
        <w:jc w:val="both"/>
        <w:rPr>
          <w:rFonts w:asciiTheme="majorBidi" w:hAnsiTheme="majorBidi" w:cstheme="majorBidi"/>
          <w:sz w:val="28"/>
          <w:szCs w:val="28"/>
        </w:rPr>
      </w:pPr>
    </w:p>
    <w:p w:rsidR="007D7120" w:rsidRPr="00C0348C" w:rsidRDefault="007D7120" w:rsidP="00C0348C">
      <w:pPr>
        <w:jc w:val="both"/>
      </w:pPr>
      <w:r w:rsidRPr="00C0348C">
        <w:t>The significance value (Sig.) is 0.000, which is less than 0.05. This means that the regression model is statistically valid, and confirms that the impact of influencer trustworthiness on brand image is significant. Therefore, the hypothesis H1.2 is supported.</w:t>
      </w:r>
    </w:p>
    <w:p w:rsidR="007D7120" w:rsidRPr="00C0348C" w:rsidRDefault="007D7120" w:rsidP="00C0348C">
      <w:pPr>
        <w:jc w:val="both"/>
        <w:rPr>
          <w:b/>
          <w:bCs/>
        </w:rPr>
      </w:pPr>
      <w:r w:rsidRPr="00C0348C">
        <w:rPr>
          <w:b/>
          <w:bCs/>
        </w:rPr>
        <w:t>Regression</w:t>
      </w:r>
      <w:r w:rsidRPr="00C0348C">
        <w:rPr>
          <w:b/>
          <w:bCs/>
          <w:spacing w:val="-5"/>
        </w:rPr>
        <w:t xml:space="preserve"> </w:t>
      </w:r>
      <w:r w:rsidRPr="00C0348C">
        <w:rPr>
          <w:b/>
          <w:bCs/>
        </w:rPr>
        <w:t>coefficients</w:t>
      </w:r>
    </w:p>
    <w:p w:rsidR="007D7120" w:rsidRPr="00C0348C" w:rsidRDefault="007D7120" w:rsidP="00C0348C">
      <w:pPr>
        <w:pStyle w:val="Titre1"/>
        <w:jc w:val="both"/>
        <w:rPr>
          <w:sz w:val="28"/>
          <w:szCs w:val="28"/>
        </w:rPr>
        <w:sectPr w:rsidR="007D7120" w:rsidRPr="00C0348C" w:rsidSect="007D7120">
          <w:pgSz w:w="12240" w:h="15840"/>
          <w:pgMar w:top="1400" w:right="1080" w:bottom="280" w:left="1080" w:header="720" w:footer="720" w:gutter="0"/>
          <w:cols w:space="720"/>
        </w:sectPr>
      </w:pPr>
    </w:p>
    <w:p w:rsidR="007D7120" w:rsidRPr="00C0348C" w:rsidRDefault="00F06FDB" w:rsidP="00F06FDB">
      <w:pPr>
        <w:pStyle w:val="Lgende"/>
      </w:pPr>
      <w:bookmarkStart w:id="247" w:name="_Toc201538293"/>
      <w:r>
        <w:lastRenderedPageBreak/>
        <w:t xml:space="preserve">Table </w:t>
      </w:r>
      <w:fldSimple w:instr=" SEQ Table \* ARABIC ">
        <w:r w:rsidR="001B5ED8">
          <w:rPr>
            <w:noProof/>
          </w:rPr>
          <w:t>38</w:t>
        </w:r>
      </w:fldSimple>
      <w:r>
        <w:t>.</w:t>
      </w:r>
      <w:r w:rsidR="007D7120" w:rsidRPr="00C0348C">
        <w:rPr>
          <w:spacing w:val="-5"/>
        </w:rPr>
        <w:t xml:space="preserve"> </w:t>
      </w:r>
      <w:r w:rsidR="007D7120" w:rsidRPr="00C0348C">
        <w:t>regression</w:t>
      </w:r>
      <w:r w:rsidR="007D7120" w:rsidRPr="00C0348C">
        <w:rPr>
          <w:spacing w:val="-3"/>
        </w:rPr>
        <w:t xml:space="preserve"> </w:t>
      </w:r>
      <w:r w:rsidR="007D7120" w:rsidRPr="00C0348C">
        <w:rPr>
          <w:spacing w:val="-2"/>
        </w:rPr>
        <w:t>coefficients</w:t>
      </w:r>
      <w:bookmarkEnd w:id="247"/>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296"/>
        <w:gridCol w:w="2025"/>
        <w:gridCol w:w="1400"/>
        <w:gridCol w:w="2826"/>
        <w:gridCol w:w="755"/>
        <w:gridCol w:w="761"/>
      </w:tblGrid>
      <w:tr w:rsidR="007D7120" w:rsidRPr="00C0348C">
        <w:trPr>
          <w:trHeight w:val="615"/>
        </w:trPr>
        <w:tc>
          <w:tcPr>
            <w:tcW w:w="1631" w:type="dxa"/>
            <w:gridSpan w:val="2"/>
            <w:vMerge w:val="restart"/>
          </w:tcPr>
          <w:p w:rsidR="007D7120" w:rsidRPr="00C0348C" w:rsidRDefault="007D7120" w:rsidP="00C0348C">
            <w:pPr>
              <w:pStyle w:val="TableParagraph"/>
              <w:spacing w:line="360" w:lineRule="auto"/>
              <w:ind w:left="505"/>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3425" w:type="dxa"/>
            <w:gridSpan w:val="2"/>
          </w:tcPr>
          <w:p w:rsidR="007D7120" w:rsidRPr="00C0348C" w:rsidRDefault="007D7120" w:rsidP="00C0348C">
            <w:pPr>
              <w:pStyle w:val="TableParagraph"/>
              <w:spacing w:line="360" w:lineRule="auto"/>
              <w:ind w:left="345"/>
              <w:jc w:val="both"/>
              <w:rPr>
                <w:rFonts w:asciiTheme="majorBidi" w:hAnsiTheme="majorBidi" w:cstheme="majorBidi"/>
                <w:sz w:val="28"/>
                <w:szCs w:val="28"/>
              </w:rPr>
            </w:pPr>
            <w:r w:rsidRPr="00C0348C">
              <w:rPr>
                <w:rFonts w:asciiTheme="majorBidi" w:hAnsiTheme="majorBidi" w:cstheme="majorBidi"/>
                <w:sz w:val="28"/>
                <w:szCs w:val="28"/>
              </w:rPr>
              <w:t>Unstandardized</w:t>
            </w:r>
            <w:r w:rsidRPr="00C0348C">
              <w:rPr>
                <w:rFonts w:asciiTheme="majorBidi" w:hAnsiTheme="majorBidi" w:cstheme="majorBidi"/>
                <w:spacing w:val="-11"/>
                <w:sz w:val="28"/>
                <w:szCs w:val="28"/>
              </w:rPr>
              <w:t xml:space="preserve"> </w:t>
            </w:r>
            <w:r w:rsidRPr="00C0348C">
              <w:rPr>
                <w:rFonts w:asciiTheme="majorBidi" w:hAnsiTheme="majorBidi" w:cstheme="majorBidi"/>
                <w:spacing w:val="-2"/>
                <w:sz w:val="28"/>
                <w:szCs w:val="28"/>
              </w:rPr>
              <w:t>Coefficients</w:t>
            </w:r>
          </w:p>
        </w:tc>
        <w:tc>
          <w:tcPr>
            <w:tcW w:w="2826" w:type="dxa"/>
          </w:tcPr>
          <w:p w:rsidR="007D7120" w:rsidRPr="00C0348C" w:rsidRDefault="007D7120" w:rsidP="00C0348C">
            <w:pPr>
              <w:pStyle w:val="TableParagraph"/>
              <w:spacing w:line="360" w:lineRule="auto"/>
              <w:ind w:left="17" w:right="13"/>
              <w:jc w:val="both"/>
              <w:rPr>
                <w:rFonts w:asciiTheme="majorBidi" w:hAnsiTheme="majorBidi" w:cstheme="majorBidi"/>
                <w:sz w:val="28"/>
                <w:szCs w:val="28"/>
              </w:rPr>
            </w:pPr>
            <w:r w:rsidRPr="00C0348C">
              <w:rPr>
                <w:rFonts w:asciiTheme="majorBidi" w:hAnsiTheme="majorBidi" w:cstheme="majorBidi"/>
                <w:sz w:val="28"/>
                <w:szCs w:val="28"/>
              </w:rPr>
              <w:t>Standardized</w:t>
            </w:r>
            <w:r w:rsidRPr="00C0348C">
              <w:rPr>
                <w:rFonts w:asciiTheme="majorBidi" w:hAnsiTheme="majorBidi" w:cstheme="majorBidi"/>
                <w:spacing w:val="-6"/>
                <w:sz w:val="28"/>
                <w:szCs w:val="28"/>
              </w:rPr>
              <w:t xml:space="preserve"> </w:t>
            </w:r>
            <w:r w:rsidRPr="00C0348C">
              <w:rPr>
                <w:rFonts w:asciiTheme="majorBidi" w:hAnsiTheme="majorBidi" w:cstheme="majorBidi"/>
                <w:spacing w:val="-2"/>
                <w:sz w:val="28"/>
                <w:szCs w:val="28"/>
              </w:rPr>
              <w:t>Coefficients</w:t>
            </w:r>
          </w:p>
        </w:tc>
        <w:tc>
          <w:tcPr>
            <w:tcW w:w="755" w:type="dxa"/>
            <w:vMerge w:val="restart"/>
          </w:tcPr>
          <w:p w:rsidR="007D7120" w:rsidRPr="00C0348C" w:rsidRDefault="007D7120" w:rsidP="00C0348C">
            <w:pPr>
              <w:pStyle w:val="TableParagraph"/>
              <w:spacing w:line="360" w:lineRule="auto"/>
              <w:ind w:left="18" w:right="4"/>
              <w:jc w:val="both"/>
              <w:rPr>
                <w:rFonts w:asciiTheme="majorBidi" w:hAnsiTheme="majorBidi" w:cstheme="majorBidi"/>
                <w:sz w:val="28"/>
                <w:szCs w:val="28"/>
              </w:rPr>
            </w:pPr>
            <w:r w:rsidRPr="00C0348C">
              <w:rPr>
                <w:rFonts w:asciiTheme="majorBidi" w:hAnsiTheme="majorBidi" w:cstheme="majorBidi"/>
                <w:spacing w:val="-10"/>
                <w:sz w:val="28"/>
                <w:szCs w:val="28"/>
              </w:rPr>
              <w:t>t</w:t>
            </w:r>
          </w:p>
        </w:tc>
        <w:tc>
          <w:tcPr>
            <w:tcW w:w="761" w:type="dxa"/>
            <w:vMerge w:val="restart"/>
          </w:tcPr>
          <w:p w:rsidR="007D7120" w:rsidRPr="00C0348C" w:rsidRDefault="007D7120" w:rsidP="00C0348C">
            <w:pPr>
              <w:pStyle w:val="TableParagraph"/>
              <w:spacing w:line="360" w:lineRule="auto"/>
              <w:ind w:left="191"/>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1631" w:type="dxa"/>
            <w:gridSpan w:val="2"/>
            <w:vMerge/>
            <w:tcBorders>
              <w:top w:val="nil"/>
            </w:tcBorders>
          </w:tcPr>
          <w:p w:rsidR="007D7120" w:rsidRPr="00C0348C" w:rsidRDefault="007D7120" w:rsidP="00C0348C">
            <w:pPr>
              <w:jc w:val="both"/>
            </w:pPr>
          </w:p>
        </w:tc>
        <w:tc>
          <w:tcPr>
            <w:tcW w:w="202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10"/>
                <w:sz w:val="28"/>
                <w:szCs w:val="28"/>
              </w:rPr>
              <w:t>B</w:t>
            </w:r>
          </w:p>
        </w:tc>
        <w:tc>
          <w:tcPr>
            <w:tcW w:w="1400"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Error</w:t>
            </w:r>
          </w:p>
        </w:tc>
        <w:tc>
          <w:tcPr>
            <w:tcW w:w="2826" w:type="dxa"/>
          </w:tcPr>
          <w:p w:rsidR="007D7120" w:rsidRPr="00C0348C" w:rsidRDefault="007D7120" w:rsidP="00C0348C">
            <w:pPr>
              <w:pStyle w:val="TableParagraph"/>
              <w:spacing w:line="360" w:lineRule="auto"/>
              <w:ind w:left="17" w:right="4"/>
              <w:jc w:val="both"/>
              <w:rPr>
                <w:rFonts w:asciiTheme="majorBidi" w:hAnsiTheme="majorBidi" w:cstheme="majorBidi"/>
                <w:sz w:val="28"/>
                <w:szCs w:val="28"/>
              </w:rPr>
            </w:pPr>
            <w:r w:rsidRPr="00C0348C">
              <w:rPr>
                <w:rFonts w:asciiTheme="majorBidi" w:hAnsiTheme="majorBidi" w:cstheme="majorBidi"/>
                <w:spacing w:val="-4"/>
                <w:sz w:val="28"/>
                <w:szCs w:val="28"/>
              </w:rPr>
              <w:t>Beta</w:t>
            </w:r>
          </w:p>
        </w:tc>
        <w:tc>
          <w:tcPr>
            <w:tcW w:w="755" w:type="dxa"/>
            <w:vMerge/>
            <w:tcBorders>
              <w:top w:val="nil"/>
            </w:tcBorders>
          </w:tcPr>
          <w:p w:rsidR="007D7120" w:rsidRPr="00C0348C" w:rsidRDefault="007D7120" w:rsidP="00C0348C">
            <w:pPr>
              <w:jc w:val="both"/>
            </w:pPr>
          </w:p>
        </w:tc>
        <w:tc>
          <w:tcPr>
            <w:tcW w:w="761" w:type="dxa"/>
            <w:vMerge/>
            <w:tcBorders>
              <w:top w:val="nil"/>
            </w:tcBorders>
          </w:tcPr>
          <w:p w:rsidR="007D7120" w:rsidRPr="00C0348C" w:rsidRDefault="007D7120" w:rsidP="00C0348C">
            <w:pPr>
              <w:jc w:val="both"/>
            </w:pP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296" w:type="dxa"/>
          </w:tcPr>
          <w:p w:rsidR="007D7120" w:rsidRPr="00C0348C" w:rsidRDefault="007D7120" w:rsidP="00C0348C">
            <w:pPr>
              <w:pStyle w:val="TableParagraph"/>
              <w:spacing w:line="360" w:lineRule="auto"/>
              <w:ind w:left="5" w:right="1"/>
              <w:jc w:val="both"/>
              <w:rPr>
                <w:rFonts w:asciiTheme="majorBidi" w:hAnsiTheme="majorBidi" w:cstheme="majorBidi"/>
                <w:sz w:val="28"/>
                <w:szCs w:val="28"/>
              </w:rPr>
            </w:pPr>
            <w:r w:rsidRPr="00C0348C">
              <w:rPr>
                <w:rFonts w:asciiTheme="majorBidi" w:hAnsiTheme="majorBidi" w:cstheme="majorBidi"/>
                <w:spacing w:val="-2"/>
                <w:sz w:val="28"/>
                <w:szCs w:val="28"/>
              </w:rPr>
              <w:t>(Constant)</w:t>
            </w:r>
          </w:p>
        </w:tc>
        <w:tc>
          <w:tcPr>
            <w:tcW w:w="202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2.152</w:t>
            </w:r>
          </w:p>
        </w:tc>
        <w:tc>
          <w:tcPr>
            <w:tcW w:w="1400" w:type="dxa"/>
          </w:tcPr>
          <w:p w:rsidR="007D7120" w:rsidRPr="00C0348C" w:rsidRDefault="007D7120" w:rsidP="00C0348C">
            <w:pPr>
              <w:pStyle w:val="TableParagraph"/>
              <w:spacing w:line="360" w:lineRule="auto"/>
              <w:ind w:left="15" w:right="3"/>
              <w:jc w:val="both"/>
              <w:rPr>
                <w:rFonts w:asciiTheme="majorBidi" w:hAnsiTheme="majorBidi" w:cstheme="majorBidi"/>
                <w:sz w:val="28"/>
                <w:szCs w:val="28"/>
              </w:rPr>
            </w:pPr>
            <w:r w:rsidRPr="00C0348C">
              <w:rPr>
                <w:rFonts w:asciiTheme="majorBidi" w:hAnsiTheme="majorBidi" w:cstheme="majorBidi"/>
                <w:spacing w:val="-2"/>
                <w:sz w:val="28"/>
                <w:szCs w:val="28"/>
              </w:rPr>
              <w:t>0.311</w:t>
            </w:r>
          </w:p>
        </w:tc>
        <w:tc>
          <w:tcPr>
            <w:tcW w:w="282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755"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6.910</w:t>
            </w:r>
          </w:p>
        </w:tc>
        <w:tc>
          <w:tcPr>
            <w:tcW w:w="761"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10"/>
        </w:trPr>
        <w:tc>
          <w:tcPr>
            <w:tcW w:w="335" w:type="dxa"/>
            <w:vMerge/>
            <w:tcBorders>
              <w:top w:val="nil"/>
            </w:tcBorders>
          </w:tcPr>
          <w:p w:rsidR="007D7120" w:rsidRPr="00C0348C" w:rsidRDefault="007D7120" w:rsidP="00C0348C">
            <w:pPr>
              <w:jc w:val="both"/>
            </w:pPr>
          </w:p>
        </w:tc>
        <w:tc>
          <w:tcPr>
            <w:tcW w:w="1296" w:type="dxa"/>
          </w:tcPr>
          <w:p w:rsidR="007D7120" w:rsidRPr="00C0348C" w:rsidRDefault="007D7120" w:rsidP="00C0348C">
            <w:pPr>
              <w:pStyle w:val="TableParagraph"/>
              <w:spacing w:line="360" w:lineRule="auto"/>
              <w:ind w:left="5"/>
              <w:jc w:val="both"/>
              <w:rPr>
                <w:rFonts w:asciiTheme="majorBidi" w:hAnsiTheme="majorBidi" w:cstheme="majorBidi"/>
                <w:sz w:val="28"/>
                <w:szCs w:val="28"/>
              </w:rPr>
            </w:pPr>
            <w:r w:rsidRPr="00C0348C">
              <w:rPr>
                <w:rFonts w:asciiTheme="majorBidi" w:hAnsiTheme="majorBidi" w:cstheme="majorBidi"/>
                <w:spacing w:val="-2"/>
                <w:sz w:val="28"/>
                <w:szCs w:val="28"/>
              </w:rPr>
              <w:t>Reliability</w:t>
            </w:r>
          </w:p>
        </w:tc>
        <w:tc>
          <w:tcPr>
            <w:tcW w:w="2025"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0.422</w:t>
            </w:r>
          </w:p>
        </w:tc>
        <w:tc>
          <w:tcPr>
            <w:tcW w:w="1400" w:type="dxa"/>
          </w:tcPr>
          <w:p w:rsidR="007D7120" w:rsidRPr="00C0348C" w:rsidRDefault="007D7120" w:rsidP="00C0348C">
            <w:pPr>
              <w:pStyle w:val="TableParagraph"/>
              <w:spacing w:line="360" w:lineRule="auto"/>
              <w:ind w:left="15" w:right="3"/>
              <w:jc w:val="both"/>
              <w:rPr>
                <w:rFonts w:asciiTheme="majorBidi" w:hAnsiTheme="majorBidi" w:cstheme="majorBidi"/>
                <w:sz w:val="28"/>
                <w:szCs w:val="28"/>
              </w:rPr>
            </w:pPr>
            <w:r w:rsidRPr="00C0348C">
              <w:rPr>
                <w:rFonts w:asciiTheme="majorBidi" w:hAnsiTheme="majorBidi" w:cstheme="majorBidi"/>
                <w:spacing w:val="-2"/>
                <w:sz w:val="28"/>
                <w:szCs w:val="28"/>
              </w:rPr>
              <w:t>0.078</w:t>
            </w:r>
          </w:p>
        </w:tc>
        <w:tc>
          <w:tcPr>
            <w:tcW w:w="2826" w:type="dxa"/>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2"/>
                <w:sz w:val="28"/>
                <w:szCs w:val="28"/>
              </w:rPr>
              <w:t>0.428</w:t>
            </w:r>
          </w:p>
        </w:tc>
        <w:tc>
          <w:tcPr>
            <w:tcW w:w="755"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5.441</w:t>
            </w:r>
          </w:p>
        </w:tc>
        <w:tc>
          <w:tcPr>
            <w:tcW w:w="761"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Pr="00441428" w:rsidRDefault="006134D0" w:rsidP="00441428">
      <w:pPr>
        <w:pStyle w:val="Corpsdetexte"/>
        <w:spacing w:before="62"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2" w:line="360" w:lineRule="auto"/>
        <w:jc w:val="both"/>
        <w:rPr>
          <w:rFonts w:asciiTheme="majorBidi" w:hAnsiTheme="majorBidi" w:cstheme="majorBidi"/>
          <w:sz w:val="28"/>
          <w:szCs w:val="28"/>
        </w:rPr>
      </w:pPr>
    </w:p>
    <w:p w:rsidR="007D7120" w:rsidRPr="00C0348C" w:rsidRDefault="007D7120" w:rsidP="00C0348C">
      <w:pPr>
        <w:jc w:val="both"/>
      </w:pPr>
      <w:r w:rsidRPr="00C0348C">
        <w:t>Based on the regression coefficients, the relationship can be modeled with the following linear regression equation:</w:t>
      </w:r>
    </w:p>
    <w:p w:rsidR="007D7120" w:rsidRPr="00C0348C" w:rsidRDefault="007D7120" w:rsidP="00C0348C">
      <w:pPr>
        <w:jc w:val="both"/>
      </w:pPr>
      <w:r w:rsidRPr="00C0348C">
        <w:t>Y=0.422×X+2.152</w:t>
      </w:r>
    </w:p>
    <w:p w:rsidR="007D7120" w:rsidRPr="00C0348C" w:rsidRDefault="007D7120" w:rsidP="00C0348C">
      <w:pPr>
        <w:pStyle w:val="Corpsdetexte"/>
        <w:spacing w:before="62" w:line="360" w:lineRule="auto"/>
        <w:jc w:val="both"/>
        <w:rPr>
          <w:rFonts w:asciiTheme="majorBidi" w:hAnsiTheme="majorBidi" w:cstheme="majorBidi"/>
          <w:sz w:val="28"/>
          <w:szCs w:val="28"/>
        </w:rPr>
      </w:pPr>
    </w:p>
    <w:p w:rsidR="007D7120" w:rsidRPr="00C0348C" w:rsidRDefault="007D7120" w:rsidP="00C0348C">
      <w:pPr>
        <w:jc w:val="both"/>
      </w:pPr>
      <w:r w:rsidRPr="00C0348C">
        <w:t>Where:</w:t>
      </w:r>
    </w:p>
    <w:p w:rsidR="007D7120" w:rsidRPr="00C0348C" w:rsidRDefault="007D7120" w:rsidP="00C0348C">
      <w:pPr>
        <w:pStyle w:val="Corpsdetexte"/>
        <w:spacing w:before="58" w:line="360" w:lineRule="auto"/>
        <w:jc w:val="both"/>
        <w:rPr>
          <w:rFonts w:asciiTheme="majorBidi" w:hAnsiTheme="majorBidi" w:cstheme="majorBidi"/>
          <w:sz w:val="28"/>
          <w:szCs w:val="28"/>
        </w:rPr>
      </w:pPr>
    </w:p>
    <w:p w:rsidR="007D7120" w:rsidRPr="00C0348C" w:rsidRDefault="007D7120">
      <w:pPr>
        <w:pStyle w:val="Paragraphedeliste"/>
        <w:numPr>
          <w:ilvl w:val="0"/>
          <w:numId w:val="7"/>
        </w:numPr>
        <w:jc w:val="both"/>
      </w:pPr>
      <w:r w:rsidRPr="00C0348C">
        <w:t>Y:</w:t>
      </w:r>
      <w:r w:rsidRPr="00C0348C">
        <w:rPr>
          <w:spacing w:val="-6"/>
        </w:rPr>
        <w:t xml:space="preserve"> </w:t>
      </w:r>
      <w:r w:rsidRPr="00C0348C">
        <w:t>Brand</w:t>
      </w:r>
      <w:r w:rsidRPr="00C0348C">
        <w:rPr>
          <w:spacing w:val="-2"/>
        </w:rPr>
        <w:t xml:space="preserve"> </w:t>
      </w:r>
      <w:r w:rsidRPr="00C0348C">
        <w:t>image</w:t>
      </w:r>
      <w:r w:rsidRPr="00C0348C">
        <w:rPr>
          <w:spacing w:val="-4"/>
        </w:rPr>
        <w:t xml:space="preserve"> </w:t>
      </w:r>
      <w:r w:rsidRPr="00C0348C">
        <w:t>of</w:t>
      </w:r>
      <w:r w:rsidRPr="00C0348C">
        <w:rPr>
          <w:spacing w:val="-2"/>
        </w:rPr>
        <w:t xml:space="preserve"> </w:t>
      </w:r>
      <w:r w:rsidRPr="00C0348C">
        <w:t>the</w:t>
      </w:r>
      <w:r w:rsidRPr="00C0348C">
        <w:rPr>
          <w:spacing w:val="1"/>
        </w:rPr>
        <w:t xml:space="preserve"> </w:t>
      </w:r>
      <w:r w:rsidRPr="00C0348C">
        <w:t>local</w:t>
      </w:r>
      <w:r w:rsidRPr="00C0348C">
        <w:rPr>
          <w:spacing w:val="3"/>
        </w:rPr>
        <w:t xml:space="preserve"> </w:t>
      </w:r>
      <w:r w:rsidRPr="00C0348C">
        <w:t>touristic</w:t>
      </w:r>
      <w:r w:rsidRPr="00C0348C">
        <w:rPr>
          <w:spacing w:val="-4"/>
        </w:rPr>
        <w:t xml:space="preserve"> </w:t>
      </w:r>
      <w:r w:rsidRPr="00C0348C">
        <w:t>destination</w:t>
      </w:r>
      <w:r w:rsidRPr="00C0348C">
        <w:rPr>
          <w:spacing w:val="-2"/>
        </w:rPr>
        <w:t xml:space="preserve"> </w:t>
      </w:r>
      <w:r w:rsidRPr="00C0348C">
        <w:t>(dependent</w:t>
      </w:r>
      <w:r w:rsidRPr="00C0348C">
        <w:rPr>
          <w:spacing w:val="-3"/>
        </w:rPr>
        <w:t xml:space="preserve"> </w:t>
      </w:r>
      <w:r w:rsidRPr="00C0348C">
        <w:rPr>
          <w:spacing w:val="-2"/>
        </w:rPr>
        <w:t>variable),</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7"/>
        </w:numPr>
        <w:jc w:val="both"/>
      </w:pPr>
      <w:r w:rsidRPr="00C0348C">
        <w:t>X:</w:t>
      </w:r>
      <w:r w:rsidRPr="00C0348C">
        <w:rPr>
          <w:spacing w:val="-7"/>
        </w:rPr>
        <w:t xml:space="preserve"> </w:t>
      </w:r>
      <w:r w:rsidRPr="00C0348C">
        <w:t>Trustworthiness</w:t>
      </w:r>
      <w:r w:rsidRPr="00C0348C">
        <w:rPr>
          <w:spacing w:val="-1"/>
        </w:rPr>
        <w:t xml:space="preserve"> </w:t>
      </w:r>
      <w:r w:rsidRPr="00C0348C">
        <w:t>of</w:t>
      </w:r>
      <w:r w:rsidRPr="00C0348C">
        <w:rPr>
          <w:spacing w:val="-3"/>
        </w:rPr>
        <w:t xml:space="preserve"> </w:t>
      </w:r>
      <w:r w:rsidRPr="00C0348C">
        <w:t>the</w:t>
      </w:r>
      <w:r w:rsidRPr="00C0348C">
        <w:rPr>
          <w:spacing w:val="-4"/>
        </w:rPr>
        <w:t xml:space="preserve"> </w:t>
      </w:r>
      <w:r w:rsidRPr="00C0348C">
        <w:t>travel influencer</w:t>
      </w:r>
      <w:r w:rsidRPr="00C0348C">
        <w:rPr>
          <w:spacing w:val="-2"/>
        </w:rPr>
        <w:t xml:space="preserve"> </w:t>
      </w:r>
      <w:r w:rsidRPr="00C0348C">
        <w:t>(independent</w:t>
      </w:r>
      <w:r w:rsidRPr="00C0348C">
        <w:rPr>
          <w:spacing w:val="-4"/>
        </w:rPr>
        <w:t xml:space="preserve"> </w:t>
      </w:r>
      <w:r w:rsidRPr="00C0348C">
        <w:rPr>
          <w:spacing w:val="-2"/>
        </w:rPr>
        <w:t>variable),</w:t>
      </w:r>
    </w:p>
    <w:p w:rsidR="007D7120" w:rsidRPr="00C0348C" w:rsidRDefault="007D7120" w:rsidP="00C0348C">
      <w:pPr>
        <w:pStyle w:val="Corpsdetexte"/>
        <w:spacing w:before="64" w:line="360" w:lineRule="auto"/>
        <w:jc w:val="both"/>
        <w:rPr>
          <w:rFonts w:asciiTheme="majorBidi" w:hAnsiTheme="majorBidi" w:cstheme="majorBidi"/>
          <w:sz w:val="28"/>
          <w:szCs w:val="28"/>
        </w:rPr>
      </w:pPr>
    </w:p>
    <w:p w:rsidR="007D7120" w:rsidRPr="00C0348C" w:rsidRDefault="007D7120">
      <w:pPr>
        <w:pStyle w:val="Paragraphedeliste"/>
        <w:numPr>
          <w:ilvl w:val="0"/>
          <w:numId w:val="7"/>
        </w:numPr>
        <w:jc w:val="both"/>
      </w:pPr>
      <w:r w:rsidRPr="00C0348C">
        <w:t>0.422:</w:t>
      </w:r>
      <w:r w:rsidRPr="00C0348C">
        <w:rPr>
          <w:spacing w:val="80"/>
        </w:rPr>
        <w:t xml:space="preserve"> </w:t>
      </w:r>
      <w:r w:rsidRPr="00C0348C">
        <w:t>Slope</w:t>
      </w:r>
      <w:r w:rsidRPr="00C0348C">
        <w:rPr>
          <w:spacing w:val="80"/>
        </w:rPr>
        <w:t xml:space="preserve"> </w:t>
      </w:r>
      <w:r w:rsidRPr="00C0348C">
        <w:t>of</w:t>
      </w:r>
      <w:r w:rsidRPr="00C0348C">
        <w:rPr>
          <w:spacing w:val="80"/>
        </w:rPr>
        <w:t xml:space="preserve"> </w:t>
      </w:r>
      <w:r w:rsidRPr="00C0348C">
        <w:t>the</w:t>
      </w:r>
      <w:r w:rsidRPr="00C0348C">
        <w:rPr>
          <w:spacing w:val="80"/>
        </w:rPr>
        <w:t xml:space="preserve"> </w:t>
      </w:r>
      <w:r w:rsidRPr="00C0348C">
        <w:t>regression</w:t>
      </w:r>
      <w:r w:rsidRPr="00C0348C">
        <w:rPr>
          <w:spacing w:val="80"/>
        </w:rPr>
        <w:t xml:space="preserve"> </w:t>
      </w:r>
      <w:r w:rsidRPr="00C0348C">
        <w:t>equation,</w:t>
      </w:r>
      <w:r w:rsidRPr="00C0348C">
        <w:rPr>
          <w:spacing w:val="80"/>
        </w:rPr>
        <w:t xml:space="preserve"> </w:t>
      </w:r>
      <w:r w:rsidRPr="00C0348C">
        <w:t>indicating</w:t>
      </w:r>
      <w:r w:rsidRPr="00C0348C">
        <w:rPr>
          <w:spacing w:val="80"/>
        </w:rPr>
        <w:t xml:space="preserve"> </w:t>
      </w:r>
      <w:r w:rsidRPr="00C0348C">
        <w:t>that</w:t>
      </w:r>
      <w:r w:rsidRPr="00C0348C">
        <w:rPr>
          <w:spacing w:val="80"/>
        </w:rPr>
        <w:t xml:space="preserve"> </w:t>
      </w:r>
      <w:r w:rsidRPr="00C0348C">
        <w:t>each</w:t>
      </w:r>
      <w:r w:rsidRPr="00C0348C">
        <w:rPr>
          <w:spacing w:val="80"/>
        </w:rPr>
        <w:t xml:space="preserve"> </w:t>
      </w:r>
      <w:r w:rsidRPr="00C0348C">
        <w:t>one-unit</w:t>
      </w:r>
      <w:r w:rsidRPr="00C0348C">
        <w:rPr>
          <w:spacing w:val="80"/>
        </w:rPr>
        <w:t xml:space="preserve"> </w:t>
      </w:r>
      <w:r w:rsidRPr="00C0348C">
        <w:t>increase</w:t>
      </w:r>
      <w:r w:rsidRPr="00C0348C">
        <w:rPr>
          <w:spacing w:val="80"/>
        </w:rPr>
        <w:t xml:space="preserve"> </w:t>
      </w:r>
      <w:r w:rsidRPr="00C0348C">
        <w:t>in trustworthiness leads to a 0.422-point increase in the perceived brand image.</w:t>
      </w:r>
    </w:p>
    <w:p w:rsidR="007D7120" w:rsidRPr="00B35EB7" w:rsidRDefault="007D7120" w:rsidP="00B35EB7">
      <w:pPr>
        <w:rPr>
          <w:b/>
          <w:bCs/>
        </w:rPr>
      </w:pPr>
      <w:r w:rsidRPr="00B35EB7">
        <w:rPr>
          <w:b/>
          <w:bCs/>
        </w:rPr>
        <w:t>The</w:t>
      </w:r>
      <w:r w:rsidRPr="00B35EB7">
        <w:rPr>
          <w:b/>
          <w:bCs/>
          <w:spacing w:val="-4"/>
        </w:rPr>
        <w:t xml:space="preserve"> </w:t>
      </w:r>
      <w:r w:rsidRPr="00B35EB7">
        <w:rPr>
          <w:b/>
          <w:bCs/>
        </w:rPr>
        <w:t xml:space="preserve">second </w:t>
      </w:r>
      <w:r w:rsidRPr="00B35EB7">
        <w:rPr>
          <w:b/>
          <w:bCs/>
          <w:spacing w:val="-2"/>
        </w:rPr>
        <w:t>hypothesis:</w:t>
      </w:r>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7D7120" w:rsidP="00C0348C">
      <w:pPr>
        <w:jc w:val="both"/>
      </w:pPr>
      <w:r w:rsidRPr="00C0348C">
        <w:rPr>
          <w:b/>
        </w:rPr>
        <w:t>H2:</w:t>
      </w:r>
      <w:r w:rsidRPr="00C0348C">
        <w:rPr>
          <w:b/>
          <w:spacing w:val="37"/>
        </w:rPr>
        <w:t xml:space="preserve"> </w:t>
      </w:r>
      <w:r w:rsidRPr="00C0348C">
        <w:t>There</w:t>
      </w:r>
      <w:r w:rsidRPr="00C0348C">
        <w:rPr>
          <w:spacing w:val="35"/>
        </w:rPr>
        <w:t xml:space="preserve"> </w:t>
      </w:r>
      <w:r w:rsidRPr="00C0348C">
        <w:t>is</w:t>
      </w:r>
      <w:r w:rsidRPr="00C0348C">
        <w:rPr>
          <w:spacing w:val="38"/>
        </w:rPr>
        <w:t xml:space="preserve"> </w:t>
      </w:r>
      <w:r w:rsidRPr="00C0348C">
        <w:t>a</w:t>
      </w:r>
      <w:r w:rsidRPr="00C0348C">
        <w:rPr>
          <w:spacing w:val="35"/>
        </w:rPr>
        <w:t xml:space="preserve"> </w:t>
      </w:r>
      <w:r w:rsidRPr="00C0348C">
        <w:t>significant</w:t>
      </w:r>
      <w:r w:rsidRPr="00C0348C">
        <w:rPr>
          <w:spacing w:val="35"/>
        </w:rPr>
        <w:t xml:space="preserve"> </w:t>
      </w:r>
      <w:r w:rsidRPr="00C0348C">
        <w:t>positive</w:t>
      </w:r>
      <w:r w:rsidRPr="00C0348C">
        <w:rPr>
          <w:spacing w:val="35"/>
        </w:rPr>
        <w:t xml:space="preserve"> </w:t>
      </w:r>
      <w:r w:rsidRPr="00C0348C">
        <w:t>impact</w:t>
      </w:r>
      <w:r w:rsidRPr="00C0348C">
        <w:rPr>
          <w:spacing w:val="35"/>
        </w:rPr>
        <w:t xml:space="preserve"> </w:t>
      </w:r>
      <w:r w:rsidRPr="00C0348C">
        <w:t>of</w:t>
      </w:r>
      <w:r w:rsidRPr="00C0348C">
        <w:rPr>
          <w:spacing w:val="40"/>
        </w:rPr>
        <w:t xml:space="preserve"> </w:t>
      </w:r>
      <w:r w:rsidRPr="00C0348C">
        <w:t>the</w:t>
      </w:r>
      <w:r w:rsidRPr="00C0348C">
        <w:rPr>
          <w:spacing w:val="35"/>
        </w:rPr>
        <w:t xml:space="preserve"> </w:t>
      </w:r>
      <w:r w:rsidRPr="00C0348C">
        <w:t>travel</w:t>
      </w:r>
      <w:r w:rsidRPr="00C0348C">
        <w:rPr>
          <w:spacing w:val="35"/>
        </w:rPr>
        <w:t xml:space="preserve"> </w:t>
      </w:r>
      <w:r w:rsidRPr="00C0348C">
        <w:t>influencer</w:t>
      </w:r>
      <w:r w:rsidRPr="00C0348C">
        <w:rPr>
          <w:spacing w:val="36"/>
        </w:rPr>
        <w:t xml:space="preserve"> </w:t>
      </w:r>
      <w:r w:rsidRPr="00C0348C">
        <w:t>on</w:t>
      </w:r>
      <w:r w:rsidRPr="00C0348C">
        <w:rPr>
          <w:spacing w:val="40"/>
        </w:rPr>
        <w:t xml:space="preserve"> </w:t>
      </w:r>
      <w:r w:rsidRPr="00C0348C">
        <w:t>the</w:t>
      </w:r>
      <w:r w:rsidRPr="00C0348C">
        <w:rPr>
          <w:spacing w:val="35"/>
        </w:rPr>
        <w:t xml:space="preserve"> </w:t>
      </w:r>
      <w:r w:rsidRPr="00C0348C">
        <w:t>brand</w:t>
      </w:r>
      <w:r w:rsidRPr="00C0348C">
        <w:rPr>
          <w:spacing w:val="36"/>
        </w:rPr>
        <w:t xml:space="preserve"> </w:t>
      </w:r>
      <w:r w:rsidRPr="00C0348C">
        <w:t>image</w:t>
      </w:r>
      <w:r w:rsidRPr="00C0348C">
        <w:rPr>
          <w:spacing w:val="35"/>
        </w:rPr>
        <w:t xml:space="preserve"> </w:t>
      </w:r>
      <w:r w:rsidRPr="00C0348C">
        <w:t>of</w:t>
      </w:r>
      <w:r w:rsidRPr="00C0348C">
        <w:rPr>
          <w:spacing w:val="40"/>
        </w:rPr>
        <w:t xml:space="preserve"> </w:t>
      </w:r>
      <w:r w:rsidRPr="00C0348C">
        <w:t>the international touristic destination at the 5% alpha level.</w:t>
      </w:r>
    </w:p>
    <w:p w:rsidR="007D7120" w:rsidRPr="00C0348C" w:rsidRDefault="007D7120" w:rsidP="00C0348C">
      <w:pPr>
        <w:jc w:val="both"/>
        <w:rPr>
          <w:b/>
          <w:bCs/>
        </w:rPr>
      </w:pPr>
      <w:r w:rsidRPr="00C0348C">
        <w:rPr>
          <w:b/>
          <w:bCs/>
        </w:rPr>
        <w:lastRenderedPageBreak/>
        <w:t>Correlation</w:t>
      </w:r>
      <w:r w:rsidRPr="00C0348C">
        <w:rPr>
          <w:b/>
          <w:bCs/>
          <w:spacing w:val="-2"/>
        </w:rPr>
        <w:t xml:space="preserve"> </w:t>
      </w:r>
      <w:r w:rsidRPr="00C0348C">
        <w:rPr>
          <w:b/>
          <w:bCs/>
        </w:rPr>
        <w:t>coefficient</w:t>
      </w:r>
      <w:r w:rsidRPr="00C0348C">
        <w:rPr>
          <w:b/>
          <w:bCs/>
          <w:spacing w:val="-2"/>
        </w:rPr>
        <w:t xml:space="preserve"> </w:t>
      </w:r>
      <w:r w:rsidRPr="00C0348C">
        <w:rPr>
          <w:b/>
          <w:bCs/>
        </w:rPr>
        <w:t>(R</w:t>
      </w:r>
      <w:r w:rsidRPr="00C0348C">
        <w:rPr>
          <w:b/>
          <w:bCs/>
          <w:spacing w:val="-2"/>
        </w:rPr>
        <w:t xml:space="preserve"> </w:t>
      </w:r>
      <w:r w:rsidRPr="00C0348C">
        <w:rPr>
          <w:b/>
          <w:bCs/>
        </w:rPr>
        <w:t>square)</w:t>
      </w:r>
      <w:r w:rsidRPr="00C0348C">
        <w:rPr>
          <w:b/>
          <w:bCs/>
          <w:spacing w:val="-2"/>
        </w:rPr>
        <w:t xml:space="preserve"> </w:t>
      </w:r>
      <w:r w:rsidRPr="00C0348C">
        <w:rPr>
          <w:b/>
          <w:bCs/>
        </w:rPr>
        <w:t>(R-</w:t>
      </w:r>
      <w:r w:rsidRPr="00C0348C">
        <w:rPr>
          <w:b/>
          <w:bCs/>
          <w:spacing w:val="-2"/>
        </w:rPr>
        <w:t>square)</w:t>
      </w:r>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F06FDB" w:rsidP="00F06FDB">
      <w:pPr>
        <w:pStyle w:val="Lgende"/>
      </w:pPr>
      <w:bookmarkStart w:id="248" w:name="_Toc201538294"/>
      <w:r>
        <w:t xml:space="preserve">Table </w:t>
      </w:r>
      <w:fldSimple w:instr=" SEQ Table \* ARABIC ">
        <w:r w:rsidR="001B5ED8">
          <w:rPr>
            <w:noProof/>
          </w:rPr>
          <w:t>39</w:t>
        </w:r>
      </w:fldSimple>
      <w:r>
        <w:t>.</w:t>
      </w:r>
      <w:r w:rsidR="007D7120" w:rsidRPr="00C0348C">
        <w:rPr>
          <w:spacing w:val="-6"/>
        </w:rPr>
        <w:t xml:space="preserve"> </w:t>
      </w:r>
      <w:r w:rsidR="007D7120" w:rsidRPr="00C0348C">
        <w:t xml:space="preserve">Correlation </w:t>
      </w:r>
      <w:r w:rsidR="007D7120" w:rsidRPr="00C0348C">
        <w:rPr>
          <w:spacing w:val="-2"/>
        </w:rPr>
        <w:t>coefficient</w:t>
      </w:r>
      <w:bookmarkEnd w:id="248"/>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860"/>
        <w:gridCol w:w="1170"/>
        <w:gridCol w:w="2160"/>
        <w:gridCol w:w="4361"/>
      </w:tblGrid>
      <w:tr w:rsidR="007D7120" w:rsidRPr="00C0348C">
        <w:trPr>
          <w:trHeight w:val="615"/>
        </w:trPr>
        <w:tc>
          <w:tcPr>
            <w:tcW w:w="845" w:type="dxa"/>
          </w:tcPr>
          <w:p w:rsidR="007D7120" w:rsidRPr="00C0348C" w:rsidRDefault="007D7120" w:rsidP="00C0348C">
            <w:pPr>
              <w:pStyle w:val="TableParagraph"/>
              <w:spacing w:line="360" w:lineRule="auto"/>
              <w:ind w:left="18" w:right="7"/>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86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R</w:t>
            </w:r>
          </w:p>
        </w:tc>
        <w:tc>
          <w:tcPr>
            <w:tcW w:w="1170"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z w:val="28"/>
                <w:szCs w:val="28"/>
              </w:rPr>
              <w:t xml:space="preserve">R </w:t>
            </w:r>
            <w:r w:rsidRPr="00C0348C">
              <w:rPr>
                <w:rFonts w:asciiTheme="majorBidi" w:hAnsiTheme="majorBidi" w:cstheme="majorBidi"/>
                <w:spacing w:val="-2"/>
                <w:sz w:val="28"/>
                <w:szCs w:val="28"/>
              </w:rPr>
              <w:t>Square</w:t>
            </w:r>
          </w:p>
        </w:tc>
        <w:tc>
          <w:tcPr>
            <w:tcW w:w="2160" w:type="dxa"/>
          </w:tcPr>
          <w:p w:rsidR="007D7120" w:rsidRPr="00C0348C" w:rsidRDefault="007D7120" w:rsidP="00C0348C">
            <w:pPr>
              <w:pStyle w:val="TableParagraph"/>
              <w:spacing w:line="360" w:lineRule="auto"/>
              <w:ind w:left="14" w:right="1"/>
              <w:jc w:val="both"/>
              <w:rPr>
                <w:rFonts w:asciiTheme="majorBidi" w:hAnsiTheme="majorBidi" w:cstheme="majorBidi"/>
                <w:sz w:val="28"/>
                <w:szCs w:val="28"/>
              </w:rPr>
            </w:pPr>
            <w:r w:rsidRPr="00C0348C">
              <w:rPr>
                <w:rFonts w:asciiTheme="majorBidi" w:hAnsiTheme="majorBidi" w:cstheme="majorBidi"/>
                <w:sz w:val="28"/>
                <w:szCs w:val="28"/>
              </w:rPr>
              <w:t>Adjusted</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R</w:t>
            </w:r>
            <w:r w:rsidRPr="00C0348C">
              <w:rPr>
                <w:rFonts w:asciiTheme="majorBidi" w:hAnsiTheme="majorBidi" w:cstheme="majorBidi"/>
                <w:spacing w:val="-2"/>
                <w:sz w:val="28"/>
                <w:szCs w:val="28"/>
              </w:rPr>
              <w:t xml:space="preserve"> Square</w:t>
            </w:r>
          </w:p>
        </w:tc>
        <w:tc>
          <w:tcPr>
            <w:tcW w:w="4361" w:type="dxa"/>
          </w:tcPr>
          <w:p w:rsidR="007D7120" w:rsidRPr="00C0348C" w:rsidRDefault="007D7120" w:rsidP="00C0348C">
            <w:pPr>
              <w:pStyle w:val="TableParagraph"/>
              <w:spacing w:line="360" w:lineRule="auto"/>
              <w:ind w:left="15" w:right="6"/>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Error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Estimate</w:t>
            </w:r>
          </w:p>
        </w:tc>
      </w:tr>
      <w:tr w:rsidR="007D7120" w:rsidRPr="00C0348C">
        <w:trPr>
          <w:trHeight w:val="615"/>
        </w:trPr>
        <w:tc>
          <w:tcPr>
            <w:tcW w:w="845" w:type="dxa"/>
          </w:tcPr>
          <w:p w:rsidR="007D7120" w:rsidRPr="00C0348C" w:rsidRDefault="007D7120" w:rsidP="00C0348C">
            <w:pPr>
              <w:pStyle w:val="TableParagraph"/>
              <w:spacing w:line="360" w:lineRule="auto"/>
              <w:ind w:left="18" w:right="1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86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0,461</w:t>
            </w:r>
          </w:p>
        </w:tc>
        <w:tc>
          <w:tcPr>
            <w:tcW w:w="1170" w:type="dxa"/>
          </w:tcPr>
          <w:p w:rsidR="007D7120" w:rsidRPr="00C0348C" w:rsidRDefault="007D7120" w:rsidP="00C0348C">
            <w:pPr>
              <w:pStyle w:val="TableParagraph"/>
              <w:spacing w:line="360" w:lineRule="auto"/>
              <w:ind w:left="18" w:right="6"/>
              <w:jc w:val="both"/>
              <w:rPr>
                <w:rFonts w:asciiTheme="majorBidi" w:hAnsiTheme="majorBidi" w:cstheme="majorBidi"/>
                <w:sz w:val="28"/>
                <w:szCs w:val="28"/>
              </w:rPr>
            </w:pPr>
            <w:r w:rsidRPr="00C0348C">
              <w:rPr>
                <w:rFonts w:asciiTheme="majorBidi" w:hAnsiTheme="majorBidi" w:cstheme="majorBidi"/>
                <w:spacing w:val="-2"/>
                <w:sz w:val="28"/>
                <w:szCs w:val="28"/>
              </w:rPr>
              <w:t>0.213</w:t>
            </w:r>
          </w:p>
        </w:tc>
        <w:tc>
          <w:tcPr>
            <w:tcW w:w="2160" w:type="dxa"/>
          </w:tcPr>
          <w:p w:rsidR="007D7120" w:rsidRPr="00C0348C" w:rsidRDefault="007D7120" w:rsidP="00C0348C">
            <w:pPr>
              <w:pStyle w:val="TableParagraph"/>
              <w:spacing w:line="360" w:lineRule="auto"/>
              <w:ind w:left="14" w:right="1"/>
              <w:jc w:val="both"/>
              <w:rPr>
                <w:rFonts w:asciiTheme="majorBidi" w:hAnsiTheme="majorBidi" w:cstheme="majorBidi"/>
                <w:sz w:val="28"/>
                <w:szCs w:val="28"/>
              </w:rPr>
            </w:pPr>
            <w:r w:rsidRPr="00C0348C">
              <w:rPr>
                <w:rFonts w:asciiTheme="majorBidi" w:hAnsiTheme="majorBidi" w:cstheme="majorBidi"/>
                <w:spacing w:val="-2"/>
                <w:sz w:val="28"/>
                <w:szCs w:val="28"/>
              </w:rPr>
              <w:t>0.207</w:t>
            </w:r>
          </w:p>
        </w:tc>
        <w:tc>
          <w:tcPr>
            <w:tcW w:w="4361"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0.53903</w:t>
            </w:r>
          </w:p>
        </w:tc>
      </w:tr>
    </w:tbl>
    <w:p w:rsidR="007D7120" w:rsidRPr="00441428" w:rsidRDefault="006134D0" w:rsidP="00441428">
      <w:pPr>
        <w:pStyle w:val="Corpsdetexte"/>
        <w:spacing w:line="360" w:lineRule="auto"/>
        <w:jc w:val="center"/>
        <w:rPr>
          <w:rFonts w:asciiTheme="majorBidi" w:hAnsiTheme="majorBidi" w:cstheme="majorBidi"/>
        </w:rPr>
        <w:sectPr w:rsidR="007D7120" w:rsidRPr="00441428" w:rsidSect="007D7120">
          <w:pgSz w:w="12240" w:h="15840"/>
          <w:pgMar w:top="1340" w:right="1080" w:bottom="280" w:left="1080" w:header="720" w:footer="720" w:gutter="0"/>
          <w:cols w:space="720"/>
        </w:sect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7D7120" w:rsidRPr="00C0348C" w:rsidRDefault="007D7120" w:rsidP="00C0348C">
      <w:pPr>
        <w:jc w:val="both"/>
      </w:pPr>
      <w:r w:rsidRPr="00C0348C">
        <w:lastRenderedPageBreak/>
        <w:t>The</w:t>
      </w:r>
      <w:r w:rsidRPr="00C0348C">
        <w:rPr>
          <w:spacing w:val="-5"/>
        </w:rPr>
        <w:t xml:space="preserve"> </w:t>
      </w:r>
      <w:r w:rsidRPr="00C0348C">
        <w:t>coefficient</w:t>
      </w:r>
      <w:r w:rsidRPr="00C0348C">
        <w:rPr>
          <w:spacing w:val="-5"/>
        </w:rPr>
        <w:t xml:space="preserve"> </w:t>
      </w:r>
      <w:r w:rsidRPr="00C0348C">
        <w:t>of</w:t>
      </w:r>
      <w:r w:rsidRPr="00C0348C">
        <w:rPr>
          <w:spacing w:val="-3"/>
        </w:rPr>
        <w:t xml:space="preserve"> </w:t>
      </w:r>
      <w:r w:rsidRPr="00C0348C">
        <w:t>determination</w:t>
      </w:r>
      <w:r w:rsidRPr="00C0348C">
        <w:rPr>
          <w:spacing w:val="-3"/>
        </w:rPr>
        <w:t xml:space="preserve"> </w:t>
      </w:r>
      <w:r w:rsidRPr="00C0348C">
        <w:t>R</w:t>
      </w:r>
      <w:r w:rsidRPr="00C0348C">
        <w:rPr>
          <w:vertAlign w:val="superscript"/>
        </w:rPr>
        <w:t>2</w:t>
      </w:r>
      <w:r w:rsidRPr="00C0348C">
        <w:t>=0.213 indicates</w:t>
      </w:r>
      <w:r w:rsidRPr="00C0348C">
        <w:rPr>
          <w:spacing w:val="-2"/>
        </w:rPr>
        <w:t xml:space="preserve"> </w:t>
      </w:r>
      <w:r w:rsidRPr="00C0348C">
        <w:t>that</w:t>
      </w:r>
      <w:r w:rsidRPr="00C0348C">
        <w:rPr>
          <w:spacing w:val="-5"/>
        </w:rPr>
        <w:t xml:space="preserve"> </w:t>
      </w:r>
      <w:r w:rsidRPr="00C0348C">
        <w:t>the</w:t>
      </w:r>
      <w:r w:rsidRPr="00C0348C">
        <w:rPr>
          <w:spacing w:val="-5"/>
        </w:rPr>
        <w:t xml:space="preserve"> </w:t>
      </w:r>
      <w:r w:rsidRPr="00C0348C">
        <w:t>travel influencer explains</w:t>
      </w:r>
      <w:r w:rsidRPr="00C0348C">
        <w:rPr>
          <w:spacing w:val="-2"/>
        </w:rPr>
        <w:t xml:space="preserve"> </w:t>
      </w:r>
      <w:r w:rsidRPr="00C0348C">
        <w:t>21.3%</w:t>
      </w:r>
      <w:r w:rsidRPr="00C0348C">
        <w:rPr>
          <w:spacing w:val="-3"/>
        </w:rPr>
        <w:t xml:space="preserve"> </w:t>
      </w:r>
      <w:r w:rsidRPr="00C0348C">
        <w:t>of the</w:t>
      </w:r>
      <w:r w:rsidRPr="00C0348C">
        <w:rPr>
          <w:spacing w:val="80"/>
        </w:rPr>
        <w:t xml:space="preserve">  </w:t>
      </w:r>
      <w:r w:rsidRPr="00C0348C">
        <w:t>variation</w:t>
      </w:r>
      <w:r w:rsidRPr="00C0348C">
        <w:rPr>
          <w:spacing w:val="80"/>
        </w:rPr>
        <w:t xml:space="preserve">  </w:t>
      </w:r>
      <w:r w:rsidRPr="00C0348C">
        <w:t>in</w:t>
      </w:r>
      <w:r w:rsidRPr="00C0348C">
        <w:rPr>
          <w:spacing w:val="80"/>
        </w:rPr>
        <w:t xml:space="preserve">  </w:t>
      </w:r>
      <w:r w:rsidRPr="00C0348C">
        <w:t>the</w:t>
      </w:r>
      <w:r w:rsidRPr="00C0348C">
        <w:rPr>
          <w:spacing w:val="80"/>
        </w:rPr>
        <w:t xml:space="preserve">  </w:t>
      </w:r>
      <w:r w:rsidRPr="00C0348C">
        <w:t>brand</w:t>
      </w:r>
      <w:r w:rsidRPr="00C0348C">
        <w:rPr>
          <w:spacing w:val="80"/>
        </w:rPr>
        <w:t xml:space="preserve">  </w:t>
      </w:r>
      <w:r w:rsidRPr="00C0348C">
        <w:t>image</w:t>
      </w:r>
      <w:r w:rsidRPr="00C0348C">
        <w:rPr>
          <w:spacing w:val="80"/>
        </w:rPr>
        <w:t xml:space="preserve">  </w:t>
      </w:r>
      <w:r w:rsidRPr="00C0348C">
        <w:t>of</w:t>
      </w:r>
      <w:r w:rsidRPr="00C0348C">
        <w:rPr>
          <w:spacing w:val="80"/>
        </w:rPr>
        <w:t xml:space="preserve">  </w:t>
      </w:r>
      <w:r w:rsidRPr="00C0348C">
        <w:t>the</w:t>
      </w:r>
      <w:r w:rsidRPr="00C0348C">
        <w:rPr>
          <w:spacing w:val="80"/>
        </w:rPr>
        <w:t xml:space="preserve">  </w:t>
      </w:r>
      <w:r w:rsidRPr="00C0348C">
        <w:t>international</w:t>
      </w:r>
      <w:r w:rsidRPr="00C0348C">
        <w:rPr>
          <w:spacing w:val="80"/>
        </w:rPr>
        <w:t xml:space="preserve">  </w:t>
      </w:r>
      <w:r w:rsidRPr="00C0348C">
        <w:t>touristic</w:t>
      </w:r>
      <w:r w:rsidRPr="00C0348C">
        <w:rPr>
          <w:spacing w:val="80"/>
        </w:rPr>
        <w:t xml:space="preserve">  </w:t>
      </w:r>
      <w:r w:rsidRPr="00C0348C">
        <w:t>destination. The</w:t>
      </w:r>
      <w:r w:rsidRPr="00C0348C">
        <w:rPr>
          <w:spacing w:val="-5"/>
        </w:rPr>
        <w:t xml:space="preserve"> </w:t>
      </w:r>
      <w:r w:rsidRPr="00C0348C">
        <w:t>correlation</w:t>
      </w:r>
      <w:r w:rsidRPr="00C0348C">
        <w:rPr>
          <w:spacing w:val="-3"/>
        </w:rPr>
        <w:t xml:space="preserve"> </w:t>
      </w:r>
      <w:r w:rsidRPr="00C0348C">
        <w:t>coefficient R=0.461</w:t>
      </w:r>
      <w:r w:rsidRPr="00C0348C">
        <w:rPr>
          <w:spacing w:val="-3"/>
        </w:rPr>
        <w:t xml:space="preserve"> </w:t>
      </w:r>
      <w:r w:rsidRPr="00C0348C">
        <w:t>suggests</w:t>
      </w:r>
      <w:r w:rsidRPr="00C0348C">
        <w:rPr>
          <w:spacing w:val="-2"/>
        </w:rPr>
        <w:t xml:space="preserve"> </w:t>
      </w:r>
      <w:r w:rsidRPr="00C0348C">
        <w:t>a weak and</w:t>
      </w:r>
      <w:r w:rsidRPr="00C0348C">
        <w:rPr>
          <w:spacing w:val="-3"/>
        </w:rPr>
        <w:t xml:space="preserve"> </w:t>
      </w:r>
      <w:r w:rsidRPr="00C0348C">
        <w:t>positive</w:t>
      </w:r>
      <w:r w:rsidRPr="00C0348C">
        <w:rPr>
          <w:spacing w:val="-5"/>
        </w:rPr>
        <w:t xml:space="preserve"> </w:t>
      </w:r>
      <w:r w:rsidRPr="00C0348C">
        <w:t>relationship, meaning</w:t>
      </w:r>
      <w:r w:rsidRPr="00C0348C">
        <w:rPr>
          <w:spacing w:val="-3"/>
        </w:rPr>
        <w:t xml:space="preserve"> </w:t>
      </w:r>
      <w:r w:rsidRPr="00C0348C">
        <w:t xml:space="preserve">that there is a 46.1% association between the travel influencer and the brand image of the international </w:t>
      </w:r>
      <w:r w:rsidRPr="00C0348C">
        <w:rPr>
          <w:spacing w:val="-2"/>
        </w:rPr>
        <w:t>destination.</w:t>
      </w:r>
    </w:p>
    <w:p w:rsidR="007D7120" w:rsidRPr="00C0348C" w:rsidRDefault="007D7120" w:rsidP="00C0348C">
      <w:pPr>
        <w:jc w:val="both"/>
        <w:rPr>
          <w:b/>
          <w:bCs/>
        </w:rPr>
      </w:pPr>
      <w:r w:rsidRPr="00C0348C">
        <w:rPr>
          <w:b/>
          <w:bCs/>
        </w:rPr>
        <w:t>Analysis</w:t>
      </w:r>
      <w:r w:rsidRPr="00C0348C">
        <w:rPr>
          <w:b/>
          <w:bCs/>
          <w:spacing w:val="-2"/>
        </w:rPr>
        <w:t xml:space="preserve"> </w:t>
      </w:r>
      <w:r w:rsidRPr="00C0348C">
        <w:rPr>
          <w:b/>
          <w:bCs/>
        </w:rPr>
        <w:t>of</w:t>
      </w:r>
      <w:r w:rsidRPr="00C0348C">
        <w:rPr>
          <w:b/>
          <w:bCs/>
          <w:spacing w:val="-3"/>
        </w:rPr>
        <w:t xml:space="preserve"> </w:t>
      </w:r>
      <w:r w:rsidRPr="00C0348C">
        <w:rPr>
          <w:b/>
          <w:bCs/>
        </w:rPr>
        <w:t>variance</w:t>
      </w:r>
      <w:r w:rsidRPr="00C0348C">
        <w:rPr>
          <w:b/>
          <w:bCs/>
          <w:spacing w:val="-4"/>
        </w:rPr>
        <w:t xml:space="preserve"> ANOVA</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49" w:name="_Toc201538295"/>
      <w:r>
        <w:t xml:space="preserve">Table </w:t>
      </w:r>
      <w:fldSimple w:instr=" SEQ Table \* ARABIC ">
        <w:r w:rsidR="001B5ED8">
          <w:rPr>
            <w:noProof/>
          </w:rPr>
          <w:t>40</w:t>
        </w:r>
      </w:fldSimple>
      <w:r>
        <w:t>.</w:t>
      </w:r>
      <w:r w:rsidR="007D7120" w:rsidRPr="00C0348C">
        <w:rPr>
          <w:spacing w:val="-1"/>
        </w:rPr>
        <w:t xml:space="preserve"> </w:t>
      </w:r>
      <w:r w:rsidR="007D7120" w:rsidRPr="00C0348C">
        <w:t>ANOVA</w:t>
      </w:r>
      <w:r w:rsidR="007D7120" w:rsidRPr="00C0348C">
        <w:rPr>
          <w:spacing w:val="2"/>
        </w:rPr>
        <w:t xml:space="preserve"> </w:t>
      </w:r>
      <w:r w:rsidR="007D7120" w:rsidRPr="00C0348C">
        <w:rPr>
          <w:spacing w:val="-2"/>
        </w:rPr>
        <w:t>variance</w:t>
      </w:r>
      <w:bookmarkEnd w:id="249"/>
    </w:p>
    <w:p w:rsidR="007D7120" w:rsidRPr="00C0348C" w:rsidRDefault="007D7120" w:rsidP="00C0348C">
      <w:pPr>
        <w:pStyle w:val="Corpsdetexte"/>
        <w:spacing w:before="108" w:after="1"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06"/>
        <w:gridCol w:w="3756"/>
        <w:gridCol w:w="720"/>
        <w:gridCol w:w="1556"/>
        <w:gridCol w:w="875"/>
        <w:gridCol w:w="851"/>
      </w:tblGrid>
      <w:tr w:rsidR="007D7120" w:rsidRPr="00C0348C">
        <w:trPr>
          <w:trHeight w:val="615"/>
        </w:trPr>
        <w:tc>
          <w:tcPr>
            <w:tcW w:w="1641" w:type="dxa"/>
            <w:gridSpan w:val="2"/>
          </w:tcPr>
          <w:p w:rsidR="007D7120" w:rsidRPr="00C0348C" w:rsidRDefault="007D7120" w:rsidP="00C0348C">
            <w:pPr>
              <w:pStyle w:val="TableParagraph"/>
              <w:spacing w:before="0" w:line="360" w:lineRule="auto"/>
              <w:ind w:left="51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3756" w:type="dxa"/>
          </w:tcPr>
          <w:p w:rsidR="007D7120" w:rsidRPr="00C0348C" w:rsidRDefault="007D7120" w:rsidP="00C0348C">
            <w:pPr>
              <w:pStyle w:val="TableParagraph"/>
              <w:spacing w:before="0" w:line="360" w:lineRule="auto"/>
              <w:ind w:left="15" w:right="2"/>
              <w:jc w:val="both"/>
              <w:rPr>
                <w:rFonts w:asciiTheme="majorBidi" w:hAnsiTheme="majorBidi" w:cstheme="majorBidi"/>
                <w:sz w:val="28"/>
                <w:szCs w:val="28"/>
              </w:rPr>
            </w:pPr>
            <w:r w:rsidRPr="00C0348C">
              <w:rPr>
                <w:rFonts w:asciiTheme="majorBidi" w:hAnsiTheme="majorBidi" w:cstheme="majorBidi"/>
                <w:sz w:val="28"/>
                <w:szCs w:val="28"/>
              </w:rPr>
              <w:t>Sum</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Squares</w:t>
            </w:r>
          </w:p>
        </w:tc>
        <w:tc>
          <w:tcPr>
            <w:tcW w:w="720" w:type="dxa"/>
          </w:tcPr>
          <w:p w:rsidR="007D7120" w:rsidRPr="00C0348C" w:rsidRDefault="007D7120" w:rsidP="00C0348C">
            <w:pPr>
              <w:pStyle w:val="TableParagraph"/>
              <w:spacing w:before="0" w:line="360" w:lineRule="auto"/>
              <w:ind w:left="11" w:right="1"/>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556" w:type="dxa"/>
          </w:tcPr>
          <w:p w:rsidR="007D7120" w:rsidRPr="00C0348C" w:rsidRDefault="007D7120" w:rsidP="00C0348C">
            <w:pPr>
              <w:pStyle w:val="TableParagraph"/>
              <w:spacing w:before="0" w:line="360" w:lineRule="auto"/>
              <w:ind w:left="17" w:right="12"/>
              <w:jc w:val="both"/>
              <w:rPr>
                <w:rFonts w:asciiTheme="majorBidi" w:hAnsiTheme="majorBidi" w:cstheme="majorBidi"/>
                <w:sz w:val="28"/>
                <w:szCs w:val="28"/>
              </w:rPr>
            </w:pPr>
            <w:r w:rsidRPr="00C0348C">
              <w:rPr>
                <w:rFonts w:asciiTheme="majorBidi" w:hAnsiTheme="majorBidi" w:cstheme="majorBidi"/>
                <w:sz w:val="28"/>
                <w:szCs w:val="28"/>
              </w:rPr>
              <w:t>Mean</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Square</w:t>
            </w:r>
          </w:p>
        </w:tc>
        <w:tc>
          <w:tcPr>
            <w:tcW w:w="875" w:type="dxa"/>
          </w:tcPr>
          <w:p w:rsidR="007D7120" w:rsidRPr="00C0348C" w:rsidRDefault="007D7120" w:rsidP="00C0348C">
            <w:pPr>
              <w:pStyle w:val="TableParagraph"/>
              <w:spacing w:before="0" w:line="360" w:lineRule="auto"/>
              <w:ind w:left="16" w:right="7"/>
              <w:jc w:val="both"/>
              <w:rPr>
                <w:rFonts w:asciiTheme="majorBidi" w:hAnsiTheme="majorBidi" w:cstheme="majorBidi"/>
                <w:sz w:val="28"/>
                <w:szCs w:val="28"/>
              </w:rPr>
            </w:pPr>
            <w:r w:rsidRPr="00C0348C">
              <w:rPr>
                <w:rFonts w:asciiTheme="majorBidi" w:hAnsiTheme="majorBidi" w:cstheme="majorBidi"/>
                <w:spacing w:val="-10"/>
                <w:sz w:val="28"/>
                <w:szCs w:val="28"/>
              </w:rPr>
              <w:t>F</w:t>
            </w:r>
          </w:p>
        </w:tc>
        <w:tc>
          <w:tcPr>
            <w:tcW w:w="851" w:type="dxa"/>
          </w:tcPr>
          <w:p w:rsidR="007D7120" w:rsidRPr="00C0348C" w:rsidRDefault="007D7120" w:rsidP="00C0348C">
            <w:pPr>
              <w:pStyle w:val="TableParagraph"/>
              <w:spacing w:before="0" w:line="360" w:lineRule="auto"/>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06" w:type="dxa"/>
          </w:tcPr>
          <w:p w:rsidR="007D7120" w:rsidRPr="00C0348C" w:rsidRDefault="007D7120" w:rsidP="00C0348C">
            <w:pPr>
              <w:pStyle w:val="TableParagraph"/>
              <w:spacing w:line="360" w:lineRule="auto"/>
              <w:ind w:left="9"/>
              <w:jc w:val="both"/>
              <w:rPr>
                <w:rFonts w:asciiTheme="majorBidi" w:hAnsiTheme="majorBidi" w:cstheme="majorBidi"/>
                <w:sz w:val="28"/>
                <w:szCs w:val="28"/>
              </w:rPr>
            </w:pPr>
            <w:r w:rsidRPr="00C0348C">
              <w:rPr>
                <w:rFonts w:asciiTheme="majorBidi" w:hAnsiTheme="majorBidi" w:cstheme="majorBidi"/>
                <w:spacing w:val="-2"/>
                <w:sz w:val="28"/>
                <w:szCs w:val="28"/>
              </w:rPr>
              <w:t>Regression</w:t>
            </w:r>
          </w:p>
        </w:tc>
        <w:tc>
          <w:tcPr>
            <w:tcW w:w="3756"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10.378</w:t>
            </w:r>
          </w:p>
        </w:tc>
        <w:tc>
          <w:tcPr>
            <w:tcW w:w="7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556" w:type="dxa"/>
          </w:tcPr>
          <w:p w:rsidR="007D7120" w:rsidRPr="00C0348C" w:rsidRDefault="007D7120" w:rsidP="00C0348C">
            <w:pPr>
              <w:pStyle w:val="TableParagraph"/>
              <w:spacing w:line="360" w:lineRule="auto"/>
              <w:ind w:left="17" w:right="2"/>
              <w:jc w:val="both"/>
              <w:rPr>
                <w:rFonts w:asciiTheme="majorBidi" w:hAnsiTheme="majorBidi" w:cstheme="majorBidi"/>
                <w:sz w:val="28"/>
                <w:szCs w:val="28"/>
              </w:rPr>
            </w:pPr>
            <w:r w:rsidRPr="00C0348C">
              <w:rPr>
                <w:rFonts w:asciiTheme="majorBidi" w:hAnsiTheme="majorBidi" w:cstheme="majorBidi"/>
                <w:spacing w:val="-2"/>
                <w:sz w:val="28"/>
                <w:szCs w:val="28"/>
              </w:rPr>
              <w:t>10.378</w:t>
            </w:r>
          </w:p>
        </w:tc>
        <w:tc>
          <w:tcPr>
            <w:tcW w:w="875"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2"/>
                <w:sz w:val="28"/>
                <w:szCs w:val="28"/>
              </w:rPr>
              <w:t>35.718</w:t>
            </w:r>
          </w:p>
        </w:tc>
        <w:tc>
          <w:tcPr>
            <w:tcW w:w="85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0,000</w:t>
            </w:r>
            <w:r w:rsidRPr="00C0348C">
              <w:rPr>
                <w:rFonts w:asciiTheme="majorBidi" w:hAnsiTheme="majorBidi" w:cstheme="majorBidi"/>
                <w:spacing w:val="-2"/>
                <w:sz w:val="28"/>
                <w:szCs w:val="28"/>
                <w:vertAlign w:val="superscript"/>
              </w:rPr>
              <w:t>b</w:t>
            </w:r>
          </w:p>
        </w:tc>
      </w:tr>
      <w:tr w:rsidR="007D7120" w:rsidRPr="00C0348C">
        <w:trPr>
          <w:trHeight w:val="610"/>
        </w:trPr>
        <w:tc>
          <w:tcPr>
            <w:tcW w:w="335" w:type="dxa"/>
            <w:vMerge/>
            <w:tcBorders>
              <w:top w:val="nil"/>
            </w:tcBorders>
          </w:tcPr>
          <w:p w:rsidR="007D7120" w:rsidRPr="00C0348C" w:rsidRDefault="007D7120" w:rsidP="00C0348C">
            <w:pPr>
              <w:jc w:val="both"/>
            </w:pPr>
          </w:p>
        </w:tc>
        <w:tc>
          <w:tcPr>
            <w:tcW w:w="1306" w:type="dxa"/>
          </w:tcPr>
          <w:p w:rsidR="007D7120" w:rsidRPr="00C0348C" w:rsidRDefault="007D7120" w:rsidP="00C0348C">
            <w:pPr>
              <w:pStyle w:val="TableParagraph"/>
              <w:spacing w:line="360" w:lineRule="auto"/>
              <w:ind w:left="9" w:right="8"/>
              <w:jc w:val="both"/>
              <w:rPr>
                <w:rFonts w:asciiTheme="majorBidi" w:hAnsiTheme="majorBidi" w:cstheme="majorBidi"/>
                <w:sz w:val="28"/>
                <w:szCs w:val="28"/>
              </w:rPr>
            </w:pPr>
            <w:r w:rsidRPr="00C0348C">
              <w:rPr>
                <w:rFonts w:asciiTheme="majorBidi" w:hAnsiTheme="majorBidi" w:cstheme="majorBidi"/>
                <w:spacing w:val="-2"/>
                <w:sz w:val="28"/>
                <w:szCs w:val="28"/>
              </w:rPr>
              <w:t>Residual</w:t>
            </w:r>
          </w:p>
        </w:tc>
        <w:tc>
          <w:tcPr>
            <w:tcW w:w="3756"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38.353</w:t>
            </w:r>
          </w:p>
        </w:tc>
        <w:tc>
          <w:tcPr>
            <w:tcW w:w="7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132</w:t>
            </w:r>
          </w:p>
        </w:tc>
        <w:tc>
          <w:tcPr>
            <w:tcW w:w="1556" w:type="dxa"/>
          </w:tcPr>
          <w:p w:rsidR="007D7120" w:rsidRPr="00C0348C" w:rsidRDefault="007D7120" w:rsidP="00C0348C">
            <w:pPr>
              <w:pStyle w:val="TableParagraph"/>
              <w:spacing w:line="360" w:lineRule="auto"/>
              <w:ind w:left="17" w:right="1"/>
              <w:jc w:val="both"/>
              <w:rPr>
                <w:rFonts w:asciiTheme="majorBidi" w:hAnsiTheme="majorBidi" w:cstheme="majorBidi"/>
                <w:sz w:val="28"/>
                <w:szCs w:val="28"/>
              </w:rPr>
            </w:pPr>
            <w:r w:rsidRPr="00C0348C">
              <w:rPr>
                <w:rFonts w:asciiTheme="majorBidi" w:hAnsiTheme="majorBidi" w:cstheme="majorBidi"/>
                <w:spacing w:val="-2"/>
                <w:sz w:val="28"/>
                <w:szCs w:val="28"/>
              </w:rPr>
              <w:t>0.291</w:t>
            </w:r>
          </w:p>
        </w:tc>
        <w:tc>
          <w:tcPr>
            <w:tcW w:w="875"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5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r w:rsidR="007D7120" w:rsidRPr="00C0348C">
        <w:trPr>
          <w:trHeight w:val="615"/>
        </w:trPr>
        <w:tc>
          <w:tcPr>
            <w:tcW w:w="335" w:type="dxa"/>
            <w:vMerge/>
            <w:tcBorders>
              <w:top w:val="nil"/>
            </w:tcBorders>
          </w:tcPr>
          <w:p w:rsidR="007D7120" w:rsidRPr="00C0348C" w:rsidRDefault="007D7120" w:rsidP="00C0348C">
            <w:pPr>
              <w:jc w:val="both"/>
            </w:pPr>
          </w:p>
        </w:tc>
        <w:tc>
          <w:tcPr>
            <w:tcW w:w="1306" w:type="dxa"/>
          </w:tcPr>
          <w:p w:rsidR="007D7120" w:rsidRPr="00C0348C" w:rsidRDefault="007D7120" w:rsidP="00C0348C">
            <w:pPr>
              <w:pStyle w:val="TableParagraph"/>
              <w:spacing w:line="360" w:lineRule="auto"/>
              <w:ind w:left="9" w:right="3"/>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3756"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pacing w:val="-2"/>
                <w:sz w:val="28"/>
                <w:szCs w:val="28"/>
              </w:rPr>
              <w:t>48.730</w:t>
            </w:r>
          </w:p>
        </w:tc>
        <w:tc>
          <w:tcPr>
            <w:tcW w:w="72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55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75"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5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w:t>
      </w:r>
      <w:r w:rsidRPr="00C0348C">
        <w:rPr>
          <w:spacing w:val="-1"/>
        </w:rPr>
        <w:t xml:space="preserve"> </w:t>
      </w:r>
      <w:r w:rsidRPr="00C0348C">
        <w:t>significance</w:t>
      </w:r>
      <w:r w:rsidRPr="00C0348C">
        <w:rPr>
          <w:spacing w:val="-1"/>
        </w:rPr>
        <w:t xml:space="preserve"> </w:t>
      </w:r>
      <w:r w:rsidRPr="00C0348C">
        <w:t>value</w:t>
      </w:r>
      <w:r w:rsidRPr="00C0348C">
        <w:rPr>
          <w:spacing w:val="-1"/>
        </w:rPr>
        <w:t xml:space="preserve"> </w:t>
      </w:r>
      <w:r w:rsidRPr="00C0348C">
        <w:t>(Sig.) is 0.000, which is less than 0.05. This confirms that</w:t>
      </w:r>
      <w:r w:rsidRPr="00C0348C">
        <w:rPr>
          <w:spacing w:val="-1"/>
        </w:rPr>
        <w:t xml:space="preserve"> </w:t>
      </w:r>
      <w:r w:rsidRPr="00C0348C">
        <w:t>the</w:t>
      </w:r>
      <w:r w:rsidRPr="00C0348C">
        <w:rPr>
          <w:spacing w:val="-1"/>
        </w:rPr>
        <w:t xml:space="preserve"> </w:t>
      </w:r>
      <w:r w:rsidRPr="00C0348C">
        <w:t>regression model is statistically significant, and the linear relationship between the travel influencer and the international brand image is valid. Thus, the hypothesis H2 is confirmed.</w:t>
      </w:r>
    </w:p>
    <w:p w:rsidR="007D7120" w:rsidRPr="00C0348C" w:rsidRDefault="007D7120" w:rsidP="00C0348C">
      <w:pPr>
        <w:jc w:val="both"/>
        <w:rPr>
          <w:b/>
          <w:bCs/>
        </w:rPr>
      </w:pPr>
      <w:r w:rsidRPr="00C0348C">
        <w:rPr>
          <w:b/>
          <w:bCs/>
        </w:rPr>
        <w:t>Regression</w:t>
      </w:r>
      <w:r w:rsidRPr="00C0348C">
        <w:rPr>
          <w:b/>
          <w:bCs/>
          <w:spacing w:val="-5"/>
        </w:rPr>
        <w:t xml:space="preserve"> </w:t>
      </w:r>
      <w:r w:rsidRPr="00C0348C">
        <w:rPr>
          <w:b/>
          <w:bCs/>
        </w:rPr>
        <w:t>coefficients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50" w:name="_Toc201538296"/>
      <w:r>
        <w:t xml:space="preserve">Table </w:t>
      </w:r>
      <w:fldSimple w:instr=" SEQ Table \* ARABIC ">
        <w:r w:rsidR="001B5ED8">
          <w:rPr>
            <w:noProof/>
          </w:rPr>
          <w:t>41</w:t>
        </w:r>
      </w:fldSimple>
      <w:r>
        <w:t>.</w:t>
      </w:r>
      <w:r w:rsidR="007D7120" w:rsidRPr="00C0348C">
        <w:rPr>
          <w:spacing w:val="-5"/>
        </w:rPr>
        <w:t xml:space="preserve"> </w:t>
      </w:r>
      <w:r w:rsidR="007D7120" w:rsidRPr="00C0348C">
        <w:t>regression</w:t>
      </w:r>
      <w:r w:rsidR="007D7120" w:rsidRPr="00C0348C">
        <w:rPr>
          <w:spacing w:val="-3"/>
        </w:rPr>
        <w:t xml:space="preserve"> </w:t>
      </w:r>
      <w:r w:rsidR="007D7120" w:rsidRPr="00C0348C">
        <w:rPr>
          <w:spacing w:val="-2"/>
        </w:rPr>
        <w:t>coefficients</w:t>
      </w:r>
      <w:bookmarkEnd w:id="250"/>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566"/>
        <w:gridCol w:w="1850"/>
        <w:gridCol w:w="1395"/>
        <w:gridCol w:w="1465"/>
        <w:gridCol w:w="1394"/>
        <w:gridCol w:w="1389"/>
      </w:tblGrid>
      <w:tr w:rsidR="007D7120" w:rsidRPr="00C0348C">
        <w:trPr>
          <w:trHeight w:val="1024"/>
        </w:trPr>
        <w:tc>
          <w:tcPr>
            <w:tcW w:w="1901" w:type="dxa"/>
            <w:gridSpan w:val="2"/>
            <w:vMerge w:val="restart"/>
          </w:tcPr>
          <w:p w:rsidR="007D7120" w:rsidRPr="00C0348C" w:rsidRDefault="007D7120" w:rsidP="00C0348C">
            <w:pPr>
              <w:pStyle w:val="TableParagraph"/>
              <w:spacing w:line="360" w:lineRule="auto"/>
              <w:ind w:left="635"/>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3245" w:type="dxa"/>
            <w:gridSpan w:val="2"/>
          </w:tcPr>
          <w:p w:rsidR="007D7120" w:rsidRPr="00C0348C" w:rsidRDefault="007D7120" w:rsidP="00C0348C">
            <w:pPr>
              <w:pStyle w:val="TableParagraph"/>
              <w:spacing w:line="360" w:lineRule="auto"/>
              <w:ind w:left="255"/>
              <w:jc w:val="both"/>
              <w:rPr>
                <w:rFonts w:asciiTheme="majorBidi" w:hAnsiTheme="majorBidi" w:cstheme="majorBidi"/>
                <w:sz w:val="28"/>
                <w:szCs w:val="28"/>
              </w:rPr>
            </w:pPr>
            <w:r w:rsidRPr="00C0348C">
              <w:rPr>
                <w:rFonts w:asciiTheme="majorBidi" w:hAnsiTheme="majorBidi" w:cstheme="majorBidi"/>
                <w:sz w:val="28"/>
                <w:szCs w:val="28"/>
              </w:rPr>
              <w:t>Unstandardized</w:t>
            </w:r>
            <w:r w:rsidRPr="00C0348C">
              <w:rPr>
                <w:rFonts w:asciiTheme="majorBidi" w:hAnsiTheme="majorBidi" w:cstheme="majorBidi"/>
                <w:spacing w:val="-11"/>
                <w:sz w:val="28"/>
                <w:szCs w:val="28"/>
              </w:rPr>
              <w:t xml:space="preserve"> </w:t>
            </w:r>
            <w:r w:rsidRPr="00C0348C">
              <w:rPr>
                <w:rFonts w:asciiTheme="majorBidi" w:hAnsiTheme="majorBidi" w:cstheme="majorBidi"/>
                <w:spacing w:val="-2"/>
                <w:sz w:val="28"/>
                <w:szCs w:val="28"/>
              </w:rPr>
              <w:t>Coefficients</w:t>
            </w:r>
          </w:p>
        </w:tc>
        <w:tc>
          <w:tcPr>
            <w:tcW w:w="1465" w:type="dxa"/>
          </w:tcPr>
          <w:p w:rsidR="007D7120" w:rsidRPr="00C0348C" w:rsidRDefault="007D7120" w:rsidP="00C0348C">
            <w:pPr>
              <w:pStyle w:val="TableParagraph"/>
              <w:spacing w:line="360" w:lineRule="auto"/>
              <w:ind w:left="151" w:hanging="40"/>
              <w:jc w:val="both"/>
              <w:rPr>
                <w:rFonts w:asciiTheme="majorBidi" w:hAnsiTheme="majorBidi" w:cstheme="majorBidi"/>
                <w:sz w:val="28"/>
                <w:szCs w:val="28"/>
              </w:rPr>
            </w:pPr>
            <w:r w:rsidRPr="00C0348C">
              <w:rPr>
                <w:rFonts w:asciiTheme="majorBidi" w:hAnsiTheme="majorBidi" w:cstheme="majorBidi"/>
                <w:spacing w:val="-2"/>
                <w:sz w:val="28"/>
                <w:szCs w:val="28"/>
              </w:rPr>
              <w:t>Standardized Coefficients</w:t>
            </w:r>
          </w:p>
        </w:tc>
        <w:tc>
          <w:tcPr>
            <w:tcW w:w="1394" w:type="dxa"/>
            <w:vMerge w:val="restart"/>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10"/>
                <w:sz w:val="28"/>
                <w:szCs w:val="28"/>
              </w:rPr>
              <w:t>t</w:t>
            </w:r>
          </w:p>
        </w:tc>
        <w:tc>
          <w:tcPr>
            <w:tcW w:w="1389" w:type="dxa"/>
            <w:vMerge w:val="restart"/>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1901" w:type="dxa"/>
            <w:gridSpan w:val="2"/>
            <w:vMerge/>
            <w:tcBorders>
              <w:top w:val="nil"/>
            </w:tcBorders>
          </w:tcPr>
          <w:p w:rsidR="007D7120" w:rsidRPr="00C0348C" w:rsidRDefault="007D7120" w:rsidP="00C0348C">
            <w:pPr>
              <w:jc w:val="both"/>
            </w:pPr>
          </w:p>
        </w:tc>
        <w:tc>
          <w:tcPr>
            <w:tcW w:w="1850"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10"/>
                <w:sz w:val="28"/>
                <w:szCs w:val="28"/>
              </w:rPr>
              <w:t>B</w:t>
            </w:r>
          </w:p>
        </w:tc>
        <w:tc>
          <w:tcPr>
            <w:tcW w:w="1395"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Error</w:t>
            </w:r>
          </w:p>
        </w:tc>
        <w:tc>
          <w:tcPr>
            <w:tcW w:w="1465" w:type="dxa"/>
          </w:tcPr>
          <w:p w:rsidR="007D7120" w:rsidRPr="00C0348C" w:rsidRDefault="007D7120" w:rsidP="00C0348C">
            <w:pPr>
              <w:pStyle w:val="TableParagraph"/>
              <w:spacing w:line="360" w:lineRule="auto"/>
              <w:ind w:left="18" w:right="4"/>
              <w:jc w:val="both"/>
              <w:rPr>
                <w:rFonts w:asciiTheme="majorBidi" w:hAnsiTheme="majorBidi" w:cstheme="majorBidi"/>
                <w:sz w:val="28"/>
                <w:szCs w:val="28"/>
              </w:rPr>
            </w:pPr>
            <w:r w:rsidRPr="00C0348C">
              <w:rPr>
                <w:rFonts w:asciiTheme="majorBidi" w:hAnsiTheme="majorBidi" w:cstheme="majorBidi"/>
                <w:spacing w:val="-4"/>
                <w:sz w:val="28"/>
                <w:szCs w:val="28"/>
              </w:rPr>
              <w:t>Beta</w:t>
            </w:r>
          </w:p>
        </w:tc>
        <w:tc>
          <w:tcPr>
            <w:tcW w:w="1394" w:type="dxa"/>
            <w:vMerge/>
            <w:tcBorders>
              <w:top w:val="nil"/>
            </w:tcBorders>
          </w:tcPr>
          <w:p w:rsidR="007D7120" w:rsidRPr="00C0348C" w:rsidRDefault="007D7120" w:rsidP="00C0348C">
            <w:pPr>
              <w:jc w:val="both"/>
            </w:pPr>
          </w:p>
        </w:tc>
        <w:tc>
          <w:tcPr>
            <w:tcW w:w="1389" w:type="dxa"/>
            <w:vMerge/>
            <w:tcBorders>
              <w:top w:val="nil"/>
            </w:tcBorders>
          </w:tcPr>
          <w:p w:rsidR="007D7120" w:rsidRPr="00C0348C" w:rsidRDefault="007D7120" w:rsidP="00C0348C">
            <w:pPr>
              <w:jc w:val="both"/>
            </w:pP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lastRenderedPageBreak/>
              <w:t>1</w:t>
            </w:r>
          </w:p>
        </w:tc>
        <w:tc>
          <w:tcPr>
            <w:tcW w:w="1566" w:type="dxa"/>
          </w:tcPr>
          <w:p w:rsidR="007D7120" w:rsidRPr="00C0348C" w:rsidRDefault="007D7120" w:rsidP="00C0348C">
            <w:pPr>
              <w:pStyle w:val="TableParagraph"/>
              <w:spacing w:line="360" w:lineRule="auto"/>
              <w:ind w:left="17" w:right="13"/>
              <w:jc w:val="both"/>
              <w:rPr>
                <w:rFonts w:asciiTheme="majorBidi" w:hAnsiTheme="majorBidi" w:cstheme="majorBidi"/>
                <w:sz w:val="28"/>
                <w:szCs w:val="28"/>
              </w:rPr>
            </w:pPr>
            <w:r w:rsidRPr="00C0348C">
              <w:rPr>
                <w:rFonts w:asciiTheme="majorBidi" w:hAnsiTheme="majorBidi" w:cstheme="majorBidi"/>
                <w:spacing w:val="-2"/>
                <w:sz w:val="28"/>
                <w:szCs w:val="28"/>
              </w:rPr>
              <w:t>(Constant)</w:t>
            </w:r>
          </w:p>
        </w:tc>
        <w:tc>
          <w:tcPr>
            <w:tcW w:w="1850"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1.661</w:t>
            </w:r>
          </w:p>
        </w:tc>
        <w:tc>
          <w:tcPr>
            <w:tcW w:w="1395" w:type="dxa"/>
          </w:tcPr>
          <w:p w:rsidR="007D7120" w:rsidRPr="00C0348C" w:rsidRDefault="007D7120" w:rsidP="00C0348C">
            <w:pPr>
              <w:pStyle w:val="TableParagraph"/>
              <w:spacing w:line="360" w:lineRule="auto"/>
              <w:ind w:left="11" w:right="4"/>
              <w:jc w:val="both"/>
              <w:rPr>
                <w:rFonts w:asciiTheme="majorBidi" w:hAnsiTheme="majorBidi" w:cstheme="majorBidi"/>
                <w:sz w:val="28"/>
                <w:szCs w:val="28"/>
              </w:rPr>
            </w:pPr>
            <w:r w:rsidRPr="00C0348C">
              <w:rPr>
                <w:rFonts w:asciiTheme="majorBidi" w:hAnsiTheme="majorBidi" w:cstheme="majorBidi"/>
                <w:spacing w:val="-2"/>
                <w:sz w:val="28"/>
                <w:szCs w:val="28"/>
              </w:rPr>
              <w:t>0.359</w:t>
            </w:r>
          </w:p>
        </w:tc>
        <w:tc>
          <w:tcPr>
            <w:tcW w:w="1465"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1394" w:type="dxa"/>
          </w:tcPr>
          <w:p w:rsidR="007D7120" w:rsidRPr="00C0348C" w:rsidRDefault="007D7120" w:rsidP="00C0348C">
            <w:pPr>
              <w:pStyle w:val="TableParagraph"/>
              <w:spacing w:line="360" w:lineRule="auto"/>
              <w:ind w:left="23" w:right="14"/>
              <w:jc w:val="both"/>
              <w:rPr>
                <w:rFonts w:asciiTheme="majorBidi" w:hAnsiTheme="majorBidi" w:cstheme="majorBidi"/>
                <w:sz w:val="28"/>
                <w:szCs w:val="28"/>
              </w:rPr>
            </w:pPr>
            <w:r w:rsidRPr="00C0348C">
              <w:rPr>
                <w:rFonts w:asciiTheme="majorBidi" w:hAnsiTheme="majorBidi" w:cstheme="majorBidi"/>
                <w:spacing w:val="-2"/>
                <w:sz w:val="28"/>
                <w:szCs w:val="28"/>
              </w:rPr>
              <w:t>4.622</w:t>
            </w:r>
          </w:p>
        </w:tc>
        <w:tc>
          <w:tcPr>
            <w:tcW w:w="1389"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15"/>
        </w:trPr>
        <w:tc>
          <w:tcPr>
            <w:tcW w:w="335" w:type="dxa"/>
            <w:vMerge/>
            <w:tcBorders>
              <w:top w:val="nil"/>
            </w:tcBorders>
          </w:tcPr>
          <w:p w:rsidR="007D7120" w:rsidRPr="00C0348C" w:rsidRDefault="007D7120" w:rsidP="00C0348C">
            <w:pPr>
              <w:jc w:val="both"/>
            </w:pPr>
          </w:p>
        </w:tc>
        <w:tc>
          <w:tcPr>
            <w:tcW w:w="1566" w:type="dxa"/>
          </w:tcPr>
          <w:p w:rsidR="007D7120" w:rsidRPr="00C0348C" w:rsidRDefault="007D7120" w:rsidP="00C0348C">
            <w:pPr>
              <w:pStyle w:val="TableParagraph"/>
              <w:spacing w:line="360" w:lineRule="auto"/>
              <w:ind w:left="17" w:right="13"/>
              <w:jc w:val="both"/>
              <w:rPr>
                <w:rFonts w:asciiTheme="majorBidi" w:hAnsiTheme="majorBidi" w:cstheme="majorBidi"/>
                <w:sz w:val="28"/>
                <w:szCs w:val="28"/>
              </w:rPr>
            </w:pPr>
            <w:r w:rsidRPr="00C0348C">
              <w:rPr>
                <w:rFonts w:asciiTheme="majorBidi" w:hAnsiTheme="majorBidi" w:cstheme="majorBidi"/>
                <w:spacing w:val="-2"/>
                <w:sz w:val="28"/>
                <w:szCs w:val="28"/>
              </w:rPr>
              <w:t>influenceur</w:t>
            </w:r>
          </w:p>
        </w:tc>
        <w:tc>
          <w:tcPr>
            <w:tcW w:w="1850"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0.525</w:t>
            </w:r>
          </w:p>
        </w:tc>
        <w:tc>
          <w:tcPr>
            <w:tcW w:w="1395" w:type="dxa"/>
          </w:tcPr>
          <w:p w:rsidR="007D7120" w:rsidRPr="00C0348C" w:rsidRDefault="007D7120" w:rsidP="00C0348C">
            <w:pPr>
              <w:pStyle w:val="TableParagraph"/>
              <w:spacing w:line="360" w:lineRule="auto"/>
              <w:ind w:left="11" w:right="4"/>
              <w:jc w:val="both"/>
              <w:rPr>
                <w:rFonts w:asciiTheme="majorBidi" w:hAnsiTheme="majorBidi" w:cstheme="majorBidi"/>
                <w:sz w:val="28"/>
                <w:szCs w:val="28"/>
              </w:rPr>
            </w:pPr>
            <w:r w:rsidRPr="00C0348C">
              <w:rPr>
                <w:rFonts w:asciiTheme="majorBidi" w:hAnsiTheme="majorBidi" w:cstheme="majorBidi"/>
                <w:spacing w:val="-2"/>
                <w:sz w:val="28"/>
                <w:szCs w:val="28"/>
              </w:rPr>
              <w:t>0.088</w:t>
            </w:r>
          </w:p>
        </w:tc>
        <w:tc>
          <w:tcPr>
            <w:tcW w:w="1465"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0.461</w:t>
            </w:r>
          </w:p>
        </w:tc>
        <w:tc>
          <w:tcPr>
            <w:tcW w:w="1394" w:type="dxa"/>
          </w:tcPr>
          <w:p w:rsidR="007D7120" w:rsidRPr="00C0348C" w:rsidRDefault="007D7120" w:rsidP="00C0348C">
            <w:pPr>
              <w:pStyle w:val="TableParagraph"/>
              <w:spacing w:line="360" w:lineRule="auto"/>
              <w:ind w:left="23" w:right="14"/>
              <w:jc w:val="both"/>
              <w:rPr>
                <w:rFonts w:asciiTheme="majorBidi" w:hAnsiTheme="majorBidi" w:cstheme="majorBidi"/>
                <w:sz w:val="28"/>
                <w:szCs w:val="28"/>
              </w:rPr>
            </w:pPr>
            <w:r w:rsidRPr="00C0348C">
              <w:rPr>
                <w:rFonts w:asciiTheme="majorBidi" w:hAnsiTheme="majorBidi" w:cstheme="majorBidi"/>
                <w:spacing w:val="-2"/>
                <w:sz w:val="28"/>
                <w:szCs w:val="28"/>
              </w:rPr>
              <w:t>5.976</w:t>
            </w:r>
          </w:p>
        </w:tc>
        <w:tc>
          <w:tcPr>
            <w:tcW w:w="1389"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Pr="00441428" w:rsidRDefault="006134D0" w:rsidP="00441428">
      <w:pPr>
        <w:pStyle w:val="Corpsdetexte"/>
        <w:spacing w:line="360" w:lineRule="auto"/>
        <w:jc w:val="center"/>
        <w:rPr>
          <w:rFonts w:asciiTheme="majorBidi" w:hAnsiTheme="majorBidi" w:cstheme="majorBidi"/>
        </w:rPr>
        <w:sectPr w:rsidR="007D7120" w:rsidRPr="00441428" w:rsidSect="007D7120">
          <w:pgSz w:w="12240" w:h="15840"/>
          <w:pgMar w:top="1320" w:right="1080" w:bottom="280" w:left="1080" w:header="720" w:footer="720" w:gutter="0"/>
          <w:cols w:space="720"/>
        </w:sect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7D7120" w:rsidRPr="00C0348C" w:rsidRDefault="007D7120" w:rsidP="00C0348C">
      <w:pPr>
        <w:jc w:val="both"/>
      </w:pPr>
      <w:r w:rsidRPr="00C0348C">
        <w:lastRenderedPageBreak/>
        <w:t>Based</w:t>
      </w:r>
      <w:r w:rsidRPr="00C0348C">
        <w:rPr>
          <w:spacing w:val="39"/>
        </w:rPr>
        <w:t xml:space="preserve"> </w:t>
      </w:r>
      <w:r w:rsidRPr="00C0348C">
        <w:t>on</w:t>
      </w:r>
      <w:r w:rsidRPr="00C0348C">
        <w:rPr>
          <w:spacing w:val="39"/>
        </w:rPr>
        <w:t xml:space="preserve"> </w:t>
      </w:r>
      <w:r w:rsidRPr="00C0348C">
        <w:t>the</w:t>
      </w:r>
      <w:r w:rsidRPr="00C0348C">
        <w:rPr>
          <w:spacing w:val="38"/>
        </w:rPr>
        <w:t xml:space="preserve"> </w:t>
      </w:r>
      <w:r w:rsidRPr="00C0348C">
        <w:t>regression</w:t>
      </w:r>
      <w:r w:rsidRPr="00C0348C">
        <w:rPr>
          <w:spacing w:val="39"/>
        </w:rPr>
        <w:t xml:space="preserve"> </w:t>
      </w:r>
      <w:r w:rsidRPr="00C0348C">
        <w:t>coefficients,</w:t>
      </w:r>
      <w:r w:rsidRPr="00C0348C">
        <w:rPr>
          <w:spacing w:val="39"/>
        </w:rPr>
        <w:t xml:space="preserve"> </w:t>
      </w:r>
      <w:r w:rsidRPr="00C0348C">
        <w:t>the</w:t>
      </w:r>
      <w:r w:rsidRPr="00C0348C">
        <w:rPr>
          <w:spacing w:val="38"/>
        </w:rPr>
        <w:t xml:space="preserve"> </w:t>
      </w:r>
      <w:r w:rsidRPr="00C0348C">
        <w:t>model</w:t>
      </w:r>
      <w:r w:rsidRPr="00C0348C">
        <w:rPr>
          <w:spacing w:val="38"/>
        </w:rPr>
        <w:t xml:space="preserve"> </w:t>
      </w:r>
      <w:r w:rsidRPr="00C0348C">
        <w:t>can</w:t>
      </w:r>
      <w:r w:rsidRPr="00C0348C">
        <w:rPr>
          <w:spacing w:val="39"/>
        </w:rPr>
        <w:t xml:space="preserve"> </w:t>
      </w:r>
      <w:r w:rsidRPr="00C0348C">
        <w:t>be</w:t>
      </w:r>
      <w:r w:rsidRPr="00C0348C">
        <w:rPr>
          <w:spacing w:val="38"/>
        </w:rPr>
        <w:t xml:space="preserve"> </w:t>
      </w:r>
      <w:r w:rsidRPr="00C0348C">
        <w:t>expressed</w:t>
      </w:r>
      <w:r w:rsidRPr="00C0348C">
        <w:rPr>
          <w:spacing w:val="39"/>
        </w:rPr>
        <w:t xml:space="preserve"> </w:t>
      </w:r>
      <w:r w:rsidRPr="00C0348C">
        <w:t>with</w:t>
      </w:r>
      <w:r w:rsidRPr="00C0348C">
        <w:rPr>
          <w:spacing w:val="39"/>
        </w:rPr>
        <w:t xml:space="preserve"> </w:t>
      </w:r>
      <w:r w:rsidRPr="00C0348C">
        <w:t>the</w:t>
      </w:r>
      <w:r w:rsidRPr="00C0348C">
        <w:rPr>
          <w:spacing w:val="38"/>
        </w:rPr>
        <w:t xml:space="preserve"> </w:t>
      </w:r>
      <w:r w:rsidRPr="00C0348C">
        <w:t>following</w:t>
      </w:r>
      <w:r w:rsidRPr="00C0348C">
        <w:rPr>
          <w:spacing w:val="39"/>
        </w:rPr>
        <w:t xml:space="preserve"> </w:t>
      </w:r>
      <w:r w:rsidRPr="00C0348C">
        <w:t>linear regression equation:</w:t>
      </w:r>
    </w:p>
    <w:p w:rsidR="007D7120" w:rsidRPr="00C0348C" w:rsidRDefault="007D7120" w:rsidP="00C0348C">
      <w:pPr>
        <w:jc w:val="both"/>
      </w:pPr>
      <w:r w:rsidRPr="00C0348C">
        <w:t>Y=0.525×X+1.661</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Where:</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8"/>
        </w:numPr>
        <w:jc w:val="both"/>
      </w:pPr>
      <w:r w:rsidRPr="00C0348C">
        <w:t>Y:</w:t>
      </w:r>
      <w:r w:rsidRPr="00C0348C">
        <w:rPr>
          <w:spacing w:val="-6"/>
        </w:rPr>
        <w:t xml:space="preserve"> </w:t>
      </w:r>
      <w:r w:rsidRPr="00C0348C">
        <w:t>Brand</w:t>
      </w:r>
      <w:r w:rsidRPr="00C0348C">
        <w:rPr>
          <w:spacing w:val="-2"/>
        </w:rPr>
        <w:t xml:space="preserve"> </w:t>
      </w:r>
      <w:r w:rsidRPr="00C0348C">
        <w:t>image</w:t>
      </w:r>
      <w:r w:rsidRPr="00C0348C">
        <w:rPr>
          <w:spacing w:val="-3"/>
        </w:rPr>
        <w:t xml:space="preserve"> </w:t>
      </w:r>
      <w:r w:rsidRPr="00C0348C">
        <w:t>of</w:t>
      </w:r>
      <w:r w:rsidRPr="00C0348C">
        <w:rPr>
          <w:spacing w:val="-2"/>
        </w:rPr>
        <w:t xml:space="preserve"> </w:t>
      </w:r>
      <w:r w:rsidRPr="00C0348C">
        <w:t>the</w:t>
      </w:r>
      <w:r w:rsidRPr="00C0348C">
        <w:rPr>
          <w:spacing w:val="2"/>
        </w:rPr>
        <w:t xml:space="preserve"> </w:t>
      </w:r>
      <w:r w:rsidRPr="00C0348C">
        <w:t>international</w:t>
      </w:r>
      <w:r w:rsidRPr="00C0348C">
        <w:rPr>
          <w:spacing w:val="-4"/>
        </w:rPr>
        <w:t xml:space="preserve"> </w:t>
      </w:r>
      <w:r w:rsidRPr="00C0348C">
        <w:t>touristic</w:t>
      </w:r>
      <w:r w:rsidRPr="00C0348C">
        <w:rPr>
          <w:spacing w:val="-3"/>
        </w:rPr>
        <w:t xml:space="preserve"> </w:t>
      </w:r>
      <w:r w:rsidRPr="00C0348C">
        <w:t>destination</w:t>
      </w:r>
      <w:r w:rsidRPr="00C0348C">
        <w:rPr>
          <w:spacing w:val="-2"/>
        </w:rPr>
        <w:t xml:space="preserve"> </w:t>
      </w:r>
      <w:r w:rsidRPr="00C0348C">
        <w:t>(dependent</w:t>
      </w:r>
      <w:r w:rsidRPr="00C0348C">
        <w:rPr>
          <w:spacing w:val="-3"/>
        </w:rPr>
        <w:t xml:space="preserve"> </w:t>
      </w:r>
      <w:r w:rsidRPr="00C0348C">
        <w:rPr>
          <w:spacing w:val="-2"/>
        </w:rPr>
        <w:t>variable)</w:t>
      </w:r>
    </w:p>
    <w:p w:rsidR="007D7120" w:rsidRPr="00C0348C" w:rsidRDefault="007D7120" w:rsidP="00C0348C">
      <w:pPr>
        <w:pStyle w:val="Corpsdetexte"/>
        <w:spacing w:before="58" w:line="360" w:lineRule="auto"/>
        <w:jc w:val="both"/>
        <w:rPr>
          <w:rFonts w:asciiTheme="majorBidi" w:hAnsiTheme="majorBidi" w:cstheme="majorBidi"/>
          <w:sz w:val="28"/>
          <w:szCs w:val="28"/>
        </w:rPr>
      </w:pPr>
    </w:p>
    <w:p w:rsidR="007D7120" w:rsidRPr="00C0348C" w:rsidRDefault="007D7120">
      <w:pPr>
        <w:pStyle w:val="Paragraphedeliste"/>
        <w:numPr>
          <w:ilvl w:val="0"/>
          <w:numId w:val="8"/>
        </w:numPr>
        <w:jc w:val="both"/>
      </w:pPr>
      <w:r w:rsidRPr="00C0348C">
        <w:t>X:</w:t>
      </w:r>
      <w:r w:rsidRPr="00C0348C">
        <w:rPr>
          <w:spacing w:val="-6"/>
        </w:rPr>
        <w:t xml:space="preserve"> </w:t>
      </w:r>
      <w:r w:rsidRPr="00C0348C">
        <w:t>Overall</w:t>
      </w:r>
      <w:r w:rsidRPr="00C0348C">
        <w:rPr>
          <w:spacing w:val="-3"/>
        </w:rPr>
        <w:t xml:space="preserve"> </w:t>
      </w:r>
      <w:r w:rsidRPr="00C0348C">
        <w:t>influence</w:t>
      </w:r>
      <w:r w:rsidRPr="00C0348C">
        <w:rPr>
          <w:spacing w:val="-4"/>
        </w:rPr>
        <w:t xml:space="preserve"> </w:t>
      </w:r>
      <w:r w:rsidRPr="00C0348C">
        <w:t>of</w:t>
      </w:r>
      <w:r w:rsidRPr="00C0348C">
        <w:rPr>
          <w:spacing w:val="-1"/>
        </w:rPr>
        <w:t xml:space="preserve"> </w:t>
      </w:r>
      <w:r w:rsidRPr="00C0348C">
        <w:t>the</w:t>
      </w:r>
      <w:r w:rsidRPr="00C0348C">
        <w:rPr>
          <w:spacing w:val="-4"/>
        </w:rPr>
        <w:t xml:space="preserve"> </w:t>
      </w:r>
      <w:r w:rsidRPr="00C0348C">
        <w:t>travel</w:t>
      </w:r>
      <w:r w:rsidRPr="00C0348C">
        <w:rPr>
          <w:spacing w:val="2"/>
        </w:rPr>
        <w:t xml:space="preserve"> </w:t>
      </w:r>
      <w:r w:rsidRPr="00C0348C">
        <w:t>influencer</w:t>
      </w:r>
      <w:r w:rsidRPr="00C0348C">
        <w:rPr>
          <w:spacing w:val="-2"/>
        </w:rPr>
        <w:t xml:space="preserve"> </w:t>
      </w:r>
      <w:r w:rsidRPr="00C0348C">
        <w:t>(independent</w:t>
      </w:r>
      <w:r w:rsidRPr="00C0348C">
        <w:rPr>
          <w:spacing w:val="-3"/>
        </w:rPr>
        <w:t xml:space="preserve"> </w:t>
      </w:r>
      <w:r w:rsidRPr="00C0348C">
        <w:rPr>
          <w:spacing w:val="-2"/>
        </w:rPr>
        <w:t>variable)</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8"/>
        </w:numPr>
        <w:jc w:val="both"/>
      </w:pPr>
      <w:r w:rsidRPr="00C0348C">
        <w:t>0.525:</w:t>
      </w:r>
      <w:r w:rsidRPr="00C0348C">
        <w:rPr>
          <w:spacing w:val="40"/>
        </w:rPr>
        <w:t xml:space="preserve"> </w:t>
      </w:r>
      <w:r w:rsidRPr="00C0348C">
        <w:t>The</w:t>
      </w:r>
      <w:r w:rsidRPr="00C0348C">
        <w:rPr>
          <w:spacing w:val="40"/>
        </w:rPr>
        <w:t xml:space="preserve"> </w:t>
      </w:r>
      <w:r w:rsidRPr="00C0348C">
        <w:t>slope</w:t>
      </w:r>
      <w:r w:rsidRPr="00C0348C">
        <w:rPr>
          <w:spacing w:val="40"/>
        </w:rPr>
        <w:t xml:space="preserve"> </w:t>
      </w:r>
      <w:r w:rsidRPr="00C0348C">
        <w:t>coefficient</w:t>
      </w:r>
      <w:r w:rsidRPr="00C0348C">
        <w:rPr>
          <w:spacing w:val="40"/>
        </w:rPr>
        <w:t xml:space="preserve"> </w:t>
      </w:r>
      <w:r w:rsidRPr="00C0348C">
        <w:t>(Beta),</w:t>
      </w:r>
      <w:r w:rsidRPr="00C0348C">
        <w:rPr>
          <w:spacing w:val="40"/>
        </w:rPr>
        <w:t xml:space="preserve"> </w:t>
      </w:r>
      <w:r w:rsidRPr="00C0348C">
        <w:t>indicating</w:t>
      </w:r>
      <w:r w:rsidRPr="00C0348C">
        <w:rPr>
          <w:spacing w:val="40"/>
        </w:rPr>
        <w:t xml:space="preserve"> </w:t>
      </w:r>
      <w:r w:rsidRPr="00C0348C">
        <w:t>that</w:t>
      </w:r>
      <w:r w:rsidRPr="00C0348C">
        <w:rPr>
          <w:spacing w:val="40"/>
        </w:rPr>
        <w:t xml:space="preserve"> </w:t>
      </w:r>
      <w:r w:rsidRPr="00C0348C">
        <w:t>for</w:t>
      </w:r>
      <w:r w:rsidRPr="00C0348C">
        <w:rPr>
          <w:spacing w:val="40"/>
        </w:rPr>
        <w:t xml:space="preserve"> </w:t>
      </w:r>
      <w:r w:rsidRPr="00C0348C">
        <w:t>each</w:t>
      </w:r>
      <w:r w:rsidRPr="00C0348C">
        <w:rPr>
          <w:spacing w:val="40"/>
        </w:rPr>
        <w:t xml:space="preserve"> </w:t>
      </w:r>
      <w:r w:rsidRPr="00C0348C">
        <w:t>one-unit</w:t>
      </w:r>
      <w:r w:rsidRPr="00C0348C">
        <w:rPr>
          <w:spacing w:val="40"/>
        </w:rPr>
        <w:t xml:space="preserve"> </w:t>
      </w:r>
      <w:r w:rsidRPr="00C0348C">
        <w:t>increase</w:t>
      </w:r>
      <w:r w:rsidRPr="00C0348C">
        <w:rPr>
          <w:spacing w:val="40"/>
        </w:rPr>
        <w:t xml:space="preserve"> </w:t>
      </w:r>
      <w:r w:rsidRPr="00C0348C">
        <w:t>in</w:t>
      </w:r>
      <w:r w:rsidRPr="00C0348C">
        <w:rPr>
          <w:spacing w:val="40"/>
        </w:rPr>
        <w:t xml:space="preserve"> </w:t>
      </w:r>
      <w:r w:rsidRPr="00C0348C">
        <w:t>the influencer's</w:t>
      </w:r>
      <w:r w:rsidRPr="00C0348C">
        <w:rPr>
          <w:spacing w:val="28"/>
        </w:rPr>
        <w:t xml:space="preserve"> </w:t>
      </w:r>
      <w:r w:rsidRPr="00C0348C">
        <w:t>overall</w:t>
      </w:r>
      <w:r w:rsidRPr="00C0348C">
        <w:rPr>
          <w:spacing w:val="29"/>
        </w:rPr>
        <w:t xml:space="preserve"> </w:t>
      </w:r>
      <w:r w:rsidRPr="00C0348C">
        <w:t>effect,</w:t>
      </w:r>
      <w:r w:rsidRPr="00C0348C">
        <w:rPr>
          <w:spacing w:val="26"/>
        </w:rPr>
        <w:t xml:space="preserve"> </w:t>
      </w:r>
      <w:r w:rsidRPr="00C0348C">
        <w:t>the</w:t>
      </w:r>
      <w:r w:rsidRPr="00C0348C">
        <w:rPr>
          <w:spacing w:val="25"/>
        </w:rPr>
        <w:t xml:space="preserve"> </w:t>
      </w:r>
      <w:r w:rsidRPr="00C0348C">
        <w:t>brand</w:t>
      </w:r>
      <w:r w:rsidRPr="00C0348C">
        <w:rPr>
          <w:spacing w:val="26"/>
        </w:rPr>
        <w:t xml:space="preserve"> </w:t>
      </w:r>
      <w:r w:rsidRPr="00C0348C">
        <w:t>image</w:t>
      </w:r>
      <w:r w:rsidRPr="00C0348C">
        <w:rPr>
          <w:spacing w:val="28"/>
        </w:rPr>
        <w:t xml:space="preserve"> </w:t>
      </w:r>
      <w:r w:rsidRPr="00C0348C">
        <w:t>of</w:t>
      </w:r>
      <w:r w:rsidRPr="00C0348C">
        <w:rPr>
          <w:spacing w:val="26"/>
        </w:rPr>
        <w:t xml:space="preserve"> </w:t>
      </w:r>
      <w:r w:rsidRPr="00C0348C">
        <w:t>the</w:t>
      </w:r>
      <w:r w:rsidRPr="00C0348C">
        <w:rPr>
          <w:spacing w:val="28"/>
        </w:rPr>
        <w:t xml:space="preserve"> </w:t>
      </w:r>
      <w:r w:rsidRPr="00C0348C">
        <w:t>international</w:t>
      </w:r>
      <w:r w:rsidRPr="00C0348C">
        <w:rPr>
          <w:spacing w:val="25"/>
        </w:rPr>
        <w:t xml:space="preserve"> </w:t>
      </w:r>
      <w:r w:rsidRPr="00C0348C">
        <w:t>destination</w:t>
      </w:r>
      <w:r w:rsidRPr="00C0348C">
        <w:rPr>
          <w:spacing w:val="30"/>
        </w:rPr>
        <w:t xml:space="preserve"> </w:t>
      </w:r>
      <w:r w:rsidRPr="00C0348C">
        <w:t>increases</w:t>
      </w:r>
      <w:r w:rsidRPr="00C0348C">
        <w:rPr>
          <w:spacing w:val="28"/>
        </w:rPr>
        <w:t xml:space="preserve"> </w:t>
      </w:r>
      <w:r w:rsidRPr="00C0348C">
        <w:t>by 0.525 units.</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B35EB7" w:rsidRDefault="007D7120" w:rsidP="00B35EB7">
      <w:pPr>
        <w:rPr>
          <w:b/>
          <w:bCs/>
        </w:rPr>
      </w:pPr>
      <w:r w:rsidRPr="00B35EB7">
        <w:rPr>
          <w:b/>
          <w:bCs/>
        </w:rPr>
        <w:t>The</w:t>
      </w:r>
      <w:r w:rsidRPr="00B35EB7">
        <w:rPr>
          <w:b/>
          <w:bCs/>
          <w:spacing w:val="-2"/>
        </w:rPr>
        <w:t xml:space="preserve"> </w:t>
      </w:r>
      <w:r w:rsidRPr="00B35EB7">
        <w:rPr>
          <w:b/>
          <w:bCs/>
        </w:rPr>
        <w:t>first</w:t>
      </w:r>
      <w:r w:rsidRPr="00B35EB7">
        <w:rPr>
          <w:b/>
          <w:bCs/>
          <w:spacing w:val="2"/>
        </w:rPr>
        <w:t xml:space="preserve"> </w:t>
      </w:r>
      <w:r w:rsidRPr="00B35EB7">
        <w:rPr>
          <w:b/>
          <w:bCs/>
        </w:rPr>
        <w:t>sub-</w:t>
      </w:r>
      <w:r w:rsidRPr="00B35EB7">
        <w:rPr>
          <w:b/>
          <w:bCs/>
          <w:spacing w:val="-2"/>
        </w:rPr>
        <w:t>hypothesis:</w:t>
      </w:r>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7D7120" w:rsidP="00C0348C">
      <w:pPr>
        <w:jc w:val="both"/>
      </w:pPr>
      <w:r w:rsidRPr="00C0348C">
        <w:rPr>
          <w:b/>
        </w:rPr>
        <w:t>H2.1</w:t>
      </w:r>
      <w:r w:rsidRPr="00C0348C">
        <w:t>:</w:t>
      </w:r>
      <w:r w:rsidRPr="00C0348C">
        <w:rPr>
          <w:spacing w:val="-4"/>
        </w:rPr>
        <w:t xml:space="preserve"> </w:t>
      </w:r>
      <w:r w:rsidRPr="00C0348C">
        <w:t>There</w:t>
      </w:r>
      <w:r w:rsidRPr="00C0348C">
        <w:rPr>
          <w:spacing w:val="-4"/>
        </w:rPr>
        <w:t xml:space="preserve"> </w:t>
      </w:r>
      <w:r w:rsidRPr="00C0348C">
        <w:t>is a</w:t>
      </w:r>
      <w:r w:rsidRPr="00C0348C">
        <w:rPr>
          <w:spacing w:val="-4"/>
        </w:rPr>
        <w:t xml:space="preserve"> </w:t>
      </w:r>
      <w:r w:rsidRPr="00C0348C">
        <w:t>significant</w:t>
      </w:r>
      <w:r w:rsidRPr="00C0348C">
        <w:rPr>
          <w:spacing w:val="-4"/>
        </w:rPr>
        <w:t xml:space="preserve"> </w:t>
      </w:r>
      <w:r w:rsidRPr="00C0348C">
        <w:t>positive</w:t>
      </w:r>
      <w:r w:rsidRPr="00C0348C">
        <w:rPr>
          <w:spacing w:val="-4"/>
        </w:rPr>
        <w:t xml:space="preserve"> </w:t>
      </w:r>
      <w:r w:rsidRPr="00C0348C">
        <w:t>impact</w:t>
      </w:r>
      <w:r w:rsidRPr="00C0348C">
        <w:rPr>
          <w:spacing w:val="-4"/>
        </w:rPr>
        <w:t xml:space="preserve"> </w:t>
      </w:r>
      <w:r w:rsidRPr="00C0348C">
        <w:t>of</w:t>
      </w:r>
      <w:r w:rsidRPr="00C0348C">
        <w:rPr>
          <w:spacing w:val="-2"/>
        </w:rPr>
        <w:t xml:space="preserve"> </w:t>
      </w:r>
      <w:r w:rsidRPr="00C0348C">
        <w:t>the</w:t>
      </w:r>
      <w:r w:rsidRPr="00C0348C">
        <w:rPr>
          <w:spacing w:val="-4"/>
        </w:rPr>
        <w:t xml:space="preserve"> </w:t>
      </w:r>
      <w:r w:rsidRPr="00C0348C">
        <w:t>travel</w:t>
      </w:r>
      <w:r w:rsidRPr="00C0348C">
        <w:rPr>
          <w:spacing w:val="-4"/>
        </w:rPr>
        <w:t xml:space="preserve"> </w:t>
      </w:r>
      <w:r w:rsidRPr="00C0348C">
        <w:t>influencer's</w:t>
      </w:r>
      <w:r w:rsidRPr="00C0348C">
        <w:rPr>
          <w:spacing w:val="-1"/>
        </w:rPr>
        <w:t xml:space="preserve"> </w:t>
      </w:r>
      <w:r w:rsidRPr="00C0348C">
        <w:t>expertise on</w:t>
      </w:r>
      <w:r w:rsidRPr="00C0348C">
        <w:rPr>
          <w:spacing w:val="-2"/>
        </w:rPr>
        <w:t xml:space="preserve"> </w:t>
      </w:r>
      <w:r w:rsidRPr="00C0348C">
        <w:t>the brand image of the international touristic destination at the 5% alpha level.</w:t>
      </w:r>
    </w:p>
    <w:p w:rsidR="007D7120" w:rsidRPr="00C0348C" w:rsidRDefault="007D7120" w:rsidP="00C0348C">
      <w:pPr>
        <w:jc w:val="both"/>
        <w:rPr>
          <w:b/>
          <w:bCs/>
        </w:rPr>
      </w:pPr>
      <w:r w:rsidRPr="00C0348C">
        <w:rPr>
          <w:b/>
          <w:bCs/>
        </w:rPr>
        <w:t>Correlation</w:t>
      </w:r>
      <w:r w:rsidRPr="00C0348C">
        <w:rPr>
          <w:b/>
          <w:bCs/>
          <w:spacing w:val="-2"/>
        </w:rPr>
        <w:t xml:space="preserve"> </w:t>
      </w:r>
      <w:r w:rsidRPr="00C0348C">
        <w:rPr>
          <w:b/>
          <w:bCs/>
        </w:rPr>
        <w:t>coefficient</w:t>
      </w:r>
      <w:r w:rsidRPr="00C0348C">
        <w:rPr>
          <w:b/>
          <w:bCs/>
          <w:spacing w:val="-2"/>
        </w:rPr>
        <w:t xml:space="preserve"> </w:t>
      </w:r>
      <w:r w:rsidRPr="00C0348C">
        <w:rPr>
          <w:b/>
          <w:bCs/>
        </w:rPr>
        <w:t>(R</w:t>
      </w:r>
      <w:r w:rsidRPr="00C0348C">
        <w:rPr>
          <w:b/>
          <w:bCs/>
          <w:spacing w:val="-2"/>
        </w:rPr>
        <w:t xml:space="preserve"> </w:t>
      </w:r>
      <w:r w:rsidRPr="00C0348C">
        <w:rPr>
          <w:b/>
          <w:bCs/>
        </w:rPr>
        <w:t>square)</w:t>
      </w:r>
      <w:r w:rsidRPr="00C0348C">
        <w:rPr>
          <w:b/>
          <w:bCs/>
          <w:spacing w:val="-2"/>
        </w:rPr>
        <w:t xml:space="preserve"> </w:t>
      </w:r>
      <w:r w:rsidRPr="00C0348C">
        <w:rPr>
          <w:b/>
          <w:bCs/>
        </w:rPr>
        <w:t>(R-</w:t>
      </w:r>
      <w:r w:rsidRPr="00C0348C">
        <w:rPr>
          <w:b/>
          <w:bCs/>
          <w:spacing w:val="-2"/>
        </w:rPr>
        <w:t>square)</w:t>
      </w:r>
    </w:p>
    <w:p w:rsidR="007D7120" w:rsidRPr="00C0348C" w:rsidRDefault="007D7120" w:rsidP="00C0348C">
      <w:pPr>
        <w:pStyle w:val="Corpsdetexte"/>
        <w:spacing w:before="64" w:line="360" w:lineRule="auto"/>
        <w:jc w:val="both"/>
        <w:rPr>
          <w:rFonts w:asciiTheme="majorBidi" w:hAnsiTheme="majorBidi" w:cstheme="majorBidi"/>
          <w:b/>
          <w:sz w:val="28"/>
          <w:szCs w:val="28"/>
        </w:rPr>
      </w:pPr>
    </w:p>
    <w:p w:rsidR="007D7120" w:rsidRPr="00C0348C" w:rsidRDefault="00F06FDB" w:rsidP="00F06FDB">
      <w:pPr>
        <w:pStyle w:val="Lgende"/>
      </w:pPr>
      <w:bookmarkStart w:id="251" w:name="_Toc201538297"/>
      <w:r>
        <w:t xml:space="preserve">Table </w:t>
      </w:r>
      <w:fldSimple w:instr=" SEQ Table \* ARABIC ">
        <w:r w:rsidR="001B5ED8">
          <w:rPr>
            <w:noProof/>
          </w:rPr>
          <w:t>42</w:t>
        </w:r>
      </w:fldSimple>
      <w:r>
        <w:t xml:space="preserve">. </w:t>
      </w:r>
      <w:r w:rsidR="007D7120" w:rsidRPr="00C0348C">
        <w:t xml:space="preserve">Correlation </w:t>
      </w:r>
      <w:r w:rsidR="007D7120" w:rsidRPr="00C0348C">
        <w:rPr>
          <w:spacing w:val="-2"/>
        </w:rPr>
        <w:t>coefficient</w:t>
      </w:r>
      <w:bookmarkEnd w:id="251"/>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770"/>
        <w:gridCol w:w="1170"/>
        <w:gridCol w:w="2881"/>
        <w:gridCol w:w="3732"/>
      </w:tblGrid>
      <w:tr w:rsidR="007D7120" w:rsidRPr="00C0348C">
        <w:trPr>
          <w:trHeight w:val="610"/>
        </w:trPr>
        <w:tc>
          <w:tcPr>
            <w:tcW w:w="845" w:type="dxa"/>
          </w:tcPr>
          <w:p w:rsidR="007D7120" w:rsidRPr="00C0348C" w:rsidRDefault="007D7120" w:rsidP="00C0348C">
            <w:pPr>
              <w:pStyle w:val="TableParagraph"/>
              <w:spacing w:line="360" w:lineRule="auto"/>
              <w:ind w:left="18" w:right="7"/>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77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R</w:t>
            </w:r>
          </w:p>
        </w:tc>
        <w:tc>
          <w:tcPr>
            <w:tcW w:w="1170"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z w:val="28"/>
                <w:szCs w:val="28"/>
              </w:rPr>
              <w:t xml:space="preserve">R </w:t>
            </w:r>
            <w:r w:rsidRPr="00C0348C">
              <w:rPr>
                <w:rFonts w:asciiTheme="majorBidi" w:hAnsiTheme="majorBidi" w:cstheme="majorBidi"/>
                <w:spacing w:val="-2"/>
                <w:sz w:val="28"/>
                <w:szCs w:val="28"/>
              </w:rPr>
              <w:t>Square</w:t>
            </w:r>
          </w:p>
        </w:tc>
        <w:tc>
          <w:tcPr>
            <w:tcW w:w="2881" w:type="dxa"/>
          </w:tcPr>
          <w:p w:rsidR="007D7120" w:rsidRPr="00C0348C" w:rsidRDefault="007D7120" w:rsidP="00C0348C">
            <w:pPr>
              <w:pStyle w:val="TableParagraph"/>
              <w:spacing w:line="360" w:lineRule="auto"/>
              <w:ind w:left="13" w:right="1"/>
              <w:jc w:val="both"/>
              <w:rPr>
                <w:rFonts w:asciiTheme="majorBidi" w:hAnsiTheme="majorBidi" w:cstheme="majorBidi"/>
                <w:sz w:val="28"/>
                <w:szCs w:val="28"/>
              </w:rPr>
            </w:pPr>
            <w:r w:rsidRPr="00C0348C">
              <w:rPr>
                <w:rFonts w:asciiTheme="majorBidi" w:hAnsiTheme="majorBidi" w:cstheme="majorBidi"/>
                <w:sz w:val="28"/>
                <w:szCs w:val="28"/>
              </w:rPr>
              <w:t>Adjusted</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R</w:t>
            </w:r>
            <w:r w:rsidRPr="00C0348C">
              <w:rPr>
                <w:rFonts w:asciiTheme="majorBidi" w:hAnsiTheme="majorBidi" w:cstheme="majorBidi"/>
                <w:spacing w:val="-2"/>
                <w:sz w:val="28"/>
                <w:szCs w:val="28"/>
              </w:rPr>
              <w:t xml:space="preserve"> Square</w:t>
            </w:r>
          </w:p>
        </w:tc>
        <w:tc>
          <w:tcPr>
            <w:tcW w:w="3732" w:type="dxa"/>
          </w:tcPr>
          <w:p w:rsidR="007D7120" w:rsidRPr="00C0348C" w:rsidRDefault="007D7120" w:rsidP="00C0348C">
            <w:pPr>
              <w:pStyle w:val="TableParagraph"/>
              <w:spacing w:line="360" w:lineRule="auto"/>
              <w:ind w:left="12" w:right="6"/>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Error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Estimate</w:t>
            </w:r>
          </w:p>
        </w:tc>
      </w:tr>
      <w:tr w:rsidR="007D7120" w:rsidRPr="00C0348C">
        <w:trPr>
          <w:trHeight w:val="615"/>
        </w:trPr>
        <w:tc>
          <w:tcPr>
            <w:tcW w:w="845" w:type="dxa"/>
          </w:tcPr>
          <w:p w:rsidR="007D7120" w:rsidRPr="00C0348C" w:rsidRDefault="007D7120" w:rsidP="00C0348C">
            <w:pPr>
              <w:pStyle w:val="TableParagraph"/>
              <w:spacing w:line="360" w:lineRule="auto"/>
              <w:ind w:left="18" w:right="1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77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0,407</w:t>
            </w:r>
          </w:p>
        </w:tc>
        <w:tc>
          <w:tcPr>
            <w:tcW w:w="1170" w:type="dxa"/>
          </w:tcPr>
          <w:p w:rsidR="007D7120" w:rsidRPr="00C0348C" w:rsidRDefault="007D7120" w:rsidP="00C0348C">
            <w:pPr>
              <w:pStyle w:val="TableParagraph"/>
              <w:spacing w:line="360" w:lineRule="auto"/>
              <w:ind w:left="18" w:right="6"/>
              <w:jc w:val="both"/>
              <w:rPr>
                <w:rFonts w:asciiTheme="majorBidi" w:hAnsiTheme="majorBidi" w:cstheme="majorBidi"/>
                <w:sz w:val="28"/>
                <w:szCs w:val="28"/>
              </w:rPr>
            </w:pPr>
            <w:r w:rsidRPr="00C0348C">
              <w:rPr>
                <w:rFonts w:asciiTheme="majorBidi" w:hAnsiTheme="majorBidi" w:cstheme="majorBidi"/>
                <w:spacing w:val="-2"/>
                <w:sz w:val="28"/>
                <w:szCs w:val="28"/>
              </w:rPr>
              <w:t>0.165</w:t>
            </w:r>
          </w:p>
        </w:tc>
        <w:tc>
          <w:tcPr>
            <w:tcW w:w="2881"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0.159</w:t>
            </w:r>
          </w:p>
        </w:tc>
        <w:tc>
          <w:tcPr>
            <w:tcW w:w="3732"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0.55511</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0D3944" w:rsidP="000D3944">
      <w:pPr>
        <w:jc w:val="both"/>
      </w:pPr>
      <w:r w:rsidRPr="000D3944">
        <w:lastRenderedPageBreak/>
        <w:t xml:space="preserve">The determination coefficient </w:t>
      </w:r>
      <w:r w:rsidR="007D7120" w:rsidRPr="00C0348C">
        <w:t>R</w:t>
      </w:r>
      <w:r w:rsidR="007D7120" w:rsidRPr="00C0348C">
        <w:rPr>
          <w:vertAlign w:val="superscript"/>
        </w:rPr>
        <w:t>2</w:t>
      </w:r>
      <w:r w:rsidR="007D7120" w:rsidRPr="00C0348C">
        <w:t>=0.165</w:t>
      </w:r>
      <w:r w:rsidR="007D7120" w:rsidRPr="00C0348C">
        <w:rPr>
          <w:spacing w:val="-13"/>
        </w:rPr>
        <w:t xml:space="preserve"> </w:t>
      </w:r>
      <w:r w:rsidR="007D7120" w:rsidRPr="00C0348C">
        <w:t>indicates</w:t>
      </w:r>
      <w:r w:rsidR="007D7120" w:rsidRPr="00C0348C">
        <w:rPr>
          <w:spacing w:val="-12"/>
        </w:rPr>
        <w:t xml:space="preserve"> </w:t>
      </w:r>
      <w:r w:rsidR="007D7120" w:rsidRPr="00C0348C">
        <w:t>that</w:t>
      </w:r>
      <w:r w:rsidR="007D7120" w:rsidRPr="00C0348C">
        <w:rPr>
          <w:spacing w:val="-15"/>
        </w:rPr>
        <w:t xml:space="preserve"> </w:t>
      </w:r>
      <w:r w:rsidR="007D7120" w:rsidRPr="00C0348C">
        <w:t>the</w:t>
      </w:r>
      <w:r w:rsidR="007D7120" w:rsidRPr="00C0348C">
        <w:rPr>
          <w:spacing w:val="-10"/>
        </w:rPr>
        <w:t xml:space="preserve"> </w:t>
      </w:r>
      <w:r w:rsidR="007D7120" w:rsidRPr="00C0348C">
        <w:t>travel</w:t>
      </w:r>
      <w:r w:rsidR="007D7120" w:rsidRPr="00C0348C">
        <w:rPr>
          <w:spacing w:val="-15"/>
        </w:rPr>
        <w:t xml:space="preserve"> </w:t>
      </w:r>
      <w:r w:rsidR="007D7120" w:rsidRPr="00C0348C">
        <w:t>influencer's</w:t>
      </w:r>
      <w:r w:rsidR="007D7120" w:rsidRPr="00C0348C">
        <w:rPr>
          <w:spacing w:val="-12"/>
        </w:rPr>
        <w:t xml:space="preserve"> </w:t>
      </w:r>
      <w:r w:rsidR="007D7120" w:rsidRPr="00C0348C">
        <w:t>expertise</w:t>
      </w:r>
      <w:r w:rsidR="007D7120" w:rsidRPr="00C0348C">
        <w:rPr>
          <w:spacing w:val="-15"/>
        </w:rPr>
        <w:t xml:space="preserve"> </w:t>
      </w:r>
      <w:r w:rsidR="007D7120" w:rsidRPr="00C0348C">
        <w:t>explains 16.5% of the variation in the brand image of the international touristic destination. Additionally, the</w:t>
      </w:r>
      <w:r w:rsidR="007D7120" w:rsidRPr="00C0348C">
        <w:rPr>
          <w:spacing w:val="-5"/>
        </w:rPr>
        <w:t xml:space="preserve"> </w:t>
      </w:r>
      <w:r w:rsidR="007D7120" w:rsidRPr="00C0348C">
        <w:t>correlation</w:t>
      </w:r>
      <w:r w:rsidR="007D7120" w:rsidRPr="00C0348C">
        <w:rPr>
          <w:spacing w:val="-3"/>
        </w:rPr>
        <w:t xml:space="preserve"> </w:t>
      </w:r>
      <w:r w:rsidR="007D7120" w:rsidRPr="00C0348C">
        <w:t>coefficient</w:t>
      </w:r>
      <w:r w:rsidR="007D7120" w:rsidRPr="00C0348C">
        <w:rPr>
          <w:spacing w:val="-5"/>
        </w:rPr>
        <w:t xml:space="preserve"> </w:t>
      </w:r>
      <w:r w:rsidR="007D7120" w:rsidRPr="00C0348C">
        <w:t>R=0.407</w:t>
      </w:r>
      <w:r w:rsidR="007D7120" w:rsidRPr="00C0348C">
        <w:rPr>
          <w:spacing w:val="-1"/>
        </w:rPr>
        <w:t xml:space="preserve"> </w:t>
      </w:r>
      <w:r w:rsidR="007D7120" w:rsidRPr="00C0348C">
        <w:t>reflects</w:t>
      </w:r>
      <w:r w:rsidR="007D7120" w:rsidRPr="00C0348C">
        <w:rPr>
          <w:spacing w:val="-2"/>
        </w:rPr>
        <w:t xml:space="preserve"> </w:t>
      </w:r>
      <w:r w:rsidR="007D7120" w:rsidRPr="00C0348C">
        <w:t>a</w:t>
      </w:r>
      <w:r w:rsidR="007D7120" w:rsidRPr="00C0348C">
        <w:rPr>
          <w:spacing w:val="-4"/>
        </w:rPr>
        <w:t xml:space="preserve"> </w:t>
      </w:r>
      <w:r w:rsidR="007D7120" w:rsidRPr="00C0348C">
        <w:t>weak</w:t>
      </w:r>
      <w:r w:rsidR="007D7120" w:rsidRPr="00C0348C">
        <w:rPr>
          <w:spacing w:val="-3"/>
        </w:rPr>
        <w:t xml:space="preserve"> </w:t>
      </w:r>
      <w:r w:rsidR="007D7120" w:rsidRPr="00C0348C">
        <w:t>positive</w:t>
      </w:r>
      <w:r w:rsidR="007D7120" w:rsidRPr="00C0348C">
        <w:rPr>
          <w:spacing w:val="-5"/>
        </w:rPr>
        <w:t xml:space="preserve"> </w:t>
      </w:r>
      <w:r w:rsidR="007D7120" w:rsidRPr="00C0348C">
        <w:t>relationship,</w:t>
      </w:r>
      <w:r w:rsidR="007D7120" w:rsidRPr="00C0348C">
        <w:rPr>
          <w:spacing w:val="-3"/>
        </w:rPr>
        <w:t xml:space="preserve"> </w:t>
      </w:r>
      <w:r w:rsidR="007D7120" w:rsidRPr="00C0348C">
        <w:t>suggesting</w:t>
      </w:r>
      <w:r w:rsidR="007D7120" w:rsidRPr="00C0348C">
        <w:rPr>
          <w:spacing w:val="-3"/>
        </w:rPr>
        <w:t xml:space="preserve"> </w:t>
      </w:r>
      <w:r w:rsidR="007D7120" w:rsidRPr="00C0348C">
        <w:t>a</w:t>
      </w:r>
      <w:r w:rsidR="007D7120" w:rsidRPr="00C0348C">
        <w:rPr>
          <w:spacing w:val="-5"/>
        </w:rPr>
        <w:t xml:space="preserve"> </w:t>
      </w:r>
      <w:r w:rsidR="007D7120" w:rsidRPr="00C0348C">
        <w:t>40.7% level of association between expertise and the brand image.</w:t>
      </w:r>
    </w:p>
    <w:p w:rsidR="007D7120" w:rsidRPr="00C0348C" w:rsidRDefault="007D7120" w:rsidP="00C0348C">
      <w:pPr>
        <w:jc w:val="both"/>
        <w:rPr>
          <w:b/>
          <w:bCs/>
        </w:rPr>
      </w:pPr>
      <w:r w:rsidRPr="00C0348C">
        <w:rPr>
          <w:b/>
          <w:bCs/>
        </w:rPr>
        <w:t>Analysis</w:t>
      </w:r>
      <w:r w:rsidRPr="00C0348C">
        <w:rPr>
          <w:b/>
          <w:bCs/>
          <w:spacing w:val="-2"/>
        </w:rPr>
        <w:t xml:space="preserve"> </w:t>
      </w:r>
      <w:r w:rsidRPr="00C0348C">
        <w:rPr>
          <w:b/>
          <w:bCs/>
        </w:rPr>
        <w:t>of</w:t>
      </w:r>
      <w:r w:rsidRPr="00C0348C">
        <w:rPr>
          <w:b/>
          <w:bCs/>
          <w:spacing w:val="-3"/>
        </w:rPr>
        <w:t xml:space="preserve"> </w:t>
      </w:r>
      <w:r w:rsidRPr="00C0348C">
        <w:rPr>
          <w:b/>
          <w:bCs/>
        </w:rPr>
        <w:t>variance</w:t>
      </w:r>
      <w:r w:rsidRPr="00C0348C">
        <w:rPr>
          <w:b/>
          <w:bCs/>
          <w:spacing w:val="-4"/>
        </w:rPr>
        <w:t xml:space="preserve"> ANOVA</w:t>
      </w:r>
    </w:p>
    <w:p w:rsidR="007D7120" w:rsidRPr="00C0348C" w:rsidRDefault="007D7120" w:rsidP="00C0348C">
      <w:pPr>
        <w:pStyle w:val="Titre1"/>
        <w:jc w:val="both"/>
        <w:rPr>
          <w:sz w:val="28"/>
          <w:szCs w:val="28"/>
        </w:rPr>
        <w:sectPr w:rsidR="007D7120" w:rsidRPr="00C0348C" w:rsidSect="007D7120">
          <w:pgSz w:w="12240" w:h="15840"/>
          <w:pgMar w:top="1340" w:right="1080" w:bottom="280" w:left="1080" w:header="720" w:footer="720" w:gutter="0"/>
          <w:cols w:space="720"/>
        </w:sectPr>
      </w:pPr>
    </w:p>
    <w:p w:rsidR="007D7120" w:rsidRPr="00C0348C" w:rsidRDefault="007D7120" w:rsidP="00C0348C">
      <w:pPr>
        <w:pStyle w:val="Corpsdetexte"/>
        <w:spacing w:line="360" w:lineRule="auto"/>
        <w:jc w:val="both"/>
        <w:rPr>
          <w:rFonts w:asciiTheme="majorBidi" w:hAnsiTheme="majorBidi" w:cstheme="majorBidi"/>
          <w:b/>
          <w:sz w:val="28"/>
          <w:szCs w:val="28"/>
        </w:rPr>
      </w:pPr>
    </w:p>
    <w:p w:rsidR="007D7120" w:rsidRPr="00C0348C" w:rsidRDefault="007D7120" w:rsidP="00C0348C">
      <w:pPr>
        <w:pStyle w:val="Corpsdetexte"/>
        <w:spacing w:line="360" w:lineRule="auto"/>
        <w:jc w:val="both"/>
        <w:rPr>
          <w:rFonts w:asciiTheme="majorBidi" w:hAnsiTheme="majorBidi" w:cstheme="majorBidi"/>
          <w:b/>
          <w:sz w:val="28"/>
          <w:szCs w:val="28"/>
        </w:rPr>
      </w:pPr>
    </w:p>
    <w:p w:rsidR="007D7120" w:rsidRPr="00C0348C" w:rsidRDefault="007D7120" w:rsidP="00C0348C">
      <w:pPr>
        <w:pStyle w:val="Corpsdetexte"/>
        <w:spacing w:line="360" w:lineRule="auto"/>
        <w:jc w:val="both"/>
        <w:rPr>
          <w:rFonts w:asciiTheme="majorBidi" w:hAnsiTheme="majorBidi" w:cstheme="majorBidi"/>
          <w:b/>
          <w:sz w:val="28"/>
          <w:szCs w:val="28"/>
        </w:rPr>
      </w:pPr>
    </w:p>
    <w:p w:rsidR="007D7120" w:rsidRPr="00C0348C" w:rsidRDefault="007D7120" w:rsidP="00C0348C">
      <w:pPr>
        <w:pStyle w:val="Corpsdetexte"/>
        <w:spacing w:line="360" w:lineRule="auto"/>
        <w:jc w:val="both"/>
        <w:rPr>
          <w:rFonts w:asciiTheme="majorBidi" w:hAnsiTheme="majorBidi" w:cstheme="majorBidi"/>
          <w:b/>
          <w:sz w:val="28"/>
          <w:szCs w:val="28"/>
        </w:rPr>
      </w:pPr>
    </w:p>
    <w:p w:rsidR="007D7120" w:rsidRPr="00C0348C" w:rsidRDefault="007D7120" w:rsidP="00C0348C">
      <w:pPr>
        <w:pStyle w:val="Corpsdetexte"/>
        <w:spacing w:before="62" w:line="360" w:lineRule="auto"/>
        <w:jc w:val="both"/>
        <w:rPr>
          <w:rFonts w:asciiTheme="majorBidi" w:hAnsiTheme="majorBidi" w:cstheme="majorBidi"/>
          <w:b/>
          <w:sz w:val="28"/>
          <w:szCs w:val="28"/>
        </w:rPr>
      </w:pPr>
    </w:p>
    <w:p w:rsidR="007D7120" w:rsidRPr="00C0348C" w:rsidRDefault="00F06FDB" w:rsidP="00F06FDB">
      <w:pPr>
        <w:pStyle w:val="Lgende"/>
      </w:pPr>
      <w:bookmarkStart w:id="252" w:name="_Toc201538298"/>
      <w:r>
        <w:t xml:space="preserve">Table </w:t>
      </w:r>
      <w:fldSimple w:instr=" SEQ Table \* ARABIC ">
        <w:r w:rsidR="001B5ED8">
          <w:rPr>
            <w:noProof/>
          </w:rPr>
          <w:t>43</w:t>
        </w:r>
      </w:fldSimple>
      <w:r>
        <w:t>.</w:t>
      </w:r>
      <w:r w:rsidR="007D7120" w:rsidRPr="00C0348C">
        <w:rPr>
          <w:spacing w:val="-1"/>
        </w:rPr>
        <w:t xml:space="preserve"> </w:t>
      </w:r>
      <w:r w:rsidR="007D7120" w:rsidRPr="00C0348C">
        <w:t>ANOVA</w:t>
      </w:r>
      <w:r w:rsidR="007D7120" w:rsidRPr="00C0348C">
        <w:rPr>
          <w:spacing w:val="2"/>
        </w:rPr>
        <w:t xml:space="preserve"> </w:t>
      </w:r>
      <w:r w:rsidR="007D7120" w:rsidRPr="00C0348C">
        <w:rPr>
          <w:spacing w:val="-2"/>
        </w:rPr>
        <w:t>variance</w:t>
      </w:r>
      <w:bookmarkEnd w:id="252"/>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181"/>
        <w:gridCol w:w="2521"/>
        <w:gridCol w:w="900"/>
        <w:gridCol w:w="1716"/>
        <w:gridCol w:w="905"/>
        <w:gridCol w:w="841"/>
      </w:tblGrid>
      <w:tr w:rsidR="007D7120" w:rsidRPr="00C0348C">
        <w:trPr>
          <w:trHeight w:val="610"/>
        </w:trPr>
        <w:tc>
          <w:tcPr>
            <w:tcW w:w="2516" w:type="dxa"/>
            <w:gridSpan w:val="2"/>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2521" w:type="dxa"/>
          </w:tcPr>
          <w:p w:rsidR="007D7120" w:rsidRPr="00C0348C" w:rsidRDefault="007D7120" w:rsidP="00C0348C">
            <w:pPr>
              <w:pStyle w:val="TableParagraph"/>
              <w:spacing w:line="360" w:lineRule="auto"/>
              <w:ind w:right="2"/>
              <w:jc w:val="both"/>
              <w:rPr>
                <w:rFonts w:asciiTheme="majorBidi" w:hAnsiTheme="majorBidi" w:cstheme="majorBidi"/>
                <w:sz w:val="28"/>
                <w:szCs w:val="28"/>
              </w:rPr>
            </w:pPr>
            <w:r w:rsidRPr="00C0348C">
              <w:rPr>
                <w:rFonts w:asciiTheme="majorBidi" w:hAnsiTheme="majorBidi" w:cstheme="majorBidi"/>
                <w:sz w:val="28"/>
                <w:szCs w:val="28"/>
              </w:rPr>
              <w:t>Sum</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Squares</w:t>
            </w:r>
          </w:p>
        </w:tc>
        <w:tc>
          <w:tcPr>
            <w:tcW w:w="900" w:type="dxa"/>
          </w:tcPr>
          <w:p w:rsidR="007D7120" w:rsidRPr="00C0348C" w:rsidRDefault="007D7120" w:rsidP="00C0348C">
            <w:pPr>
              <w:pStyle w:val="TableParagraph"/>
              <w:spacing w:line="360" w:lineRule="auto"/>
              <w:ind w:left="11" w:right="1"/>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716"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z w:val="28"/>
                <w:szCs w:val="28"/>
              </w:rPr>
              <w:t>Mean</w:t>
            </w:r>
            <w:r w:rsidRPr="00C0348C">
              <w:rPr>
                <w:rFonts w:asciiTheme="majorBidi" w:hAnsiTheme="majorBidi" w:cstheme="majorBidi"/>
                <w:spacing w:val="-2"/>
                <w:sz w:val="28"/>
                <w:szCs w:val="28"/>
              </w:rPr>
              <w:t xml:space="preserve"> Square</w:t>
            </w:r>
          </w:p>
        </w:tc>
        <w:tc>
          <w:tcPr>
            <w:tcW w:w="905" w:type="dxa"/>
          </w:tcPr>
          <w:p w:rsidR="007D7120" w:rsidRPr="00C0348C" w:rsidRDefault="007D7120" w:rsidP="00C0348C">
            <w:pPr>
              <w:pStyle w:val="TableParagraph"/>
              <w:spacing w:line="360" w:lineRule="auto"/>
              <w:ind w:left="16" w:right="7"/>
              <w:jc w:val="both"/>
              <w:rPr>
                <w:rFonts w:asciiTheme="majorBidi" w:hAnsiTheme="majorBidi" w:cstheme="majorBidi"/>
                <w:sz w:val="28"/>
                <w:szCs w:val="28"/>
              </w:rPr>
            </w:pPr>
            <w:r w:rsidRPr="00C0348C">
              <w:rPr>
                <w:rFonts w:asciiTheme="majorBidi" w:hAnsiTheme="majorBidi" w:cstheme="majorBidi"/>
                <w:spacing w:val="-10"/>
                <w:sz w:val="28"/>
                <w:szCs w:val="28"/>
              </w:rPr>
              <w:t>F</w:t>
            </w:r>
          </w:p>
        </w:tc>
        <w:tc>
          <w:tcPr>
            <w:tcW w:w="841"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2181" w:type="dxa"/>
          </w:tcPr>
          <w:p w:rsidR="007D7120" w:rsidRPr="00C0348C" w:rsidRDefault="007D7120" w:rsidP="00C0348C">
            <w:pPr>
              <w:pStyle w:val="TableParagraph"/>
              <w:spacing w:line="360" w:lineRule="auto"/>
              <w:ind w:left="14"/>
              <w:jc w:val="both"/>
              <w:rPr>
                <w:rFonts w:asciiTheme="majorBidi" w:hAnsiTheme="majorBidi" w:cstheme="majorBidi"/>
                <w:sz w:val="28"/>
                <w:szCs w:val="28"/>
              </w:rPr>
            </w:pPr>
            <w:r w:rsidRPr="00C0348C">
              <w:rPr>
                <w:rFonts w:asciiTheme="majorBidi" w:hAnsiTheme="majorBidi" w:cstheme="majorBidi"/>
                <w:spacing w:val="-2"/>
                <w:sz w:val="28"/>
                <w:szCs w:val="28"/>
              </w:rPr>
              <w:t>Regression</w:t>
            </w:r>
          </w:p>
        </w:tc>
        <w:tc>
          <w:tcPr>
            <w:tcW w:w="252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8.056</w:t>
            </w:r>
          </w:p>
        </w:tc>
        <w:tc>
          <w:tcPr>
            <w:tcW w:w="90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716" w:type="dxa"/>
          </w:tcPr>
          <w:p w:rsidR="007D7120" w:rsidRPr="00C0348C" w:rsidRDefault="007D7120" w:rsidP="00C0348C">
            <w:pPr>
              <w:pStyle w:val="TableParagraph"/>
              <w:spacing w:line="360" w:lineRule="auto"/>
              <w:ind w:left="6" w:right="1"/>
              <w:jc w:val="both"/>
              <w:rPr>
                <w:rFonts w:asciiTheme="majorBidi" w:hAnsiTheme="majorBidi" w:cstheme="majorBidi"/>
                <w:sz w:val="28"/>
                <w:szCs w:val="28"/>
              </w:rPr>
            </w:pPr>
            <w:r w:rsidRPr="00C0348C">
              <w:rPr>
                <w:rFonts w:asciiTheme="majorBidi" w:hAnsiTheme="majorBidi" w:cstheme="majorBidi"/>
                <w:spacing w:val="-2"/>
                <w:sz w:val="28"/>
                <w:szCs w:val="28"/>
              </w:rPr>
              <w:t>8.056</w:t>
            </w:r>
          </w:p>
        </w:tc>
        <w:tc>
          <w:tcPr>
            <w:tcW w:w="905" w:type="dxa"/>
          </w:tcPr>
          <w:p w:rsidR="007D7120" w:rsidRPr="00C0348C" w:rsidRDefault="007D7120" w:rsidP="00C0348C">
            <w:pPr>
              <w:pStyle w:val="TableParagraph"/>
              <w:spacing w:line="360" w:lineRule="auto"/>
              <w:ind w:left="16"/>
              <w:jc w:val="both"/>
              <w:rPr>
                <w:rFonts w:asciiTheme="majorBidi" w:hAnsiTheme="majorBidi" w:cstheme="majorBidi"/>
                <w:sz w:val="28"/>
                <w:szCs w:val="28"/>
              </w:rPr>
            </w:pPr>
            <w:r w:rsidRPr="00C0348C">
              <w:rPr>
                <w:rFonts w:asciiTheme="majorBidi" w:hAnsiTheme="majorBidi" w:cstheme="majorBidi"/>
                <w:spacing w:val="-2"/>
                <w:sz w:val="28"/>
                <w:szCs w:val="28"/>
              </w:rPr>
              <w:t>26.143</w:t>
            </w:r>
          </w:p>
        </w:tc>
        <w:tc>
          <w:tcPr>
            <w:tcW w:w="841" w:type="dxa"/>
          </w:tcPr>
          <w:p w:rsidR="007D7120" w:rsidRPr="00C0348C" w:rsidRDefault="007D7120" w:rsidP="00C0348C">
            <w:pPr>
              <w:pStyle w:val="TableParagraph"/>
              <w:spacing w:line="360" w:lineRule="auto"/>
              <w:ind w:left="11" w:right="1"/>
              <w:jc w:val="both"/>
              <w:rPr>
                <w:rFonts w:asciiTheme="majorBidi" w:hAnsiTheme="majorBidi" w:cstheme="majorBidi"/>
                <w:sz w:val="28"/>
                <w:szCs w:val="28"/>
              </w:rPr>
            </w:pPr>
            <w:r w:rsidRPr="00C0348C">
              <w:rPr>
                <w:rFonts w:asciiTheme="majorBidi" w:hAnsiTheme="majorBidi" w:cstheme="majorBidi"/>
                <w:spacing w:val="-2"/>
                <w:sz w:val="28"/>
                <w:szCs w:val="28"/>
              </w:rPr>
              <w:t>0,000</w:t>
            </w:r>
            <w:r w:rsidRPr="00C0348C">
              <w:rPr>
                <w:rFonts w:asciiTheme="majorBidi" w:hAnsiTheme="majorBidi" w:cstheme="majorBidi"/>
                <w:spacing w:val="-2"/>
                <w:sz w:val="28"/>
                <w:szCs w:val="28"/>
                <w:vertAlign w:val="superscript"/>
              </w:rPr>
              <w:t>b</w:t>
            </w:r>
          </w:p>
        </w:tc>
      </w:tr>
      <w:tr w:rsidR="007D7120" w:rsidRPr="00C0348C">
        <w:trPr>
          <w:trHeight w:val="615"/>
        </w:trPr>
        <w:tc>
          <w:tcPr>
            <w:tcW w:w="335" w:type="dxa"/>
            <w:vMerge/>
            <w:tcBorders>
              <w:top w:val="nil"/>
            </w:tcBorders>
          </w:tcPr>
          <w:p w:rsidR="007D7120" w:rsidRPr="00C0348C" w:rsidRDefault="007D7120" w:rsidP="00C0348C">
            <w:pPr>
              <w:jc w:val="both"/>
            </w:pPr>
          </w:p>
        </w:tc>
        <w:tc>
          <w:tcPr>
            <w:tcW w:w="2181" w:type="dxa"/>
          </w:tcPr>
          <w:p w:rsidR="007D7120" w:rsidRPr="00C0348C" w:rsidRDefault="007D7120" w:rsidP="00C0348C">
            <w:pPr>
              <w:pStyle w:val="TableParagraph"/>
              <w:spacing w:line="360" w:lineRule="auto"/>
              <w:ind w:left="14" w:right="8"/>
              <w:jc w:val="both"/>
              <w:rPr>
                <w:rFonts w:asciiTheme="majorBidi" w:hAnsiTheme="majorBidi" w:cstheme="majorBidi"/>
                <w:sz w:val="28"/>
                <w:szCs w:val="28"/>
              </w:rPr>
            </w:pPr>
            <w:r w:rsidRPr="00C0348C">
              <w:rPr>
                <w:rFonts w:asciiTheme="majorBidi" w:hAnsiTheme="majorBidi" w:cstheme="majorBidi"/>
                <w:spacing w:val="-2"/>
                <w:sz w:val="28"/>
                <w:szCs w:val="28"/>
              </w:rPr>
              <w:t>Residual</w:t>
            </w:r>
          </w:p>
        </w:tc>
        <w:tc>
          <w:tcPr>
            <w:tcW w:w="252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40.675</w:t>
            </w:r>
          </w:p>
        </w:tc>
        <w:tc>
          <w:tcPr>
            <w:tcW w:w="90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132</w:t>
            </w:r>
          </w:p>
        </w:tc>
        <w:tc>
          <w:tcPr>
            <w:tcW w:w="1716" w:type="dxa"/>
          </w:tcPr>
          <w:p w:rsidR="007D7120" w:rsidRPr="00C0348C" w:rsidRDefault="007D7120" w:rsidP="00C0348C">
            <w:pPr>
              <w:pStyle w:val="TableParagraph"/>
              <w:spacing w:line="360" w:lineRule="auto"/>
              <w:ind w:left="6" w:right="1"/>
              <w:jc w:val="both"/>
              <w:rPr>
                <w:rFonts w:asciiTheme="majorBidi" w:hAnsiTheme="majorBidi" w:cstheme="majorBidi"/>
                <w:sz w:val="28"/>
                <w:szCs w:val="28"/>
              </w:rPr>
            </w:pPr>
            <w:r w:rsidRPr="00C0348C">
              <w:rPr>
                <w:rFonts w:asciiTheme="majorBidi" w:hAnsiTheme="majorBidi" w:cstheme="majorBidi"/>
                <w:spacing w:val="-2"/>
                <w:sz w:val="28"/>
                <w:szCs w:val="28"/>
              </w:rPr>
              <w:t>0.308</w:t>
            </w:r>
          </w:p>
        </w:tc>
        <w:tc>
          <w:tcPr>
            <w:tcW w:w="905"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4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r w:rsidR="007D7120" w:rsidRPr="00C0348C">
        <w:trPr>
          <w:trHeight w:val="615"/>
        </w:trPr>
        <w:tc>
          <w:tcPr>
            <w:tcW w:w="335" w:type="dxa"/>
            <w:vMerge/>
            <w:tcBorders>
              <w:top w:val="nil"/>
            </w:tcBorders>
          </w:tcPr>
          <w:p w:rsidR="007D7120" w:rsidRPr="00C0348C" w:rsidRDefault="007D7120" w:rsidP="00C0348C">
            <w:pPr>
              <w:jc w:val="both"/>
            </w:pPr>
          </w:p>
        </w:tc>
        <w:tc>
          <w:tcPr>
            <w:tcW w:w="2181" w:type="dxa"/>
          </w:tcPr>
          <w:p w:rsidR="007D7120" w:rsidRPr="00C0348C" w:rsidRDefault="007D7120" w:rsidP="00C0348C">
            <w:pPr>
              <w:pStyle w:val="TableParagraph"/>
              <w:spacing w:line="360" w:lineRule="auto"/>
              <w:ind w:left="14" w:right="3"/>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21" w:type="dxa"/>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t>48.730</w:t>
            </w:r>
          </w:p>
        </w:tc>
        <w:tc>
          <w:tcPr>
            <w:tcW w:w="900" w:type="dxa"/>
          </w:tcPr>
          <w:p w:rsidR="007D7120" w:rsidRPr="00C0348C" w:rsidRDefault="007D7120" w:rsidP="00C0348C">
            <w:pPr>
              <w:pStyle w:val="TableParagraph"/>
              <w:spacing w:line="360" w:lineRule="auto"/>
              <w:ind w:left="11"/>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71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905"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41"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The</w:t>
      </w:r>
      <w:r w:rsidRPr="00C0348C">
        <w:rPr>
          <w:spacing w:val="-11"/>
        </w:rPr>
        <w:t xml:space="preserve"> </w:t>
      </w:r>
      <w:r w:rsidRPr="00C0348C">
        <w:t>significance</w:t>
      </w:r>
      <w:r w:rsidRPr="00C0348C">
        <w:rPr>
          <w:spacing w:val="-11"/>
        </w:rPr>
        <w:t xml:space="preserve"> </w:t>
      </w:r>
      <w:r w:rsidRPr="00C0348C">
        <w:t>value</w:t>
      </w:r>
      <w:r w:rsidRPr="00C0348C">
        <w:rPr>
          <w:spacing w:val="-11"/>
        </w:rPr>
        <w:t xml:space="preserve"> </w:t>
      </w:r>
      <w:r w:rsidRPr="00C0348C">
        <w:t>(Sig.)</w:t>
      </w:r>
      <w:r w:rsidRPr="00C0348C">
        <w:rPr>
          <w:spacing w:val="-9"/>
        </w:rPr>
        <w:t xml:space="preserve"> </w:t>
      </w:r>
      <w:r w:rsidRPr="00C0348C">
        <w:t>=</w:t>
      </w:r>
      <w:r w:rsidRPr="00C0348C">
        <w:rPr>
          <w:spacing w:val="-10"/>
        </w:rPr>
        <w:t xml:space="preserve"> </w:t>
      </w:r>
      <w:r w:rsidRPr="00C0348C">
        <w:t>0.000,</w:t>
      </w:r>
      <w:r w:rsidRPr="00C0348C">
        <w:rPr>
          <w:spacing w:val="-10"/>
        </w:rPr>
        <w:t xml:space="preserve"> </w:t>
      </w:r>
      <w:r w:rsidRPr="00C0348C">
        <w:t>which</w:t>
      </w:r>
      <w:r w:rsidRPr="00C0348C">
        <w:rPr>
          <w:spacing w:val="-10"/>
        </w:rPr>
        <w:t xml:space="preserve"> </w:t>
      </w:r>
      <w:r w:rsidRPr="00C0348C">
        <w:t>is</w:t>
      </w:r>
      <w:r w:rsidRPr="00C0348C">
        <w:rPr>
          <w:spacing w:val="-8"/>
        </w:rPr>
        <w:t xml:space="preserve"> </w:t>
      </w:r>
      <w:r w:rsidRPr="00C0348C">
        <w:t>less</w:t>
      </w:r>
      <w:r w:rsidRPr="00C0348C">
        <w:rPr>
          <w:spacing w:val="-8"/>
        </w:rPr>
        <w:t xml:space="preserve"> </w:t>
      </w:r>
      <w:r w:rsidRPr="00C0348C">
        <w:t>than</w:t>
      </w:r>
      <w:r w:rsidRPr="00C0348C">
        <w:rPr>
          <w:spacing w:val="-10"/>
        </w:rPr>
        <w:t xml:space="preserve"> </w:t>
      </w:r>
      <w:r w:rsidRPr="00C0348C">
        <w:t>0.05,</w:t>
      </w:r>
      <w:r w:rsidRPr="00C0348C">
        <w:rPr>
          <w:spacing w:val="-5"/>
        </w:rPr>
        <w:t xml:space="preserve"> </w:t>
      </w:r>
      <w:r w:rsidRPr="00C0348C">
        <w:t>confirms</w:t>
      </w:r>
      <w:r w:rsidRPr="00C0348C">
        <w:rPr>
          <w:spacing w:val="-8"/>
        </w:rPr>
        <w:t xml:space="preserve"> </w:t>
      </w:r>
      <w:r w:rsidRPr="00C0348C">
        <w:t>that</w:t>
      </w:r>
      <w:r w:rsidRPr="00C0348C">
        <w:rPr>
          <w:spacing w:val="-6"/>
        </w:rPr>
        <w:t xml:space="preserve"> </w:t>
      </w:r>
      <w:r w:rsidRPr="00C0348C">
        <w:t>the</w:t>
      </w:r>
      <w:r w:rsidRPr="00C0348C">
        <w:rPr>
          <w:spacing w:val="-11"/>
        </w:rPr>
        <w:t xml:space="preserve"> </w:t>
      </w:r>
      <w:r w:rsidRPr="00C0348C">
        <w:t>regression</w:t>
      </w:r>
      <w:r w:rsidRPr="00C0348C">
        <w:rPr>
          <w:spacing w:val="-10"/>
        </w:rPr>
        <w:t xml:space="preserve"> </w:t>
      </w:r>
      <w:r w:rsidRPr="00C0348C">
        <w:t>model is</w:t>
      </w:r>
      <w:r w:rsidRPr="00C0348C">
        <w:rPr>
          <w:spacing w:val="-2"/>
        </w:rPr>
        <w:t xml:space="preserve"> </w:t>
      </w:r>
      <w:r w:rsidRPr="00C0348C">
        <w:t>statistically</w:t>
      </w:r>
      <w:r w:rsidRPr="00C0348C">
        <w:rPr>
          <w:spacing w:val="-3"/>
        </w:rPr>
        <w:t xml:space="preserve"> </w:t>
      </w:r>
      <w:r w:rsidRPr="00C0348C">
        <w:t>significant. Thus,</w:t>
      </w:r>
      <w:r w:rsidRPr="00C0348C">
        <w:rPr>
          <w:spacing w:val="-3"/>
        </w:rPr>
        <w:t xml:space="preserve"> </w:t>
      </w:r>
      <w:r w:rsidRPr="00C0348C">
        <w:t>the linear</w:t>
      </w:r>
      <w:r w:rsidRPr="00C0348C">
        <w:rPr>
          <w:spacing w:val="-3"/>
        </w:rPr>
        <w:t xml:space="preserve"> </w:t>
      </w:r>
      <w:r w:rsidRPr="00C0348C">
        <w:t>relationship</w:t>
      </w:r>
      <w:r w:rsidRPr="00C0348C">
        <w:rPr>
          <w:spacing w:val="-3"/>
        </w:rPr>
        <w:t xml:space="preserve"> </w:t>
      </w:r>
      <w:r w:rsidRPr="00C0348C">
        <w:t>between influencer expertise and</w:t>
      </w:r>
      <w:r w:rsidRPr="00C0348C">
        <w:rPr>
          <w:spacing w:val="-3"/>
        </w:rPr>
        <w:t xml:space="preserve"> </w:t>
      </w:r>
      <w:r w:rsidRPr="00C0348C">
        <w:t>the</w:t>
      </w:r>
      <w:r w:rsidRPr="00C0348C">
        <w:rPr>
          <w:spacing w:val="-5"/>
        </w:rPr>
        <w:t xml:space="preserve"> </w:t>
      </w:r>
      <w:r w:rsidRPr="00C0348C">
        <w:t>brand image of the international touristic destination is valid, and the hypothesis H2.1 is accepted.</w:t>
      </w:r>
    </w:p>
    <w:p w:rsidR="007D7120" w:rsidRPr="00C0348C" w:rsidRDefault="007D7120" w:rsidP="00C0348C">
      <w:pPr>
        <w:jc w:val="both"/>
        <w:rPr>
          <w:b/>
          <w:bCs/>
        </w:rPr>
      </w:pPr>
      <w:r w:rsidRPr="00C0348C">
        <w:rPr>
          <w:b/>
          <w:bCs/>
        </w:rPr>
        <w:t>Regression</w:t>
      </w:r>
      <w:r w:rsidRPr="00C0348C">
        <w:rPr>
          <w:b/>
          <w:bCs/>
          <w:spacing w:val="-3"/>
        </w:rPr>
        <w:t xml:space="preserve"> </w:t>
      </w:r>
      <w:r w:rsidRPr="00C0348C">
        <w:rPr>
          <w:b/>
          <w:bCs/>
        </w:rPr>
        <w:t>coefficients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53" w:name="_Toc201538299"/>
      <w:r>
        <w:t xml:space="preserve">Table </w:t>
      </w:r>
      <w:fldSimple w:instr=" SEQ Table \* ARABIC ">
        <w:r w:rsidR="001B5ED8">
          <w:rPr>
            <w:noProof/>
          </w:rPr>
          <w:t>44</w:t>
        </w:r>
      </w:fldSimple>
      <w:r>
        <w:t>.</w:t>
      </w:r>
      <w:r w:rsidR="007D7120" w:rsidRPr="00C0348C">
        <w:rPr>
          <w:spacing w:val="-4"/>
        </w:rPr>
        <w:t xml:space="preserve"> </w:t>
      </w:r>
      <w:r w:rsidR="007D7120" w:rsidRPr="00C0348C">
        <w:t>regression</w:t>
      </w:r>
      <w:r w:rsidR="007D7120" w:rsidRPr="00C0348C">
        <w:rPr>
          <w:spacing w:val="-3"/>
        </w:rPr>
        <w:t xml:space="preserve"> </w:t>
      </w:r>
      <w:r w:rsidR="007D7120" w:rsidRPr="00C0348C">
        <w:rPr>
          <w:spacing w:val="-2"/>
        </w:rPr>
        <w:t>coefficients</w:t>
      </w:r>
      <w:bookmarkEnd w:id="253"/>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371"/>
        <w:gridCol w:w="1350"/>
        <w:gridCol w:w="1800"/>
        <w:gridCol w:w="2886"/>
        <w:gridCol w:w="845"/>
        <w:gridCol w:w="811"/>
      </w:tblGrid>
      <w:tr w:rsidR="007D7120" w:rsidRPr="00C0348C">
        <w:trPr>
          <w:trHeight w:val="610"/>
        </w:trPr>
        <w:tc>
          <w:tcPr>
            <w:tcW w:w="1706" w:type="dxa"/>
            <w:gridSpan w:val="2"/>
            <w:vMerge w:val="restart"/>
          </w:tcPr>
          <w:p w:rsidR="007D7120" w:rsidRPr="00C0348C" w:rsidRDefault="007D7120" w:rsidP="00C0348C">
            <w:pPr>
              <w:pStyle w:val="TableParagraph"/>
              <w:spacing w:line="360" w:lineRule="auto"/>
              <w:ind w:left="54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3150" w:type="dxa"/>
            <w:gridSpan w:val="2"/>
          </w:tcPr>
          <w:p w:rsidR="007D7120" w:rsidRPr="00C0348C" w:rsidRDefault="007D7120" w:rsidP="00C0348C">
            <w:pPr>
              <w:pStyle w:val="TableParagraph"/>
              <w:spacing w:line="360" w:lineRule="auto"/>
              <w:ind w:left="205"/>
              <w:jc w:val="both"/>
              <w:rPr>
                <w:rFonts w:asciiTheme="majorBidi" w:hAnsiTheme="majorBidi" w:cstheme="majorBidi"/>
                <w:sz w:val="28"/>
                <w:szCs w:val="28"/>
              </w:rPr>
            </w:pPr>
            <w:r w:rsidRPr="00C0348C">
              <w:rPr>
                <w:rFonts w:asciiTheme="majorBidi" w:hAnsiTheme="majorBidi" w:cstheme="majorBidi"/>
                <w:sz w:val="28"/>
                <w:szCs w:val="28"/>
              </w:rPr>
              <w:t>Unstandardized</w:t>
            </w:r>
            <w:r w:rsidRPr="00C0348C">
              <w:rPr>
                <w:rFonts w:asciiTheme="majorBidi" w:hAnsiTheme="majorBidi" w:cstheme="majorBidi"/>
                <w:spacing w:val="-11"/>
                <w:sz w:val="28"/>
                <w:szCs w:val="28"/>
              </w:rPr>
              <w:t xml:space="preserve"> </w:t>
            </w:r>
            <w:r w:rsidRPr="00C0348C">
              <w:rPr>
                <w:rFonts w:asciiTheme="majorBidi" w:hAnsiTheme="majorBidi" w:cstheme="majorBidi"/>
                <w:spacing w:val="-2"/>
                <w:sz w:val="28"/>
                <w:szCs w:val="28"/>
              </w:rPr>
              <w:t>Coefficients</w:t>
            </w:r>
          </w:p>
        </w:tc>
        <w:tc>
          <w:tcPr>
            <w:tcW w:w="2886" w:type="dxa"/>
          </w:tcPr>
          <w:p w:rsidR="007D7120" w:rsidRPr="00C0348C" w:rsidRDefault="007D7120" w:rsidP="00C0348C">
            <w:pPr>
              <w:pStyle w:val="TableParagraph"/>
              <w:spacing w:line="360" w:lineRule="auto"/>
              <w:ind w:left="17" w:right="14"/>
              <w:jc w:val="both"/>
              <w:rPr>
                <w:rFonts w:asciiTheme="majorBidi" w:hAnsiTheme="majorBidi" w:cstheme="majorBidi"/>
                <w:sz w:val="28"/>
                <w:szCs w:val="28"/>
              </w:rPr>
            </w:pPr>
            <w:r w:rsidRPr="00C0348C">
              <w:rPr>
                <w:rFonts w:asciiTheme="majorBidi" w:hAnsiTheme="majorBidi" w:cstheme="majorBidi"/>
                <w:sz w:val="28"/>
                <w:szCs w:val="28"/>
              </w:rPr>
              <w:t>Standardized</w:t>
            </w:r>
            <w:r w:rsidRPr="00C0348C">
              <w:rPr>
                <w:rFonts w:asciiTheme="majorBidi" w:hAnsiTheme="majorBidi" w:cstheme="majorBidi"/>
                <w:spacing w:val="-6"/>
                <w:sz w:val="28"/>
                <w:szCs w:val="28"/>
              </w:rPr>
              <w:t xml:space="preserve"> </w:t>
            </w:r>
            <w:r w:rsidRPr="00C0348C">
              <w:rPr>
                <w:rFonts w:asciiTheme="majorBidi" w:hAnsiTheme="majorBidi" w:cstheme="majorBidi"/>
                <w:spacing w:val="-2"/>
                <w:sz w:val="28"/>
                <w:szCs w:val="28"/>
              </w:rPr>
              <w:t>Coefficients</w:t>
            </w:r>
          </w:p>
        </w:tc>
        <w:tc>
          <w:tcPr>
            <w:tcW w:w="845" w:type="dxa"/>
            <w:vMerge w:val="restart"/>
          </w:tcPr>
          <w:p w:rsidR="007D7120" w:rsidRPr="00C0348C" w:rsidRDefault="007D7120" w:rsidP="00C0348C">
            <w:pPr>
              <w:pStyle w:val="TableParagraph"/>
              <w:spacing w:line="360" w:lineRule="auto"/>
              <w:ind w:left="18" w:right="4"/>
              <w:jc w:val="both"/>
              <w:rPr>
                <w:rFonts w:asciiTheme="majorBidi" w:hAnsiTheme="majorBidi" w:cstheme="majorBidi"/>
                <w:sz w:val="28"/>
                <w:szCs w:val="28"/>
              </w:rPr>
            </w:pPr>
            <w:r w:rsidRPr="00C0348C">
              <w:rPr>
                <w:rFonts w:asciiTheme="majorBidi" w:hAnsiTheme="majorBidi" w:cstheme="majorBidi"/>
                <w:spacing w:val="-10"/>
                <w:sz w:val="28"/>
                <w:szCs w:val="28"/>
              </w:rPr>
              <w:t>t</w:t>
            </w:r>
          </w:p>
        </w:tc>
        <w:tc>
          <w:tcPr>
            <w:tcW w:w="811" w:type="dxa"/>
            <w:vMerge w:val="restart"/>
          </w:tcPr>
          <w:p w:rsidR="007D7120" w:rsidRPr="00C0348C" w:rsidRDefault="007D7120" w:rsidP="00C0348C">
            <w:pPr>
              <w:pStyle w:val="TableParagraph"/>
              <w:spacing w:line="360" w:lineRule="auto"/>
              <w:ind w:left="216"/>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4"/>
        </w:trPr>
        <w:tc>
          <w:tcPr>
            <w:tcW w:w="1706" w:type="dxa"/>
            <w:gridSpan w:val="2"/>
            <w:vMerge/>
            <w:tcBorders>
              <w:top w:val="nil"/>
            </w:tcBorders>
          </w:tcPr>
          <w:p w:rsidR="007D7120" w:rsidRPr="00C0348C" w:rsidRDefault="007D7120" w:rsidP="00C0348C">
            <w:pPr>
              <w:jc w:val="both"/>
            </w:pPr>
          </w:p>
        </w:tc>
        <w:tc>
          <w:tcPr>
            <w:tcW w:w="1350" w:type="dxa"/>
          </w:tcPr>
          <w:p w:rsidR="007D7120" w:rsidRPr="00C0348C" w:rsidRDefault="007D7120" w:rsidP="00C0348C">
            <w:pPr>
              <w:pStyle w:val="TableParagraph"/>
              <w:spacing w:line="360" w:lineRule="auto"/>
              <w:ind w:left="18" w:right="8"/>
              <w:jc w:val="both"/>
              <w:rPr>
                <w:rFonts w:asciiTheme="majorBidi" w:hAnsiTheme="majorBidi" w:cstheme="majorBidi"/>
                <w:sz w:val="28"/>
                <w:szCs w:val="28"/>
              </w:rPr>
            </w:pPr>
            <w:r w:rsidRPr="00C0348C">
              <w:rPr>
                <w:rFonts w:asciiTheme="majorBidi" w:hAnsiTheme="majorBidi" w:cstheme="majorBidi"/>
                <w:spacing w:val="-10"/>
                <w:sz w:val="28"/>
                <w:szCs w:val="28"/>
              </w:rPr>
              <w:t>B</w:t>
            </w:r>
          </w:p>
        </w:tc>
        <w:tc>
          <w:tcPr>
            <w:tcW w:w="1800" w:type="dxa"/>
          </w:tcPr>
          <w:p w:rsidR="007D7120" w:rsidRPr="00C0348C" w:rsidRDefault="007D7120" w:rsidP="00C0348C">
            <w:pPr>
              <w:pStyle w:val="TableParagraph"/>
              <w:spacing w:line="360" w:lineRule="auto"/>
              <w:ind w:left="15"/>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Error</w:t>
            </w:r>
          </w:p>
        </w:tc>
        <w:tc>
          <w:tcPr>
            <w:tcW w:w="2886" w:type="dxa"/>
          </w:tcPr>
          <w:p w:rsidR="007D7120" w:rsidRPr="00C0348C" w:rsidRDefault="007D7120" w:rsidP="00C0348C">
            <w:pPr>
              <w:pStyle w:val="TableParagraph"/>
              <w:spacing w:line="360" w:lineRule="auto"/>
              <w:ind w:left="17" w:right="4"/>
              <w:jc w:val="both"/>
              <w:rPr>
                <w:rFonts w:asciiTheme="majorBidi" w:hAnsiTheme="majorBidi" w:cstheme="majorBidi"/>
                <w:sz w:val="28"/>
                <w:szCs w:val="28"/>
              </w:rPr>
            </w:pPr>
            <w:r w:rsidRPr="00C0348C">
              <w:rPr>
                <w:rFonts w:asciiTheme="majorBidi" w:hAnsiTheme="majorBidi" w:cstheme="majorBidi"/>
                <w:spacing w:val="-4"/>
                <w:sz w:val="28"/>
                <w:szCs w:val="28"/>
              </w:rPr>
              <w:t>Beta</w:t>
            </w:r>
          </w:p>
        </w:tc>
        <w:tc>
          <w:tcPr>
            <w:tcW w:w="845" w:type="dxa"/>
            <w:vMerge/>
            <w:tcBorders>
              <w:top w:val="nil"/>
            </w:tcBorders>
          </w:tcPr>
          <w:p w:rsidR="007D7120" w:rsidRPr="00C0348C" w:rsidRDefault="007D7120" w:rsidP="00C0348C">
            <w:pPr>
              <w:jc w:val="both"/>
            </w:pPr>
          </w:p>
        </w:tc>
        <w:tc>
          <w:tcPr>
            <w:tcW w:w="811" w:type="dxa"/>
            <w:vMerge/>
            <w:tcBorders>
              <w:top w:val="nil"/>
            </w:tcBorders>
          </w:tcPr>
          <w:p w:rsidR="007D7120" w:rsidRPr="00C0348C" w:rsidRDefault="007D7120" w:rsidP="00C0348C">
            <w:pPr>
              <w:jc w:val="both"/>
            </w:pP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371" w:type="dxa"/>
          </w:tcPr>
          <w:p w:rsidR="007D7120" w:rsidRPr="00C0348C" w:rsidRDefault="007D7120" w:rsidP="00C0348C">
            <w:pPr>
              <w:pStyle w:val="TableParagraph"/>
              <w:spacing w:line="360" w:lineRule="auto"/>
              <w:ind w:left="14" w:right="5"/>
              <w:jc w:val="both"/>
              <w:rPr>
                <w:rFonts w:asciiTheme="majorBidi" w:hAnsiTheme="majorBidi" w:cstheme="majorBidi"/>
                <w:sz w:val="28"/>
                <w:szCs w:val="28"/>
              </w:rPr>
            </w:pPr>
            <w:r w:rsidRPr="00C0348C">
              <w:rPr>
                <w:rFonts w:asciiTheme="majorBidi" w:hAnsiTheme="majorBidi" w:cstheme="majorBidi"/>
                <w:spacing w:val="-2"/>
                <w:sz w:val="28"/>
                <w:szCs w:val="28"/>
              </w:rPr>
              <w:t>(Constant)</w:t>
            </w:r>
          </w:p>
        </w:tc>
        <w:tc>
          <w:tcPr>
            <w:tcW w:w="1350" w:type="dxa"/>
          </w:tcPr>
          <w:p w:rsidR="007D7120" w:rsidRPr="00C0348C" w:rsidRDefault="007D7120" w:rsidP="00C0348C">
            <w:pPr>
              <w:pStyle w:val="TableParagraph"/>
              <w:spacing w:line="360" w:lineRule="auto"/>
              <w:ind w:left="18" w:right="8"/>
              <w:jc w:val="both"/>
              <w:rPr>
                <w:rFonts w:asciiTheme="majorBidi" w:hAnsiTheme="majorBidi" w:cstheme="majorBidi"/>
                <w:sz w:val="28"/>
                <w:szCs w:val="28"/>
              </w:rPr>
            </w:pPr>
            <w:r w:rsidRPr="00C0348C">
              <w:rPr>
                <w:rFonts w:asciiTheme="majorBidi" w:hAnsiTheme="majorBidi" w:cstheme="majorBidi"/>
                <w:spacing w:val="-2"/>
                <w:sz w:val="28"/>
                <w:szCs w:val="28"/>
              </w:rPr>
              <w:t>2.031</w:t>
            </w:r>
          </w:p>
        </w:tc>
        <w:tc>
          <w:tcPr>
            <w:tcW w:w="1800" w:type="dxa"/>
          </w:tcPr>
          <w:p w:rsidR="007D7120" w:rsidRPr="00C0348C" w:rsidRDefault="007D7120" w:rsidP="00C0348C">
            <w:pPr>
              <w:pStyle w:val="TableParagraph"/>
              <w:spacing w:line="360" w:lineRule="auto"/>
              <w:ind w:left="15" w:right="4"/>
              <w:jc w:val="both"/>
              <w:rPr>
                <w:rFonts w:asciiTheme="majorBidi" w:hAnsiTheme="majorBidi" w:cstheme="majorBidi"/>
                <w:sz w:val="28"/>
                <w:szCs w:val="28"/>
              </w:rPr>
            </w:pPr>
            <w:r w:rsidRPr="00C0348C">
              <w:rPr>
                <w:rFonts w:asciiTheme="majorBidi" w:hAnsiTheme="majorBidi" w:cstheme="majorBidi"/>
                <w:spacing w:val="-2"/>
                <w:sz w:val="28"/>
                <w:szCs w:val="28"/>
              </w:rPr>
              <w:t>0.348</w:t>
            </w:r>
          </w:p>
        </w:tc>
        <w:tc>
          <w:tcPr>
            <w:tcW w:w="2886" w:type="dxa"/>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45"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5.843</w:t>
            </w:r>
          </w:p>
        </w:tc>
        <w:tc>
          <w:tcPr>
            <w:tcW w:w="811"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trPr>
          <w:trHeight w:val="615"/>
        </w:trPr>
        <w:tc>
          <w:tcPr>
            <w:tcW w:w="335" w:type="dxa"/>
            <w:vMerge/>
            <w:tcBorders>
              <w:top w:val="nil"/>
            </w:tcBorders>
          </w:tcPr>
          <w:p w:rsidR="007D7120" w:rsidRPr="00C0348C" w:rsidRDefault="007D7120" w:rsidP="00C0348C">
            <w:pPr>
              <w:jc w:val="both"/>
            </w:pPr>
          </w:p>
        </w:tc>
        <w:tc>
          <w:tcPr>
            <w:tcW w:w="1371" w:type="dxa"/>
          </w:tcPr>
          <w:p w:rsidR="007D7120" w:rsidRPr="00C0348C" w:rsidRDefault="007D7120" w:rsidP="00C0348C">
            <w:pPr>
              <w:pStyle w:val="TableParagraph"/>
              <w:spacing w:line="360" w:lineRule="auto"/>
              <w:ind w:left="14" w:right="3"/>
              <w:jc w:val="both"/>
              <w:rPr>
                <w:rFonts w:asciiTheme="majorBidi" w:hAnsiTheme="majorBidi" w:cstheme="majorBidi"/>
                <w:sz w:val="28"/>
                <w:szCs w:val="28"/>
              </w:rPr>
            </w:pPr>
            <w:r w:rsidRPr="00C0348C">
              <w:rPr>
                <w:rFonts w:asciiTheme="majorBidi" w:hAnsiTheme="majorBidi" w:cstheme="majorBidi"/>
                <w:spacing w:val="-2"/>
                <w:sz w:val="28"/>
                <w:szCs w:val="28"/>
              </w:rPr>
              <w:t>expertise</w:t>
            </w:r>
          </w:p>
        </w:tc>
        <w:tc>
          <w:tcPr>
            <w:tcW w:w="1350" w:type="dxa"/>
          </w:tcPr>
          <w:p w:rsidR="007D7120" w:rsidRPr="00C0348C" w:rsidRDefault="007D7120" w:rsidP="00C0348C">
            <w:pPr>
              <w:pStyle w:val="TableParagraph"/>
              <w:spacing w:line="360" w:lineRule="auto"/>
              <w:ind w:left="18" w:right="8"/>
              <w:jc w:val="both"/>
              <w:rPr>
                <w:rFonts w:asciiTheme="majorBidi" w:hAnsiTheme="majorBidi" w:cstheme="majorBidi"/>
                <w:sz w:val="28"/>
                <w:szCs w:val="28"/>
              </w:rPr>
            </w:pPr>
            <w:r w:rsidRPr="00C0348C">
              <w:rPr>
                <w:rFonts w:asciiTheme="majorBidi" w:hAnsiTheme="majorBidi" w:cstheme="majorBidi"/>
                <w:spacing w:val="-2"/>
                <w:sz w:val="28"/>
                <w:szCs w:val="28"/>
              </w:rPr>
              <w:t>0.424</w:t>
            </w:r>
          </w:p>
        </w:tc>
        <w:tc>
          <w:tcPr>
            <w:tcW w:w="1800" w:type="dxa"/>
          </w:tcPr>
          <w:p w:rsidR="007D7120" w:rsidRPr="00C0348C" w:rsidRDefault="007D7120" w:rsidP="00C0348C">
            <w:pPr>
              <w:pStyle w:val="TableParagraph"/>
              <w:spacing w:line="360" w:lineRule="auto"/>
              <w:ind w:left="15" w:right="4"/>
              <w:jc w:val="both"/>
              <w:rPr>
                <w:rFonts w:asciiTheme="majorBidi" w:hAnsiTheme="majorBidi" w:cstheme="majorBidi"/>
                <w:sz w:val="28"/>
                <w:szCs w:val="28"/>
              </w:rPr>
            </w:pPr>
            <w:r w:rsidRPr="00C0348C">
              <w:rPr>
                <w:rFonts w:asciiTheme="majorBidi" w:hAnsiTheme="majorBidi" w:cstheme="majorBidi"/>
                <w:spacing w:val="-2"/>
                <w:sz w:val="28"/>
                <w:szCs w:val="28"/>
              </w:rPr>
              <w:t>0.083</w:t>
            </w:r>
          </w:p>
        </w:tc>
        <w:tc>
          <w:tcPr>
            <w:tcW w:w="2886" w:type="dxa"/>
          </w:tcPr>
          <w:p w:rsidR="007D7120" w:rsidRPr="00C0348C" w:rsidRDefault="007D7120" w:rsidP="00C0348C">
            <w:pPr>
              <w:pStyle w:val="TableParagraph"/>
              <w:spacing w:line="360" w:lineRule="auto"/>
              <w:ind w:left="17"/>
              <w:jc w:val="both"/>
              <w:rPr>
                <w:rFonts w:asciiTheme="majorBidi" w:hAnsiTheme="majorBidi" w:cstheme="majorBidi"/>
                <w:sz w:val="28"/>
                <w:szCs w:val="28"/>
              </w:rPr>
            </w:pPr>
            <w:r w:rsidRPr="00C0348C">
              <w:rPr>
                <w:rFonts w:asciiTheme="majorBidi" w:hAnsiTheme="majorBidi" w:cstheme="majorBidi"/>
                <w:spacing w:val="-2"/>
                <w:sz w:val="28"/>
                <w:szCs w:val="28"/>
              </w:rPr>
              <w:t>0.407</w:t>
            </w:r>
          </w:p>
        </w:tc>
        <w:tc>
          <w:tcPr>
            <w:tcW w:w="845"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pacing w:val="-2"/>
                <w:sz w:val="28"/>
                <w:szCs w:val="28"/>
              </w:rPr>
              <w:t>5.113</w:t>
            </w:r>
          </w:p>
        </w:tc>
        <w:tc>
          <w:tcPr>
            <w:tcW w:w="811"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Pr="00441428" w:rsidRDefault="006134D0" w:rsidP="00441428">
      <w:pPr>
        <w:pStyle w:val="Corpsdetexte"/>
        <w:spacing w:before="3" w:line="360" w:lineRule="auto"/>
        <w:ind w:left="335" w:right="1673" w:firstLine="1525"/>
        <w:jc w:val="center"/>
        <w:rPr>
          <w:rFonts w:asciiTheme="majorBidi" w:hAnsiTheme="majorBidi" w:cstheme="majorBidi"/>
        </w:rPr>
      </w:pPr>
      <w:r w:rsidRPr="00441428">
        <w:rPr>
          <w:rFonts w:asciiTheme="majorBidi" w:hAnsiTheme="majorBidi" w:cstheme="majorBidi"/>
          <w:b/>
          <w:bCs/>
          <w:lang w:val="fr-DZ"/>
        </w:rPr>
        <w:lastRenderedPageBreak/>
        <w:t>Source:</w:t>
      </w:r>
      <w:r w:rsidRPr="00441428">
        <w:rPr>
          <w:rFonts w:asciiTheme="majorBidi" w:hAnsiTheme="majorBidi" w:cstheme="majorBidi"/>
          <w:lang w:val="fr-DZ"/>
        </w:rPr>
        <w:t xml:space="preserve"> Compiled by the student based on SPSS v27results</w:t>
      </w:r>
    </w:p>
    <w:p w:rsidR="007D7120" w:rsidRPr="00441428" w:rsidRDefault="007D7120" w:rsidP="00441428">
      <w:pPr>
        <w:pStyle w:val="Corpsdetexte"/>
        <w:spacing w:before="3" w:line="360" w:lineRule="auto"/>
        <w:ind w:left="335" w:right="1673" w:firstLine="1525"/>
        <w:jc w:val="center"/>
        <w:rPr>
          <w:rFonts w:asciiTheme="majorBidi" w:hAnsiTheme="majorBidi" w:cstheme="majorBidi"/>
        </w:rPr>
      </w:pPr>
    </w:p>
    <w:p w:rsidR="0034343E" w:rsidRDefault="0034343E" w:rsidP="0034343E">
      <w:r w:rsidRPr="0034343E">
        <w:t>Using the regression coefficients, the model can be represented as follows:</w:t>
      </w:r>
    </w:p>
    <w:p w:rsidR="007D7120" w:rsidRPr="00C0348C" w:rsidRDefault="007D7120" w:rsidP="0034343E">
      <w:r w:rsidRPr="00C0348C">
        <w:t>Y=0.424×X+2.031</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Where:</w:t>
      </w:r>
    </w:p>
    <w:p w:rsidR="007D7120" w:rsidRPr="00C0348C" w:rsidRDefault="007D7120" w:rsidP="00C0348C">
      <w:pPr>
        <w:pStyle w:val="Corpsdetexte"/>
        <w:spacing w:line="360" w:lineRule="auto"/>
        <w:jc w:val="both"/>
        <w:rPr>
          <w:rFonts w:asciiTheme="majorBidi" w:hAnsiTheme="majorBidi" w:cstheme="majorBidi"/>
          <w:sz w:val="28"/>
          <w:szCs w:val="28"/>
        </w:rPr>
        <w:sectPr w:rsidR="007D7120" w:rsidRPr="00C0348C" w:rsidSect="007D7120">
          <w:pgSz w:w="12240" w:h="15840"/>
          <w:pgMar w:top="1820" w:right="1080" w:bottom="280" w:left="1080" w:header="720" w:footer="720" w:gutter="0"/>
          <w:cols w:space="720"/>
        </w:sectPr>
      </w:pPr>
    </w:p>
    <w:p w:rsidR="007D7120" w:rsidRPr="00C0348C" w:rsidRDefault="007D7120">
      <w:pPr>
        <w:pStyle w:val="Paragraphedeliste"/>
        <w:numPr>
          <w:ilvl w:val="0"/>
          <w:numId w:val="9"/>
        </w:numPr>
        <w:jc w:val="both"/>
      </w:pPr>
      <w:r w:rsidRPr="00C0348C">
        <w:lastRenderedPageBreak/>
        <w:t>Y:</w:t>
      </w:r>
      <w:r w:rsidRPr="00C0348C">
        <w:rPr>
          <w:spacing w:val="-6"/>
        </w:rPr>
        <w:t xml:space="preserve"> </w:t>
      </w:r>
      <w:r w:rsidRPr="00C0348C">
        <w:t>Brand</w:t>
      </w:r>
      <w:r w:rsidRPr="00C0348C">
        <w:rPr>
          <w:spacing w:val="-2"/>
        </w:rPr>
        <w:t xml:space="preserve"> </w:t>
      </w:r>
      <w:r w:rsidRPr="00C0348C">
        <w:t>image</w:t>
      </w:r>
      <w:r w:rsidRPr="00C0348C">
        <w:rPr>
          <w:spacing w:val="-3"/>
        </w:rPr>
        <w:t xml:space="preserve"> </w:t>
      </w:r>
      <w:r w:rsidRPr="00C0348C">
        <w:t>of</w:t>
      </w:r>
      <w:r w:rsidRPr="00C0348C">
        <w:rPr>
          <w:spacing w:val="-2"/>
        </w:rPr>
        <w:t xml:space="preserve"> </w:t>
      </w:r>
      <w:r w:rsidRPr="00C0348C">
        <w:t>the</w:t>
      </w:r>
      <w:r w:rsidRPr="00C0348C">
        <w:rPr>
          <w:spacing w:val="2"/>
        </w:rPr>
        <w:t xml:space="preserve"> </w:t>
      </w:r>
      <w:r w:rsidRPr="00C0348C">
        <w:t>international</w:t>
      </w:r>
      <w:r w:rsidRPr="00C0348C">
        <w:rPr>
          <w:spacing w:val="-4"/>
        </w:rPr>
        <w:t xml:space="preserve"> </w:t>
      </w:r>
      <w:r w:rsidRPr="00C0348C">
        <w:t>touristic</w:t>
      </w:r>
      <w:r w:rsidRPr="00C0348C">
        <w:rPr>
          <w:spacing w:val="-3"/>
        </w:rPr>
        <w:t xml:space="preserve"> </w:t>
      </w:r>
      <w:r w:rsidRPr="00C0348C">
        <w:t>destination</w:t>
      </w:r>
      <w:r w:rsidRPr="00C0348C">
        <w:rPr>
          <w:spacing w:val="-2"/>
        </w:rPr>
        <w:t xml:space="preserve"> </w:t>
      </w:r>
      <w:r w:rsidRPr="00C0348C">
        <w:t>(dependent</w:t>
      </w:r>
      <w:r w:rsidRPr="00C0348C">
        <w:rPr>
          <w:spacing w:val="-3"/>
        </w:rPr>
        <w:t xml:space="preserve"> </w:t>
      </w:r>
      <w:r w:rsidRPr="00C0348C">
        <w:rPr>
          <w:spacing w:val="-2"/>
        </w:rPr>
        <w:t>variable)</w:t>
      </w:r>
    </w:p>
    <w:p w:rsidR="007D7120" w:rsidRPr="00C0348C" w:rsidRDefault="007D7120" w:rsidP="00C0348C">
      <w:pPr>
        <w:jc w:val="both"/>
      </w:pPr>
    </w:p>
    <w:p w:rsidR="007D7120" w:rsidRPr="00C0348C" w:rsidRDefault="007D7120">
      <w:pPr>
        <w:pStyle w:val="Paragraphedeliste"/>
        <w:numPr>
          <w:ilvl w:val="0"/>
          <w:numId w:val="9"/>
        </w:numPr>
        <w:jc w:val="both"/>
      </w:pPr>
      <w:r w:rsidRPr="00C0348C">
        <w:t>X:</w:t>
      </w:r>
      <w:r w:rsidRPr="00C0348C">
        <w:rPr>
          <w:spacing w:val="-6"/>
        </w:rPr>
        <w:t xml:space="preserve"> </w:t>
      </w:r>
      <w:r w:rsidRPr="00C0348C">
        <w:t>Travel</w:t>
      </w:r>
      <w:r w:rsidRPr="00C0348C">
        <w:rPr>
          <w:spacing w:val="-1"/>
        </w:rPr>
        <w:t xml:space="preserve"> </w:t>
      </w:r>
      <w:r w:rsidRPr="00C0348C">
        <w:t>influencer's</w:t>
      </w:r>
      <w:r w:rsidRPr="00C0348C">
        <w:rPr>
          <w:spacing w:val="-3"/>
        </w:rPr>
        <w:t xml:space="preserve"> </w:t>
      </w:r>
      <w:r w:rsidRPr="00C0348C">
        <w:t>expertise</w:t>
      </w:r>
      <w:r w:rsidRPr="00C0348C">
        <w:rPr>
          <w:spacing w:val="-6"/>
        </w:rPr>
        <w:t xml:space="preserve"> </w:t>
      </w:r>
      <w:r w:rsidRPr="00C0348C">
        <w:t>(independent</w:t>
      </w:r>
      <w:r w:rsidRPr="00C0348C">
        <w:rPr>
          <w:spacing w:val="-5"/>
        </w:rPr>
        <w:t xml:space="preserve"> </w:t>
      </w:r>
      <w:r w:rsidRPr="00C0348C">
        <w:rPr>
          <w:spacing w:val="-2"/>
        </w:rPr>
        <w:t>variable)</w:t>
      </w:r>
    </w:p>
    <w:p w:rsidR="007D7120" w:rsidRPr="00C0348C" w:rsidRDefault="007D7120" w:rsidP="00C0348C">
      <w:pPr>
        <w:jc w:val="both"/>
      </w:pPr>
    </w:p>
    <w:p w:rsidR="007D7120" w:rsidRPr="00C0348C" w:rsidRDefault="007D7120">
      <w:pPr>
        <w:pStyle w:val="Paragraphedeliste"/>
        <w:numPr>
          <w:ilvl w:val="0"/>
          <w:numId w:val="9"/>
        </w:numPr>
        <w:jc w:val="both"/>
      </w:pPr>
      <w:r w:rsidRPr="00C0348C">
        <w:t>0.424:</w:t>
      </w:r>
      <w:r w:rsidRPr="00C0348C">
        <w:rPr>
          <w:spacing w:val="-2"/>
        </w:rPr>
        <w:t xml:space="preserve"> </w:t>
      </w:r>
      <w:r w:rsidRPr="00C0348C">
        <w:t>The</w:t>
      </w:r>
      <w:r w:rsidRPr="00C0348C">
        <w:rPr>
          <w:spacing w:val="-2"/>
        </w:rPr>
        <w:t xml:space="preserve"> </w:t>
      </w:r>
      <w:r w:rsidRPr="00C0348C">
        <w:t>slope</w:t>
      </w:r>
      <w:r w:rsidRPr="00C0348C">
        <w:rPr>
          <w:spacing w:val="-2"/>
        </w:rPr>
        <w:t xml:space="preserve"> </w:t>
      </w:r>
      <w:r w:rsidRPr="00C0348C">
        <w:t>coefficient</w:t>
      </w:r>
      <w:r w:rsidRPr="00C0348C">
        <w:rPr>
          <w:spacing w:val="-2"/>
        </w:rPr>
        <w:t xml:space="preserve"> </w:t>
      </w:r>
      <w:r w:rsidRPr="00C0348C">
        <w:t>(Beta),</w:t>
      </w:r>
      <w:r w:rsidRPr="00C0348C">
        <w:rPr>
          <w:spacing w:val="-1"/>
        </w:rPr>
        <w:t xml:space="preserve"> </w:t>
      </w:r>
      <w:r w:rsidRPr="00C0348C">
        <w:t>meaning</w:t>
      </w:r>
      <w:r w:rsidRPr="00C0348C">
        <w:rPr>
          <w:spacing w:val="-1"/>
        </w:rPr>
        <w:t xml:space="preserve"> </w:t>
      </w:r>
      <w:r w:rsidRPr="00C0348C">
        <w:t>that</w:t>
      </w:r>
      <w:r w:rsidRPr="00C0348C">
        <w:rPr>
          <w:spacing w:val="-2"/>
        </w:rPr>
        <w:t xml:space="preserve"> </w:t>
      </w:r>
      <w:r w:rsidRPr="00C0348C">
        <w:t>each</w:t>
      </w:r>
      <w:r w:rsidRPr="00C0348C">
        <w:rPr>
          <w:spacing w:val="-1"/>
        </w:rPr>
        <w:t xml:space="preserve"> </w:t>
      </w:r>
      <w:r w:rsidRPr="00C0348C">
        <w:t>one-unit</w:t>
      </w:r>
      <w:r w:rsidRPr="00C0348C">
        <w:rPr>
          <w:spacing w:val="-2"/>
        </w:rPr>
        <w:t xml:space="preserve"> </w:t>
      </w:r>
      <w:r w:rsidRPr="00C0348C">
        <w:t>increase</w:t>
      </w:r>
      <w:r w:rsidRPr="00C0348C">
        <w:rPr>
          <w:spacing w:val="-2"/>
        </w:rPr>
        <w:t xml:space="preserve"> </w:t>
      </w:r>
      <w:r w:rsidRPr="00C0348C">
        <w:t>in</w:t>
      </w:r>
      <w:r w:rsidRPr="00C0348C">
        <w:rPr>
          <w:spacing w:val="-1"/>
        </w:rPr>
        <w:t xml:space="preserve"> </w:t>
      </w:r>
      <w:r w:rsidRPr="00C0348C">
        <w:t>expertise</w:t>
      </w:r>
      <w:r w:rsidRPr="00C0348C">
        <w:rPr>
          <w:spacing w:val="-2"/>
        </w:rPr>
        <w:t xml:space="preserve"> </w:t>
      </w:r>
      <w:r w:rsidRPr="00C0348C">
        <w:t>leads to a 0.424 unit increase in the brand image.</w:t>
      </w:r>
    </w:p>
    <w:p w:rsidR="007D7120" w:rsidRPr="00B35EB7" w:rsidRDefault="007D7120" w:rsidP="00B35EB7">
      <w:pPr>
        <w:rPr>
          <w:b/>
          <w:bCs/>
        </w:rPr>
      </w:pPr>
      <w:r w:rsidRPr="00B35EB7">
        <w:rPr>
          <w:b/>
          <w:bCs/>
        </w:rPr>
        <w:t>The</w:t>
      </w:r>
      <w:r w:rsidRPr="00B35EB7">
        <w:rPr>
          <w:b/>
          <w:bCs/>
          <w:spacing w:val="-3"/>
        </w:rPr>
        <w:t xml:space="preserve"> </w:t>
      </w:r>
      <w:r w:rsidRPr="00B35EB7">
        <w:rPr>
          <w:b/>
          <w:bCs/>
        </w:rPr>
        <w:t>second sub-</w:t>
      </w:r>
      <w:r w:rsidRPr="00B35EB7">
        <w:rPr>
          <w:b/>
          <w:bCs/>
          <w:spacing w:val="-2"/>
        </w:rPr>
        <w:t>hypothesis:</w:t>
      </w:r>
    </w:p>
    <w:p w:rsidR="007D7120" w:rsidRPr="00C0348C" w:rsidRDefault="007D7120" w:rsidP="00C0348C">
      <w:pPr>
        <w:pStyle w:val="Corpsdetexte"/>
        <w:spacing w:before="58" w:line="360" w:lineRule="auto"/>
        <w:jc w:val="both"/>
        <w:rPr>
          <w:rFonts w:asciiTheme="majorBidi" w:hAnsiTheme="majorBidi" w:cstheme="majorBidi"/>
          <w:b/>
          <w:sz w:val="28"/>
          <w:szCs w:val="28"/>
        </w:rPr>
      </w:pPr>
    </w:p>
    <w:p w:rsidR="007D7120" w:rsidRPr="00C0348C" w:rsidRDefault="007D7120" w:rsidP="00C0348C">
      <w:pPr>
        <w:jc w:val="both"/>
      </w:pPr>
      <w:r w:rsidRPr="00C0348C">
        <w:rPr>
          <w:b/>
        </w:rPr>
        <w:t>H2.2</w:t>
      </w:r>
      <w:r w:rsidRPr="00C0348C">
        <w:t>: There is a significant positive impact of the travel influencer's trustworthiness on the brand image of the international touristic destination at the 5% alpha level.</w:t>
      </w:r>
    </w:p>
    <w:p w:rsidR="007D7120" w:rsidRPr="00C0348C" w:rsidRDefault="007D7120" w:rsidP="00C0348C">
      <w:pPr>
        <w:jc w:val="both"/>
        <w:rPr>
          <w:b/>
          <w:bCs/>
        </w:rPr>
      </w:pPr>
      <w:r w:rsidRPr="00C0348C">
        <w:rPr>
          <w:b/>
          <w:bCs/>
        </w:rPr>
        <w:t>Correlation</w:t>
      </w:r>
      <w:r w:rsidRPr="00C0348C">
        <w:rPr>
          <w:b/>
          <w:bCs/>
          <w:spacing w:val="-2"/>
        </w:rPr>
        <w:t xml:space="preserve"> </w:t>
      </w:r>
      <w:r w:rsidRPr="00C0348C">
        <w:rPr>
          <w:b/>
          <w:bCs/>
        </w:rPr>
        <w:t>coefficient</w:t>
      </w:r>
      <w:r w:rsidRPr="00C0348C">
        <w:rPr>
          <w:b/>
          <w:bCs/>
          <w:spacing w:val="-2"/>
        </w:rPr>
        <w:t xml:space="preserve"> </w:t>
      </w:r>
      <w:r w:rsidRPr="00C0348C">
        <w:rPr>
          <w:b/>
          <w:bCs/>
        </w:rPr>
        <w:t>(R</w:t>
      </w:r>
      <w:r w:rsidRPr="00C0348C">
        <w:rPr>
          <w:b/>
          <w:bCs/>
          <w:spacing w:val="-2"/>
        </w:rPr>
        <w:t xml:space="preserve"> </w:t>
      </w:r>
      <w:r w:rsidRPr="00C0348C">
        <w:rPr>
          <w:b/>
          <w:bCs/>
        </w:rPr>
        <w:t>square)</w:t>
      </w:r>
      <w:r w:rsidRPr="00C0348C">
        <w:rPr>
          <w:b/>
          <w:bCs/>
          <w:spacing w:val="-2"/>
        </w:rPr>
        <w:t xml:space="preserve"> </w:t>
      </w:r>
      <w:r w:rsidRPr="00C0348C">
        <w:rPr>
          <w:b/>
          <w:bCs/>
        </w:rPr>
        <w:t>(R-</w:t>
      </w:r>
      <w:r w:rsidRPr="00C0348C">
        <w:rPr>
          <w:b/>
          <w:bCs/>
          <w:spacing w:val="-2"/>
        </w:rPr>
        <w:t>square)</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54" w:name="_Toc201538300"/>
      <w:r>
        <w:t xml:space="preserve">Table </w:t>
      </w:r>
      <w:fldSimple w:instr=" SEQ Table \* ARABIC ">
        <w:r w:rsidR="001B5ED8">
          <w:rPr>
            <w:noProof/>
          </w:rPr>
          <w:t>45</w:t>
        </w:r>
      </w:fldSimple>
      <w:r>
        <w:t>.</w:t>
      </w:r>
      <w:r w:rsidR="007D7120" w:rsidRPr="00C0348C">
        <w:rPr>
          <w:spacing w:val="-6"/>
        </w:rPr>
        <w:t xml:space="preserve"> </w:t>
      </w:r>
      <w:r w:rsidR="0034343E" w:rsidRPr="0034343E">
        <w:t>Correlation measure</w:t>
      </w:r>
      <w:bookmarkEnd w:id="254"/>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950"/>
        <w:gridCol w:w="1170"/>
        <w:gridCol w:w="2251"/>
        <w:gridCol w:w="4182"/>
      </w:tblGrid>
      <w:tr w:rsidR="007D7120" w:rsidRPr="00C0348C">
        <w:trPr>
          <w:trHeight w:val="610"/>
        </w:trPr>
        <w:tc>
          <w:tcPr>
            <w:tcW w:w="845" w:type="dxa"/>
          </w:tcPr>
          <w:p w:rsidR="007D7120" w:rsidRPr="00C0348C" w:rsidRDefault="007D7120" w:rsidP="00C0348C">
            <w:pPr>
              <w:pStyle w:val="TableParagraph"/>
              <w:spacing w:line="360" w:lineRule="auto"/>
              <w:ind w:left="18" w:right="7"/>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950" w:type="dxa"/>
          </w:tcPr>
          <w:p w:rsidR="007D7120" w:rsidRPr="00C0348C" w:rsidRDefault="007D7120" w:rsidP="00C0348C">
            <w:pPr>
              <w:pStyle w:val="TableParagraph"/>
              <w:spacing w:line="360" w:lineRule="auto"/>
              <w:ind w:left="12" w:right="1"/>
              <w:jc w:val="both"/>
              <w:rPr>
                <w:rFonts w:asciiTheme="majorBidi" w:hAnsiTheme="majorBidi" w:cstheme="majorBidi"/>
                <w:sz w:val="28"/>
                <w:szCs w:val="28"/>
              </w:rPr>
            </w:pPr>
            <w:r w:rsidRPr="00C0348C">
              <w:rPr>
                <w:rFonts w:asciiTheme="majorBidi" w:hAnsiTheme="majorBidi" w:cstheme="majorBidi"/>
                <w:spacing w:val="-10"/>
                <w:sz w:val="28"/>
                <w:szCs w:val="28"/>
              </w:rPr>
              <w:t>R</w:t>
            </w:r>
          </w:p>
        </w:tc>
        <w:tc>
          <w:tcPr>
            <w:tcW w:w="1170" w:type="dxa"/>
          </w:tcPr>
          <w:p w:rsidR="007D7120" w:rsidRPr="00C0348C" w:rsidRDefault="007D7120" w:rsidP="00C0348C">
            <w:pPr>
              <w:pStyle w:val="TableParagraph"/>
              <w:spacing w:line="360" w:lineRule="auto"/>
              <w:ind w:left="18"/>
              <w:jc w:val="both"/>
              <w:rPr>
                <w:rFonts w:asciiTheme="majorBidi" w:hAnsiTheme="majorBidi" w:cstheme="majorBidi"/>
                <w:sz w:val="28"/>
                <w:szCs w:val="28"/>
              </w:rPr>
            </w:pPr>
            <w:r w:rsidRPr="00C0348C">
              <w:rPr>
                <w:rFonts w:asciiTheme="majorBidi" w:hAnsiTheme="majorBidi" w:cstheme="majorBidi"/>
                <w:sz w:val="28"/>
                <w:szCs w:val="28"/>
              </w:rPr>
              <w:t xml:space="preserve">R </w:t>
            </w:r>
            <w:r w:rsidRPr="00C0348C">
              <w:rPr>
                <w:rFonts w:asciiTheme="majorBidi" w:hAnsiTheme="majorBidi" w:cstheme="majorBidi"/>
                <w:spacing w:val="-2"/>
                <w:sz w:val="28"/>
                <w:szCs w:val="28"/>
              </w:rPr>
              <w:t>Square</w:t>
            </w:r>
          </w:p>
        </w:tc>
        <w:tc>
          <w:tcPr>
            <w:tcW w:w="2251"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z w:val="28"/>
                <w:szCs w:val="28"/>
              </w:rPr>
              <w:t>Adjusted</w:t>
            </w:r>
            <w:r w:rsidRPr="00C0348C">
              <w:rPr>
                <w:rFonts w:asciiTheme="majorBidi" w:hAnsiTheme="majorBidi" w:cstheme="majorBidi"/>
                <w:spacing w:val="-3"/>
                <w:sz w:val="28"/>
                <w:szCs w:val="28"/>
              </w:rPr>
              <w:t xml:space="preserve"> </w:t>
            </w:r>
            <w:r w:rsidRPr="00C0348C">
              <w:rPr>
                <w:rFonts w:asciiTheme="majorBidi" w:hAnsiTheme="majorBidi" w:cstheme="majorBidi"/>
                <w:sz w:val="28"/>
                <w:szCs w:val="28"/>
              </w:rPr>
              <w:t>R</w:t>
            </w:r>
            <w:r w:rsidRPr="00C0348C">
              <w:rPr>
                <w:rFonts w:asciiTheme="majorBidi" w:hAnsiTheme="majorBidi" w:cstheme="majorBidi"/>
                <w:spacing w:val="-2"/>
                <w:sz w:val="28"/>
                <w:szCs w:val="28"/>
              </w:rPr>
              <w:t xml:space="preserve"> Square</w:t>
            </w:r>
          </w:p>
        </w:tc>
        <w:tc>
          <w:tcPr>
            <w:tcW w:w="4182" w:type="dxa"/>
          </w:tcPr>
          <w:p w:rsidR="007D7120" w:rsidRPr="00C0348C" w:rsidRDefault="007D7120" w:rsidP="00C0348C">
            <w:pPr>
              <w:pStyle w:val="TableParagraph"/>
              <w:spacing w:line="360" w:lineRule="auto"/>
              <w:ind w:left="12" w:right="5"/>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Error</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z w:val="28"/>
                <w:szCs w:val="28"/>
              </w:rPr>
              <w:t>the</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Estimate</w:t>
            </w:r>
          </w:p>
        </w:tc>
      </w:tr>
      <w:tr w:rsidR="007D7120" w:rsidRPr="00C0348C">
        <w:trPr>
          <w:trHeight w:val="615"/>
        </w:trPr>
        <w:tc>
          <w:tcPr>
            <w:tcW w:w="845" w:type="dxa"/>
          </w:tcPr>
          <w:p w:rsidR="007D7120" w:rsidRPr="00C0348C" w:rsidRDefault="007D7120" w:rsidP="00C0348C">
            <w:pPr>
              <w:pStyle w:val="TableParagraph"/>
              <w:spacing w:line="360" w:lineRule="auto"/>
              <w:ind w:left="18" w:right="12"/>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950"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0,449</w:t>
            </w:r>
            <w:r w:rsidRPr="00C0348C">
              <w:rPr>
                <w:rFonts w:asciiTheme="majorBidi" w:hAnsiTheme="majorBidi" w:cstheme="majorBidi"/>
                <w:spacing w:val="-2"/>
                <w:sz w:val="28"/>
                <w:szCs w:val="28"/>
                <w:vertAlign w:val="superscript"/>
              </w:rPr>
              <w:t>a</w:t>
            </w:r>
          </w:p>
        </w:tc>
        <w:tc>
          <w:tcPr>
            <w:tcW w:w="1170" w:type="dxa"/>
          </w:tcPr>
          <w:p w:rsidR="007D7120" w:rsidRPr="00C0348C" w:rsidRDefault="007D7120" w:rsidP="00C0348C">
            <w:pPr>
              <w:pStyle w:val="TableParagraph"/>
              <w:spacing w:line="360" w:lineRule="auto"/>
              <w:ind w:left="18" w:right="6"/>
              <w:jc w:val="both"/>
              <w:rPr>
                <w:rFonts w:asciiTheme="majorBidi" w:hAnsiTheme="majorBidi" w:cstheme="majorBidi"/>
                <w:sz w:val="28"/>
                <w:szCs w:val="28"/>
              </w:rPr>
            </w:pPr>
            <w:r w:rsidRPr="00C0348C">
              <w:rPr>
                <w:rFonts w:asciiTheme="majorBidi" w:hAnsiTheme="majorBidi" w:cstheme="majorBidi"/>
                <w:spacing w:val="-2"/>
                <w:sz w:val="28"/>
                <w:szCs w:val="28"/>
              </w:rPr>
              <w:t>0.202</w:t>
            </w:r>
          </w:p>
        </w:tc>
        <w:tc>
          <w:tcPr>
            <w:tcW w:w="2251"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0.196</w:t>
            </w:r>
          </w:p>
        </w:tc>
        <w:tc>
          <w:tcPr>
            <w:tcW w:w="4182" w:type="dxa"/>
          </w:tcPr>
          <w:p w:rsidR="007D7120" w:rsidRPr="00C0348C" w:rsidRDefault="007D7120" w:rsidP="00C0348C">
            <w:pPr>
              <w:pStyle w:val="TableParagraph"/>
              <w:spacing w:line="360" w:lineRule="auto"/>
              <w:ind w:left="12"/>
              <w:jc w:val="both"/>
              <w:rPr>
                <w:rFonts w:asciiTheme="majorBidi" w:hAnsiTheme="majorBidi" w:cstheme="majorBidi"/>
                <w:sz w:val="28"/>
                <w:szCs w:val="28"/>
              </w:rPr>
            </w:pPr>
            <w:r w:rsidRPr="00C0348C">
              <w:rPr>
                <w:rFonts w:asciiTheme="majorBidi" w:hAnsiTheme="majorBidi" w:cstheme="majorBidi"/>
                <w:spacing w:val="-2"/>
                <w:sz w:val="28"/>
                <w:szCs w:val="28"/>
              </w:rPr>
              <w:t>0.54290</w:t>
            </w:r>
          </w:p>
        </w:tc>
      </w:tr>
    </w:tbl>
    <w:p w:rsidR="007D7120" w:rsidRPr="00441428" w:rsidRDefault="006134D0" w:rsidP="00441428">
      <w:pPr>
        <w:pStyle w:val="Corpsdetexte"/>
        <w:spacing w:before="63" w:line="360" w:lineRule="auto"/>
        <w:jc w:val="center"/>
        <w:rPr>
          <w:rFonts w:asciiTheme="majorBidi" w:hAnsiTheme="majorBidi" w:cstheme="majorBidi"/>
          <w:lang w:val="fr-DZ"/>
        </w:r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6134D0" w:rsidRPr="00C0348C" w:rsidRDefault="006134D0" w:rsidP="006134D0">
      <w:pPr>
        <w:pStyle w:val="Corpsdetexte"/>
        <w:spacing w:before="63" w:line="360" w:lineRule="auto"/>
        <w:jc w:val="both"/>
        <w:rPr>
          <w:rFonts w:asciiTheme="majorBidi" w:hAnsiTheme="majorBidi" w:cstheme="majorBidi"/>
          <w:sz w:val="28"/>
          <w:szCs w:val="28"/>
        </w:rPr>
      </w:pPr>
    </w:p>
    <w:p w:rsidR="007D7120" w:rsidRPr="0034343E" w:rsidRDefault="0034343E" w:rsidP="0034343E">
      <w:pPr>
        <w:jc w:val="both"/>
      </w:pPr>
      <w:r w:rsidRPr="0034343E">
        <w:t>The determination coefficient</w:t>
      </w:r>
      <w:r>
        <w:t xml:space="preserve"> </w:t>
      </w:r>
      <w:r w:rsidR="007D7120" w:rsidRPr="00C0348C">
        <w:t>R</w:t>
      </w:r>
      <w:r w:rsidR="007D7120" w:rsidRPr="00C0348C">
        <w:rPr>
          <w:vertAlign w:val="superscript"/>
        </w:rPr>
        <w:t>2</w:t>
      </w:r>
      <w:r w:rsidR="007D7120" w:rsidRPr="00C0348C">
        <w:t>=0.202 indicates that trustworthiness explains 20.2% of the variation in the brand image of the international touristic destination. The correlation coefficient R=0.449</w:t>
      </w:r>
      <w:r w:rsidR="007D7120" w:rsidRPr="00C0348C">
        <w:rPr>
          <w:spacing w:val="-13"/>
        </w:rPr>
        <w:t xml:space="preserve"> </w:t>
      </w:r>
      <w:r w:rsidR="007D7120" w:rsidRPr="00C0348C">
        <w:t>reflects</w:t>
      </w:r>
      <w:r w:rsidR="007D7120" w:rsidRPr="00C0348C">
        <w:rPr>
          <w:spacing w:val="-12"/>
        </w:rPr>
        <w:t xml:space="preserve"> </w:t>
      </w:r>
      <w:r w:rsidR="007D7120" w:rsidRPr="00C0348C">
        <w:t>a</w:t>
      </w:r>
      <w:r w:rsidR="007D7120" w:rsidRPr="00C0348C">
        <w:rPr>
          <w:spacing w:val="-14"/>
        </w:rPr>
        <w:t xml:space="preserve"> </w:t>
      </w:r>
      <w:r w:rsidR="007D7120" w:rsidRPr="00C0348C">
        <w:t>weak</w:t>
      </w:r>
      <w:r w:rsidR="007D7120" w:rsidRPr="00C0348C">
        <w:rPr>
          <w:spacing w:val="-13"/>
        </w:rPr>
        <w:t xml:space="preserve"> </w:t>
      </w:r>
      <w:r w:rsidR="007D7120" w:rsidRPr="00C0348C">
        <w:t>positive</w:t>
      </w:r>
      <w:r w:rsidR="007D7120" w:rsidRPr="00C0348C">
        <w:rPr>
          <w:spacing w:val="-14"/>
        </w:rPr>
        <w:t xml:space="preserve"> </w:t>
      </w:r>
      <w:r w:rsidR="007D7120" w:rsidRPr="00C0348C">
        <w:t>relationship,</w:t>
      </w:r>
      <w:r w:rsidR="007D7120" w:rsidRPr="00C0348C">
        <w:rPr>
          <w:spacing w:val="-14"/>
        </w:rPr>
        <w:t xml:space="preserve"> </w:t>
      </w:r>
      <w:r w:rsidR="007D7120" w:rsidRPr="00C0348C">
        <w:t>suggesting</w:t>
      </w:r>
      <w:r w:rsidR="007D7120" w:rsidRPr="00C0348C">
        <w:rPr>
          <w:spacing w:val="-14"/>
        </w:rPr>
        <w:t xml:space="preserve"> </w:t>
      </w:r>
      <w:r w:rsidR="007D7120" w:rsidRPr="00C0348C">
        <w:t>that</w:t>
      </w:r>
      <w:r w:rsidR="007D7120" w:rsidRPr="00C0348C">
        <w:rPr>
          <w:spacing w:val="-14"/>
        </w:rPr>
        <w:t xml:space="preserve"> </w:t>
      </w:r>
      <w:r w:rsidR="007D7120" w:rsidRPr="00C0348C">
        <w:t>44.9%</w:t>
      </w:r>
      <w:r w:rsidR="007D7120" w:rsidRPr="00C0348C">
        <w:rPr>
          <w:spacing w:val="-13"/>
        </w:rPr>
        <w:t xml:space="preserve"> </w:t>
      </w:r>
      <w:r w:rsidR="007D7120" w:rsidRPr="00C0348C">
        <w:t>of</w:t>
      </w:r>
      <w:r w:rsidR="007D7120" w:rsidRPr="00C0348C">
        <w:rPr>
          <w:spacing w:val="-13"/>
        </w:rPr>
        <w:t xml:space="preserve"> </w:t>
      </w:r>
      <w:r w:rsidR="007D7120" w:rsidRPr="00C0348C">
        <w:t>the</w:t>
      </w:r>
      <w:r w:rsidR="007D7120" w:rsidRPr="00C0348C">
        <w:rPr>
          <w:spacing w:val="-14"/>
        </w:rPr>
        <w:t xml:space="preserve"> </w:t>
      </w:r>
      <w:r w:rsidR="007D7120" w:rsidRPr="00C0348C">
        <w:t>changes</w:t>
      </w:r>
      <w:r w:rsidR="007D7120" w:rsidRPr="00C0348C">
        <w:rPr>
          <w:spacing w:val="-12"/>
        </w:rPr>
        <w:t xml:space="preserve"> </w:t>
      </w:r>
      <w:r w:rsidR="007D7120" w:rsidRPr="00C0348C">
        <w:t>in</w:t>
      </w:r>
      <w:r w:rsidR="007D7120" w:rsidRPr="00C0348C">
        <w:rPr>
          <w:spacing w:val="-14"/>
        </w:rPr>
        <w:t xml:space="preserve"> </w:t>
      </w:r>
      <w:r w:rsidR="007D7120" w:rsidRPr="00C0348C">
        <w:t>brand</w:t>
      </w:r>
      <w:r w:rsidR="007D7120" w:rsidRPr="00C0348C">
        <w:rPr>
          <w:spacing w:val="-9"/>
        </w:rPr>
        <w:t xml:space="preserve"> </w:t>
      </w:r>
      <w:r w:rsidR="007D7120" w:rsidRPr="00C0348C">
        <w:t>image are associated with changes in perceived trustworthiness of the travel influencer.</w:t>
      </w:r>
    </w:p>
    <w:p w:rsidR="007D7120" w:rsidRPr="00C0348C" w:rsidRDefault="007D7120" w:rsidP="00C0348C">
      <w:pPr>
        <w:jc w:val="both"/>
        <w:rPr>
          <w:b/>
          <w:bCs/>
        </w:rPr>
      </w:pPr>
      <w:r w:rsidRPr="00C0348C">
        <w:rPr>
          <w:b/>
          <w:bCs/>
        </w:rPr>
        <w:t>Analysis</w:t>
      </w:r>
      <w:r w:rsidRPr="00C0348C">
        <w:rPr>
          <w:b/>
          <w:bCs/>
          <w:spacing w:val="-2"/>
        </w:rPr>
        <w:t xml:space="preserve"> </w:t>
      </w:r>
      <w:r w:rsidRPr="00C0348C">
        <w:rPr>
          <w:b/>
          <w:bCs/>
        </w:rPr>
        <w:t>of</w:t>
      </w:r>
      <w:r w:rsidRPr="00C0348C">
        <w:rPr>
          <w:b/>
          <w:bCs/>
          <w:spacing w:val="-3"/>
        </w:rPr>
        <w:t xml:space="preserve"> </w:t>
      </w:r>
      <w:r w:rsidRPr="00C0348C">
        <w:rPr>
          <w:b/>
          <w:bCs/>
        </w:rPr>
        <w:t>variance</w:t>
      </w:r>
      <w:r w:rsidRPr="00C0348C">
        <w:rPr>
          <w:b/>
          <w:bCs/>
          <w:spacing w:val="-4"/>
        </w:rPr>
        <w:t xml:space="preserve"> ANOVA</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55" w:name="_Toc201538301"/>
      <w:r>
        <w:t xml:space="preserve">Table </w:t>
      </w:r>
      <w:fldSimple w:instr=" SEQ Table \* ARABIC ">
        <w:r w:rsidR="001B5ED8">
          <w:rPr>
            <w:noProof/>
          </w:rPr>
          <w:t>46</w:t>
        </w:r>
      </w:fldSimple>
      <w:r>
        <w:t>.</w:t>
      </w:r>
      <w:r w:rsidR="007D7120" w:rsidRPr="00C0348C">
        <w:rPr>
          <w:spacing w:val="-1"/>
        </w:rPr>
        <w:t xml:space="preserve"> </w:t>
      </w:r>
      <w:r w:rsidR="007D7120" w:rsidRPr="00C0348C">
        <w:t>ANOVA</w:t>
      </w:r>
      <w:r w:rsidR="007D7120" w:rsidRPr="00C0348C">
        <w:rPr>
          <w:spacing w:val="2"/>
        </w:rPr>
        <w:t xml:space="preserve"> </w:t>
      </w:r>
      <w:r w:rsidR="007D7120" w:rsidRPr="00C0348C">
        <w:rPr>
          <w:spacing w:val="-2"/>
        </w:rPr>
        <w:t>variance</w:t>
      </w:r>
      <w:bookmarkEnd w:id="255"/>
    </w:p>
    <w:p w:rsidR="007D7120" w:rsidRPr="00C0348C" w:rsidRDefault="007D7120" w:rsidP="00C0348C">
      <w:pPr>
        <w:pStyle w:val="Corpsdetexte"/>
        <w:spacing w:before="108" w:line="360" w:lineRule="auto"/>
        <w:jc w:val="both"/>
        <w:rPr>
          <w:rFonts w:asciiTheme="majorBidi" w:hAnsiTheme="majorBidi" w:cstheme="majorBidi"/>
          <w:sz w:val="28"/>
          <w:szCs w:val="28"/>
        </w:r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452"/>
        <w:gridCol w:w="2522"/>
        <w:gridCol w:w="721"/>
        <w:gridCol w:w="1627"/>
        <w:gridCol w:w="906"/>
        <w:gridCol w:w="842"/>
      </w:tblGrid>
      <w:tr w:rsidR="007D7120" w:rsidRPr="00C0348C">
        <w:trPr>
          <w:trHeight w:val="610"/>
        </w:trPr>
        <w:tc>
          <w:tcPr>
            <w:tcW w:w="2787" w:type="dxa"/>
            <w:gridSpan w:val="2"/>
          </w:tcPr>
          <w:p w:rsidR="007D7120" w:rsidRPr="00C0348C" w:rsidRDefault="007D7120" w:rsidP="00C0348C">
            <w:pPr>
              <w:pStyle w:val="TableParagraph"/>
              <w:spacing w:line="360" w:lineRule="auto"/>
              <w:jc w:val="both"/>
              <w:rPr>
                <w:rFonts w:asciiTheme="majorBidi" w:hAnsiTheme="majorBidi" w:cstheme="majorBidi"/>
                <w:sz w:val="28"/>
                <w:szCs w:val="28"/>
              </w:rPr>
            </w:pPr>
            <w:r w:rsidRPr="00C0348C">
              <w:rPr>
                <w:rFonts w:asciiTheme="majorBidi" w:hAnsiTheme="majorBidi" w:cstheme="majorBidi"/>
                <w:spacing w:val="-2"/>
                <w:sz w:val="28"/>
                <w:szCs w:val="28"/>
              </w:rPr>
              <w:lastRenderedPageBreak/>
              <w:t>Model</w:t>
            </w:r>
          </w:p>
        </w:tc>
        <w:tc>
          <w:tcPr>
            <w:tcW w:w="2522" w:type="dxa"/>
          </w:tcPr>
          <w:p w:rsidR="007D7120" w:rsidRPr="00C0348C" w:rsidRDefault="007D7120" w:rsidP="00C0348C">
            <w:pPr>
              <w:pStyle w:val="TableParagraph"/>
              <w:spacing w:line="360" w:lineRule="auto"/>
              <w:ind w:left="7" w:right="2"/>
              <w:jc w:val="both"/>
              <w:rPr>
                <w:rFonts w:asciiTheme="majorBidi" w:hAnsiTheme="majorBidi" w:cstheme="majorBidi"/>
                <w:sz w:val="28"/>
                <w:szCs w:val="28"/>
              </w:rPr>
            </w:pPr>
            <w:r w:rsidRPr="00C0348C">
              <w:rPr>
                <w:rFonts w:asciiTheme="majorBidi" w:hAnsiTheme="majorBidi" w:cstheme="majorBidi"/>
                <w:sz w:val="28"/>
                <w:szCs w:val="28"/>
              </w:rPr>
              <w:t>Sum</w:t>
            </w:r>
            <w:r w:rsidRPr="00C0348C">
              <w:rPr>
                <w:rFonts w:asciiTheme="majorBidi" w:hAnsiTheme="majorBidi" w:cstheme="majorBidi"/>
                <w:spacing w:val="-2"/>
                <w:sz w:val="28"/>
                <w:szCs w:val="28"/>
              </w:rPr>
              <w:t xml:space="preserve"> </w:t>
            </w:r>
            <w:r w:rsidRPr="00C0348C">
              <w:rPr>
                <w:rFonts w:asciiTheme="majorBidi" w:hAnsiTheme="majorBidi" w:cstheme="majorBidi"/>
                <w:sz w:val="28"/>
                <w:szCs w:val="28"/>
              </w:rPr>
              <w:t>of</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Squares</w:t>
            </w:r>
          </w:p>
        </w:tc>
        <w:tc>
          <w:tcPr>
            <w:tcW w:w="721" w:type="dxa"/>
          </w:tcPr>
          <w:p w:rsidR="007D7120" w:rsidRPr="00C0348C" w:rsidRDefault="007D7120" w:rsidP="00C0348C">
            <w:pPr>
              <w:pStyle w:val="TableParagraph"/>
              <w:spacing w:line="360" w:lineRule="auto"/>
              <w:ind w:left="6" w:right="1"/>
              <w:jc w:val="both"/>
              <w:rPr>
                <w:rFonts w:asciiTheme="majorBidi" w:hAnsiTheme="majorBidi" w:cstheme="majorBidi"/>
                <w:sz w:val="28"/>
                <w:szCs w:val="28"/>
              </w:rPr>
            </w:pPr>
            <w:r w:rsidRPr="00C0348C">
              <w:rPr>
                <w:rFonts w:asciiTheme="majorBidi" w:hAnsiTheme="majorBidi" w:cstheme="majorBidi"/>
                <w:spacing w:val="-5"/>
                <w:sz w:val="28"/>
                <w:szCs w:val="28"/>
              </w:rPr>
              <w:t>df</w:t>
            </w:r>
          </w:p>
        </w:tc>
        <w:tc>
          <w:tcPr>
            <w:tcW w:w="1627" w:type="dxa"/>
          </w:tcPr>
          <w:p w:rsidR="007D7120" w:rsidRPr="00C0348C" w:rsidRDefault="007D7120" w:rsidP="00C0348C">
            <w:pPr>
              <w:pStyle w:val="TableParagraph"/>
              <w:spacing w:line="360" w:lineRule="auto"/>
              <w:ind w:left="0" w:right="1"/>
              <w:jc w:val="both"/>
              <w:rPr>
                <w:rFonts w:asciiTheme="majorBidi" w:hAnsiTheme="majorBidi" w:cstheme="majorBidi"/>
                <w:sz w:val="28"/>
                <w:szCs w:val="28"/>
              </w:rPr>
            </w:pPr>
            <w:r w:rsidRPr="00C0348C">
              <w:rPr>
                <w:rFonts w:asciiTheme="majorBidi" w:hAnsiTheme="majorBidi" w:cstheme="majorBidi"/>
                <w:sz w:val="28"/>
                <w:szCs w:val="28"/>
              </w:rPr>
              <w:t>Mean</w:t>
            </w:r>
            <w:r w:rsidRPr="00C0348C">
              <w:rPr>
                <w:rFonts w:asciiTheme="majorBidi" w:hAnsiTheme="majorBidi" w:cstheme="majorBidi"/>
                <w:spacing w:val="-3"/>
                <w:sz w:val="28"/>
                <w:szCs w:val="28"/>
              </w:rPr>
              <w:t xml:space="preserve"> </w:t>
            </w:r>
            <w:r w:rsidRPr="00C0348C">
              <w:rPr>
                <w:rFonts w:asciiTheme="majorBidi" w:hAnsiTheme="majorBidi" w:cstheme="majorBidi"/>
                <w:spacing w:val="-2"/>
                <w:sz w:val="28"/>
                <w:szCs w:val="28"/>
              </w:rPr>
              <w:t>Square</w:t>
            </w:r>
          </w:p>
        </w:tc>
        <w:tc>
          <w:tcPr>
            <w:tcW w:w="906" w:type="dxa"/>
          </w:tcPr>
          <w:p w:rsidR="007D7120" w:rsidRPr="00C0348C" w:rsidRDefault="007D7120" w:rsidP="00C0348C">
            <w:pPr>
              <w:pStyle w:val="TableParagraph"/>
              <w:spacing w:line="360" w:lineRule="auto"/>
              <w:ind w:left="7" w:right="7"/>
              <w:jc w:val="both"/>
              <w:rPr>
                <w:rFonts w:asciiTheme="majorBidi" w:hAnsiTheme="majorBidi" w:cstheme="majorBidi"/>
                <w:sz w:val="28"/>
                <w:szCs w:val="28"/>
              </w:rPr>
            </w:pPr>
            <w:r w:rsidRPr="00C0348C">
              <w:rPr>
                <w:rFonts w:asciiTheme="majorBidi" w:hAnsiTheme="majorBidi" w:cstheme="majorBidi"/>
                <w:spacing w:val="-10"/>
                <w:sz w:val="28"/>
                <w:szCs w:val="28"/>
              </w:rPr>
              <w:t>F</w:t>
            </w:r>
          </w:p>
        </w:tc>
        <w:tc>
          <w:tcPr>
            <w:tcW w:w="842" w:type="dxa"/>
          </w:tcPr>
          <w:p w:rsidR="007D7120" w:rsidRPr="00C0348C" w:rsidRDefault="007D7120" w:rsidP="00C0348C">
            <w:pPr>
              <w:pStyle w:val="TableParagraph"/>
              <w:spacing w:line="360" w:lineRule="auto"/>
              <w:ind w:left="0"/>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2452" w:type="dxa"/>
          </w:tcPr>
          <w:p w:rsidR="007D7120" w:rsidRPr="00C0348C" w:rsidRDefault="007D7120" w:rsidP="00C0348C">
            <w:pPr>
              <w:pStyle w:val="TableParagraph"/>
              <w:spacing w:line="360" w:lineRule="auto"/>
              <w:ind w:left="13"/>
              <w:jc w:val="both"/>
              <w:rPr>
                <w:rFonts w:asciiTheme="majorBidi" w:hAnsiTheme="majorBidi" w:cstheme="majorBidi"/>
                <w:sz w:val="28"/>
                <w:szCs w:val="28"/>
              </w:rPr>
            </w:pPr>
            <w:r w:rsidRPr="00C0348C">
              <w:rPr>
                <w:rFonts w:asciiTheme="majorBidi" w:hAnsiTheme="majorBidi" w:cstheme="majorBidi"/>
                <w:spacing w:val="-2"/>
                <w:sz w:val="28"/>
                <w:szCs w:val="28"/>
              </w:rPr>
              <w:t>Regression</w:t>
            </w:r>
          </w:p>
        </w:tc>
        <w:tc>
          <w:tcPr>
            <w:tcW w:w="2522"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2"/>
                <w:sz w:val="28"/>
                <w:szCs w:val="28"/>
              </w:rPr>
              <w:t>9.824</w:t>
            </w:r>
          </w:p>
        </w:tc>
        <w:tc>
          <w:tcPr>
            <w:tcW w:w="721" w:type="dxa"/>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627" w:type="dxa"/>
          </w:tcPr>
          <w:p w:rsidR="007D7120" w:rsidRPr="00C0348C" w:rsidRDefault="007D7120" w:rsidP="00C0348C">
            <w:pPr>
              <w:pStyle w:val="TableParagraph"/>
              <w:spacing w:line="360" w:lineRule="auto"/>
              <w:ind w:left="0" w:right="1"/>
              <w:jc w:val="both"/>
              <w:rPr>
                <w:rFonts w:asciiTheme="majorBidi" w:hAnsiTheme="majorBidi" w:cstheme="majorBidi"/>
                <w:sz w:val="28"/>
                <w:szCs w:val="28"/>
              </w:rPr>
            </w:pPr>
            <w:r w:rsidRPr="00C0348C">
              <w:rPr>
                <w:rFonts w:asciiTheme="majorBidi" w:hAnsiTheme="majorBidi" w:cstheme="majorBidi"/>
                <w:spacing w:val="-2"/>
                <w:sz w:val="28"/>
                <w:szCs w:val="28"/>
              </w:rPr>
              <w:t>9.824</w:t>
            </w:r>
          </w:p>
        </w:tc>
        <w:tc>
          <w:tcPr>
            <w:tcW w:w="906" w:type="dxa"/>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2"/>
                <w:sz w:val="28"/>
                <w:szCs w:val="28"/>
              </w:rPr>
              <w:t>33.332</w:t>
            </w:r>
          </w:p>
        </w:tc>
        <w:tc>
          <w:tcPr>
            <w:tcW w:w="842" w:type="dxa"/>
          </w:tcPr>
          <w:p w:rsidR="007D7120" w:rsidRPr="00C0348C" w:rsidRDefault="007D7120" w:rsidP="00C0348C">
            <w:pPr>
              <w:pStyle w:val="TableParagraph"/>
              <w:spacing w:line="360" w:lineRule="auto"/>
              <w:ind w:left="0"/>
              <w:jc w:val="both"/>
              <w:rPr>
                <w:rFonts w:asciiTheme="majorBidi" w:hAnsiTheme="majorBidi" w:cstheme="majorBidi"/>
                <w:sz w:val="28"/>
                <w:szCs w:val="28"/>
              </w:rPr>
            </w:pPr>
            <w:r w:rsidRPr="00C0348C">
              <w:rPr>
                <w:rFonts w:asciiTheme="majorBidi" w:hAnsiTheme="majorBidi" w:cstheme="majorBidi"/>
                <w:spacing w:val="-2"/>
                <w:sz w:val="28"/>
                <w:szCs w:val="28"/>
              </w:rPr>
              <w:t>0,000</w:t>
            </w:r>
            <w:r w:rsidRPr="00C0348C">
              <w:rPr>
                <w:rFonts w:asciiTheme="majorBidi" w:hAnsiTheme="majorBidi" w:cstheme="majorBidi"/>
                <w:spacing w:val="-2"/>
                <w:sz w:val="28"/>
                <w:szCs w:val="28"/>
                <w:vertAlign w:val="superscript"/>
              </w:rPr>
              <w:t>b</w:t>
            </w:r>
          </w:p>
        </w:tc>
      </w:tr>
      <w:tr w:rsidR="007D7120" w:rsidRPr="00C0348C">
        <w:trPr>
          <w:trHeight w:val="612"/>
        </w:trPr>
        <w:tc>
          <w:tcPr>
            <w:tcW w:w="335" w:type="dxa"/>
            <w:vMerge/>
            <w:tcBorders>
              <w:top w:val="nil"/>
            </w:tcBorders>
          </w:tcPr>
          <w:p w:rsidR="007D7120" w:rsidRPr="00C0348C" w:rsidRDefault="007D7120" w:rsidP="00C0348C">
            <w:pPr>
              <w:jc w:val="both"/>
            </w:pPr>
          </w:p>
        </w:tc>
        <w:tc>
          <w:tcPr>
            <w:tcW w:w="2452" w:type="dxa"/>
            <w:tcBorders>
              <w:bottom w:val="single" w:sz="6" w:space="0" w:color="000000"/>
            </w:tcBorders>
          </w:tcPr>
          <w:p w:rsidR="007D7120" w:rsidRPr="00C0348C" w:rsidRDefault="007D7120" w:rsidP="00C0348C">
            <w:pPr>
              <w:pStyle w:val="TableParagraph"/>
              <w:spacing w:line="360" w:lineRule="auto"/>
              <w:ind w:left="13" w:right="8"/>
              <w:jc w:val="both"/>
              <w:rPr>
                <w:rFonts w:asciiTheme="majorBidi" w:hAnsiTheme="majorBidi" w:cstheme="majorBidi"/>
                <w:sz w:val="28"/>
                <w:szCs w:val="28"/>
              </w:rPr>
            </w:pPr>
            <w:r w:rsidRPr="00C0348C">
              <w:rPr>
                <w:rFonts w:asciiTheme="majorBidi" w:hAnsiTheme="majorBidi" w:cstheme="majorBidi"/>
                <w:spacing w:val="-2"/>
                <w:sz w:val="28"/>
                <w:szCs w:val="28"/>
              </w:rPr>
              <w:t>Residual</w:t>
            </w:r>
          </w:p>
        </w:tc>
        <w:tc>
          <w:tcPr>
            <w:tcW w:w="2522" w:type="dxa"/>
            <w:tcBorders>
              <w:bottom w:val="single" w:sz="6" w:space="0" w:color="000000"/>
            </w:tcBorders>
          </w:tcPr>
          <w:p w:rsidR="007D7120" w:rsidRPr="00C0348C" w:rsidRDefault="007D7120" w:rsidP="00C0348C">
            <w:pPr>
              <w:pStyle w:val="TableParagraph"/>
              <w:spacing w:line="360" w:lineRule="auto"/>
              <w:ind w:left="7"/>
              <w:jc w:val="both"/>
              <w:rPr>
                <w:rFonts w:asciiTheme="majorBidi" w:hAnsiTheme="majorBidi" w:cstheme="majorBidi"/>
                <w:sz w:val="28"/>
                <w:szCs w:val="28"/>
              </w:rPr>
            </w:pPr>
            <w:r w:rsidRPr="00C0348C">
              <w:rPr>
                <w:rFonts w:asciiTheme="majorBidi" w:hAnsiTheme="majorBidi" w:cstheme="majorBidi"/>
                <w:spacing w:val="-2"/>
                <w:sz w:val="28"/>
                <w:szCs w:val="28"/>
              </w:rPr>
              <w:t>38.906</w:t>
            </w:r>
          </w:p>
        </w:tc>
        <w:tc>
          <w:tcPr>
            <w:tcW w:w="721" w:type="dxa"/>
            <w:tcBorders>
              <w:bottom w:val="single" w:sz="6" w:space="0" w:color="000000"/>
            </w:tcBorders>
          </w:tcPr>
          <w:p w:rsidR="007D7120" w:rsidRPr="00C0348C" w:rsidRDefault="007D7120" w:rsidP="00C0348C">
            <w:pPr>
              <w:pStyle w:val="TableParagraph"/>
              <w:spacing w:line="360" w:lineRule="auto"/>
              <w:ind w:left="6"/>
              <w:jc w:val="both"/>
              <w:rPr>
                <w:rFonts w:asciiTheme="majorBidi" w:hAnsiTheme="majorBidi" w:cstheme="majorBidi"/>
                <w:sz w:val="28"/>
                <w:szCs w:val="28"/>
              </w:rPr>
            </w:pPr>
            <w:r w:rsidRPr="00C0348C">
              <w:rPr>
                <w:rFonts w:asciiTheme="majorBidi" w:hAnsiTheme="majorBidi" w:cstheme="majorBidi"/>
                <w:spacing w:val="-5"/>
                <w:sz w:val="28"/>
                <w:szCs w:val="28"/>
              </w:rPr>
              <w:t>132</w:t>
            </w:r>
          </w:p>
        </w:tc>
        <w:tc>
          <w:tcPr>
            <w:tcW w:w="1627" w:type="dxa"/>
            <w:tcBorders>
              <w:bottom w:val="single" w:sz="6" w:space="0" w:color="000000"/>
            </w:tcBorders>
          </w:tcPr>
          <w:p w:rsidR="007D7120" w:rsidRPr="00C0348C" w:rsidRDefault="007D7120" w:rsidP="00C0348C">
            <w:pPr>
              <w:pStyle w:val="TableParagraph"/>
              <w:spacing w:line="360" w:lineRule="auto"/>
              <w:ind w:left="0" w:right="1"/>
              <w:jc w:val="both"/>
              <w:rPr>
                <w:rFonts w:asciiTheme="majorBidi" w:hAnsiTheme="majorBidi" w:cstheme="majorBidi"/>
                <w:sz w:val="28"/>
                <w:szCs w:val="28"/>
              </w:rPr>
            </w:pPr>
            <w:r w:rsidRPr="00C0348C">
              <w:rPr>
                <w:rFonts w:asciiTheme="majorBidi" w:hAnsiTheme="majorBidi" w:cstheme="majorBidi"/>
                <w:spacing w:val="-2"/>
                <w:sz w:val="28"/>
                <w:szCs w:val="28"/>
              </w:rPr>
              <w:t>0.295</w:t>
            </w:r>
          </w:p>
        </w:tc>
        <w:tc>
          <w:tcPr>
            <w:tcW w:w="906" w:type="dxa"/>
            <w:tcBorders>
              <w:bottom w:val="single" w:sz="6" w:space="0" w:color="000000"/>
            </w:tcBorders>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42" w:type="dxa"/>
            <w:tcBorders>
              <w:bottom w:val="single" w:sz="6" w:space="0" w:color="000000"/>
            </w:tcBorders>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r w:rsidR="007D7120" w:rsidRPr="00C0348C">
        <w:trPr>
          <w:trHeight w:val="612"/>
        </w:trPr>
        <w:tc>
          <w:tcPr>
            <w:tcW w:w="335" w:type="dxa"/>
            <w:vMerge/>
            <w:tcBorders>
              <w:top w:val="nil"/>
            </w:tcBorders>
          </w:tcPr>
          <w:p w:rsidR="007D7120" w:rsidRPr="00C0348C" w:rsidRDefault="007D7120" w:rsidP="00C0348C">
            <w:pPr>
              <w:jc w:val="both"/>
            </w:pPr>
          </w:p>
        </w:tc>
        <w:tc>
          <w:tcPr>
            <w:tcW w:w="2452" w:type="dxa"/>
            <w:tcBorders>
              <w:top w:val="single" w:sz="6" w:space="0" w:color="000000"/>
            </w:tcBorders>
          </w:tcPr>
          <w:p w:rsidR="007D7120" w:rsidRPr="00C0348C" w:rsidRDefault="007D7120" w:rsidP="00C0348C">
            <w:pPr>
              <w:pStyle w:val="TableParagraph"/>
              <w:spacing w:before="0" w:line="360" w:lineRule="auto"/>
              <w:ind w:left="13" w:right="3"/>
              <w:jc w:val="both"/>
              <w:rPr>
                <w:rFonts w:asciiTheme="majorBidi" w:hAnsiTheme="majorBidi" w:cstheme="majorBidi"/>
                <w:sz w:val="28"/>
                <w:szCs w:val="28"/>
              </w:rPr>
            </w:pPr>
            <w:r w:rsidRPr="00C0348C">
              <w:rPr>
                <w:rFonts w:asciiTheme="majorBidi" w:hAnsiTheme="majorBidi" w:cstheme="majorBidi"/>
                <w:spacing w:val="-2"/>
                <w:sz w:val="28"/>
                <w:szCs w:val="28"/>
              </w:rPr>
              <w:t>Total</w:t>
            </w:r>
          </w:p>
        </w:tc>
        <w:tc>
          <w:tcPr>
            <w:tcW w:w="2522" w:type="dxa"/>
            <w:tcBorders>
              <w:top w:val="single" w:sz="6" w:space="0" w:color="000000"/>
            </w:tcBorders>
          </w:tcPr>
          <w:p w:rsidR="007D7120" w:rsidRPr="00C0348C" w:rsidRDefault="007D7120" w:rsidP="00C0348C">
            <w:pPr>
              <w:pStyle w:val="TableParagraph"/>
              <w:spacing w:before="0" w:line="360" w:lineRule="auto"/>
              <w:ind w:left="7"/>
              <w:jc w:val="both"/>
              <w:rPr>
                <w:rFonts w:asciiTheme="majorBidi" w:hAnsiTheme="majorBidi" w:cstheme="majorBidi"/>
                <w:sz w:val="28"/>
                <w:szCs w:val="28"/>
              </w:rPr>
            </w:pPr>
            <w:r w:rsidRPr="00C0348C">
              <w:rPr>
                <w:rFonts w:asciiTheme="majorBidi" w:hAnsiTheme="majorBidi" w:cstheme="majorBidi"/>
                <w:spacing w:val="-2"/>
                <w:sz w:val="28"/>
                <w:szCs w:val="28"/>
              </w:rPr>
              <w:t>48.730</w:t>
            </w:r>
          </w:p>
        </w:tc>
        <w:tc>
          <w:tcPr>
            <w:tcW w:w="721" w:type="dxa"/>
            <w:tcBorders>
              <w:top w:val="single" w:sz="6" w:space="0" w:color="000000"/>
            </w:tcBorders>
          </w:tcPr>
          <w:p w:rsidR="007D7120" w:rsidRPr="00C0348C" w:rsidRDefault="007D7120" w:rsidP="00C0348C">
            <w:pPr>
              <w:pStyle w:val="TableParagraph"/>
              <w:spacing w:before="0" w:line="360" w:lineRule="auto"/>
              <w:ind w:left="6"/>
              <w:jc w:val="both"/>
              <w:rPr>
                <w:rFonts w:asciiTheme="majorBidi" w:hAnsiTheme="majorBidi" w:cstheme="majorBidi"/>
                <w:sz w:val="28"/>
                <w:szCs w:val="28"/>
              </w:rPr>
            </w:pPr>
            <w:r w:rsidRPr="00C0348C">
              <w:rPr>
                <w:rFonts w:asciiTheme="majorBidi" w:hAnsiTheme="majorBidi" w:cstheme="majorBidi"/>
                <w:spacing w:val="-5"/>
                <w:sz w:val="28"/>
                <w:szCs w:val="28"/>
              </w:rPr>
              <w:t>133</w:t>
            </w:r>
          </w:p>
        </w:tc>
        <w:tc>
          <w:tcPr>
            <w:tcW w:w="1627" w:type="dxa"/>
            <w:tcBorders>
              <w:top w:val="single" w:sz="6" w:space="0" w:color="000000"/>
            </w:tcBorders>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906" w:type="dxa"/>
            <w:tcBorders>
              <w:top w:val="single" w:sz="6" w:space="0" w:color="000000"/>
            </w:tcBorders>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842" w:type="dxa"/>
            <w:tcBorders>
              <w:top w:val="single" w:sz="6" w:space="0" w:color="000000"/>
            </w:tcBorders>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r>
    </w:tbl>
    <w:p w:rsidR="007D7120" w:rsidRPr="00441428" w:rsidRDefault="006134D0" w:rsidP="00441428">
      <w:pPr>
        <w:pStyle w:val="Corpsdetexte"/>
        <w:spacing w:line="360" w:lineRule="auto"/>
        <w:jc w:val="center"/>
        <w:rPr>
          <w:rFonts w:asciiTheme="majorBidi" w:hAnsiTheme="majorBidi" w:cstheme="majorBidi"/>
        </w:rPr>
        <w:sectPr w:rsidR="007D7120" w:rsidRPr="00441428" w:rsidSect="007D7120">
          <w:pgSz w:w="12240" w:h="15840"/>
          <w:pgMar w:top="1340" w:right="1080" w:bottom="280" w:left="1080" w:header="720" w:footer="720" w:gutter="0"/>
          <w:cols w:space="720"/>
        </w:sectPr>
      </w:pPr>
      <w:r w:rsidRPr="00441428">
        <w:rPr>
          <w:rFonts w:asciiTheme="majorBidi" w:hAnsiTheme="majorBidi" w:cstheme="majorBidi"/>
          <w:b/>
          <w:bCs/>
          <w:lang w:val="fr-DZ"/>
        </w:rPr>
        <w:t>Source:</w:t>
      </w:r>
      <w:r w:rsidRPr="00441428">
        <w:rPr>
          <w:rFonts w:asciiTheme="majorBidi" w:hAnsiTheme="majorBidi" w:cstheme="majorBidi"/>
          <w:lang w:val="fr-DZ"/>
        </w:rPr>
        <w:t xml:space="preserve"> Compiled by the student based on SPSS v27 results</w:t>
      </w:r>
    </w:p>
    <w:p w:rsidR="007D7120" w:rsidRPr="00C0348C" w:rsidRDefault="007D7120" w:rsidP="00C0348C">
      <w:pPr>
        <w:jc w:val="both"/>
        <w:rPr>
          <w:b/>
        </w:rPr>
      </w:pPr>
      <w:r w:rsidRPr="00C0348C">
        <w:lastRenderedPageBreak/>
        <w:t>The</w:t>
      </w:r>
      <w:r w:rsidRPr="00C0348C">
        <w:rPr>
          <w:spacing w:val="-10"/>
        </w:rPr>
        <w:t xml:space="preserve"> </w:t>
      </w:r>
      <w:r w:rsidRPr="00C0348C">
        <w:t>significance</w:t>
      </w:r>
      <w:r w:rsidRPr="00C0348C">
        <w:rPr>
          <w:spacing w:val="-10"/>
        </w:rPr>
        <w:t xml:space="preserve"> </w:t>
      </w:r>
      <w:r w:rsidRPr="00C0348C">
        <w:t>value</w:t>
      </w:r>
      <w:r w:rsidRPr="00C0348C">
        <w:rPr>
          <w:spacing w:val="-10"/>
        </w:rPr>
        <w:t xml:space="preserve"> </w:t>
      </w:r>
      <w:r w:rsidRPr="00C0348C">
        <w:t>(Sig.)</w:t>
      </w:r>
      <w:r w:rsidRPr="00C0348C">
        <w:rPr>
          <w:spacing w:val="-9"/>
        </w:rPr>
        <w:t xml:space="preserve"> </w:t>
      </w:r>
      <w:r w:rsidRPr="00C0348C">
        <w:t>=</w:t>
      </w:r>
      <w:r w:rsidRPr="00C0348C">
        <w:rPr>
          <w:spacing w:val="-10"/>
        </w:rPr>
        <w:t xml:space="preserve"> </w:t>
      </w:r>
      <w:r w:rsidRPr="00C0348C">
        <w:t>0.000,</w:t>
      </w:r>
      <w:r w:rsidRPr="00C0348C">
        <w:rPr>
          <w:spacing w:val="-10"/>
        </w:rPr>
        <w:t xml:space="preserve"> </w:t>
      </w:r>
      <w:r w:rsidRPr="00C0348C">
        <w:t>which</w:t>
      </w:r>
      <w:r w:rsidRPr="00C0348C">
        <w:rPr>
          <w:spacing w:val="-10"/>
        </w:rPr>
        <w:t xml:space="preserve"> </w:t>
      </w:r>
      <w:r w:rsidRPr="00C0348C">
        <w:t>is</w:t>
      </w:r>
      <w:r w:rsidRPr="00C0348C">
        <w:rPr>
          <w:spacing w:val="-7"/>
        </w:rPr>
        <w:t xml:space="preserve"> </w:t>
      </w:r>
      <w:r w:rsidRPr="00C0348C">
        <w:t>less</w:t>
      </w:r>
      <w:r w:rsidRPr="00C0348C">
        <w:rPr>
          <w:spacing w:val="-8"/>
        </w:rPr>
        <w:t xml:space="preserve"> </w:t>
      </w:r>
      <w:r w:rsidRPr="00C0348C">
        <w:t>than</w:t>
      </w:r>
      <w:r w:rsidRPr="00C0348C">
        <w:rPr>
          <w:spacing w:val="-10"/>
        </w:rPr>
        <w:t xml:space="preserve"> </w:t>
      </w:r>
      <w:r w:rsidRPr="00C0348C">
        <w:t>0.05,</w:t>
      </w:r>
      <w:r w:rsidRPr="00C0348C">
        <w:rPr>
          <w:spacing w:val="-10"/>
        </w:rPr>
        <w:t xml:space="preserve"> </w:t>
      </w:r>
      <w:r w:rsidRPr="00C0348C">
        <w:t>confirms</w:t>
      </w:r>
      <w:r w:rsidRPr="00C0348C">
        <w:rPr>
          <w:spacing w:val="-8"/>
        </w:rPr>
        <w:t xml:space="preserve"> </w:t>
      </w:r>
      <w:r w:rsidRPr="00C0348C">
        <w:t>that</w:t>
      </w:r>
      <w:r w:rsidRPr="00C0348C">
        <w:rPr>
          <w:spacing w:val="-6"/>
        </w:rPr>
        <w:t xml:space="preserve"> </w:t>
      </w:r>
      <w:r w:rsidRPr="00C0348C">
        <w:t>the</w:t>
      </w:r>
      <w:r w:rsidRPr="00C0348C">
        <w:rPr>
          <w:spacing w:val="-10"/>
        </w:rPr>
        <w:t xml:space="preserve"> </w:t>
      </w:r>
      <w:r w:rsidRPr="00C0348C">
        <w:t>regression</w:t>
      </w:r>
      <w:r w:rsidRPr="00C0348C">
        <w:rPr>
          <w:spacing w:val="-10"/>
        </w:rPr>
        <w:t xml:space="preserve"> </w:t>
      </w:r>
      <w:r w:rsidRPr="00C0348C">
        <w:t>model is statistically significant</w:t>
      </w:r>
      <w:r w:rsidRPr="00C0348C">
        <w:rPr>
          <w:b/>
        </w:rPr>
        <w:t xml:space="preserve">. </w:t>
      </w:r>
      <w:r w:rsidRPr="00C0348C">
        <w:t>This validates the existence of a linear relationship between trustworthiness and brand image, and therefore, the hypothesis H2.2 is accepted</w:t>
      </w:r>
      <w:r w:rsidRPr="00C0348C">
        <w:rPr>
          <w:b/>
        </w:rPr>
        <w:t>.</w:t>
      </w:r>
    </w:p>
    <w:p w:rsidR="007D7120" w:rsidRPr="00C0348C" w:rsidRDefault="007D7120" w:rsidP="00C0348C">
      <w:pPr>
        <w:jc w:val="both"/>
        <w:rPr>
          <w:b/>
          <w:bCs/>
        </w:rPr>
      </w:pPr>
      <w:r w:rsidRPr="00C0348C">
        <w:rPr>
          <w:b/>
          <w:bCs/>
        </w:rPr>
        <w:t>Regression</w:t>
      </w:r>
      <w:r w:rsidRPr="00C0348C">
        <w:rPr>
          <w:b/>
          <w:bCs/>
          <w:spacing w:val="-5"/>
        </w:rPr>
        <w:t xml:space="preserve"> </w:t>
      </w:r>
      <w:r w:rsidRPr="00C0348C">
        <w:rPr>
          <w:b/>
          <w:bCs/>
        </w:rPr>
        <w:t>coefficients</w:t>
      </w:r>
    </w:p>
    <w:p w:rsidR="007D7120" w:rsidRPr="00C0348C" w:rsidRDefault="007D7120" w:rsidP="00C0348C">
      <w:pPr>
        <w:pStyle w:val="Corpsdetexte"/>
        <w:spacing w:before="63" w:line="360" w:lineRule="auto"/>
        <w:jc w:val="both"/>
        <w:rPr>
          <w:rFonts w:asciiTheme="majorBidi" w:hAnsiTheme="majorBidi" w:cstheme="majorBidi"/>
          <w:b/>
          <w:sz w:val="28"/>
          <w:szCs w:val="28"/>
        </w:rPr>
      </w:pPr>
    </w:p>
    <w:p w:rsidR="007D7120" w:rsidRPr="00C0348C" w:rsidRDefault="00F06FDB" w:rsidP="00F06FDB">
      <w:pPr>
        <w:pStyle w:val="Lgende"/>
      </w:pPr>
      <w:bookmarkStart w:id="256" w:name="_Toc201538302"/>
      <w:r>
        <w:t xml:space="preserve">Table </w:t>
      </w:r>
      <w:fldSimple w:instr=" SEQ Table \* ARABIC ">
        <w:r w:rsidR="001B5ED8">
          <w:rPr>
            <w:noProof/>
          </w:rPr>
          <w:t>47</w:t>
        </w:r>
      </w:fldSimple>
      <w:r>
        <w:t>.</w:t>
      </w:r>
      <w:r w:rsidR="007D7120" w:rsidRPr="00C0348C">
        <w:rPr>
          <w:spacing w:val="-4"/>
        </w:rPr>
        <w:t xml:space="preserve"> </w:t>
      </w:r>
      <w:r w:rsidR="007D7120" w:rsidRPr="00C0348C">
        <w:t>regression</w:t>
      </w:r>
      <w:r w:rsidR="007D7120" w:rsidRPr="00C0348C">
        <w:rPr>
          <w:spacing w:val="-3"/>
        </w:rPr>
        <w:t xml:space="preserve"> </w:t>
      </w:r>
      <w:r w:rsidR="007D7120" w:rsidRPr="00C0348C">
        <w:rPr>
          <w:spacing w:val="-2"/>
        </w:rPr>
        <w:t>coefficients</w:t>
      </w:r>
      <w:bookmarkEnd w:id="256"/>
    </w:p>
    <w:p w:rsidR="007D7120" w:rsidRPr="00C0348C" w:rsidRDefault="007D7120" w:rsidP="00C0348C">
      <w:pPr>
        <w:pStyle w:val="Corpsdetexte"/>
        <w:spacing w:before="103" w:line="360" w:lineRule="auto"/>
        <w:jc w:val="both"/>
        <w:rPr>
          <w:rFonts w:asciiTheme="majorBidi" w:hAnsiTheme="majorBidi" w:cstheme="majorBidi"/>
          <w:sz w:val="28"/>
          <w:szCs w:val="28"/>
        </w:rPr>
      </w:pPr>
    </w:p>
    <w:tbl>
      <w:tblPr>
        <w:tblStyle w:val="TableNormal"/>
        <w:tblW w:w="9398"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1231"/>
        <w:gridCol w:w="770"/>
        <w:gridCol w:w="2341"/>
        <w:gridCol w:w="2881"/>
        <w:gridCol w:w="910"/>
        <w:gridCol w:w="930"/>
      </w:tblGrid>
      <w:tr w:rsidR="007D7120" w:rsidRPr="00C0348C" w:rsidTr="006134D0">
        <w:trPr>
          <w:trHeight w:val="615"/>
        </w:trPr>
        <w:tc>
          <w:tcPr>
            <w:tcW w:w="1566" w:type="dxa"/>
            <w:gridSpan w:val="2"/>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Model</w:t>
            </w:r>
          </w:p>
        </w:tc>
        <w:tc>
          <w:tcPr>
            <w:tcW w:w="3111" w:type="dxa"/>
            <w:gridSpan w:val="2"/>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z w:val="28"/>
                <w:szCs w:val="28"/>
              </w:rPr>
              <w:t>Unstandardized</w:t>
            </w:r>
            <w:r w:rsidRPr="00C0348C">
              <w:rPr>
                <w:rFonts w:asciiTheme="majorBidi" w:hAnsiTheme="majorBidi" w:cstheme="majorBidi"/>
                <w:spacing w:val="-11"/>
                <w:sz w:val="28"/>
                <w:szCs w:val="28"/>
              </w:rPr>
              <w:t xml:space="preserve"> </w:t>
            </w:r>
            <w:r w:rsidRPr="00C0348C">
              <w:rPr>
                <w:rFonts w:asciiTheme="majorBidi" w:hAnsiTheme="majorBidi" w:cstheme="majorBidi"/>
                <w:spacing w:val="-2"/>
                <w:sz w:val="28"/>
                <w:szCs w:val="28"/>
              </w:rPr>
              <w:t>Coefficients</w:t>
            </w:r>
          </w:p>
        </w:tc>
        <w:tc>
          <w:tcPr>
            <w:tcW w:w="2881" w:type="dxa"/>
            <w:tcBorders>
              <w:right w:val="single" w:sz="6" w:space="0" w:color="000000"/>
            </w:tcBorders>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z w:val="28"/>
                <w:szCs w:val="28"/>
              </w:rPr>
              <w:t>Standardized</w:t>
            </w:r>
            <w:r w:rsidRPr="00C0348C">
              <w:rPr>
                <w:rFonts w:asciiTheme="majorBidi" w:hAnsiTheme="majorBidi" w:cstheme="majorBidi"/>
                <w:spacing w:val="-6"/>
                <w:sz w:val="28"/>
                <w:szCs w:val="28"/>
              </w:rPr>
              <w:t xml:space="preserve"> </w:t>
            </w:r>
            <w:r w:rsidRPr="00C0348C">
              <w:rPr>
                <w:rFonts w:asciiTheme="majorBidi" w:hAnsiTheme="majorBidi" w:cstheme="majorBidi"/>
                <w:spacing w:val="-2"/>
                <w:sz w:val="28"/>
                <w:szCs w:val="28"/>
              </w:rPr>
              <w:t>Coefficients</w:t>
            </w:r>
          </w:p>
        </w:tc>
        <w:tc>
          <w:tcPr>
            <w:tcW w:w="910" w:type="dxa"/>
            <w:vMerge w:val="restart"/>
            <w:tcBorders>
              <w:left w:val="single" w:sz="6" w:space="0" w:color="000000"/>
            </w:tcBorders>
          </w:tcPr>
          <w:p w:rsidR="007D7120" w:rsidRPr="00C0348C" w:rsidRDefault="007D7120" w:rsidP="00C0348C">
            <w:pPr>
              <w:pStyle w:val="TableParagraph"/>
              <w:spacing w:line="360" w:lineRule="auto"/>
              <w:ind w:left="107"/>
              <w:jc w:val="both"/>
              <w:rPr>
                <w:rFonts w:asciiTheme="majorBidi" w:hAnsiTheme="majorBidi" w:cstheme="majorBidi"/>
                <w:sz w:val="28"/>
                <w:szCs w:val="28"/>
              </w:rPr>
            </w:pPr>
            <w:r w:rsidRPr="00C0348C">
              <w:rPr>
                <w:rFonts w:asciiTheme="majorBidi" w:hAnsiTheme="majorBidi" w:cstheme="majorBidi"/>
                <w:spacing w:val="-10"/>
                <w:sz w:val="28"/>
                <w:szCs w:val="28"/>
              </w:rPr>
              <w:t>t</w:t>
            </w:r>
          </w:p>
        </w:tc>
        <w:tc>
          <w:tcPr>
            <w:tcW w:w="930"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4"/>
                <w:sz w:val="28"/>
                <w:szCs w:val="28"/>
              </w:rPr>
              <w:t>Sig.</w:t>
            </w:r>
          </w:p>
        </w:tc>
      </w:tr>
      <w:tr w:rsidR="007D7120" w:rsidRPr="00C0348C" w:rsidTr="006134D0">
        <w:trPr>
          <w:trHeight w:val="615"/>
        </w:trPr>
        <w:tc>
          <w:tcPr>
            <w:tcW w:w="1566" w:type="dxa"/>
            <w:gridSpan w:val="2"/>
            <w:vMerge/>
            <w:tcBorders>
              <w:top w:val="nil"/>
            </w:tcBorders>
          </w:tcPr>
          <w:p w:rsidR="007D7120" w:rsidRPr="00C0348C" w:rsidRDefault="007D7120" w:rsidP="00C0348C">
            <w:pPr>
              <w:jc w:val="both"/>
            </w:pPr>
          </w:p>
        </w:tc>
        <w:tc>
          <w:tcPr>
            <w:tcW w:w="770"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B</w:t>
            </w:r>
          </w:p>
        </w:tc>
        <w:tc>
          <w:tcPr>
            <w:tcW w:w="234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z w:val="28"/>
                <w:szCs w:val="28"/>
              </w:rPr>
              <w:t>Std.</w:t>
            </w:r>
            <w:r w:rsidRPr="00C0348C">
              <w:rPr>
                <w:rFonts w:asciiTheme="majorBidi" w:hAnsiTheme="majorBidi" w:cstheme="majorBidi"/>
                <w:spacing w:val="-1"/>
                <w:sz w:val="28"/>
                <w:szCs w:val="28"/>
              </w:rPr>
              <w:t xml:space="preserve"> </w:t>
            </w:r>
            <w:r w:rsidRPr="00C0348C">
              <w:rPr>
                <w:rFonts w:asciiTheme="majorBidi" w:hAnsiTheme="majorBidi" w:cstheme="majorBidi"/>
                <w:spacing w:val="-2"/>
                <w:sz w:val="28"/>
                <w:szCs w:val="28"/>
              </w:rPr>
              <w:t>Error</w:t>
            </w:r>
          </w:p>
        </w:tc>
        <w:tc>
          <w:tcPr>
            <w:tcW w:w="2881" w:type="dxa"/>
            <w:tcBorders>
              <w:right w:val="single" w:sz="6" w:space="0" w:color="000000"/>
            </w:tcBorders>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4"/>
                <w:sz w:val="28"/>
                <w:szCs w:val="28"/>
              </w:rPr>
              <w:t>Beta</w:t>
            </w:r>
          </w:p>
        </w:tc>
        <w:tc>
          <w:tcPr>
            <w:tcW w:w="910" w:type="dxa"/>
            <w:vMerge/>
            <w:tcBorders>
              <w:top w:val="nil"/>
              <w:left w:val="single" w:sz="6" w:space="0" w:color="000000"/>
            </w:tcBorders>
          </w:tcPr>
          <w:p w:rsidR="007D7120" w:rsidRPr="00C0348C" w:rsidRDefault="007D7120" w:rsidP="00C0348C">
            <w:pPr>
              <w:jc w:val="both"/>
            </w:pPr>
          </w:p>
        </w:tc>
        <w:tc>
          <w:tcPr>
            <w:tcW w:w="930" w:type="dxa"/>
            <w:vMerge/>
            <w:tcBorders>
              <w:top w:val="nil"/>
            </w:tcBorders>
          </w:tcPr>
          <w:p w:rsidR="007D7120" w:rsidRPr="00C0348C" w:rsidRDefault="007D7120" w:rsidP="00C0348C">
            <w:pPr>
              <w:jc w:val="both"/>
            </w:pPr>
          </w:p>
        </w:tc>
      </w:tr>
      <w:tr w:rsidR="007D7120" w:rsidRPr="00C0348C" w:rsidTr="006134D0">
        <w:trPr>
          <w:trHeight w:val="615"/>
        </w:trPr>
        <w:tc>
          <w:tcPr>
            <w:tcW w:w="335" w:type="dxa"/>
            <w:vMerge w:val="restart"/>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10"/>
                <w:sz w:val="28"/>
                <w:szCs w:val="28"/>
              </w:rPr>
              <w:t>1</w:t>
            </w:r>
          </w:p>
        </w:tc>
        <w:tc>
          <w:tcPr>
            <w:tcW w:w="1231" w:type="dxa"/>
          </w:tcPr>
          <w:p w:rsidR="007D7120" w:rsidRPr="00C0348C" w:rsidRDefault="007D7120" w:rsidP="00C0348C">
            <w:pPr>
              <w:pStyle w:val="TableParagraph"/>
              <w:spacing w:line="360" w:lineRule="auto"/>
              <w:ind w:left="78" w:right="69"/>
              <w:jc w:val="both"/>
              <w:rPr>
                <w:rFonts w:asciiTheme="majorBidi" w:hAnsiTheme="majorBidi" w:cstheme="majorBidi"/>
                <w:sz w:val="28"/>
                <w:szCs w:val="28"/>
              </w:rPr>
            </w:pPr>
            <w:r w:rsidRPr="00C0348C">
              <w:rPr>
                <w:rFonts w:asciiTheme="majorBidi" w:hAnsiTheme="majorBidi" w:cstheme="majorBidi"/>
                <w:spacing w:val="-2"/>
                <w:sz w:val="28"/>
                <w:szCs w:val="28"/>
              </w:rPr>
              <w:t>(Constant)</w:t>
            </w:r>
          </w:p>
        </w:tc>
        <w:tc>
          <w:tcPr>
            <w:tcW w:w="770"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1.895</w:t>
            </w:r>
          </w:p>
        </w:tc>
        <w:tc>
          <w:tcPr>
            <w:tcW w:w="234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0.332</w:t>
            </w:r>
          </w:p>
        </w:tc>
        <w:tc>
          <w:tcPr>
            <w:tcW w:w="2881" w:type="dxa"/>
            <w:tcBorders>
              <w:right w:val="single" w:sz="6" w:space="0" w:color="000000"/>
            </w:tcBorders>
          </w:tcPr>
          <w:p w:rsidR="007D7120" w:rsidRPr="00C0348C" w:rsidRDefault="007D7120" w:rsidP="00C0348C">
            <w:pPr>
              <w:pStyle w:val="TableParagraph"/>
              <w:spacing w:before="0" w:line="360" w:lineRule="auto"/>
              <w:ind w:left="0"/>
              <w:jc w:val="both"/>
              <w:rPr>
                <w:rFonts w:asciiTheme="majorBidi" w:hAnsiTheme="majorBidi" w:cstheme="majorBidi"/>
                <w:sz w:val="28"/>
                <w:szCs w:val="28"/>
              </w:rPr>
            </w:pPr>
          </w:p>
        </w:tc>
        <w:tc>
          <w:tcPr>
            <w:tcW w:w="910" w:type="dxa"/>
            <w:tcBorders>
              <w:left w:val="single" w:sz="6" w:space="0" w:color="000000"/>
            </w:tcBorders>
          </w:tcPr>
          <w:p w:rsidR="007D7120" w:rsidRPr="00C0348C" w:rsidRDefault="007D7120" w:rsidP="00C0348C">
            <w:pPr>
              <w:pStyle w:val="TableParagraph"/>
              <w:spacing w:line="360" w:lineRule="auto"/>
              <w:ind w:left="107"/>
              <w:jc w:val="both"/>
              <w:rPr>
                <w:rFonts w:asciiTheme="majorBidi" w:hAnsiTheme="majorBidi" w:cstheme="majorBidi"/>
                <w:sz w:val="28"/>
                <w:szCs w:val="28"/>
              </w:rPr>
            </w:pPr>
            <w:r w:rsidRPr="00C0348C">
              <w:rPr>
                <w:rFonts w:asciiTheme="majorBidi" w:hAnsiTheme="majorBidi" w:cstheme="majorBidi"/>
                <w:spacing w:val="-2"/>
                <w:sz w:val="28"/>
                <w:szCs w:val="28"/>
              </w:rPr>
              <w:t>5.712</w:t>
            </w:r>
          </w:p>
        </w:tc>
        <w:tc>
          <w:tcPr>
            <w:tcW w:w="930"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r w:rsidR="007D7120" w:rsidRPr="00C0348C" w:rsidTr="006134D0">
        <w:trPr>
          <w:trHeight w:val="615"/>
        </w:trPr>
        <w:tc>
          <w:tcPr>
            <w:tcW w:w="335" w:type="dxa"/>
            <w:vMerge/>
            <w:tcBorders>
              <w:top w:val="nil"/>
            </w:tcBorders>
          </w:tcPr>
          <w:p w:rsidR="007D7120" w:rsidRPr="00C0348C" w:rsidRDefault="007D7120" w:rsidP="00C0348C">
            <w:pPr>
              <w:jc w:val="both"/>
            </w:pPr>
          </w:p>
        </w:tc>
        <w:tc>
          <w:tcPr>
            <w:tcW w:w="1231" w:type="dxa"/>
          </w:tcPr>
          <w:p w:rsidR="007D7120" w:rsidRPr="00C0348C" w:rsidRDefault="007D7120" w:rsidP="00C0348C">
            <w:pPr>
              <w:pStyle w:val="TableParagraph"/>
              <w:spacing w:line="360" w:lineRule="auto"/>
              <w:ind w:left="9" w:right="78"/>
              <w:jc w:val="both"/>
              <w:rPr>
                <w:rFonts w:asciiTheme="majorBidi" w:hAnsiTheme="majorBidi" w:cstheme="majorBidi"/>
                <w:sz w:val="28"/>
                <w:szCs w:val="28"/>
              </w:rPr>
            </w:pPr>
            <w:r w:rsidRPr="00C0348C">
              <w:rPr>
                <w:rFonts w:asciiTheme="majorBidi" w:hAnsiTheme="majorBidi" w:cstheme="majorBidi"/>
                <w:spacing w:val="-2"/>
                <w:sz w:val="28"/>
                <w:szCs w:val="28"/>
              </w:rPr>
              <w:t>reliability</w:t>
            </w:r>
          </w:p>
        </w:tc>
        <w:tc>
          <w:tcPr>
            <w:tcW w:w="770"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0.477</w:t>
            </w:r>
          </w:p>
        </w:tc>
        <w:tc>
          <w:tcPr>
            <w:tcW w:w="2341"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0.083</w:t>
            </w:r>
          </w:p>
        </w:tc>
        <w:tc>
          <w:tcPr>
            <w:tcW w:w="2881" w:type="dxa"/>
            <w:tcBorders>
              <w:right w:val="single" w:sz="6" w:space="0" w:color="000000"/>
            </w:tcBorders>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0.449</w:t>
            </w:r>
          </w:p>
        </w:tc>
        <w:tc>
          <w:tcPr>
            <w:tcW w:w="910" w:type="dxa"/>
            <w:tcBorders>
              <w:left w:val="single" w:sz="6" w:space="0" w:color="000000"/>
            </w:tcBorders>
          </w:tcPr>
          <w:p w:rsidR="007D7120" w:rsidRPr="00C0348C" w:rsidRDefault="007D7120" w:rsidP="00C0348C">
            <w:pPr>
              <w:pStyle w:val="TableParagraph"/>
              <w:spacing w:line="360" w:lineRule="auto"/>
              <w:ind w:left="107"/>
              <w:jc w:val="both"/>
              <w:rPr>
                <w:rFonts w:asciiTheme="majorBidi" w:hAnsiTheme="majorBidi" w:cstheme="majorBidi"/>
                <w:sz w:val="28"/>
                <w:szCs w:val="28"/>
              </w:rPr>
            </w:pPr>
            <w:r w:rsidRPr="00C0348C">
              <w:rPr>
                <w:rFonts w:asciiTheme="majorBidi" w:hAnsiTheme="majorBidi" w:cstheme="majorBidi"/>
                <w:spacing w:val="-2"/>
                <w:sz w:val="28"/>
                <w:szCs w:val="28"/>
              </w:rPr>
              <w:t>5.773</w:t>
            </w:r>
          </w:p>
        </w:tc>
        <w:tc>
          <w:tcPr>
            <w:tcW w:w="930" w:type="dxa"/>
          </w:tcPr>
          <w:p w:rsidR="007D7120" w:rsidRPr="00C0348C" w:rsidRDefault="007D7120" w:rsidP="00C0348C">
            <w:pPr>
              <w:pStyle w:val="TableParagraph"/>
              <w:spacing w:line="360" w:lineRule="auto"/>
              <w:ind w:left="110"/>
              <w:jc w:val="both"/>
              <w:rPr>
                <w:rFonts w:asciiTheme="majorBidi" w:hAnsiTheme="majorBidi" w:cstheme="majorBidi"/>
                <w:sz w:val="28"/>
                <w:szCs w:val="28"/>
              </w:rPr>
            </w:pPr>
            <w:r w:rsidRPr="00C0348C">
              <w:rPr>
                <w:rFonts w:asciiTheme="majorBidi" w:hAnsiTheme="majorBidi" w:cstheme="majorBidi"/>
                <w:spacing w:val="-2"/>
                <w:sz w:val="28"/>
                <w:szCs w:val="28"/>
              </w:rPr>
              <w:t>0.000</w:t>
            </w:r>
          </w:p>
        </w:tc>
      </w:tr>
    </w:tbl>
    <w:p w:rsidR="007D7120" w:rsidRDefault="006134D0" w:rsidP="00441428">
      <w:pPr>
        <w:jc w:val="center"/>
      </w:pPr>
      <w:r w:rsidRPr="00441428">
        <w:rPr>
          <w:b/>
          <w:bCs/>
        </w:rPr>
        <w:t>Source:</w:t>
      </w:r>
      <w:r w:rsidRPr="006134D0">
        <w:t xml:space="preserve"> Compiled by the student based on SPSS v27 results</w:t>
      </w:r>
    </w:p>
    <w:p w:rsidR="006134D0" w:rsidRPr="00C0348C" w:rsidRDefault="006134D0" w:rsidP="00C0348C">
      <w:pPr>
        <w:jc w:val="both"/>
      </w:pPr>
    </w:p>
    <w:p w:rsidR="0034343E" w:rsidRDefault="0034343E" w:rsidP="0034343E">
      <w:pPr>
        <w:jc w:val="both"/>
      </w:pPr>
      <w:r w:rsidRPr="0034343E">
        <w:t>The regression equation is expressed as follows:</w:t>
      </w:r>
    </w:p>
    <w:p w:rsidR="007D7120" w:rsidRPr="00C0348C" w:rsidRDefault="007D7120" w:rsidP="0034343E">
      <w:pPr>
        <w:jc w:val="both"/>
      </w:pPr>
      <w:r w:rsidRPr="00C0348C">
        <w:t>Y=0.477×X+1.895</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rsidP="00C0348C">
      <w:pPr>
        <w:jc w:val="both"/>
      </w:pPr>
      <w:r w:rsidRPr="00C0348C">
        <w:t>Where:</w:t>
      </w:r>
    </w:p>
    <w:p w:rsidR="007D7120" w:rsidRPr="00C0348C" w:rsidRDefault="007D7120" w:rsidP="00C0348C">
      <w:pPr>
        <w:pStyle w:val="Corpsdetexte"/>
        <w:spacing w:before="63" w:line="360" w:lineRule="auto"/>
        <w:jc w:val="both"/>
        <w:rPr>
          <w:rFonts w:asciiTheme="majorBidi" w:hAnsiTheme="majorBidi" w:cstheme="majorBidi"/>
          <w:sz w:val="28"/>
          <w:szCs w:val="28"/>
        </w:rPr>
      </w:pPr>
    </w:p>
    <w:p w:rsidR="007D7120" w:rsidRPr="00C0348C" w:rsidRDefault="007D7120">
      <w:pPr>
        <w:pStyle w:val="Paragraphedeliste"/>
        <w:numPr>
          <w:ilvl w:val="0"/>
          <w:numId w:val="10"/>
        </w:numPr>
        <w:jc w:val="both"/>
      </w:pPr>
      <w:r w:rsidRPr="00C0348C">
        <w:t>Y:</w:t>
      </w:r>
      <w:r w:rsidRPr="00C0348C">
        <w:rPr>
          <w:spacing w:val="-6"/>
        </w:rPr>
        <w:t xml:space="preserve"> </w:t>
      </w:r>
      <w:r w:rsidRPr="00C0348C">
        <w:t>Brand</w:t>
      </w:r>
      <w:r w:rsidRPr="00C0348C">
        <w:rPr>
          <w:spacing w:val="-2"/>
        </w:rPr>
        <w:t xml:space="preserve"> </w:t>
      </w:r>
      <w:r w:rsidRPr="00C0348C">
        <w:t>image</w:t>
      </w:r>
      <w:r w:rsidRPr="00C0348C">
        <w:rPr>
          <w:spacing w:val="-3"/>
        </w:rPr>
        <w:t xml:space="preserve"> </w:t>
      </w:r>
      <w:r w:rsidRPr="00C0348C">
        <w:t>of</w:t>
      </w:r>
      <w:r w:rsidRPr="00C0348C">
        <w:rPr>
          <w:spacing w:val="-2"/>
        </w:rPr>
        <w:t xml:space="preserve"> </w:t>
      </w:r>
      <w:r w:rsidRPr="00C0348C">
        <w:t>the</w:t>
      </w:r>
      <w:r w:rsidRPr="00C0348C">
        <w:rPr>
          <w:spacing w:val="2"/>
        </w:rPr>
        <w:t xml:space="preserve"> </w:t>
      </w:r>
      <w:r w:rsidRPr="00C0348C">
        <w:t>international</w:t>
      </w:r>
      <w:r w:rsidRPr="00C0348C">
        <w:rPr>
          <w:spacing w:val="-4"/>
        </w:rPr>
        <w:t xml:space="preserve"> </w:t>
      </w:r>
      <w:r w:rsidRPr="00C0348C">
        <w:t>touristic destination</w:t>
      </w:r>
      <w:r w:rsidRPr="00C0348C">
        <w:rPr>
          <w:spacing w:val="-2"/>
        </w:rPr>
        <w:t xml:space="preserve"> </w:t>
      </w:r>
      <w:r w:rsidRPr="00C0348C">
        <w:t>(dependent</w:t>
      </w:r>
      <w:r w:rsidRPr="00C0348C">
        <w:rPr>
          <w:spacing w:val="-3"/>
        </w:rPr>
        <w:t xml:space="preserve"> </w:t>
      </w:r>
      <w:r w:rsidRPr="00C0348C">
        <w:rPr>
          <w:spacing w:val="-2"/>
        </w:rPr>
        <w:t>variable)</w:t>
      </w:r>
    </w:p>
    <w:p w:rsidR="007D7120" w:rsidRPr="00C0348C" w:rsidRDefault="007D7120" w:rsidP="00C0348C">
      <w:pPr>
        <w:jc w:val="both"/>
      </w:pPr>
    </w:p>
    <w:p w:rsidR="007D7120" w:rsidRPr="00C0348C" w:rsidRDefault="007D7120">
      <w:pPr>
        <w:pStyle w:val="Paragraphedeliste"/>
        <w:numPr>
          <w:ilvl w:val="0"/>
          <w:numId w:val="10"/>
        </w:numPr>
        <w:jc w:val="both"/>
      </w:pPr>
      <w:r w:rsidRPr="00C0348C">
        <w:t>X:</w:t>
      </w:r>
      <w:r w:rsidRPr="00C0348C">
        <w:rPr>
          <w:spacing w:val="-7"/>
        </w:rPr>
        <w:t xml:space="preserve"> </w:t>
      </w:r>
      <w:r w:rsidRPr="00C0348C">
        <w:t>Travel</w:t>
      </w:r>
      <w:r w:rsidRPr="00C0348C">
        <w:rPr>
          <w:spacing w:val="-3"/>
        </w:rPr>
        <w:t xml:space="preserve"> </w:t>
      </w:r>
      <w:r w:rsidRPr="00C0348C">
        <w:t>influencer's</w:t>
      </w:r>
      <w:r w:rsidRPr="00C0348C">
        <w:rPr>
          <w:spacing w:val="-4"/>
        </w:rPr>
        <w:t xml:space="preserve"> </w:t>
      </w:r>
      <w:r w:rsidRPr="00C0348C">
        <w:t>trustworthiness</w:t>
      </w:r>
      <w:r w:rsidRPr="00C0348C">
        <w:rPr>
          <w:spacing w:val="-4"/>
        </w:rPr>
        <w:t xml:space="preserve"> </w:t>
      </w:r>
      <w:r w:rsidRPr="00C0348C">
        <w:t>(independent</w:t>
      </w:r>
      <w:r w:rsidRPr="00C0348C">
        <w:rPr>
          <w:spacing w:val="-6"/>
        </w:rPr>
        <w:t xml:space="preserve"> </w:t>
      </w:r>
      <w:r w:rsidRPr="00C0348C">
        <w:rPr>
          <w:spacing w:val="-2"/>
        </w:rPr>
        <w:t>variable)</w:t>
      </w:r>
    </w:p>
    <w:p w:rsidR="007D7120" w:rsidRPr="00C0348C" w:rsidRDefault="007D7120" w:rsidP="00C0348C">
      <w:pPr>
        <w:jc w:val="both"/>
      </w:pPr>
    </w:p>
    <w:p w:rsidR="000E55F3" w:rsidRDefault="007D7120" w:rsidP="00A2356C">
      <w:pPr>
        <w:pStyle w:val="Paragraphedeliste"/>
        <w:numPr>
          <w:ilvl w:val="0"/>
          <w:numId w:val="10"/>
        </w:numPr>
        <w:jc w:val="both"/>
      </w:pPr>
      <w:r w:rsidRPr="00C0348C">
        <w:t>0.477: The slope coefficient, which means that each one-unit increase in trustworthiness leads to a 0.477 unit increase in brand image.</w:t>
      </w:r>
    </w:p>
    <w:p w:rsidR="0075606A" w:rsidRPr="00A2356C" w:rsidRDefault="0075606A" w:rsidP="00A2356C">
      <w:pPr>
        <w:rPr>
          <w:b/>
          <w:bCs/>
          <w:sz w:val="28"/>
        </w:rPr>
      </w:pPr>
      <w:r w:rsidRPr="00A2356C">
        <w:rPr>
          <w:b/>
          <w:bCs/>
          <w:sz w:val="28"/>
        </w:rPr>
        <w:lastRenderedPageBreak/>
        <w:t xml:space="preserve">Conclusion </w:t>
      </w:r>
    </w:p>
    <w:p w:rsidR="00961A60" w:rsidRDefault="00961A60" w:rsidP="00961A60">
      <w:r w:rsidRPr="00961A60">
        <w:t xml:space="preserve">The empirical analyses confirmed our main hypothesis as well as all the sub-hypotheses. The results revealed a positive and significant relationship between the credibility of travel influencers and the brand image of tourist destinations. The more an influencer is perceived as reliable and </w:t>
      </w:r>
      <w:r>
        <w:t>trustworthy</w:t>
      </w:r>
      <w:r w:rsidRPr="00961A60">
        <w:t xml:space="preserve">, the more they positively contribute to shaping </w:t>
      </w:r>
      <w:r>
        <w:t>the brand</w:t>
      </w:r>
      <w:r w:rsidRPr="00961A60">
        <w:t xml:space="preserve"> image of the destination among their audience. These findings highlight the central role played by expertise</w:t>
      </w:r>
      <w:r>
        <w:t xml:space="preserve"> and</w:t>
      </w:r>
      <w:r w:rsidRPr="00961A60">
        <w:t xml:space="preserve"> trustworthiness in the perception of shared content and demonstrate the strategic importance of influencer marketing in enhancing the brand image of tourist destinations.</w:t>
      </w:r>
    </w:p>
    <w:p w:rsidR="00961A60" w:rsidRPr="00961A60" w:rsidRDefault="00961A60" w:rsidP="00961A60">
      <w:pPr>
        <w:pStyle w:val="Lgende"/>
        <w:rPr>
          <w:b/>
          <w:lang w:val="fr-FR"/>
        </w:rPr>
      </w:pPr>
      <w:bookmarkStart w:id="257" w:name="_Toc201538303"/>
      <w:r>
        <w:t xml:space="preserve">table </w:t>
      </w:r>
      <w:fldSimple w:instr=" SEQ table \* ARABIC ">
        <w:r w:rsidR="001B5ED8">
          <w:rPr>
            <w:noProof/>
          </w:rPr>
          <w:t>48</w:t>
        </w:r>
      </w:fldSimple>
      <w:r>
        <w:rPr>
          <w:b/>
          <w:bCs/>
        </w:rPr>
        <w:t>.</w:t>
      </w:r>
      <w:r w:rsidRPr="00961A60">
        <w:rPr>
          <w:b/>
          <w:bCs/>
        </w:rPr>
        <w:t xml:space="preserve"> </w:t>
      </w:r>
      <w:r w:rsidRPr="00961A60">
        <w:t>Hypothesis</w:t>
      </w:r>
      <w:r w:rsidRPr="00961A60">
        <w:rPr>
          <w:b/>
          <w:bCs/>
        </w:rPr>
        <w:t xml:space="preserve"> </w:t>
      </w:r>
      <w:r w:rsidRPr="00961A60">
        <w:t>Validity</w:t>
      </w:r>
      <w:bookmarkEnd w:id="257"/>
    </w:p>
    <w:tbl>
      <w:tblPr>
        <w:tblW w:w="9025" w:type="dxa"/>
        <w:tblInd w:w="448" w:type="dxa"/>
        <w:tblLayout w:type="fixed"/>
        <w:tblLook w:val="01E0" w:firstRow="1" w:lastRow="1" w:firstColumn="1" w:lastColumn="1" w:noHBand="0" w:noVBand="0"/>
      </w:tblPr>
      <w:tblGrid>
        <w:gridCol w:w="4843"/>
        <w:gridCol w:w="4182"/>
      </w:tblGrid>
      <w:tr w:rsidR="00961A60" w:rsidRPr="00961A60" w:rsidTr="00156DED">
        <w:trPr>
          <w:trHeight w:val="414"/>
        </w:trPr>
        <w:tc>
          <w:tcPr>
            <w:tcW w:w="4843" w:type="dxa"/>
            <w:tcBorders>
              <w:top w:val="single" w:sz="4" w:space="0" w:color="4471C4"/>
              <w:left w:val="nil"/>
              <w:bottom w:val="single" w:sz="4" w:space="0" w:color="4471C4"/>
              <w:right w:val="nil"/>
            </w:tcBorders>
            <w:hideMark/>
          </w:tcPr>
          <w:p w:rsidR="00961A60" w:rsidRPr="00961A60" w:rsidRDefault="00961A60" w:rsidP="00961A60">
            <w:pPr>
              <w:rPr>
                <w:b/>
                <w:lang w:val="fr-FR"/>
              </w:rPr>
            </w:pPr>
            <w:r w:rsidRPr="00961A60">
              <w:rPr>
                <w:b/>
                <w:bCs/>
              </w:rPr>
              <w:t>Hypothesis</w:t>
            </w:r>
          </w:p>
        </w:tc>
        <w:tc>
          <w:tcPr>
            <w:tcW w:w="4182" w:type="dxa"/>
            <w:tcBorders>
              <w:top w:val="single" w:sz="4" w:space="0" w:color="4471C4"/>
              <w:left w:val="nil"/>
              <w:bottom w:val="single" w:sz="4" w:space="0" w:color="4471C4"/>
              <w:right w:val="nil"/>
            </w:tcBorders>
            <w:hideMark/>
          </w:tcPr>
          <w:p w:rsidR="00961A60" w:rsidRPr="00961A60" w:rsidRDefault="00961A60" w:rsidP="00961A60">
            <w:pPr>
              <w:rPr>
                <w:b/>
                <w:lang w:val="fr-FR"/>
              </w:rPr>
            </w:pPr>
            <w:r w:rsidRPr="00961A60">
              <w:rPr>
                <w:b/>
                <w:lang w:val="fr-FR"/>
              </w:rPr>
              <w:t>Validation</w:t>
            </w:r>
          </w:p>
        </w:tc>
      </w:tr>
      <w:tr w:rsidR="00961A60" w:rsidRPr="00961A60" w:rsidTr="00156DED">
        <w:trPr>
          <w:trHeight w:val="348"/>
        </w:trPr>
        <w:tc>
          <w:tcPr>
            <w:tcW w:w="4843" w:type="dxa"/>
            <w:tcBorders>
              <w:top w:val="single" w:sz="4" w:space="0" w:color="4471C4"/>
              <w:left w:val="nil"/>
              <w:bottom w:val="nil"/>
              <w:right w:val="nil"/>
            </w:tcBorders>
            <w:hideMark/>
          </w:tcPr>
          <w:p w:rsidR="00961A60" w:rsidRPr="00961A60" w:rsidRDefault="00961A60" w:rsidP="00961A60">
            <w:pPr>
              <w:rPr>
                <w:lang w:val="fr-FR"/>
              </w:rPr>
            </w:pPr>
            <w:r w:rsidRPr="00961A60">
              <w:t>Main Hypothesis</w:t>
            </w:r>
          </w:p>
        </w:tc>
        <w:tc>
          <w:tcPr>
            <w:tcW w:w="4182" w:type="dxa"/>
            <w:tcBorders>
              <w:top w:val="single" w:sz="4" w:space="0" w:color="4471C4"/>
              <w:left w:val="nil"/>
              <w:bottom w:val="nil"/>
              <w:right w:val="nil"/>
            </w:tcBorders>
            <w:hideMark/>
          </w:tcPr>
          <w:p w:rsidR="00961A60" w:rsidRPr="00961A60" w:rsidRDefault="00961A60" w:rsidP="00961A60">
            <w:pPr>
              <w:rPr>
                <w:lang w:val="fr-FR"/>
              </w:rPr>
            </w:pPr>
            <w:r w:rsidRPr="00961A60">
              <w:t>Validated</w:t>
            </w:r>
          </w:p>
        </w:tc>
      </w:tr>
      <w:tr w:rsidR="00961A60" w:rsidRPr="00961A60" w:rsidTr="00156DED">
        <w:trPr>
          <w:trHeight w:val="413"/>
        </w:trPr>
        <w:tc>
          <w:tcPr>
            <w:tcW w:w="4843" w:type="dxa"/>
            <w:hideMark/>
          </w:tcPr>
          <w:p w:rsidR="00961A60" w:rsidRPr="00961A60" w:rsidRDefault="00961A60" w:rsidP="00961A60">
            <w:pPr>
              <w:rPr>
                <w:lang w:val="fr-FR"/>
              </w:rPr>
            </w:pPr>
            <w:r w:rsidRPr="00C0348C">
              <w:t>The</w:t>
            </w:r>
            <w:r w:rsidRPr="00C0348C">
              <w:rPr>
                <w:spacing w:val="-4"/>
              </w:rPr>
              <w:t xml:space="preserve"> </w:t>
            </w:r>
            <w:r w:rsidRPr="00C0348C">
              <w:t>first</w:t>
            </w:r>
            <w:r w:rsidRPr="00C0348C">
              <w:rPr>
                <w:spacing w:val="-1"/>
              </w:rPr>
              <w:t xml:space="preserve"> </w:t>
            </w:r>
            <w:r>
              <w:rPr>
                <w:spacing w:val="-1"/>
              </w:rPr>
              <w:t xml:space="preserve">main </w:t>
            </w:r>
            <w:r w:rsidRPr="00C0348C">
              <w:t>hypothesis</w:t>
            </w:r>
            <w:r w:rsidRPr="00961A60">
              <w:rPr>
                <w:lang w:val="fr-FR"/>
              </w:rPr>
              <w:t xml:space="preserve"> 1</w:t>
            </w:r>
          </w:p>
        </w:tc>
        <w:tc>
          <w:tcPr>
            <w:tcW w:w="4182" w:type="dxa"/>
            <w:hideMark/>
          </w:tcPr>
          <w:p w:rsidR="00961A60" w:rsidRPr="00961A60" w:rsidRDefault="00961A60" w:rsidP="00961A60">
            <w:pPr>
              <w:rPr>
                <w:lang w:val="fr-FR"/>
              </w:rPr>
            </w:pPr>
            <w:r w:rsidRPr="00961A60">
              <w:t>Validated</w:t>
            </w:r>
          </w:p>
        </w:tc>
      </w:tr>
      <w:tr w:rsidR="00961A60" w:rsidRPr="00961A60" w:rsidTr="00156DED">
        <w:trPr>
          <w:trHeight w:val="413"/>
        </w:trPr>
        <w:tc>
          <w:tcPr>
            <w:tcW w:w="4843" w:type="dxa"/>
            <w:hideMark/>
          </w:tcPr>
          <w:p w:rsidR="00961A60" w:rsidRPr="00961A60" w:rsidRDefault="00961A60" w:rsidP="00961A60">
            <w:pPr>
              <w:rPr>
                <w:lang w:val="fr-FR"/>
              </w:rPr>
            </w:pPr>
            <w:r w:rsidRPr="00C0348C">
              <w:t>The</w:t>
            </w:r>
            <w:r w:rsidRPr="00C0348C">
              <w:rPr>
                <w:spacing w:val="-1"/>
              </w:rPr>
              <w:t xml:space="preserve"> </w:t>
            </w:r>
            <w:r w:rsidRPr="00C0348C">
              <w:t>first sub-</w:t>
            </w:r>
            <w:r w:rsidRPr="00C0348C">
              <w:rPr>
                <w:spacing w:val="-2"/>
              </w:rPr>
              <w:t>hypothesis</w:t>
            </w:r>
            <w:r>
              <w:rPr>
                <w:spacing w:val="-2"/>
              </w:rPr>
              <w:t xml:space="preserve"> 1.1</w:t>
            </w:r>
          </w:p>
        </w:tc>
        <w:tc>
          <w:tcPr>
            <w:tcW w:w="4182" w:type="dxa"/>
            <w:hideMark/>
          </w:tcPr>
          <w:p w:rsidR="00961A60" w:rsidRPr="00961A60" w:rsidRDefault="00961A60" w:rsidP="00961A60">
            <w:pPr>
              <w:rPr>
                <w:lang w:val="fr-FR"/>
              </w:rPr>
            </w:pPr>
            <w:r w:rsidRPr="00961A60">
              <w:t>Validated</w:t>
            </w:r>
          </w:p>
        </w:tc>
      </w:tr>
      <w:tr w:rsidR="00961A60" w:rsidRPr="00961A60" w:rsidTr="00156DED">
        <w:trPr>
          <w:trHeight w:val="479"/>
        </w:trPr>
        <w:tc>
          <w:tcPr>
            <w:tcW w:w="4843" w:type="dxa"/>
            <w:tcBorders>
              <w:top w:val="nil"/>
              <w:left w:val="nil"/>
              <w:bottom w:val="single" w:sz="4" w:space="0" w:color="4471C4"/>
              <w:right w:val="nil"/>
            </w:tcBorders>
            <w:hideMark/>
          </w:tcPr>
          <w:p w:rsidR="00961A60" w:rsidRDefault="00961A60" w:rsidP="00961A60">
            <w:r w:rsidRPr="00C0348C">
              <w:t>The</w:t>
            </w:r>
            <w:r w:rsidRPr="00C0348C">
              <w:rPr>
                <w:spacing w:val="-3"/>
              </w:rPr>
              <w:t xml:space="preserve"> </w:t>
            </w:r>
            <w:r w:rsidRPr="00C0348C">
              <w:t>second sub-</w:t>
            </w:r>
            <w:r w:rsidRPr="00C0348C">
              <w:rPr>
                <w:spacing w:val="-2"/>
              </w:rPr>
              <w:t>hypothesis</w:t>
            </w:r>
            <w:r>
              <w:rPr>
                <w:spacing w:val="-2"/>
              </w:rPr>
              <w:t xml:space="preserve"> 1.2</w:t>
            </w:r>
            <w:r w:rsidRPr="00C0348C">
              <w:t xml:space="preserve"> </w:t>
            </w:r>
          </w:p>
          <w:p w:rsidR="00961A60" w:rsidRDefault="00961A60" w:rsidP="00961A60">
            <w:r w:rsidRPr="00C0348C">
              <w:t>The</w:t>
            </w:r>
            <w:r w:rsidRPr="00C0348C">
              <w:rPr>
                <w:spacing w:val="-4"/>
              </w:rPr>
              <w:t xml:space="preserve"> </w:t>
            </w:r>
            <w:r>
              <w:t xml:space="preserve">second main </w:t>
            </w:r>
            <w:r w:rsidRPr="00C0348C">
              <w:t>hypothesis</w:t>
            </w:r>
            <w:r>
              <w:t xml:space="preserve"> 2</w:t>
            </w:r>
          </w:p>
          <w:p w:rsidR="00961A60" w:rsidRDefault="00961A60" w:rsidP="00961A60">
            <w:pPr>
              <w:rPr>
                <w:spacing w:val="-2"/>
              </w:rPr>
            </w:pPr>
            <w:r w:rsidRPr="00C0348C">
              <w:t>The</w:t>
            </w:r>
            <w:r w:rsidRPr="00C0348C">
              <w:rPr>
                <w:spacing w:val="-1"/>
              </w:rPr>
              <w:t xml:space="preserve"> </w:t>
            </w:r>
            <w:r w:rsidRPr="00C0348C">
              <w:t>first sub-</w:t>
            </w:r>
            <w:r w:rsidRPr="00C0348C">
              <w:rPr>
                <w:spacing w:val="-2"/>
              </w:rPr>
              <w:t>hypothesis</w:t>
            </w:r>
            <w:r>
              <w:rPr>
                <w:spacing w:val="-2"/>
              </w:rPr>
              <w:t xml:space="preserve"> 2.1</w:t>
            </w:r>
          </w:p>
          <w:p w:rsidR="00961A60" w:rsidRPr="00961A60" w:rsidRDefault="00961A60" w:rsidP="00961A60">
            <w:pPr>
              <w:rPr>
                <w:lang w:val="fr-FR"/>
              </w:rPr>
            </w:pPr>
            <w:r w:rsidRPr="00C0348C">
              <w:t>The</w:t>
            </w:r>
            <w:r w:rsidRPr="00C0348C">
              <w:rPr>
                <w:spacing w:val="-3"/>
              </w:rPr>
              <w:t xml:space="preserve"> </w:t>
            </w:r>
            <w:r w:rsidRPr="00C0348C">
              <w:t>second sub-</w:t>
            </w:r>
            <w:r w:rsidRPr="00C0348C">
              <w:rPr>
                <w:spacing w:val="-2"/>
              </w:rPr>
              <w:t>hypothesis</w:t>
            </w:r>
            <w:r>
              <w:rPr>
                <w:spacing w:val="-2"/>
              </w:rPr>
              <w:t xml:space="preserve"> 2.2</w:t>
            </w:r>
          </w:p>
        </w:tc>
        <w:tc>
          <w:tcPr>
            <w:tcW w:w="4182" w:type="dxa"/>
            <w:tcBorders>
              <w:top w:val="nil"/>
              <w:left w:val="nil"/>
              <w:bottom w:val="single" w:sz="4" w:space="0" w:color="4471C4"/>
              <w:right w:val="nil"/>
            </w:tcBorders>
            <w:hideMark/>
          </w:tcPr>
          <w:p w:rsidR="00961A60" w:rsidRDefault="00961A60" w:rsidP="00961A60">
            <w:r w:rsidRPr="00961A60">
              <w:t>Validated</w:t>
            </w:r>
          </w:p>
          <w:p w:rsidR="00961A60" w:rsidRDefault="00961A60" w:rsidP="00961A60">
            <w:r w:rsidRPr="00961A60">
              <w:t>Validated</w:t>
            </w:r>
          </w:p>
          <w:p w:rsidR="00961A60" w:rsidRDefault="00961A60" w:rsidP="00961A60">
            <w:r w:rsidRPr="00961A60">
              <w:t>Validated</w:t>
            </w:r>
          </w:p>
          <w:p w:rsidR="00961A60" w:rsidRPr="00961A60" w:rsidRDefault="00961A60" w:rsidP="00961A60">
            <w:pPr>
              <w:rPr>
                <w:lang w:val="fr-FR"/>
              </w:rPr>
            </w:pPr>
            <w:r w:rsidRPr="00961A60">
              <w:t>Validated</w:t>
            </w:r>
          </w:p>
        </w:tc>
      </w:tr>
    </w:tbl>
    <w:p w:rsidR="00961A60" w:rsidRPr="00961A60" w:rsidRDefault="00156DED" w:rsidP="00441428">
      <w:pPr>
        <w:jc w:val="center"/>
      </w:pPr>
      <w:r w:rsidRPr="00156DED">
        <w:rPr>
          <w:b/>
        </w:rPr>
        <w:t xml:space="preserve">Source: </w:t>
      </w:r>
      <w:r w:rsidRPr="00156DED">
        <w:t>Prepared by the student</w:t>
      </w:r>
    </w:p>
    <w:p w:rsidR="00F141BE" w:rsidRDefault="00F141BE" w:rsidP="00C0348C">
      <w:pPr>
        <w:pStyle w:val="Paragraphedeliste"/>
        <w:jc w:val="both"/>
      </w:pPr>
    </w:p>
    <w:p w:rsidR="00A2356C" w:rsidRDefault="00A2356C" w:rsidP="00C0348C">
      <w:pPr>
        <w:pStyle w:val="Paragraphedeliste"/>
        <w:jc w:val="both"/>
      </w:pPr>
    </w:p>
    <w:p w:rsidR="00A2356C" w:rsidRDefault="00A2356C" w:rsidP="00C0348C">
      <w:pPr>
        <w:pStyle w:val="Paragraphedeliste"/>
        <w:jc w:val="both"/>
      </w:pPr>
    </w:p>
    <w:p w:rsidR="00A2356C" w:rsidRDefault="00A2356C" w:rsidP="00C0348C">
      <w:pPr>
        <w:pStyle w:val="Paragraphedeliste"/>
        <w:jc w:val="both"/>
      </w:pPr>
    </w:p>
    <w:p w:rsidR="00A2356C" w:rsidRDefault="00A2356C" w:rsidP="00C0348C">
      <w:pPr>
        <w:pStyle w:val="Paragraphedeliste"/>
        <w:jc w:val="both"/>
      </w:pPr>
    </w:p>
    <w:p w:rsidR="003F6686" w:rsidRDefault="003F6686" w:rsidP="00C0348C">
      <w:pPr>
        <w:pStyle w:val="Paragraphedeliste"/>
        <w:jc w:val="both"/>
      </w:pPr>
    </w:p>
    <w:p w:rsidR="003F6686" w:rsidRDefault="003F6686" w:rsidP="00C0348C">
      <w:pPr>
        <w:pStyle w:val="Paragraphedeliste"/>
        <w:jc w:val="both"/>
      </w:pPr>
    </w:p>
    <w:p w:rsidR="003F6686" w:rsidRDefault="003F6686" w:rsidP="00C0348C">
      <w:pPr>
        <w:pStyle w:val="Paragraphedeliste"/>
        <w:jc w:val="both"/>
      </w:pPr>
    </w:p>
    <w:p w:rsidR="003F6686" w:rsidRDefault="003F6686" w:rsidP="00C0348C">
      <w:pPr>
        <w:pStyle w:val="Paragraphedeliste"/>
        <w:jc w:val="both"/>
      </w:pPr>
    </w:p>
    <w:p w:rsidR="003F6686" w:rsidRPr="00C0348C" w:rsidRDefault="003F6686" w:rsidP="00C0348C">
      <w:pPr>
        <w:pStyle w:val="Paragraphedeliste"/>
        <w:jc w:val="both"/>
      </w:pPr>
    </w:p>
    <w:p w:rsidR="007D7120" w:rsidRPr="00C0348C" w:rsidRDefault="007D7120" w:rsidP="00A2356C">
      <w:pPr>
        <w:pStyle w:val="Titre"/>
      </w:pPr>
      <w:r w:rsidRPr="00C0348C">
        <w:lastRenderedPageBreak/>
        <w:t>Chapter Conclusion</w:t>
      </w:r>
    </w:p>
    <w:p w:rsidR="007D7120" w:rsidRPr="00C0348C" w:rsidRDefault="007D7120" w:rsidP="00C0348C">
      <w:pPr>
        <w:jc w:val="both"/>
      </w:pPr>
      <w:r w:rsidRPr="00C0348C">
        <w:t>In the third chapter of our study, we explored the practical aspects of our research aimed at examining the impact of travel influencers on the brand image of a tourist destination. We first detailed the steps of applied research, including the identification of variables, the research methodology, and the descriptive method used for data collection, analysis, and interpretation, as well as the statistical methods employed.</w:t>
      </w:r>
    </w:p>
    <w:p w:rsidR="007D7120" w:rsidRDefault="007D7120" w:rsidP="00F77F8B">
      <w:pPr>
        <w:jc w:val="both"/>
      </w:pPr>
      <w:r w:rsidRPr="00C0348C">
        <w:t>For data collection, we used questionnaires, which are essential tools in applied research. We then analyzed the survey components and tested its hypotheses by processing the responses and opinions of the sample members using the SPSS software. This approach enabled us to address our research question by confirming or refuting our hypotheses.</w:t>
      </w:r>
    </w:p>
    <w:p w:rsidR="00F77F8B" w:rsidRDefault="00F77F8B"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F141BE" w:rsidRDefault="00F141BE" w:rsidP="00F77F8B">
      <w:pPr>
        <w:jc w:val="both"/>
      </w:pPr>
    </w:p>
    <w:p w:rsidR="000B391A" w:rsidRDefault="000B391A" w:rsidP="00F77F8B">
      <w:pPr>
        <w:jc w:val="both"/>
      </w:pPr>
    </w:p>
    <w:p w:rsidR="000B391A" w:rsidRPr="00A95E57" w:rsidRDefault="000B391A" w:rsidP="00F77F8B">
      <w:pPr>
        <w:jc w:val="both"/>
        <w:rPr>
          <w:b/>
          <w:bCs/>
        </w:rPr>
        <w:sectPr w:rsidR="000B391A" w:rsidRPr="00A95E57" w:rsidSect="004C59DE">
          <w:pgSz w:w="11906" w:h="16838"/>
          <w:pgMar w:top="1417" w:right="1417" w:bottom="1417" w:left="1417" w:header="708" w:footer="708" w:gutter="0"/>
          <w:cols w:space="708"/>
          <w:docGrid w:linePitch="360"/>
        </w:sectPr>
      </w:pPr>
    </w:p>
    <w:p w:rsidR="000B391A" w:rsidRDefault="00985A5E" w:rsidP="00F77F8B">
      <w:pPr>
        <w:jc w:val="both"/>
        <w:sectPr w:rsidR="000B391A" w:rsidSect="004C59DE">
          <w:headerReference w:type="default" r:id="rId31"/>
          <w:pgSz w:w="11906" w:h="16838"/>
          <w:pgMar w:top="1417" w:right="1417" w:bottom="1417" w:left="1417" w:header="708" w:footer="708" w:gutter="0"/>
          <w:cols w:space="708"/>
          <w:docGrid w:linePitch="360"/>
        </w:sectPr>
      </w:pPr>
      <w:r>
        <w:rPr>
          <w:noProof/>
        </w:rPr>
        <w:lastRenderedPageBreak/>
        <mc:AlternateContent>
          <mc:Choice Requires="wps">
            <w:drawing>
              <wp:anchor distT="0" distB="0" distL="114300" distR="114300" simplePos="0" relativeHeight="251699200" behindDoc="0" locked="0" layoutInCell="1" allowOverlap="1" wp14:anchorId="7074DB6A" wp14:editId="4E12614D">
                <wp:simplePos x="0" y="0"/>
                <wp:positionH relativeFrom="column">
                  <wp:posOffset>133350</wp:posOffset>
                </wp:positionH>
                <wp:positionV relativeFrom="paragraph">
                  <wp:posOffset>3209925</wp:posOffset>
                </wp:positionV>
                <wp:extent cx="5112391" cy="2156460"/>
                <wp:effectExtent l="0" t="0" r="0" b="0"/>
                <wp:wrapNone/>
                <wp:docPr id="717203816" name="Textbox 26"/>
                <wp:cNvGraphicFramePr/>
                <a:graphic xmlns:a="http://schemas.openxmlformats.org/drawingml/2006/main">
                  <a:graphicData uri="http://schemas.microsoft.com/office/word/2010/wordprocessingShape">
                    <wps:wsp>
                      <wps:cNvSpPr txBox="1"/>
                      <wps:spPr>
                        <a:xfrm>
                          <a:off x="0" y="0"/>
                          <a:ext cx="5112391" cy="2156460"/>
                        </a:xfrm>
                        <a:prstGeom prst="rect">
                          <a:avLst/>
                        </a:prstGeom>
                      </wps:spPr>
                      <wps:txbx>
                        <w:txbxContent>
                          <w:p w:rsidR="00985A5E" w:rsidRPr="00985A5E" w:rsidRDefault="00985A5E" w:rsidP="00985A5E">
                            <w:pPr>
                              <w:spacing w:before="324" w:line="276" w:lineRule="auto"/>
                              <w:ind w:left="57" w:right="76"/>
                              <w:jc w:val="center"/>
                              <w:rPr>
                                <w:b/>
                                <w:sz w:val="72"/>
                                <w:lang w:val="fr-FR"/>
                              </w:rPr>
                            </w:pPr>
                            <w:r>
                              <w:rPr>
                                <w:b/>
                                <w:sz w:val="72"/>
                                <w:lang w:val="fr-FR"/>
                              </w:rPr>
                              <w:t>General Conclusion</w:t>
                            </w:r>
                          </w:p>
                        </w:txbxContent>
                      </wps:txbx>
                      <wps:bodyPr wrap="square" lIns="0" tIns="0" rIns="0" bIns="0" rtlCol="0">
                        <a:noAutofit/>
                      </wps:bodyPr>
                    </wps:wsp>
                  </a:graphicData>
                </a:graphic>
              </wp:anchor>
            </w:drawing>
          </mc:Choice>
          <mc:Fallback>
            <w:pict>
              <v:shape w14:anchorId="7074DB6A" id="Textbox 26" o:spid="_x0000_s1042" type="#_x0000_t202" style="position:absolute;left:0;text-align:left;margin-left:10.5pt;margin-top:252.75pt;width:402.55pt;height:169.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" filled="f" stroked="f">
                <v:textbox inset="0,0,0,0">
                  <w:txbxContent>
                    <w:p w:rsidR="00985A5E" w:rsidRPr="00985A5E" w:rsidRDefault="00985A5E" w:rsidP="00985A5E">
                      <w:pPr>
                        <w:spacing w:before="324" w:line="276" w:lineRule="auto"/>
                        <w:ind w:left="57" w:right="76"/>
                        <w:jc w:val="center"/>
                        <w:rPr>
                          <w:b/>
                          <w:sz w:val="72"/>
                          <w:lang w:val="fr-FR"/>
                        </w:rPr>
                      </w:pPr>
                      <w:r>
                        <w:rPr>
                          <w:b/>
                          <w:sz w:val="72"/>
                          <w:lang w:val="fr-FR"/>
                        </w:rPr>
                        <w:t>General Conclusion</w:t>
                      </w:r>
                    </w:p>
                  </w:txbxContent>
                </v:textbox>
              </v:shape>
            </w:pict>
          </mc:Fallback>
        </mc:AlternateContent>
      </w:r>
    </w:p>
    <w:p w:rsidR="00F141BE" w:rsidRPr="00C0348C" w:rsidRDefault="00F141BE" w:rsidP="00F77F8B">
      <w:pPr>
        <w:jc w:val="both"/>
      </w:pPr>
    </w:p>
    <w:p w:rsidR="007D7120" w:rsidRPr="00C0348C" w:rsidRDefault="007D7120" w:rsidP="002953F2">
      <w:pPr>
        <w:pStyle w:val="Titre4"/>
      </w:pPr>
      <w:r w:rsidRPr="00C0348C">
        <w:t>General Conclusio</w:t>
      </w:r>
      <w:r w:rsidR="002953F2">
        <w:t>n</w:t>
      </w:r>
    </w:p>
    <w:p w:rsidR="007D7120" w:rsidRPr="00C0348C" w:rsidRDefault="007D7120" w:rsidP="00C0348C">
      <w:pPr>
        <w:jc w:val="both"/>
      </w:pPr>
      <w:r w:rsidRPr="00C0348C">
        <w:t>This research aimed to examine the impact of travel influencers on the brand image of a tourist destination. To conduct this study, we structured our work into three main chapters. The first chapter was dedicated to the conceptual and theoretical framework surrounding travel influencers, where we explored their roles, characteristics, and growing influence in the digital marketing landscape. The second chapter focused on tourist destinations, analyzing the concept of brand image and the various elements that shape a destination’s perception among potential travelers. Finally, the third chapter consisted of an empirical investigation designed to test our hypotheses regarding the influence of travel influencers on destination branding.</w:t>
      </w:r>
    </w:p>
    <w:p w:rsidR="007D7120" w:rsidRPr="00C0348C" w:rsidRDefault="007D7120" w:rsidP="00C0348C">
      <w:pPr>
        <w:jc w:val="both"/>
      </w:pPr>
      <w:r w:rsidRPr="00C0348C">
        <w:t>Through this study, we sought to understand how content created and shared by travel influencers—whether through photos, stories, videos, or recommendations—can shape public perception, build trust, and enhance the attractiveness of destinations in the minds of social media users.</w:t>
      </w:r>
    </w:p>
    <w:p w:rsidR="007D7120" w:rsidRPr="00C0348C" w:rsidRDefault="007D7120" w:rsidP="00C0348C">
      <w:pPr>
        <w:jc w:val="both"/>
      </w:pPr>
      <w:r w:rsidRPr="00C0348C">
        <w:t>The practical part of our work was based on a survey conducted with a sample of 138 participants, selected among active social media users. The questionnaire enabled us to gather valuable data to assess how audiences perceive influencer content and to what extent it affects their views and decisions regarding tourist destinations.</w:t>
      </w:r>
    </w:p>
    <w:p w:rsidR="007D7120" w:rsidRPr="00C0348C" w:rsidRDefault="007D7120" w:rsidP="00C0348C">
      <w:pPr>
        <w:jc w:val="both"/>
      </w:pPr>
      <w:r w:rsidRPr="00C0348C">
        <w:rPr>
          <w:b/>
          <w:bCs/>
        </w:rPr>
        <w:t>Research Findings:</w:t>
      </w:r>
    </w:p>
    <w:p w:rsidR="006134D0" w:rsidRPr="00C0348C" w:rsidRDefault="006134D0" w:rsidP="006134D0">
      <w:pPr>
        <w:jc w:val="both"/>
      </w:pPr>
      <w:r w:rsidRPr="006134D0">
        <w:t>The findings demonstrated a positive and significant influence of travel influencers on the brand image of tourist destinations. Through their expertise, authenticity, and storytelling skills, influencers contribute to shaping a favorable perception of the destinations they endorse.</w:t>
      </w:r>
    </w:p>
    <w:p w:rsidR="007D7120" w:rsidRPr="00C0348C" w:rsidRDefault="007D7120">
      <w:pPr>
        <w:numPr>
          <w:ilvl w:val="0"/>
          <w:numId w:val="11"/>
        </w:numPr>
        <w:jc w:val="both"/>
      </w:pPr>
      <w:r w:rsidRPr="00C0348C">
        <w:t>Influencers who are perceived as credible and relatable enhance the trustworthiness of the destination’s image.</w:t>
      </w:r>
    </w:p>
    <w:p w:rsidR="007D7120" w:rsidRPr="00C0348C" w:rsidRDefault="007D7120">
      <w:pPr>
        <w:numPr>
          <w:ilvl w:val="0"/>
          <w:numId w:val="11"/>
        </w:numPr>
        <w:jc w:val="both"/>
      </w:pPr>
      <w:r w:rsidRPr="00C0348C">
        <w:t>Engaging travel content—such as Instagram stories, YouTube vlogs, and blog posts—contributes to building an emotional connection with the audience, which reinforces the destination's appeal.</w:t>
      </w:r>
    </w:p>
    <w:p w:rsidR="007D7120" w:rsidRDefault="007D7120">
      <w:pPr>
        <w:numPr>
          <w:ilvl w:val="0"/>
          <w:numId w:val="11"/>
        </w:numPr>
        <w:jc w:val="both"/>
      </w:pPr>
      <w:r w:rsidRPr="00C0348C">
        <w:t>Recommendations and personal experiences shared by influencers shape the way followers perceive the destination's uniqueness, safety, and quality of experience.</w:t>
      </w:r>
    </w:p>
    <w:p w:rsidR="00A42527" w:rsidRPr="00A42527" w:rsidRDefault="00A42527" w:rsidP="00A42527">
      <w:r w:rsidRPr="00A42527">
        <w:rPr>
          <w:b/>
          <w:bCs/>
        </w:rPr>
        <w:lastRenderedPageBreak/>
        <w:t>Results of the Empirical Study</w:t>
      </w:r>
      <w:r w:rsidRPr="00A42527">
        <w:br/>
        <w:t xml:space="preserve">Following the completion of our fieldwork focused on the influencer </w:t>
      </w:r>
      <w:r w:rsidRPr="00A42527">
        <w:rPr>
          <w:i/>
          <w:iCs/>
        </w:rPr>
        <w:t>Khoubaib</w:t>
      </w:r>
      <w:r w:rsidRPr="00A42527">
        <w:t xml:space="preserve"> as a case study, we administered a structured questionnaire to a sample of social media users and travel enthusiasts. The collected data were analyzed using the SPSS 27 statistical software. The main findings are as follows:</w:t>
      </w:r>
    </w:p>
    <w:p w:rsidR="00A42527" w:rsidRPr="00A42527" w:rsidRDefault="00A42527" w:rsidP="00A42527">
      <w:pPr>
        <w:numPr>
          <w:ilvl w:val="0"/>
          <w:numId w:val="35"/>
        </w:numPr>
      </w:pPr>
      <w:r w:rsidRPr="00A42527">
        <w:t xml:space="preserve">A positive relationship exists between the </w:t>
      </w:r>
      <w:r w:rsidRPr="00A42527">
        <w:rPr>
          <w:b/>
          <w:bCs/>
        </w:rPr>
        <w:t>perceived credibility</w:t>
      </w:r>
      <w:r w:rsidRPr="00A42527">
        <w:t xml:space="preserve"> of the travel influencer and the </w:t>
      </w:r>
      <w:r w:rsidRPr="00A42527">
        <w:rPr>
          <w:b/>
          <w:bCs/>
        </w:rPr>
        <w:t>brand image</w:t>
      </w:r>
      <w:r w:rsidRPr="00A42527">
        <w:t xml:space="preserve"> of the tourist destination.</w:t>
      </w:r>
    </w:p>
    <w:p w:rsidR="00A42527" w:rsidRPr="00A42527" w:rsidRDefault="00A42527" w:rsidP="00A42527">
      <w:pPr>
        <w:numPr>
          <w:ilvl w:val="0"/>
          <w:numId w:val="35"/>
        </w:numPr>
      </w:pPr>
      <w:r w:rsidRPr="00A42527">
        <w:t xml:space="preserve">A positive relationship exists between the </w:t>
      </w:r>
      <w:r w:rsidRPr="00A42527">
        <w:rPr>
          <w:b/>
          <w:bCs/>
        </w:rPr>
        <w:t>perceived expertise</w:t>
      </w:r>
      <w:r w:rsidRPr="00A42527">
        <w:t xml:space="preserve"> of the influencer and the way the </w:t>
      </w:r>
      <w:r w:rsidRPr="00A42527">
        <w:rPr>
          <w:b/>
          <w:bCs/>
        </w:rPr>
        <w:t>destination is evaluated</w:t>
      </w:r>
      <w:r w:rsidRPr="00A42527">
        <w:t xml:space="preserve"> by followers.</w:t>
      </w:r>
    </w:p>
    <w:p w:rsidR="00A42527" w:rsidRPr="00A42527" w:rsidRDefault="00A42527" w:rsidP="00A42527">
      <w:r w:rsidRPr="00A42527">
        <w:rPr>
          <w:b/>
          <w:bCs/>
        </w:rPr>
        <w:t>Study Limitations</w:t>
      </w:r>
    </w:p>
    <w:p w:rsidR="00A42527" w:rsidRPr="00A42527" w:rsidRDefault="00A42527" w:rsidP="00A42527">
      <w:pPr>
        <w:numPr>
          <w:ilvl w:val="0"/>
          <w:numId w:val="36"/>
        </w:numPr>
      </w:pPr>
      <w:r w:rsidRPr="00A42527">
        <w:t>The concept of influencer marketing</w:t>
      </w:r>
      <w:r w:rsidR="002953F2">
        <w:t xml:space="preserve"> </w:t>
      </w:r>
      <w:r w:rsidRPr="00A42527">
        <w:t>particularly in the travel and tourism sector</w:t>
      </w:r>
      <w:r w:rsidR="002953F2">
        <w:t xml:space="preserve"> </w:t>
      </w:r>
      <w:r w:rsidRPr="00A42527">
        <w:t>remains relatively underexplored in the Algerian context.</w:t>
      </w:r>
    </w:p>
    <w:p w:rsidR="00A42527" w:rsidRDefault="00A42527" w:rsidP="00A42527">
      <w:pPr>
        <w:numPr>
          <w:ilvl w:val="0"/>
          <w:numId w:val="36"/>
        </w:numPr>
      </w:pPr>
      <w:r w:rsidRPr="00A42527">
        <w:t xml:space="preserve">Challenges were encountered in reaching a sufficiently diverse and representative sample of respondents familiar with the influencer </w:t>
      </w:r>
      <w:r w:rsidRPr="003F6686">
        <w:t xml:space="preserve">Khoubaib </w:t>
      </w:r>
      <w:r w:rsidRPr="00A42527">
        <w:t>and his content.</w:t>
      </w:r>
    </w:p>
    <w:p w:rsidR="003F6686" w:rsidRPr="00A42527" w:rsidRDefault="003F6686" w:rsidP="003F6686">
      <w:pPr>
        <w:numPr>
          <w:ilvl w:val="0"/>
          <w:numId w:val="36"/>
        </w:numPr>
      </w:pPr>
      <w:r>
        <w:t>T</w:t>
      </w:r>
      <w:r w:rsidRPr="003F6686">
        <w:t>he lack of available sources, which may have impacted the comprehensiveness and depth of the research.</w:t>
      </w:r>
    </w:p>
    <w:p w:rsidR="007D7120" w:rsidRPr="00C0348C" w:rsidRDefault="007D7120" w:rsidP="00C0348C">
      <w:pPr>
        <w:jc w:val="both"/>
      </w:pPr>
      <w:r w:rsidRPr="00C0348C">
        <w:rPr>
          <w:b/>
          <w:bCs/>
        </w:rPr>
        <w:t>Recommendations:</w:t>
      </w:r>
    </w:p>
    <w:p w:rsidR="007D7120" w:rsidRPr="00C0348C" w:rsidRDefault="00366FEA" w:rsidP="00366FEA">
      <w:pPr>
        <w:jc w:val="both"/>
      </w:pPr>
      <w:r w:rsidRPr="00366FEA">
        <w:t>In light of the study’s findings</w:t>
      </w:r>
      <w:r w:rsidR="007D7120" w:rsidRPr="00C0348C">
        <w:t xml:space="preserve">, </w:t>
      </w:r>
      <w:r w:rsidRPr="00366FEA">
        <w:t>The following recommendations are put forward</w:t>
      </w:r>
      <w:r w:rsidR="007D7120" w:rsidRPr="00C0348C">
        <w:t>:</w:t>
      </w:r>
    </w:p>
    <w:p w:rsidR="007D7120" w:rsidRPr="00C0348C" w:rsidRDefault="00366FEA" w:rsidP="00366FEA">
      <w:pPr>
        <w:numPr>
          <w:ilvl w:val="0"/>
          <w:numId w:val="12"/>
        </w:numPr>
        <w:jc w:val="both"/>
      </w:pPr>
      <w:r w:rsidRPr="00366FEA">
        <w:t>Tourism boards and destination marketers are encouraged to actively partner with travel influencers whose values and target audiences align with the destination’s brand identity</w:t>
      </w:r>
      <w:r w:rsidR="007D7120" w:rsidRPr="00C0348C">
        <w:t>.</w:t>
      </w:r>
    </w:p>
    <w:p w:rsidR="007D7120" w:rsidRPr="00C0348C" w:rsidRDefault="007D7120">
      <w:pPr>
        <w:numPr>
          <w:ilvl w:val="0"/>
          <w:numId w:val="12"/>
        </w:numPr>
        <w:jc w:val="both"/>
      </w:pPr>
      <w:r w:rsidRPr="00C0348C">
        <w:t>Emphasis should be placed on authentic storytelling and high-quality visual content that highlights the unique features and culture of the destination.</w:t>
      </w:r>
    </w:p>
    <w:p w:rsidR="007D7120" w:rsidRPr="00C0348C" w:rsidRDefault="007D7120">
      <w:pPr>
        <w:numPr>
          <w:ilvl w:val="0"/>
          <w:numId w:val="12"/>
        </w:numPr>
        <w:jc w:val="both"/>
      </w:pPr>
      <w:r w:rsidRPr="00C0348C">
        <w:t>Destinations should invest in long-term influencer partnerships rather than one-time campaigns to build a consistent and credible brand image.</w:t>
      </w:r>
    </w:p>
    <w:p w:rsidR="007D7120" w:rsidRPr="00C0348C" w:rsidRDefault="007D7120">
      <w:pPr>
        <w:numPr>
          <w:ilvl w:val="0"/>
          <w:numId w:val="12"/>
        </w:numPr>
        <w:jc w:val="both"/>
      </w:pPr>
      <w:r w:rsidRPr="00C0348C">
        <w:t>It is essential to monitor audience feedback and engagement metrics to evaluate the effectiveness of influencer campaigns and optimize strategies accordingly.</w:t>
      </w:r>
    </w:p>
    <w:p w:rsidR="00AF6C08" w:rsidRDefault="007D7120" w:rsidP="00A95E57">
      <w:pPr>
        <w:jc w:val="both"/>
      </w:pPr>
      <w:r w:rsidRPr="00C0348C">
        <w:lastRenderedPageBreak/>
        <w:t>By integrating travel influencers into their branding efforts, stakeholders in the tourism sector can effectively shape public perception, enhance the desirability of destinations, and ultimately influence traveler decisions in a highly competitive global market</w:t>
      </w:r>
    </w:p>
    <w:p w:rsidR="00A95E57" w:rsidRDefault="00A95E57" w:rsidP="00A95E57">
      <w:pPr>
        <w:jc w:val="both"/>
      </w:pPr>
    </w:p>
    <w:p w:rsidR="00A95E57" w:rsidRDefault="00A95E57" w:rsidP="00A95E57">
      <w:pPr>
        <w:jc w:val="both"/>
        <w:sectPr w:rsidR="00A95E57" w:rsidSect="004C59DE">
          <w:headerReference w:type="default" r:id="rId32"/>
          <w:pgSz w:w="11906" w:h="16838"/>
          <w:pgMar w:top="1417" w:right="1417" w:bottom="1417" w:left="1417" w:header="708" w:footer="708" w:gutter="0"/>
          <w:cols w:space="708"/>
          <w:docGrid w:linePitch="360"/>
        </w:sectPr>
      </w:pPr>
    </w:p>
    <w:p w:rsidR="000B391A" w:rsidRPr="00C0348C" w:rsidRDefault="000B391A" w:rsidP="00C0348C">
      <w:pPr>
        <w:jc w:val="both"/>
      </w:pPr>
    </w:p>
    <w:p w:rsidR="00186FB7" w:rsidRPr="00AB41E6" w:rsidRDefault="007D7120" w:rsidP="00186FB7">
      <w:pPr>
        <w:jc w:val="center"/>
        <w:rPr>
          <w:b/>
          <w:bCs/>
          <w:sz w:val="28"/>
        </w:rPr>
      </w:pPr>
      <w:r w:rsidRPr="00AB41E6">
        <w:rPr>
          <w:b/>
          <w:bCs/>
          <w:sz w:val="28"/>
        </w:rPr>
        <w:t>REFERENCES</w:t>
      </w:r>
    </w:p>
    <w:p w:rsidR="000E419A" w:rsidRPr="000E419A" w:rsidRDefault="000E419A" w:rsidP="00AB41E6">
      <w:pPr>
        <w:ind w:left="720"/>
        <w:rPr>
          <w:b/>
          <w:bCs/>
          <w:sz w:val="28"/>
        </w:rPr>
      </w:pPr>
      <w:r w:rsidRPr="000E419A">
        <w:rPr>
          <w:b/>
          <w:bCs/>
          <w:sz w:val="28"/>
        </w:rPr>
        <w:t>Books</w:t>
      </w:r>
    </w:p>
    <w:p w:rsidR="00AB41E6" w:rsidRPr="000E419A" w:rsidRDefault="00AB41E6" w:rsidP="00AB41E6">
      <w:pPr>
        <w:numPr>
          <w:ilvl w:val="0"/>
          <w:numId w:val="38"/>
        </w:numPr>
        <w:tabs>
          <w:tab w:val="num" w:pos="720"/>
        </w:tabs>
        <w:ind w:left="714" w:hanging="357"/>
      </w:pPr>
      <w:r w:rsidRPr="000E419A">
        <w:t xml:space="preserve">Anholt, S. </w:t>
      </w:r>
      <w:r w:rsidRPr="000E419A">
        <w:rPr>
          <w:i/>
          <w:iCs/>
        </w:rPr>
        <w:t>Competitive identity: The new brand management for nations, cities and regions</w:t>
      </w:r>
      <w:r w:rsidRPr="000E419A">
        <w:t>. Palgrave Macmillan, 2007.</w:t>
      </w:r>
    </w:p>
    <w:p w:rsidR="00AB41E6" w:rsidRPr="000E419A" w:rsidRDefault="00AB41E6" w:rsidP="00AB41E6">
      <w:pPr>
        <w:numPr>
          <w:ilvl w:val="0"/>
          <w:numId w:val="38"/>
        </w:numPr>
        <w:tabs>
          <w:tab w:val="num" w:pos="720"/>
        </w:tabs>
        <w:ind w:left="714" w:hanging="357"/>
      </w:pPr>
      <w:r w:rsidRPr="000E419A">
        <w:t xml:space="preserve">Brown, D. &amp; Fiorella, S. </w:t>
      </w:r>
      <w:r w:rsidRPr="000E419A">
        <w:rPr>
          <w:i/>
          <w:iCs/>
        </w:rPr>
        <w:t>Influence marketing: How to create, manage, and measure brand influencers in social media marketing</w:t>
      </w:r>
      <w:r w:rsidRPr="000E419A">
        <w:t>. New York, 2013.</w:t>
      </w:r>
    </w:p>
    <w:p w:rsidR="00AB41E6" w:rsidRPr="000E419A" w:rsidRDefault="00AB41E6" w:rsidP="00AB41E6">
      <w:pPr>
        <w:numPr>
          <w:ilvl w:val="0"/>
          <w:numId w:val="38"/>
        </w:numPr>
        <w:tabs>
          <w:tab w:val="num" w:pos="720"/>
        </w:tabs>
        <w:ind w:left="714" w:hanging="357"/>
      </w:pPr>
      <w:r w:rsidRPr="000E419A">
        <w:t xml:space="preserve">Gunn, C. A. </w:t>
      </w:r>
      <w:r w:rsidRPr="000E419A">
        <w:rPr>
          <w:i/>
          <w:iCs/>
        </w:rPr>
        <w:t>Vacationscape: Designing tourist regions</w:t>
      </w:r>
      <w:r w:rsidRPr="000E419A">
        <w:t xml:space="preserve"> (2nd ed.). New York: Taylor &amp; Francis, 1998.</w:t>
      </w:r>
    </w:p>
    <w:p w:rsidR="00AB41E6" w:rsidRPr="000E419A" w:rsidRDefault="00AB41E6" w:rsidP="00AB41E6">
      <w:pPr>
        <w:numPr>
          <w:ilvl w:val="0"/>
          <w:numId w:val="38"/>
        </w:numPr>
        <w:tabs>
          <w:tab w:val="num" w:pos="720"/>
        </w:tabs>
        <w:ind w:left="714" w:hanging="357"/>
      </w:pPr>
      <w:r w:rsidRPr="000E419A">
        <w:t xml:space="preserve">Kolb, M. </w:t>
      </w:r>
      <w:r w:rsidRPr="000E419A">
        <w:rPr>
          <w:i/>
          <w:iCs/>
        </w:rPr>
        <w:t>Tourism marketing for cities and towns. Using branding and events to attract tourists</w:t>
      </w:r>
      <w:r w:rsidRPr="000E419A">
        <w:t>. Butterworth-Heinemann, 2006.</w:t>
      </w:r>
    </w:p>
    <w:p w:rsidR="00AB41E6" w:rsidRDefault="00AB41E6" w:rsidP="00AB41E6">
      <w:pPr>
        <w:numPr>
          <w:ilvl w:val="0"/>
          <w:numId w:val="38"/>
        </w:numPr>
        <w:ind w:left="714" w:hanging="357"/>
      </w:pPr>
      <w:r w:rsidRPr="000E419A">
        <w:t xml:space="preserve">Kotler, P., Haider, D. H., &amp; Rein, I. </w:t>
      </w:r>
      <w:r w:rsidRPr="000E419A">
        <w:rPr>
          <w:i/>
          <w:iCs/>
        </w:rPr>
        <w:t>Marketing places: Attracting investment, industry, and tourism to cities, states, and nations</w:t>
      </w:r>
      <w:r w:rsidRPr="000E419A">
        <w:t>. Free Press, 1993.</w:t>
      </w:r>
    </w:p>
    <w:p w:rsidR="00C359AF" w:rsidRPr="00C359AF" w:rsidRDefault="00C359AF" w:rsidP="00AB41E6">
      <w:pPr>
        <w:ind w:left="720"/>
        <w:rPr>
          <w:b/>
          <w:bCs/>
          <w:sz w:val="28"/>
        </w:rPr>
      </w:pPr>
      <w:r w:rsidRPr="00C359AF">
        <w:rPr>
          <w:b/>
          <w:bCs/>
          <w:sz w:val="28"/>
        </w:rPr>
        <w:t>Websites</w:t>
      </w:r>
    </w:p>
    <w:p w:rsidR="00C359AF" w:rsidRPr="00C359AF" w:rsidRDefault="00C359AF" w:rsidP="00C359AF">
      <w:pPr>
        <w:numPr>
          <w:ilvl w:val="0"/>
          <w:numId w:val="38"/>
        </w:numPr>
        <w:tabs>
          <w:tab w:val="num" w:pos="720"/>
        </w:tabs>
      </w:pPr>
      <w:r w:rsidRPr="00C359AF">
        <w:t xml:space="preserve">Algérie Focus. </w:t>
      </w:r>
      <w:r w:rsidRPr="00C359AF">
        <w:rPr>
          <w:i/>
          <w:iCs/>
        </w:rPr>
        <w:t>Khoubaib Kouas: L'Explorateur Virtuel Algérien Qui Fait Vibrer le Monde</w:t>
      </w:r>
      <w:r w:rsidRPr="00C359AF">
        <w:t xml:space="preserve">, 9 août 2024. Available at: </w:t>
      </w:r>
      <w:hyperlink r:id="rId33" w:tgtFrame="_new" w:history="1">
        <w:r w:rsidRPr="00C359AF">
          <w:rPr>
            <w:rStyle w:val="Lienhypertexte"/>
          </w:rPr>
          <w:t>algerie-focus.com</w:t>
        </w:r>
      </w:hyperlink>
      <w:r w:rsidRPr="00C359AF">
        <w:t xml:space="preserve"> (consulted 15 April 2025).</w:t>
      </w:r>
    </w:p>
    <w:p w:rsidR="00C359AF" w:rsidRPr="00C359AF" w:rsidRDefault="00C359AF" w:rsidP="00C359AF">
      <w:pPr>
        <w:numPr>
          <w:ilvl w:val="0"/>
          <w:numId w:val="38"/>
        </w:numPr>
        <w:tabs>
          <w:tab w:val="num" w:pos="720"/>
        </w:tabs>
      </w:pPr>
      <w:r w:rsidRPr="00C359AF">
        <w:t xml:space="preserve">Najm. </w:t>
      </w:r>
      <w:r w:rsidRPr="00C359AF">
        <w:rPr>
          <w:i/>
          <w:iCs/>
        </w:rPr>
        <w:t>Who is Khabib Kowas? Wikipedia biography</w:t>
      </w:r>
      <w:r w:rsidRPr="00C359AF">
        <w:t xml:space="preserve">, 2024. Available at: </w:t>
      </w:r>
      <w:hyperlink r:id="rId34" w:tgtFrame="_new" w:history="1">
        <w:r w:rsidRPr="00C359AF">
          <w:rPr>
            <w:rStyle w:val="Lienhypertexte"/>
          </w:rPr>
          <w:t>njmilms.com</w:t>
        </w:r>
      </w:hyperlink>
      <w:r w:rsidRPr="00C359AF">
        <w:t xml:space="preserve"> (consulted 15 April 2025).</w:t>
      </w:r>
    </w:p>
    <w:p w:rsidR="00C359AF" w:rsidRPr="00C359AF" w:rsidRDefault="00C359AF" w:rsidP="00C359AF">
      <w:pPr>
        <w:numPr>
          <w:ilvl w:val="0"/>
          <w:numId w:val="38"/>
        </w:numPr>
        <w:tabs>
          <w:tab w:val="num" w:pos="720"/>
        </w:tabs>
      </w:pPr>
      <w:r w:rsidRPr="00C359AF">
        <w:t xml:space="preserve">Statista Market Forecast. </w:t>
      </w:r>
      <w:r w:rsidRPr="00C359AF">
        <w:rPr>
          <w:i/>
          <w:iCs/>
        </w:rPr>
        <w:t>Travel &amp; Tourism – Worldwide</w:t>
      </w:r>
      <w:r w:rsidRPr="00C359AF">
        <w:t xml:space="preserve">, 2023. Available at: </w:t>
      </w:r>
      <w:hyperlink r:id="rId35" w:tgtFrame="_new" w:history="1">
        <w:r w:rsidRPr="00C359AF">
          <w:rPr>
            <w:rStyle w:val="Lienhypertexte"/>
          </w:rPr>
          <w:t>statista.com</w:t>
        </w:r>
      </w:hyperlink>
      <w:r w:rsidRPr="00C359AF">
        <w:t xml:space="preserve"> (consulted 02 April 2025).</w:t>
      </w:r>
    </w:p>
    <w:p w:rsidR="00C359AF" w:rsidRPr="000E419A" w:rsidRDefault="00C359AF" w:rsidP="00AB41E6">
      <w:pPr>
        <w:numPr>
          <w:ilvl w:val="0"/>
          <w:numId w:val="38"/>
        </w:numPr>
      </w:pPr>
      <w:r w:rsidRPr="00C359AF">
        <w:t xml:space="preserve">Statista Research Department. </w:t>
      </w:r>
      <w:r w:rsidRPr="00C359AF">
        <w:rPr>
          <w:i/>
          <w:iCs/>
        </w:rPr>
        <w:t>Global online travel market size</w:t>
      </w:r>
      <w:r w:rsidRPr="00C359AF">
        <w:t xml:space="preserve">, 2023. Available at: </w:t>
      </w:r>
      <w:hyperlink r:id="rId36" w:tgtFrame="_new" w:history="1">
        <w:r w:rsidRPr="00C359AF">
          <w:rPr>
            <w:rStyle w:val="Lienhypertexte"/>
          </w:rPr>
          <w:t>statista.com</w:t>
        </w:r>
      </w:hyperlink>
      <w:r w:rsidRPr="00C359AF">
        <w:t xml:space="preserve"> (consulted 02 April 2025).</w:t>
      </w:r>
    </w:p>
    <w:p w:rsidR="000E419A" w:rsidRPr="000E419A" w:rsidRDefault="000E419A" w:rsidP="00AB41E6">
      <w:pPr>
        <w:ind w:left="720"/>
        <w:rPr>
          <w:b/>
          <w:bCs/>
          <w:sz w:val="28"/>
        </w:rPr>
      </w:pPr>
      <w:r w:rsidRPr="000E419A">
        <w:rPr>
          <w:b/>
          <w:bCs/>
          <w:sz w:val="28"/>
        </w:rPr>
        <w:t>Scientific Journals and Conference Papers</w:t>
      </w:r>
    </w:p>
    <w:p w:rsidR="00AB41E6" w:rsidRPr="000E419A" w:rsidRDefault="00AB41E6" w:rsidP="00AB41E6">
      <w:pPr>
        <w:numPr>
          <w:ilvl w:val="0"/>
          <w:numId w:val="39"/>
        </w:numPr>
      </w:pPr>
      <w:r w:rsidRPr="000E419A">
        <w:t xml:space="preserve">Abidin, C. (2016). Visibility labour: Engaging with influencers’ fashion brands and OOTD advertorial campaigns on Instagram. </w:t>
      </w:r>
      <w:r w:rsidRPr="000E419A">
        <w:rPr>
          <w:i/>
          <w:iCs/>
        </w:rPr>
        <w:t>Media International Australia</w:t>
      </w:r>
      <w:r w:rsidRPr="000E419A">
        <w:t>, pp. 86–100.</w:t>
      </w:r>
    </w:p>
    <w:p w:rsidR="00AB41E6" w:rsidRPr="000E419A" w:rsidRDefault="00AB41E6" w:rsidP="00AB41E6">
      <w:pPr>
        <w:numPr>
          <w:ilvl w:val="0"/>
          <w:numId w:val="39"/>
        </w:numPr>
      </w:pPr>
      <w:r w:rsidRPr="000E419A">
        <w:lastRenderedPageBreak/>
        <w:t xml:space="preserve">Agostino, D., Arnaboldi, M., &amp; Calissano, A. (2019). Social media data and the management of urban destinations. </w:t>
      </w:r>
      <w:r w:rsidRPr="000E419A">
        <w:rPr>
          <w:i/>
          <w:iCs/>
        </w:rPr>
        <w:t>Tourism and City Marketing</w:t>
      </w:r>
      <w:r w:rsidRPr="000E419A">
        <w:t>, pp. 24–35.</w:t>
      </w:r>
    </w:p>
    <w:p w:rsidR="00AB41E6" w:rsidRPr="000E419A" w:rsidRDefault="00AB41E6" w:rsidP="00AB41E6">
      <w:pPr>
        <w:numPr>
          <w:ilvl w:val="0"/>
          <w:numId w:val="39"/>
        </w:numPr>
      </w:pPr>
      <w:r w:rsidRPr="000E419A">
        <w:t xml:space="preserve">Ahmed, R. R., Streimikis, J., &amp; Soomro, R. H. (2022). The role of social media influencers in building brand image and awareness. </w:t>
      </w:r>
      <w:r w:rsidRPr="000E419A">
        <w:rPr>
          <w:i/>
          <w:iCs/>
        </w:rPr>
        <w:t>Sustainability</w:t>
      </w:r>
      <w:r w:rsidRPr="000E419A">
        <w:t>, p. 2213.</w:t>
      </w:r>
    </w:p>
    <w:p w:rsidR="00AB41E6" w:rsidRPr="000E419A" w:rsidRDefault="00AB41E6" w:rsidP="00AB41E6">
      <w:pPr>
        <w:numPr>
          <w:ilvl w:val="0"/>
          <w:numId w:val="39"/>
        </w:numPr>
      </w:pPr>
      <w:r w:rsidRPr="000E419A">
        <w:t xml:space="preserve">Akrimi, Y., &amp; Khemakhem, R. (2012). What drives consumers to spread the word in social media? </w:t>
      </w:r>
      <w:r w:rsidRPr="000E419A">
        <w:rPr>
          <w:i/>
          <w:iCs/>
        </w:rPr>
        <w:t>Journal of Marketing Research &amp; Case Studies</w:t>
      </w:r>
      <w:r w:rsidRPr="000E419A">
        <w:t>, pp. 1-14.</w:t>
      </w:r>
    </w:p>
    <w:p w:rsidR="00AB41E6" w:rsidRPr="00AB41E6" w:rsidRDefault="00AB41E6" w:rsidP="00AB41E6">
      <w:pPr>
        <w:numPr>
          <w:ilvl w:val="0"/>
          <w:numId w:val="42"/>
        </w:numPr>
      </w:pPr>
      <w:r w:rsidRPr="00AB41E6">
        <w:t xml:space="preserve">Almeyda-Ibáñez, M., &amp; George, B. P. (2017). Place branding in tourism: A review of theoretical approaches and management practices. </w:t>
      </w:r>
      <w:r w:rsidRPr="00AB41E6">
        <w:rPr>
          <w:i/>
          <w:iCs/>
        </w:rPr>
        <w:t>Tourism &amp; Management Studies</w:t>
      </w:r>
      <w:r w:rsidRPr="00AB41E6">
        <w:t>, pp. 16–17.</w:t>
      </w:r>
    </w:p>
    <w:p w:rsidR="00AB41E6" w:rsidRPr="00AB41E6" w:rsidRDefault="00AB41E6" w:rsidP="00AB41E6">
      <w:pPr>
        <w:numPr>
          <w:ilvl w:val="0"/>
          <w:numId w:val="42"/>
        </w:numPr>
      </w:pPr>
      <w:r w:rsidRPr="00AB41E6">
        <w:t xml:space="preserve">Andriy Melnyk (2024). Marketing Evolution: From traditional to WEB 3.0. </w:t>
      </w:r>
      <w:r w:rsidRPr="00AB41E6">
        <w:rPr>
          <w:i/>
          <w:iCs/>
        </w:rPr>
        <w:t>Baltic Journal of Economic Studies</w:t>
      </w:r>
      <w:r w:rsidRPr="00AB41E6">
        <w:t>, pp. 273–281.</w:t>
      </w:r>
    </w:p>
    <w:p w:rsidR="00AB41E6" w:rsidRPr="00AB41E6" w:rsidRDefault="00AB41E6" w:rsidP="00AB41E6">
      <w:pPr>
        <w:numPr>
          <w:ilvl w:val="0"/>
          <w:numId w:val="42"/>
        </w:numPr>
      </w:pPr>
      <w:r w:rsidRPr="00AB41E6">
        <w:t xml:space="preserve">Audrezet, A., de Kerviler, G., &amp; Moulard, J. G. (2020). Authenticity under threat. </w:t>
      </w:r>
      <w:r w:rsidRPr="00AB41E6">
        <w:rPr>
          <w:i/>
          <w:iCs/>
        </w:rPr>
        <w:t>Journal of Business Research</w:t>
      </w:r>
      <w:r w:rsidRPr="00AB41E6">
        <w:t>, pp. 557–569.</w:t>
      </w:r>
    </w:p>
    <w:p w:rsidR="00AB41E6" w:rsidRPr="000E419A" w:rsidRDefault="00AB41E6" w:rsidP="00AB41E6">
      <w:pPr>
        <w:numPr>
          <w:ilvl w:val="0"/>
          <w:numId w:val="39"/>
        </w:numPr>
      </w:pPr>
      <w:r w:rsidRPr="000E419A">
        <w:t xml:space="preserve">Baloglu, S., &amp; McCleary, K. W. (1999). A model of destination image formation. </w:t>
      </w:r>
      <w:r w:rsidRPr="000E419A">
        <w:rPr>
          <w:i/>
          <w:iCs/>
        </w:rPr>
        <w:t>Annals of Tourism Research</w:t>
      </w:r>
      <w:r w:rsidRPr="000E419A">
        <w:t>, pp. 868–897.</w:t>
      </w:r>
    </w:p>
    <w:p w:rsidR="00AB41E6" w:rsidRPr="00AB41E6" w:rsidRDefault="00AB41E6" w:rsidP="00AB41E6">
      <w:pPr>
        <w:numPr>
          <w:ilvl w:val="0"/>
          <w:numId w:val="42"/>
        </w:numPr>
      </w:pPr>
      <w:r w:rsidRPr="00AB41E6">
        <w:t xml:space="preserve">Beerli, A., &amp; Martín, J. D. (2004). Factors influencing destination image. </w:t>
      </w:r>
      <w:r w:rsidRPr="00AB41E6">
        <w:rPr>
          <w:i/>
          <w:iCs/>
        </w:rPr>
        <w:t>Annals of Tourism Research</w:t>
      </w:r>
      <w:r w:rsidRPr="00AB41E6">
        <w:t>, pp. 657–681.</w:t>
      </w:r>
    </w:p>
    <w:p w:rsidR="00AB41E6" w:rsidRPr="00AB41E6" w:rsidRDefault="00AB41E6" w:rsidP="00AB41E6">
      <w:pPr>
        <w:numPr>
          <w:ilvl w:val="0"/>
          <w:numId w:val="42"/>
        </w:numPr>
      </w:pPr>
      <w:r w:rsidRPr="00AB41E6">
        <w:t xml:space="preserve">Boerman, S. C., Willemsen, L. M., &amp; Van Der Aa, E. P. (2017). This post is sponsored. </w:t>
      </w:r>
      <w:r w:rsidRPr="00AB41E6">
        <w:rPr>
          <w:i/>
          <w:iCs/>
        </w:rPr>
        <w:t>Journal of Interactive Marketing</w:t>
      </w:r>
      <w:r w:rsidRPr="00AB41E6">
        <w:t>, pp. 82–92.</w:t>
      </w:r>
    </w:p>
    <w:p w:rsidR="00AB41E6" w:rsidRPr="00AB41E6" w:rsidRDefault="00AB41E6" w:rsidP="00AB41E6">
      <w:pPr>
        <w:numPr>
          <w:ilvl w:val="0"/>
          <w:numId w:val="42"/>
        </w:numPr>
      </w:pPr>
      <w:r w:rsidRPr="00AB41E6">
        <w:t xml:space="preserve">Braun, E., Eshuis, J., &amp; Klijn, E.-H. (2014). The effectiveness of place brand communication. </w:t>
      </w:r>
      <w:r w:rsidRPr="00AB41E6">
        <w:rPr>
          <w:i/>
          <w:iCs/>
        </w:rPr>
        <w:t>Cities</w:t>
      </w:r>
      <w:r w:rsidRPr="00AB41E6">
        <w:t>, pp. 64–70.</w:t>
      </w:r>
    </w:p>
    <w:p w:rsidR="00AB41E6" w:rsidRPr="00AB41E6" w:rsidRDefault="00AB41E6" w:rsidP="00AB41E6">
      <w:pPr>
        <w:numPr>
          <w:ilvl w:val="0"/>
          <w:numId w:val="42"/>
        </w:numPr>
      </w:pPr>
      <w:r w:rsidRPr="00AB41E6">
        <w:t xml:space="preserve">Breves, P., Liebers, N., Motschenbacher, B., &amp; Reus, L. (2021). The impact of parasocial relationships. </w:t>
      </w:r>
      <w:r w:rsidRPr="00AB41E6">
        <w:rPr>
          <w:i/>
          <w:iCs/>
        </w:rPr>
        <w:t>Human Communication Research</w:t>
      </w:r>
      <w:r w:rsidRPr="00AB41E6">
        <w:t>, pp. 418–443.</w:t>
      </w:r>
    </w:p>
    <w:p w:rsidR="00AB41E6" w:rsidRPr="00AB41E6" w:rsidRDefault="00AB41E6" w:rsidP="00AB41E6">
      <w:pPr>
        <w:numPr>
          <w:ilvl w:val="0"/>
          <w:numId w:val="42"/>
        </w:numPr>
      </w:pPr>
      <w:r w:rsidRPr="00AB41E6">
        <w:t xml:space="preserve">Caldwell, C., &amp; Clapham, S. E. (2003). Organizational trustworthiness. </w:t>
      </w:r>
      <w:r w:rsidRPr="00AB41E6">
        <w:rPr>
          <w:i/>
          <w:iCs/>
        </w:rPr>
        <w:t>Journal of Business Ethics</w:t>
      </w:r>
      <w:r w:rsidRPr="00AB41E6">
        <w:t>, pp. 349–364.</w:t>
      </w:r>
    </w:p>
    <w:p w:rsidR="00AB41E6" w:rsidRPr="00AB41E6" w:rsidRDefault="00AB41E6" w:rsidP="00AB41E6">
      <w:pPr>
        <w:numPr>
          <w:ilvl w:val="0"/>
          <w:numId w:val="42"/>
        </w:numPr>
      </w:pPr>
      <w:r w:rsidRPr="00AB41E6">
        <w:t xml:space="preserve">Campbell, C., &amp; Farrell, J. R. (2020). Influencer marketing functional components. </w:t>
      </w:r>
      <w:r w:rsidRPr="00AB41E6">
        <w:rPr>
          <w:i/>
          <w:iCs/>
        </w:rPr>
        <w:t>Business Horizons</w:t>
      </w:r>
      <w:r w:rsidRPr="00AB41E6">
        <w:t>, pp. 469–479.</w:t>
      </w:r>
    </w:p>
    <w:p w:rsidR="00AB41E6" w:rsidRPr="00AB41E6" w:rsidRDefault="00AB41E6" w:rsidP="00AB41E6">
      <w:pPr>
        <w:numPr>
          <w:ilvl w:val="0"/>
          <w:numId w:val="42"/>
        </w:numPr>
      </w:pPr>
      <w:r w:rsidRPr="00AB41E6">
        <w:lastRenderedPageBreak/>
        <w:t xml:space="preserve">Carmel, D., Roitman, H., &amp; Yom-Tov, E. (2012). Novelty and popularity of user-generated content. </w:t>
      </w:r>
      <w:r w:rsidRPr="00AB41E6">
        <w:rPr>
          <w:i/>
          <w:iCs/>
        </w:rPr>
        <w:t>ACM Transactions on Intelligent Systems and Technology</w:t>
      </w:r>
      <w:r w:rsidRPr="00AB41E6">
        <w:t>, p. 69.</w:t>
      </w:r>
    </w:p>
    <w:p w:rsidR="00AB41E6" w:rsidRPr="00AB41E6" w:rsidRDefault="00AB41E6" w:rsidP="00AB41E6">
      <w:pPr>
        <w:numPr>
          <w:ilvl w:val="0"/>
          <w:numId w:val="42"/>
        </w:numPr>
      </w:pPr>
      <w:r w:rsidRPr="00AB41E6">
        <w:t xml:space="preserve">Carter, D. (2016). Hustle and brand. </w:t>
      </w:r>
      <w:r w:rsidRPr="00AB41E6">
        <w:rPr>
          <w:i/>
          <w:iCs/>
        </w:rPr>
        <w:t>Social Media and Society</w:t>
      </w:r>
      <w:r w:rsidRPr="00AB41E6">
        <w:t>, pp. 2–3.</w:t>
      </w:r>
    </w:p>
    <w:p w:rsidR="00AB41E6" w:rsidRPr="00AB41E6" w:rsidRDefault="00AB41E6" w:rsidP="00AB41E6">
      <w:pPr>
        <w:numPr>
          <w:ilvl w:val="0"/>
          <w:numId w:val="42"/>
        </w:numPr>
      </w:pPr>
      <w:r w:rsidRPr="00AB41E6">
        <w:t xml:space="preserve">Chetioui, Y., Benlafqih, H., &amp; Lebdaoui, H. (2020). How fashion influencers contribute. </w:t>
      </w:r>
      <w:r w:rsidRPr="00AB41E6">
        <w:rPr>
          <w:i/>
          <w:iCs/>
        </w:rPr>
        <w:t>Journal of Fashion Marketing and Management</w:t>
      </w:r>
      <w:r w:rsidRPr="00AB41E6">
        <w:t>, pp. 361–380.</w:t>
      </w:r>
    </w:p>
    <w:p w:rsidR="00AB41E6" w:rsidRPr="00AB41E6" w:rsidRDefault="00AB41E6" w:rsidP="00AB41E6">
      <w:pPr>
        <w:numPr>
          <w:ilvl w:val="0"/>
          <w:numId w:val="42"/>
        </w:numPr>
      </w:pPr>
      <w:r w:rsidRPr="00AB41E6">
        <w:t xml:space="preserve">Cheung, M. L., Leung, W. K., Aw, E. C. X., &amp; Koay, K. Y. (2022). Role of social media influencers' content. </w:t>
      </w:r>
      <w:r w:rsidRPr="00AB41E6">
        <w:rPr>
          <w:i/>
          <w:iCs/>
        </w:rPr>
        <w:t>Journal of Retailing and Consumer Services</w:t>
      </w:r>
      <w:r w:rsidRPr="00AB41E6">
        <w:t>, p. 66.</w:t>
      </w:r>
    </w:p>
    <w:p w:rsidR="00AB41E6" w:rsidRPr="00AB41E6" w:rsidRDefault="00AB41E6" w:rsidP="00AB41E6">
      <w:pPr>
        <w:numPr>
          <w:ilvl w:val="0"/>
          <w:numId w:val="42"/>
        </w:numPr>
      </w:pPr>
      <w:r w:rsidRPr="00AB41E6">
        <w:t xml:space="preserve">Cornellia, A. H., Putrianti, H., &amp; Sinangjoyo, N. J. (2024). Role of Influencer Marketing. </w:t>
      </w:r>
      <w:r w:rsidRPr="00AB41E6">
        <w:rPr>
          <w:i/>
          <w:iCs/>
        </w:rPr>
        <w:t>Journal of Economics, Finance and Management Studies</w:t>
      </w:r>
      <w:r w:rsidRPr="00AB41E6">
        <w:t>, pp. 1148.</w:t>
      </w:r>
    </w:p>
    <w:p w:rsidR="00AB41E6" w:rsidRPr="00AB41E6" w:rsidRDefault="00AB41E6" w:rsidP="00AB41E6">
      <w:pPr>
        <w:numPr>
          <w:ilvl w:val="0"/>
          <w:numId w:val="42"/>
        </w:numPr>
      </w:pPr>
      <w:r w:rsidRPr="00AB41E6">
        <w:t xml:space="preserve">Crompton, J. L. (1979). The image of Mexico. </w:t>
      </w:r>
      <w:r w:rsidRPr="00AB41E6">
        <w:rPr>
          <w:i/>
          <w:iCs/>
        </w:rPr>
        <w:t>Journal of Travel Research</w:t>
      </w:r>
      <w:r w:rsidRPr="00AB41E6">
        <w:t>, pp. 18–23.</w:t>
      </w:r>
    </w:p>
    <w:p w:rsidR="00AB41E6" w:rsidRPr="00AB41E6" w:rsidRDefault="00AB41E6" w:rsidP="00AB41E6">
      <w:pPr>
        <w:numPr>
          <w:ilvl w:val="0"/>
          <w:numId w:val="42"/>
        </w:numPr>
      </w:pPr>
      <w:r w:rsidRPr="00AB41E6">
        <w:t xml:space="preserve">Davis, D. F., Golicic, S. L., &amp; Marquardt, A. J. (2009). Measuring brand equity for logistics. </w:t>
      </w:r>
      <w:r w:rsidRPr="00AB41E6">
        <w:rPr>
          <w:i/>
          <w:iCs/>
        </w:rPr>
        <w:t>International Journal of Logistics Management</w:t>
      </w:r>
      <w:r w:rsidRPr="00AB41E6">
        <w:t>, pp. 201–212.</w:t>
      </w:r>
    </w:p>
    <w:p w:rsidR="00AB41E6" w:rsidRPr="00AB41E6" w:rsidRDefault="00AB41E6" w:rsidP="00AB41E6">
      <w:pPr>
        <w:numPr>
          <w:ilvl w:val="0"/>
          <w:numId w:val="42"/>
        </w:numPr>
      </w:pPr>
      <w:r w:rsidRPr="00AB41E6">
        <w:t xml:space="preserve">De Veirman, M., Cauberghe, V., &amp; Hudders, L. (2017). Marketing through Instagram influencers. </w:t>
      </w:r>
      <w:r w:rsidRPr="00AB41E6">
        <w:rPr>
          <w:i/>
          <w:iCs/>
        </w:rPr>
        <w:t>International Journal of Advertising</w:t>
      </w:r>
      <w:r w:rsidRPr="00AB41E6">
        <w:t>, pp. 798–828.</w:t>
      </w:r>
    </w:p>
    <w:p w:rsidR="00AB41E6" w:rsidRPr="00AB41E6" w:rsidRDefault="00AB41E6" w:rsidP="00AB41E6">
      <w:pPr>
        <w:numPr>
          <w:ilvl w:val="0"/>
          <w:numId w:val="42"/>
        </w:numPr>
      </w:pPr>
      <w:r w:rsidRPr="00AB41E6">
        <w:t xml:space="preserve">Djafarova, E., &amp; Rushworth, C. (2017). Credibility of online celebrities. </w:t>
      </w:r>
      <w:r w:rsidRPr="00AB41E6">
        <w:rPr>
          <w:i/>
          <w:iCs/>
        </w:rPr>
        <w:t>Computers in Human Behavior</w:t>
      </w:r>
      <w:r w:rsidRPr="00AB41E6">
        <w:t>, pp. 1–7.</w:t>
      </w:r>
    </w:p>
    <w:p w:rsidR="00AB41E6" w:rsidRPr="00AB41E6" w:rsidRDefault="00AB41E6" w:rsidP="00AB41E6">
      <w:pPr>
        <w:numPr>
          <w:ilvl w:val="0"/>
          <w:numId w:val="42"/>
        </w:numPr>
      </w:pPr>
      <w:r w:rsidRPr="00AB41E6">
        <w:t xml:space="preserve">Echtner, C. M., &amp; Ritchie, J. R. B. (1993). Measurement of destination image. </w:t>
      </w:r>
      <w:r w:rsidRPr="00AB41E6">
        <w:rPr>
          <w:i/>
          <w:iCs/>
        </w:rPr>
        <w:t>Journal of Travel Research</w:t>
      </w:r>
      <w:r w:rsidRPr="00AB41E6">
        <w:t>, pp. 3–13.</w:t>
      </w:r>
    </w:p>
    <w:p w:rsidR="00AB41E6" w:rsidRPr="00AB41E6" w:rsidRDefault="00AB41E6" w:rsidP="00AB41E6">
      <w:pPr>
        <w:numPr>
          <w:ilvl w:val="0"/>
          <w:numId w:val="42"/>
        </w:numPr>
      </w:pPr>
      <w:r w:rsidRPr="00AB41E6">
        <w:t xml:space="preserve">Erdogan, B. Z. (1999). Celebrity Endorsement: A Literature Review. </w:t>
      </w:r>
      <w:r w:rsidRPr="00AB41E6">
        <w:rPr>
          <w:i/>
          <w:iCs/>
        </w:rPr>
        <w:t>Journal of Marketing Management</w:t>
      </w:r>
      <w:r w:rsidRPr="00AB41E6">
        <w:t>, pp. 291–314.</w:t>
      </w:r>
    </w:p>
    <w:p w:rsidR="00AB41E6" w:rsidRPr="00AB41E6" w:rsidRDefault="00AB41E6" w:rsidP="00AB41E6">
      <w:pPr>
        <w:numPr>
          <w:ilvl w:val="0"/>
          <w:numId w:val="42"/>
        </w:numPr>
      </w:pPr>
      <w:r w:rsidRPr="00AB41E6">
        <w:t xml:space="preserve">Evans, N. J., Phua, J., Lim, J., &amp; Jun, H. (2017). Instagram influencer advertising. </w:t>
      </w:r>
      <w:r w:rsidRPr="00AB41E6">
        <w:rPr>
          <w:i/>
          <w:iCs/>
        </w:rPr>
        <w:t>Journal of Interactive Advertising</w:t>
      </w:r>
      <w:r w:rsidRPr="00AB41E6">
        <w:t>, pp. 138–149.</w:t>
      </w:r>
    </w:p>
    <w:p w:rsidR="00AB41E6" w:rsidRPr="00AB41E6" w:rsidRDefault="00AB41E6" w:rsidP="00AB41E6">
      <w:pPr>
        <w:numPr>
          <w:ilvl w:val="0"/>
          <w:numId w:val="42"/>
        </w:numPr>
      </w:pPr>
      <w:r w:rsidRPr="00AB41E6">
        <w:t xml:space="preserve">Femenia-Serra, F., &amp; Gretzel, U. (2020). Influencer marketing for tourism. </w:t>
      </w:r>
      <w:r w:rsidRPr="00AB41E6">
        <w:rPr>
          <w:i/>
          <w:iCs/>
        </w:rPr>
        <w:t>Information and Communication Technologies in Tourism</w:t>
      </w:r>
      <w:r w:rsidRPr="00AB41E6">
        <w:t>, pp. 65–78.</w:t>
      </w:r>
    </w:p>
    <w:p w:rsidR="00AB41E6" w:rsidRPr="00AB41E6" w:rsidRDefault="00AB41E6" w:rsidP="00AB41E6">
      <w:pPr>
        <w:numPr>
          <w:ilvl w:val="0"/>
          <w:numId w:val="42"/>
        </w:numPr>
      </w:pPr>
      <w:r w:rsidRPr="00AB41E6">
        <w:t xml:space="preserve">Freberg, K., Graham, K., McGaughey, K., &amp; Freberg, L. A. (2011). Who are the social media influencers? </w:t>
      </w:r>
      <w:r w:rsidRPr="00AB41E6">
        <w:rPr>
          <w:i/>
          <w:iCs/>
        </w:rPr>
        <w:t>Public Relations Review</w:t>
      </w:r>
      <w:r w:rsidRPr="00AB41E6">
        <w:t>, pp. 90–92.</w:t>
      </w:r>
    </w:p>
    <w:p w:rsidR="00AB41E6" w:rsidRPr="00AB41E6" w:rsidRDefault="00AB41E6" w:rsidP="00AB41E6">
      <w:pPr>
        <w:numPr>
          <w:ilvl w:val="0"/>
          <w:numId w:val="42"/>
        </w:numPr>
      </w:pPr>
      <w:r w:rsidRPr="00AB41E6">
        <w:lastRenderedPageBreak/>
        <w:t xml:space="preserve">Glucksman, M. (2017). Case study of Lucie Fink. </w:t>
      </w:r>
      <w:r w:rsidRPr="00AB41E6">
        <w:rPr>
          <w:i/>
          <w:iCs/>
        </w:rPr>
        <w:t>Elon Journal of Undergraduate Research in Communications</w:t>
      </w:r>
      <w:r w:rsidRPr="00AB41E6">
        <w:t>, pp. 77–87.</w:t>
      </w:r>
    </w:p>
    <w:p w:rsidR="00AB41E6" w:rsidRPr="00AB41E6" w:rsidRDefault="00AB41E6" w:rsidP="00AB41E6">
      <w:pPr>
        <w:numPr>
          <w:ilvl w:val="0"/>
          <w:numId w:val="42"/>
        </w:numPr>
      </w:pPr>
      <w:r w:rsidRPr="00AB41E6">
        <w:t xml:space="preserve">Goldsmith, R. E., Lafferty, B. A., &amp; Newell, S. J. (2000). Impact of Corporate and Celebrity Credibility. </w:t>
      </w:r>
      <w:r w:rsidRPr="00AB41E6">
        <w:rPr>
          <w:i/>
          <w:iCs/>
        </w:rPr>
        <w:t>Journal of Advertising</w:t>
      </w:r>
      <w:r w:rsidRPr="00AB41E6">
        <w:t>, pp. 43–54.</w:t>
      </w:r>
    </w:p>
    <w:p w:rsidR="00AB41E6" w:rsidRPr="00AB41E6" w:rsidRDefault="00AB41E6" w:rsidP="00AB41E6">
      <w:pPr>
        <w:numPr>
          <w:ilvl w:val="0"/>
          <w:numId w:val="42"/>
        </w:numPr>
      </w:pPr>
      <w:r w:rsidRPr="00AB41E6">
        <w:t xml:space="preserve">Govers, R., Go, F. M., &amp; Kumar, K. (2007). Promoting tourism destination image. </w:t>
      </w:r>
      <w:r w:rsidRPr="00AB41E6">
        <w:rPr>
          <w:i/>
          <w:iCs/>
        </w:rPr>
        <w:t>Journal of Travel Research</w:t>
      </w:r>
      <w:r w:rsidRPr="00AB41E6">
        <w:t>, pp. 15–23.</w:t>
      </w:r>
    </w:p>
    <w:p w:rsidR="00AB41E6" w:rsidRPr="00AB41E6" w:rsidRDefault="00AB41E6" w:rsidP="00AB41E6">
      <w:pPr>
        <w:numPr>
          <w:ilvl w:val="0"/>
          <w:numId w:val="42"/>
        </w:numPr>
      </w:pPr>
      <w:r w:rsidRPr="00AB41E6">
        <w:t xml:space="preserve">Gretzel, U. (2018). Influencer marketing in travel. </w:t>
      </w:r>
      <w:r w:rsidRPr="00AB41E6">
        <w:rPr>
          <w:i/>
          <w:iCs/>
        </w:rPr>
        <w:t>Advances in Social Media for Travel, Tourism and Hospitality</w:t>
      </w:r>
      <w:r w:rsidRPr="00AB41E6">
        <w:t>, pp. 147–156.</w:t>
      </w:r>
    </w:p>
    <w:p w:rsidR="00AB41E6" w:rsidRPr="00AB41E6" w:rsidRDefault="00AB41E6" w:rsidP="00AB41E6">
      <w:pPr>
        <w:numPr>
          <w:ilvl w:val="0"/>
          <w:numId w:val="42"/>
        </w:numPr>
      </w:pPr>
      <w:r w:rsidRPr="00AB41E6">
        <w:t xml:space="preserve">Gretzel, U., Yoo, K. H., &amp; Purifoy, M. (2007). Online travel review study. </w:t>
      </w:r>
      <w:r w:rsidRPr="00AB41E6">
        <w:rPr>
          <w:i/>
          <w:iCs/>
        </w:rPr>
        <w:t>Laboratory for Intelligent Systems in Tourism</w:t>
      </w:r>
      <w:r w:rsidRPr="00AB41E6">
        <w:t>, pp. 35–46.</w:t>
      </w:r>
    </w:p>
    <w:p w:rsidR="00AB41E6" w:rsidRPr="00AB41E6" w:rsidRDefault="00AB41E6" w:rsidP="00AB41E6">
      <w:pPr>
        <w:numPr>
          <w:ilvl w:val="0"/>
          <w:numId w:val="42"/>
        </w:numPr>
      </w:pPr>
      <w:r w:rsidRPr="00AB41E6">
        <w:t xml:space="preserve">Hajli, N. (2014). Social media impact on consumers. </w:t>
      </w:r>
      <w:r w:rsidRPr="00AB41E6">
        <w:rPr>
          <w:i/>
          <w:iCs/>
        </w:rPr>
        <w:t>International Journal of Market Research</w:t>
      </w:r>
      <w:r w:rsidRPr="00AB41E6">
        <w:t>, pp. 387–404.</w:t>
      </w:r>
    </w:p>
    <w:p w:rsidR="00AB41E6" w:rsidRPr="00AB41E6" w:rsidRDefault="00AB41E6" w:rsidP="00AB41E6">
      <w:pPr>
        <w:numPr>
          <w:ilvl w:val="0"/>
          <w:numId w:val="42"/>
        </w:numPr>
      </w:pPr>
      <w:r w:rsidRPr="00AB41E6">
        <w:t xml:space="preserve">Hanna, S., &amp; Rowley, J. (2011). Place brand-management model. </w:t>
      </w:r>
      <w:r w:rsidRPr="00AB41E6">
        <w:rPr>
          <w:i/>
          <w:iCs/>
        </w:rPr>
        <w:t>Journal of Marketing Management</w:t>
      </w:r>
      <w:r w:rsidRPr="00AB41E6">
        <w:t>, pp. 458–476.</w:t>
      </w:r>
    </w:p>
    <w:p w:rsidR="00AB41E6" w:rsidRPr="00AB41E6" w:rsidRDefault="00AB41E6" w:rsidP="00AB41E6">
      <w:pPr>
        <w:numPr>
          <w:ilvl w:val="0"/>
          <w:numId w:val="42"/>
        </w:numPr>
      </w:pPr>
      <w:r w:rsidRPr="00AB41E6">
        <w:t xml:space="preserve">Hicham El Bayed &amp; Dounia Sedra. (2023). Digitalisation &amp; Destination Branding. </w:t>
      </w:r>
      <w:r w:rsidRPr="00AB41E6">
        <w:rPr>
          <w:i/>
          <w:iCs/>
        </w:rPr>
        <w:t>Journal of Performance Management</w:t>
      </w:r>
      <w:r w:rsidRPr="00AB41E6">
        <w:t>, pp. 86–88.</w:t>
      </w:r>
    </w:p>
    <w:p w:rsidR="00AB41E6" w:rsidRPr="00AB41E6" w:rsidRDefault="00AB41E6" w:rsidP="00AB41E6">
      <w:pPr>
        <w:numPr>
          <w:ilvl w:val="0"/>
          <w:numId w:val="42"/>
        </w:numPr>
      </w:pPr>
      <w:r w:rsidRPr="00AB41E6">
        <w:t xml:space="preserve">Hosany, S., Ekinci, Y., &amp; Uysal, M. (2006). Destination personality. </w:t>
      </w:r>
      <w:r w:rsidRPr="00AB41E6">
        <w:rPr>
          <w:i/>
          <w:iCs/>
        </w:rPr>
        <w:t>Journal of Business Research</w:t>
      </w:r>
      <w:r w:rsidRPr="00AB41E6">
        <w:t>, pp. 638–642.</w:t>
      </w:r>
    </w:p>
    <w:p w:rsidR="00AB41E6" w:rsidRPr="00AB41E6" w:rsidRDefault="00AB41E6" w:rsidP="00AB41E6">
      <w:pPr>
        <w:numPr>
          <w:ilvl w:val="0"/>
          <w:numId w:val="42"/>
        </w:numPr>
      </w:pPr>
      <w:r w:rsidRPr="00AB41E6">
        <w:t xml:space="preserve">Hovland, C. I., &amp; Weiss, W. (1951). Source credibility. </w:t>
      </w:r>
      <w:r w:rsidRPr="00AB41E6">
        <w:rPr>
          <w:i/>
          <w:iCs/>
        </w:rPr>
        <w:t>Public Opinion Quarterly</w:t>
      </w:r>
      <w:r w:rsidRPr="00AB41E6">
        <w:t>, pp. 635–650.</w:t>
      </w:r>
    </w:p>
    <w:p w:rsidR="00AB41E6" w:rsidRPr="00AB41E6" w:rsidRDefault="00AB41E6" w:rsidP="00AB41E6">
      <w:pPr>
        <w:numPr>
          <w:ilvl w:val="0"/>
          <w:numId w:val="42"/>
        </w:numPr>
      </w:pPr>
      <w:r w:rsidRPr="00AB41E6">
        <w:t xml:space="preserve">Hudders, L., &amp; De Jans, S. (2020). Commercialization of social media stars. </w:t>
      </w:r>
      <w:r w:rsidRPr="00AB41E6">
        <w:rPr>
          <w:i/>
          <w:iCs/>
        </w:rPr>
        <w:t>International Journal of Advertising</w:t>
      </w:r>
      <w:r w:rsidRPr="00AB41E6">
        <w:t>, p. 40.</w:t>
      </w:r>
    </w:p>
    <w:p w:rsidR="00AB41E6" w:rsidRPr="00AB41E6" w:rsidRDefault="00AB41E6" w:rsidP="00AB41E6">
      <w:pPr>
        <w:numPr>
          <w:ilvl w:val="0"/>
          <w:numId w:val="42"/>
        </w:numPr>
      </w:pPr>
      <w:r w:rsidRPr="00AB41E6">
        <w:t xml:space="preserve">Hudson, S., &amp; Thal, K. (2013). Impact of Social Media on the Consumer Decision Process. </w:t>
      </w:r>
      <w:r w:rsidRPr="00AB41E6">
        <w:rPr>
          <w:i/>
          <w:iCs/>
        </w:rPr>
        <w:t>Journal of Travel and Tourism Marketing</w:t>
      </w:r>
      <w:r w:rsidRPr="00AB41E6">
        <w:t>, pp. 72–85.</w:t>
      </w:r>
    </w:p>
    <w:p w:rsidR="00AB41E6" w:rsidRPr="00AB41E6" w:rsidRDefault="00AB41E6" w:rsidP="00AB41E6">
      <w:pPr>
        <w:numPr>
          <w:ilvl w:val="0"/>
          <w:numId w:val="42"/>
        </w:numPr>
      </w:pPr>
      <w:r w:rsidRPr="00AB41E6">
        <w:t xml:space="preserve">Jin, S. V., Muqaddam, A., &amp; Ryu, E. (2019). Instafamous and influencer marketing. </w:t>
      </w:r>
      <w:r w:rsidRPr="00AB41E6">
        <w:rPr>
          <w:i/>
          <w:iCs/>
        </w:rPr>
        <w:t>Marketing Intelligence &amp; Planning</w:t>
      </w:r>
      <w:r w:rsidRPr="00AB41E6">
        <w:t>, pp. 567–579.</w:t>
      </w:r>
    </w:p>
    <w:p w:rsidR="00AB41E6" w:rsidRPr="00AB41E6" w:rsidRDefault="00AB41E6" w:rsidP="00AB41E6">
      <w:pPr>
        <w:numPr>
          <w:ilvl w:val="0"/>
          <w:numId w:val="42"/>
        </w:numPr>
      </w:pPr>
      <w:r w:rsidRPr="00AB41E6">
        <w:t xml:space="preserve">Kamins, M. (1999). Match-up hypothesis in celebrity advertising. </w:t>
      </w:r>
      <w:r w:rsidRPr="00AB41E6">
        <w:rPr>
          <w:i/>
          <w:iCs/>
        </w:rPr>
        <w:t>Journal of Advertising</w:t>
      </w:r>
      <w:r w:rsidRPr="00AB41E6">
        <w:t>, pp. 4–13.</w:t>
      </w:r>
    </w:p>
    <w:p w:rsidR="00AB41E6" w:rsidRPr="00AB41E6" w:rsidRDefault="00AB41E6" w:rsidP="00AB41E6">
      <w:pPr>
        <w:numPr>
          <w:ilvl w:val="0"/>
          <w:numId w:val="42"/>
        </w:numPr>
      </w:pPr>
      <w:r w:rsidRPr="00AB41E6">
        <w:lastRenderedPageBreak/>
        <w:t xml:space="preserve">Keller, K. L. (1993). Managing customer-based brand equity. </w:t>
      </w:r>
      <w:r w:rsidRPr="00AB41E6">
        <w:rPr>
          <w:i/>
          <w:iCs/>
        </w:rPr>
        <w:t>Journal of Marketing</w:t>
      </w:r>
      <w:r w:rsidRPr="00AB41E6">
        <w:t>, pp. 1–22.</w:t>
      </w:r>
    </w:p>
    <w:p w:rsidR="00AB41E6" w:rsidRPr="00AB41E6" w:rsidRDefault="00AB41E6" w:rsidP="00AB41E6">
      <w:pPr>
        <w:numPr>
          <w:ilvl w:val="0"/>
          <w:numId w:val="42"/>
        </w:numPr>
      </w:pPr>
      <w:r w:rsidRPr="00AB41E6">
        <w:t xml:space="preserve">Kerstetter, D. L., &amp; Cho, M.-H. (2004). Credibility and information search. </w:t>
      </w:r>
      <w:r w:rsidRPr="00AB41E6">
        <w:rPr>
          <w:i/>
          <w:iCs/>
        </w:rPr>
        <w:t>Annals of Tourism Research</w:t>
      </w:r>
      <w:r w:rsidRPr="00AB41E6">
        <w:t>, pp. 961–985.</w:t>
      </w:r>
    </w:p>
    <w:p w:rsidR="00AB41E6" w:rsidRPr="00AB41E6" w:rsidRDefault="00AB41E6" w:rsidP="00AB41E6">
      <w:pPr>
        <w:numPr>
          <w:ilvl w:val="0"/>
          <w:numId w:val="42"/>
        </w:numPr>
      </w:pPr>
      <w:r w:rsidRPr="00AB41E6">
        <w:t xml:space="preserve">Kim, A. J., &amp; Ko, E. (2012). Social media marketing for luxury brands. </w:t>
      </w:r>
      <w:r w:rsidRPr="00AB41E6">
        <w:rPr>
          <w:i/>
          <w:iCs/>
        </w:rPr>
        <w:t>Journal of Business Research</w:t>
      </w:r>
      <w:r w:rsidRPr="00AB41E6">
        <w:t>, pp. 1480–1486.</w:t>
      </w:r>
    </w:p>
    <w:p w:rsidR="00AB41E6" w:rsidRPr="00AB41E6" w:rsidRDefault="00AB41E6" w:rsidP="00AB41E6">
      <w:pPr>
        <w:numPr>
          <w:ilvl w:val="0"/>
          <w:numId w:val="42"/>
        </w:numPr>
      </w:pPr>
      <w:r w:rsidRPr="00AB41E6">
        <w:t xml:space="preserve">Lim, K., &amp; O’Cass, A. (2001). Brand classifications. </w:t>
      </w:r>
      <w:r w:rsidRPr="00AB41E6">
        <w:rPr>
          <w:i/>
          <w:iCs/>
        </w:rPr>
        <w:t>Journal of Product &amp; Brand Management</w:t>
      </w:r>
      <w:r w:rsidRPr="00AB41E6">
        <w:t>, pp. 120–136.</w:t>
      </w:r>
    </w:p>
    <w:p w:rsidR="00AB41E6" w:rsidRPr="00AB41E6" w:rsidRDefault="00AB41E6" w:rsidP="00AB41E6">
      <w:pPr>
        <w:numPr>
          <w:ilvl w:val="0"/>
          <w:numId w:val="42"/>
        </w:numPr>
      </w:pPr>
      <w:r w:rsidRPr="00AB41E6">
        <w:t xml:space="preserve">Lou, C. &amp; Yuan, S. (2019). Influencer marketing: message value and credibility. </w:t>
      </w:r>
      <w:r w:rsidRPr="00AB41E6">
        <w:rPr>
          <w:i/>
          <w:iCs/>
        </w:rPr>
        <w:t>Journal of Interactive Advertising</w:t>
      </w:r>
      <w:r w:rsidRPr="00AB41E6">
        <w:t>, pp. 58–73.</w:t>
      </w:r>
    </w:p>
    <w:p w:rsidR="00AB41E6" w:rsidRPr="00AB41E6" w:rsidRDefault="00AB41E6" w:rsidP="00AB41E6">
      <w:pPr>
        <w:numPr>
          <w:ilvl w:val="0"/>
          <w:numId w:val="42"/>
        </w:numPr>
      </w:pPr>
      <w:r w:rsidRPr="00AB41E6">
        <w:t xml:space="preserve">Lou, C., &amp; Quan, X. (2021). How digital content marketing augments brand loyalty. </w:t>
      </w:r>
      <w:r w:rsidRPr="00AB41E6">
        <w:rPr>
          <w:i/>
          <w:iCs/>
        </w:rPr>
        <w:t>International Journal of Advertising</w:t>
      </w:r>
      <w:r w:rsidRPr="00AB41E6">
        <w:t>, pp. 376–402.</w:t>
      </w:r>
    </w:p>
    <w:p w:rsidR="00AB41E6" w:rsidRPr="00AB41E6" w:rsidRDefault="00AB41E6" w:rsidP="00AB41E6">
      <w:pPr>
        <w:numPr>
          <w:ilvl w:val="0"/>
          <w:numId w:val="42"/>
        </w:numPr>
      </w:pPr>
      <w:r w:rsidRPr="00AB41E6">
        <w:t xml:space="preserve">Lubbe, B. A. (1998). Primary image in destination image. </w:t>
      </w:r>
      <w:r w:rsidRPr="00AB41E6">
        <w:rPr>
          <w:i/>
          <w:iCs/>
        </w:rPr>
        <w:t>South African Journal of Economic and Management Sciences</w:t>
      </w:r>
      <w:r w:rsidRPr="00AB41E6">
        <w:t>, pp. 96–112.</w:t>
      </w:r>
    </w:p>
    <w:p w:rsidR="00AB41E6" w:rsidRPr="00AB41E6" w:rsidRDefault="00AB41E6" w:rsidP="00AB41E6">
      <w:pPr>
        <w:numPr>
          <w:ilvl w:val="0"/>
          <w:numId w:val="42"/>
        </w:numPr>
      </w:pPr>
      <w:r w:rsidRPr="00AB41E6">
        <w:t xml:space="preserve">Luis V. Casaló, Carlos Flavián &amp; Sergio Ibáñez-Sánchez. (2020). Opinion leadership on Instagram. </w:t>
      </w:r>
      <w:r w:rsidRPr="00AB41E6">
        <w:rPr>
          <w:i/>
          <w:iCs/>
        </w:rPr>
        <w:t>Journal of Business Research</w:t>
      </w:r>
      <w:r w:rsidRPr="00AB41E6">
        <w:t>, pp. 510–519.</w:t>
      </w:r>
    </w:p>
    <w:p w:rsidR="00AB41E6" w:rsidRPr="00AB41E6" w:rsidRDefault="00AB41E6" w:rsidP="00AB41E6">
      <w:pPr>
        <w:numPr>
          <w:ilvl w:val="0"/>
          <w:numId w:val="42"/>
        </w:numPr>
      </w:pPr>
      <w:r w:rsidRPr="00AB41E6">
        <w:t xml:space="preserve">Madi, S., &amp; Bensouilah, L. (2024). Role of influencers in Algerian tourism. </w:t>
      </w:r>
      <w:r w:rsidRPr="00AB41E6">
        <w:rPr>
          <w:i/>
          <w:iCs/>
        </w:rPr>
        <w:t>Social Studies and Research Journal</w:t>
      </w:r>
      <w:r w:rsidRPr="00AB41E6">
        <w:t>, pp. 457.</w:t>
      </w:r>
    </w:p>
    <w:p w:rsidR="00AB41E6" w:rsidRPr="00AB41E6" w:rsidRDefault="00AB41E6" w:rsidP="00AB41E6">
      <w:pPr>
        <w:numPr>
          <w:ilvl w:val="0"/>
          <w:numId w:val="42"/>
        </w:numPr>
      </w:pPr>
      <w:r w:rsidRPr="00AB41E6">
        <w:t xml:space="preserve">Magno, F., &amp; Cassia, F. (2018). Social media influencers in tourism. </w:t>
      </w:r>
      <w:r w:rsidRPr="00AB41E6">
        <w:rPr>
          <w:i/>
          <w:iCs/>
        </w:rPr>
        <w:t>Anatolia</w:t>
      </w:r>
      <w:r w:rsidRPr="00AB41E6">
        <w:t>, pp. 288–290.</w:t>
      </w:r>
    </w:p>
    <w:p w:rsidR="00AB41E6" w:rsidRPr="00AB41E6" w:rsidRDefault="00AB41E6" w:rsidP="00AB41E6">
      <w:pPr>
        <w:numPr>
          <w:ilvl w:val="0"/>
          <w:numId w:val="42"/>
        </w:numPr>
      </w:pPr>
      <w:r w:rsidRPr="00AB41E6">
        <w:t xml:space="preserve">Mansfeld, Y. (1992). From motivation to actual travel. </w:t>
      </w:r>
      <w:r w:rsidRPr="00AB41E6">
        <w:rPr>
          <w:i/>
          <w:iCs/>
        </w:rPr>
        <w:t>Annals of Tourism Research</w:t>
      </w:r>
      <w:r w:rsidRPr="00AB41E6">
        <w:t>, pp. 399–419.</w:t>
      </w:r>
    </w:p>
    <w:p w:rsidR="00AB41E6" w:rsidRPr="00AB41E6" w:rsidRDefault="00AB41E6" w:rsidP="00AB41E6">
      <w:pPr>
        <w:numPr>
          <w:ilvl w:val="0"/>
          <w:numId w:val="42"/>
        </w:numPr>
      </w:pPr>
      <w:r w:rsidRPr="00AB41E6">
        <w:t xml:space="preserve">McAllister, D. J. (1995). Trust in organizations. </w:t>
      </w:r>
      <w:r w:rsidRPr="00AB41E6">
        <w:rPr>
          <w:i/>
          <w:iCs/>
        </w:rPr>
        <w:t>Academy of Management Journal</w:t>
      </w:r>
      <w:r w:rsidRPr="00AB41E6">
        <w:t>, pp. 24–59.</w:t>
      </w:r>
    </w:p>
    <w:p w:rsidR="00AB41E6" w:rsidRPr="00AB41E6" w:rsidRDefault="00AB41E6" w:rsidP="00AB41E6">
      <w:pPr>
        <w:numPr>
          <w:ilvl w:val="0"/>
          <w:numId w:val="42"/>
        </w:numPr>
      </w:pPr>
      <w:r w:rsidRPr="00AB41E6">
        <w:t xml:space="preserve">McGinnies, E., &amp; Ward, C. D. (1980). Trustworthiness and Expertise. </w:t>
      </w:r>
      <w:r w:rsidRPr="00AB41E6">
        <w:rPr>
          <w:i/>
          <w:iCs/>
        </w:rPr>
        <w:t>Personality and Social Psychology Bulletin</w:t>
      </w:r>
      <w:r w:rsidRPr="00AB41E6">
        <w:t>, pp. 467–472.</w:t>
      </w:r>
    </w:p>
    <w:p w:rsidR="00AB41E6" w:rsidRPr="00AB41E6" w:rsidRDefault="00AB41E6" w:rsidP="00AB41E6">
      <w:pPr>
        <w:numPr>
          <w:ilvl w:val="0"/>
          <w:numId w:val="42"/>
        </w:numPr>
      </w:pPr>
      <w:r w:rsidRPr="00AB41E6">
        <w:t xml:space="preserve">McPherson, M., Smith-Lovin, L., &amp; Cook, J. M. (2001). Homophily in social networks. </w:t>
      </w:r>
      <w:r w:rsidRPr="00AB41E6">
        <w:rPr>
          <w:i/>
          <w:iCs/>
        </w:rPr>
        <w:t>Annual Review of Sociology</w:t>
      </w:r>
      <w:r w:rsidRPr="00AB41E6">
        <w:t>, pp. 415–444.</w:t>
      </w:r>
    </w:p>
    <w:p w:rsidR="00AB41E6" w:rsidRPr="00AB41E6" w:rsidRDefault="00AB41E6" w:rsidP="00AB41E6">
      <w:pPr>
        <w:numPr>
          <w:ilvl w:val="0"/>
          <w:numId w:val="42"/>
        </w:numPr>
      </w:pPr>
      <w:r w:rsidRPr="00AB41E6">
        <w:lastRenderedPageBreak/>
        <w:t xml:space="preserve">Monika Pettersen-Sobczyk. (2023). Social Media Influencer Marketing in Tourist Destinations. </w:t>
      </w:r>
      <w:r w:rsidRPr="00AB41E6">
        <w:rPr>
          <w:i/>
          <w:iCs/>
        </w:rPr>
        <w:t>European Research Studies Journal</w:t>
      </w:r>
      <w:r w:rsidRPr="00AB41E6">
        <w:t>, p. 586.</w:t>
      </w:r>
    </w:p>
    <w:p w:rsidR="00AB41E6" w:rsidRPr="00AB41E6" w:rsidRDefault="00AB41E6" w:rsidP="00AB41E6">
      <w:pPr>
        <w:numPr>
          <w:ilvl w:val="0"/>
          <w:numId w:val="42"/>
        </w:numPr>
      </w:pPr>
      <w:r w:rsidRPr="00AB41E6">
        <w:t xml:space="preserve">Palmer, A. (2010). Resident perceptions of destination branding. </w:t>
      </w:r>
      <w:r w:rsidRPr="00AB41E6">
        <w:rPr>
          <w:i/>
          <w:iCs/>
        </w:rPr>
        <w:t>International Journal of Culture, Tourism and Hospitality Research</w:t>
      </w:r>
      <w:r w:rsidRPr="00AB41E6">
        <w:t>, pp. 254–265.</w:t>
      </w:r>
    </w:p>
    <w:p w:rsidR="00AB41E6" w:rsidRPr="00AB41E6" w:rsidRDefault="00AB41E6" w:rsidP="00AB41E6">
      <w:pPr>
        <w:numPr>
          <w:ilvl w:val="0"/>
          <w:numId w:val="42"/>
        </w:numPr>
      </w:pPr>
      <w:r w:rsidRPr="00AB41E6">
        <w:t xml:space="preserve">Phelps, A. (1986). Destination image assessment in Menorca. </w:t>
      </w:r>
      <w:r w:rsidRPr="00AB41E6">
        <w:rPr>
          <w:i/>
          <w:iCs/>
        </w:rPr>
        <w:t>Tourism Management</w:t>
      </w:r>
      <w:r w:rsidRPr="00AB41E6">
        <w:t>, pp. 168–180.</w:t>
      </w:r>
    </w:p>
    <w:p w:rsidR="00AB41E6" w:rsidRPr="00AB41E6" w:rsidRDefault="00AB41E6" w:rsidP="00AB41E6">
      <w:pPr>
        <w:numPr>
          <w:ilvl w:val="0"/>
          <w:numId w:val="42"/>
        </w:numPr>
      </w:pPr>
      <w:r w:rsidRPr="00AB41E6">
        <w:t xml:space="preserve">Pike, S. (2016). </w:t>
      </w:r>
      <w:r w:rsidRPr="00AB41E6">
        <w:rPr>
          <w:i/>
          <w:iCs/>
        </w:rPr>
        <w:t>Destination marketing essentials</w:t>
      </w:r>
      <w:r w:rsidRPr="00AB41E6">
        <w:t>. 2nd ed. Routledge.</w:t>
      </w:r>
    </w:p>
    <w:p w:rsidR="00AB41E6" w:rsidRPr="00AB41E6" w:rsidRDefault="00AB41E6" w:rsidP="00AB41E6">
      <w:pPr>
        <w:numPr>
          <w:ilvl w:val="0"/>
          <w:numId w:val="42"/>
        </w:numPr>
      </w:pPr>
      <w:r w:rsidRPr="00AB41E6">
        <w:t xml:space="preserve">Pop, R., Saplacan, Z., Dabija, D., &amp; Alt, M. (2021). Social media influencers and travel decisions. </w:t>
      </w:r>
      <w:r w:rsidRPr="00AB41E6">
        <w:rPr>
          <w:i/>
          <w:iCs/>
        </w:rPr>
        <w:t>Current Issues in Tourism</w:t>
      </w:r>
      <w:r w:rsidRPr="00AB41E6">
        <w:t>, pp. 1–21.</w:t>
      </w:r>
    </w:p>
    <w:p w:rsidR="00AB41E6" w:rsidRPr="00AB41E6" w:rsidRDefault="00AB41E6" w:rsidP="00AB41E6">
      <w:pPr>
        <w:numPr>
          <w:ilvl w:val="0"/>
          <w:numId w:val="42"/>
        </w:numPr>
      </w:pPr>
      <w:r w:rsidRPr="00AB41E6">
        <w:t xml:space="preserve">Putu Surya Laksana Rahjasa et al. (2024). Social media and tourist decision. </w:t>
      </w:r>
      <w:r w:rsidRPr="00AB41E6">
        <w:rPr>
          <w:i/>
          <w:iCs/>
        </w:rPr>
        <w:t>Tourism Research Journal</w:t>
      </w:r>
      <w:r w:rsidRPr="00AB41E6">
        <w:t>, pp. 129–130.</w:t>
      </w:r>
    </w:p>
    <w:p w:rsidR="00AB41E6" w:rsidRPr="00AB41E6" w:rsidRDefault="00AB41E6" w:rsidP="00AB41E6">
      <w:pPr>
        <w:numPr>
          <w:ilvl w:val="0"/>
          <w:numId w:val="42"/>
        </w:numPr>
      </w:pPr>
      <w:r w:rsidRPr="00AB41E6">
        <w:t xml:space="preserve">Qu, H., Kim, L. H., &amp; Im, H. H. (2011). Destination branding model. </w:t>
      </w:r>
      <w:r w:rsidRPr="00AB41E6">
        <w:rPr>
          <w:i/>
          <w:iCs/>
        </w:rPr>
        <w:t>Tourism Management</w:t>
      </w:r>
      <w:r w:rsidRPr="00AB41E6">
        <w:t>, pp. 465–476.</w:t>
      </w:r>
    </w:p>
    <w:p w:rsidR="00AB41E6" w:rsidRPr="00AB41E6" w:rsidRDefault="00AB41E6" w:rsidP="00AB41E6">
      <w:pPr>
        <w:numPr>
          <w:ilvl w:val="0"/>
          <w:numId w:val="42"/>
        </w:numPr>
      </w:pPr>
      <w:r w:rsidRPr="00AB41E6">
        <w:t xml:space="preserve">Rayag, G., &amp; Ryan, C. (2012). Loyalty to Mauritius. </w:t>
      </w:r>
      <w:r w:rsidRPr="00AB41E6">
        <w:rPr>
          <w:i/>
          <w:iCs/>
        </w:rPr>
        <w:t>Journal of Travel Research</w:t>
      </w:r>
      <w:r w:rsidRPr="00AB41E6">
        <w:t>, pp. 342–356.</w:t>
      </w:r>
    </w:p>
    <w:p w:rsidR="00AB41E6" w:rsidRPr="00AB41E6" w:rsidRDefault="00AB41E6" w:rsidP="00AB41E6">
      <w:pPr>
        <w:numPr>
          <w:ilvl w:val="0"/>
          <w:numId w:val="42"/>
        </w:numPr>
      </w:pPr>
      <w:r w:rsidRPr="00AB41E6">
        <w:t xml:space="preserve">Reynolds, W. H. (1965). Consumer role in image building. </w:t>
      </w:r>
      <w:r w:rsidRPr="00AB41E6">
        <w:rPr>
          <w:i/>
          <w:iCs/>
        </w:rPr>
        <w:t>California Management Review</w:t>
      </w:r>
      <w:r w:rsidRPr="00AB41E6">
        <w:t>, pp. 69–76.</w:t>
      </w:r>
    </w:p>
    <w:p w:rsidR="00AB41E6" w:rsidRPr="00AB41E6" w:rsidRDefault="00AB41E6" w:rsidP="00AB41E6">
      <w:pPr>
        <w:numPr>
          <w:ilvl w:val="0"/>
          <w:numId w:val="42"/>
        </w:numPr>
      </w:pPr>
      <w:r w:rsidRPr="00AB41E6">
        <w:t xml:space="preserve">ROSARIA L. G. PEREIRA et al. (2012). Destination branding overview. </w:t>
      </w:r>
      <w:r w:rsidRPr="00AB41E6">
        <w:rPr>
          <w:i/>
          <w:iCs/>
        </w:rPr>
        <w:t>Journal of Quality Assurance in Hospitality &amp; Tourism</w:t>
      </w:r>
      <w:r w:rsidRPr="00AB41E6">
        <w:t>, pp. 83–84.</w:t>
      </w:r>
    </w:p>
    <w:p w:rsidR="00AB41E6" w:rsidRPr="00AB41E6" w:rsidRDefault="00AB41E6" w:rsidP="00AB41E6">
      <w:pPr>
        <w:numPr>
          <w:ilvl w:val="0"/>
          <w:numId w:val="42"/>
        </w:numPr>
      </w:pPr>
      <w:r w:rsidRPr="00AB41E6">
        <w:t xml:space="preserve">San Martín, H., &amp; Rodríguez del Bosque, I. A. (2008). Destination image. </w:t>
      </w:r>
      <w:r w:rsidRPr="00AB41E6">
        <w:rPr>
          <w:i/>
          <w:iCs/>
        </w:rPr>
        <w:t>Tourism Management</w:t>
      </w:r>
      <w:r w:rsidRPr="00AB41E6">
        <w:t>, pp. 263–277.</w:t>
      </w:r>
    </w:p>
    <w:p w:rsidR="00AB41E6" w:rsidRPr="00AB41E6" w:rsidRDefault="00AB41E6" w:rsidP="00AB41E6">
      <w:pPr>
        <w:numPr>
          <w:ilvl w:val="0"/>
          <w:numId w:val="42"/>
        </w:numPr>
      </w:pPr>
      <w:r w:rsidRPr="00AB41E6">
        <w:t xml:space="preserve">Schouten, A. P., Janssen, L., &amp; Verspaget, M. (2020). Celebrity vs. Influencer endorsements. </w:t>
      </w:r>
      <w:r w:rsidRPr="00AB41E6">
        <w:rPr>
          <w:i/>
          <w:iCs/>
        </w:rPr>
        <w:t>International Journal of Advertising</w:t>
      </w:r>
      <w:r w:rsidRPr="00AB41E6">
        <w:t>, pp. 258–281.</w:t>
      </w:r>
    </w:p>
    <w:p w:rsidR="00AB41E6" w:rsidRPr="00AB41E6" w:rsidRDefault="00AB41E6" w:rsidP="00AB41E6">
      <w:pPr>
        <w:numPr>
          <w:ilvl w:val="0"/>
          <w:numId w:val="42"/>
        </w:numPr>
      </w:pPr>
      <w:r w:rsidRPr="00AB41E6">
        <w:t xml:space="preserve">Sebastian Zenker, Erik Braun &amp; Sibylle Petersen. (2017). Destination vs. place branding. </w:t>
      </w:r>
      <w:r w:rsidRPr="00AB41E6">
        <w:rPr>
          <w:i/>
          <w:iCs/>
        </w:rPr>
        <w:t>Tourism Management</w:t>
      </w:r>
      <w:r w:rsidRPr="00AB41E6">
        <w:t>, p. 16.</w:t>
      </w:r>
    </w:p>
    <w:p w:rsidR="00AB41E6" w:rsidRPr="00AB41E6" w:rsidRDefault="00AB41E6" w:rsidP="00AB41E6">
      <w:pPr>
        <w:numPr>
          <w:ilvl w:val="0"/>
          <w:numId w:val="42"/>
        </w:numPr>
      </w:pPr>
      <w:r w:rsidRPr="00AB41E6">
        <w:t xml:space="preserve">Sérgio Dominique Ferreira Lopes. (2011). Destination image. </w:t>
      </w:r>
      <w:r w:rsidRPr="00AB41E6">
        <w:rPr>
          <w:i/>
          <w:iCs/>
        </w:rPr>
        <w:t>Unpublished working paper/dissertation?</w:t>
      </w:r>
    </w:p>
    <w:p w:rsidR="00AB41E6" w:rsidRPr="00AB41E6" w:rsidRDefault="00AB41E6" w:rsidP="00AB41E6">
      <w:pPr>
        <w:numPr>
          <w:ilvl w:val="0"/>
          <w:numId w:val="42"/>
        </w:numPr>
      </w:pPr>
      <w:r w:rsidRPr="00AB41E6">
        <w:lastRenderedPageBreak/>
        <w:t xml:space="preserve">Sharmin, F. et al. (2021). Destination marketing via smartphones. </w:t>
      </w:r>
      <w:r w:rsidRPr="00AB41E6">
        <w:rPr>
          <w:i/>
          <w:iCs/>
        </w:rPr>
        <w:t>Sustainability</w:t>
      </w:r>
      <w:r w:rsidRPr="00AB41E6">
        <w:t>, pp. 13–23.</w:t>
      </w:r>
    </w:p>
    <w:p w:rsidR="00AB41E6" w:rsidRPr="00AB41E6" w:rsidRDefault="00AB41E6" w:rsidP="00AB41E6">
      <w:pPr>
        <w:numPr>
          <w:ilvl w:val="0"/>
          <w:numId w:val="42"/>
        </w:numPr>
      </w:pPr>
      <w:r w:rsidRPr="00AB41E6">
        <w:t xml:space="preserve">Shukla, P. (2010). Status consumption. </w:t>
      </w:r>
      <w:r w:rsidRPr="00AB41E6">
        <w:rPr>
          <w:i/>
          <w:iCs/>
        </w:rPr>
        <w:t>International Marketing Review</w:t>
      </w:r>
      <w:r w:rsidRPr="00AB41E6">
        <w:t>, pp. 108–129.</w:t>
      </w:r>
    </w:p>
    <w:p w:rsidR="00AB41E6" w:rsidRPr="00AB41E6" w:rsidRDefault="00AB41E6" w:rsidP="00AB41E6">
      <w:pPr>
        <w:numPr>
          <w:ilvl w:val="0"/>
          <w:numId w:val="42"/>
        </w:numPr>
      </w:pPr>
      <w:r w:rsidRPr="00AB41E6">
        <w:t xml:space="preserve">Sokolova, K., &amp; Kefi, H. (2020). Instagram and YouTube influencers. </w:t>
      </w:r>
      <w:r w:rsidRPr="00AB41E6">
        <w:rPr>
          <w:i/>
          <w:iCs/>
        </w:rPr>
        <w:t>Journal of Retailing and Consumer Services</w:t>
      </w:r>
      <w:r w:rsidRPr="00AB41E6">
        <w:t>, p. 53.</w:t>
      </w:r>
    </w:p>
    <w:p w:rsidR="00AB41E6" w:rsidRPr="00AB41E6" w:rsidRDefault="00AB41E6" w:rsidP="00AB41E6">
      <w:pPr>
        <w:numPr>
          <w:ilvl w:val="0"/>
          <w:numId w:val="42"/>
        </w:numPr>
      </w:pPr>
      <w:r w:rsidRPr="00AB41E6">
        <w:t xml:space="preserve">Stabler, M. J. (1988). Destination image theory. In Goodall &amp; Ashworth (Eds.). </w:t>
      </w:r>
      <w:r w:rsidRPr="00AB41E6">
        <w:rPr>
          <w:i/>
          <w:iCs/>
        </w:rPr>
        <w:t>Marketing in the Tourism Industry</w:t>
      </w:r>
      <w:r w:rsidRPr="00AB41E6">
        <w:t>, pp. 133–161.</w:t>
      </w:r>
    </w:p>
    <w:p w:rsidR="00AB41E6" w:rsidRPr="00AB41E6" w:rsidRDefault="00AB41E6" w:rsidP="00AB41E6">
      <w:pPr>
        <w:numPr>
          <w:ilvl w:val="0"/>
          <w:numId w:val="42"/>
        </w:numPr>
      </w:pPr>
      <w:r w:rsidRPr="00AB41E6">
        <w:t xml:space="preserve">Turri, A. M., Smith, K. H., &amp; Kemp, E. (2013). Affective brand commitment. </w:t>
      </w:r>
      <w:r w:rsidRPr="00AB41E6">
        <w:rPr>
          <w:i/>
          <w:iCs/>
        </w:rPr>
        <w:t>Journal of Electronic Commerce Research</w:t>
      </w:r>
      <w:r w:rsidRPr="00AB41E6">
        <w:t>, p. 201.</w:t>
      </w:r>
    </w:p>
    <w:p w:rsidR="00AB41E6" w:rsidRPr="00AB41E6" w:rsidRDefault="00AB41E6" w:rsidP="00AB41E6">
      <w:pPr>
        <w:numPr>
          <w:ilvl w:val="0"/>
          <w:numId w:val="42"/>
        </w:numPr>
      </w:pPr>
      <w:r w:rsidRPr="00AB41E6">
        <w:t xml:space="preserve">Wiedmann, K. P., &amp; von Mettenheim, W. (2020). Influencer attractiveness and trust. </w:t>
      </w:r>
      <w:r w:rsidRPr="00AB41E6">
        <w:rPr>
          <w:i/>
          <w:iCs/>
        </w:rPr>
        <w:t>Journal of Product and Brand Management</w:t>
      </w:r>
      <w:r w:rsidRPr="00AB41E6">
        <w:t>, pp. 707–725.</w:t>
      </w:r>
    </w:p>
    <w:p w:rsidR="00AB41E6" w:rsidRPr="00AB41E6" w:rsidRDefault="00AB41E6" w:rsidP="00AB41E6">
      <w:pPr>
        <w:numPr>
          <w:ilvl w:val="0"/>
          <w:numId w:val="42"/>
        </w:numPr>
      </w:pPr>
      <w:r w:rsidRPr="00AB41E6">
        <w:t xml:space="preserve">Yılmaz, M., Sezerel, H., &amp; Uzuner, Y. (2020). Instagram influencer experiences. </w:t>
      </w:r>
      <w:r w:rsidRPr="00AB41E6">
        <w:rPr>
          <w:i/>
          <w:iCs/>
        </w:rPr>
        <w:t>Current Issues in Tourism</w:t>
      </w:r>
      <w:r w:rsidRPr="00AB41E6">
        <w:t>, pp. 1–8.</w:t>
      </w:r>
    </w:p>
    <w:p w:rsidR="00AB41E6" w:rsidRPr="00AB41E6" w:rsidRDefault="00AB41E6" w:rsidP="00AB41E6">
      <w:pPr>
        <w:numPr>
          <w:ilvl w:val="0"/>
          <w:numId w:val="42"/>
        </w:numPr>
      </w:pPr>
      <w:r w:rsidRPr="00AB41E6">
        <w:t xml:space="preserve">Zenker, S., &amp; Rütter, N. (2014). Place brand and citizenship behavior. </w:t>
      </w:r>
      <w:r w:rsidRPr="00AB41E6">
        <w:rPr>
          <w:i/>
          <w:iCs/>
        </w:rPr>
        <w:t>Cities</w:t>
      </w:r>
      <w:r w:rsidRPr="00AB41E6">
        <w:t>, pp. 11–17.</w:t>
      </w:r>
    </w:p>
    <w:p w:rsidR="00AB41E6" w:rsidRPr="00AB41E6" w:rsidRDefault="00AB41E6" w:rsidP="00AB41E6">
      <w:pPr>
        <w:numPr>
          <w:ilvl w:val="0"/>
          <w:numId w:val="42"/>
        </w:numPr>
      </w:pPr>
      <w:r w:rsidRPr="00AB41E6">
        <w:t xml:space="preserve">Zolkepli, I. A. et al. (2015). Citizen engagement on Instagram. </w:t>
      </w:r>
      <w:r w:rsidRPr="00AB41E6">
        <w:rPr>
          <w:i/>
          <w:iCs/>
        </w:rPr>
        <w:t>Electronic Journal of Knowledge Management</w:t>
      </w:r>
      <w:r w:rsidRPr="00AB41E6">
        <w:t>, p. 283.</w:t>
      </w:r>
    </w:p>
    <w:p w:rsidR="009E6E02" w:rsidRDefault="009E6E02" w:rsidP="003C0B8E"/>
    <w:p w:rsidR="009E6E02" w:rsidRDefault="009E6E02" w:rsidP="003C0B8E"/>
    <w:p w:rsidR="009E6E02" w:rsidRDefault="009E6E02" w:rsidP="003C0B8E"/>
    <w:p w:rsidR="009E6E02" w:rsidRDefault="009E6E02" w:rsidP="003C0B8E"/>
    <w:p w:rsidR="009E6E02" w:rsidRDefault="009E6E02" w:rsidP="003C0B8E"/>
    <w:p w:rsidR="009E6E02" w:rsidRDefault="009E6E02" w:rsidP="003C0B8E"/>
    <w:p w:rsidR="009E6E02" w:rsidRDefault="009E6E02" w:rsidP="003C0B8E"/>
    <w:p w:rsidR="00156DED" w:rsidRDefault="00156DED" w:rsidP="003C0B8E"/>
    <w:p w:rsidR="00795723" w:rsidRDefault="00795723" w:rsidP="003C0B8E"/>
    <w:p w:rsidR="009E6E02" w:rsidRDefault="009E6E02" w:rsidP="009E6E02">
      <w:pPr>
        <w:jc w:val="center"/>
        <w:rPr>
          <w:rFonts w:eastAsia="Calibri"/>
          <w:b/>
          <w:bCs/>
          <w:kern w:val="0"/>
          <w:sz w:val="32"/>
          <w:szCs w:val="32"/>
          <w14:ligatures w14:val="none"/>
        </w:rPr>
      </w:pPr>
      <w:r w:rsidRPr="009E6E02">
        <w:rPr>
          <w:rFonts w:eastAsia="Calibri"/>
          <w:b/>
          <w:bCs/>
          <w:kern w:val="0"/>
          <w:sz w:val="32"/>
          <w:szCs w:val="32"/>
          <w14:ligatures w14:val="none"/>
        </w:rPr>
        <w:lastRenderedPageBreak/>
        <w:t>Appendices</w:t>
      </w:r>
    </w:p>
    <w:p w:rsidR="009E6E02" w:rsidRPr="002E284D" w:rsidRDefault="009E6E02" w:rsidP="009E6E02">
      <w:pPr>
        <w:pStyle w:val="Paragraphedeliste"/>
        <w:numPr>
          <w:ilvl w:val="0"/>
          <w:numId w:val="29"/>
        </w:numPr>
        <w:rPr>
          <w:b/>
          <w:bCs/>
          <w:sz w:val="28"/>
        </w:rPr>
      </w:pPr>
      <w:r w:rsidRPr="002E284D">
        <w:rPr>
          <w:b/>
          <w:bCs/>
          <w:sz w:val="28"/>
        </w:rPr>
        <w:t xml:space="preserve">The questionnaire : </w:t>
      </w:r>
    </w:p>
    <w:p w:rsidR="002E284D" w:rsidRDefault="002E284D" w:rsidP="002E284D">
      <w:r w:rsidRPr="002E284D">
        <w:rPr>
          <w:b/>
          <w:bCs/>
          <w:szCs w:val="24"/>
        </w:rPr>
        <w:t>Title of questionnaire</w:t>
      </w:r>
      <w:r w:rsidRPr="002E284D">
        <w:rPr>
          <w:sz w:val="28"/>
        </w:rPr>
        <w:t xml:space="preserve"> :</w:t>
      </w:r>
      <w:r>
        <w:t xml:space="preserve"> The impact of travel influencers on brand image of a tourist destination </w:t>
      </w:r>
    </w:p>
    <w:p w:rsidR="002E284D" w:rsidRDefault="002E284D" w:rsidP="002E284D">
      <w:pPr>
        <w:pStyle w:val="NormalWeb"/>
        <w:spacing w:after="0" w:afterAutospacing="0"/>
      </w:pPr>
      <w:r>
        <w:t>Dear participants,</w:t>
      </w:r>
      <w:r>
        <w:br/>
        <w:t xml:space="preserve">I am a student currently working on my thesis as part of my academic program. My research focuses on exploring the impact of travel influencers on the brand image of tourist destinations. As part of this study, I am analyzing the influence of </w:t>
      </w:r>
      <w:r>
        <w:rPr>
          <w:rStyle w:val="lev"/>
          <w:rFonts w:eastAsiaTheme="majorEastAsia"/>
        </w:rPr>
        <w:t>Khoubaib</w:t>
      </w:r>
      <w:r>
        <w:t>, a well-known travel content creator, to better understand how his presence on social media and influencer content affect the perception of travel destinations.</w:t>
      </w:r>
    </w:p>
    <w:p w:rsidR="002E284D" w:rsidRDefault="002E284D" w:rsidP="002E284D">
      <w:pPr>
        <w:pStyle w:val="NormalWeb"/>
      </w:pPr>
      <w:r>
        <w:t>Your participation in this questionnaire will greatly contribute to the success of my research. The survey is anonymous and will take only a few minutes to complete.</w:t>
      </w:r>
    </w:p>
    <w:p w:rsidR="002E284D" w:rsidRDefault="002E284D" w:rsidP="002E284D">
      <w:pPr>
        <w:pStyle w:val="NormalWeb"/>
        <w:spacing w:after="0" w:afterAutospacing="0"/>
      </w:pPr>
      <w:r>
        <w:t>Thank you for your time and valuable contribution!</w:t>
      </w:r>
    </w:p>
    <w:p w:rsidR="002E284D" w:rsidRDefault="002E284D" w:rsidP="002E284D">
      <w:pPr>
        <w:pStyle w:val="NormalWeb"/>
        <w:spacing w:after="240" w:afterAutospacing="0"/>
        <w:rPr>
          <w:b/>
          <w:bCs/>
        </w:rPr>
      </w:pPr>
      <w:r w:rsidRPr="002E284D">
        <w:rPr>
          <w:b/>
          <w:bCs/>
        </w:rPr>
        <w:t xml:space="preserve">The questions : </w:t>
      </w:r>
    </w:p>
    <w:p w:rsidR="00166072" w:rsidRPr="00166072" w:rsidRDefault="00166072" w:rsidP="00166072">
      <w:pPr>
        <w:rPr>
          <w:b/>
          <w:bCs/>
          <w:lang w:val="fr-FR"/>
        </w:rPr>
      </w:pPr>
      <w:r w:rsidRPr="00FB2097">
        <w:rPr>
          <w:b/>
          <w:bCs/>
          <w:lang w:val="fr-FR"/>
        </w:rPr>
        <w:t xml:space="preserve">PARTIE </w:t>
      </w:r>
      <w:r>
        <w:rPr>
          <w:b/>
          <w:bCs/>
          <w:lang w:val="fr-FR"/>
        </w:rPr>
        <w:t>1</w:t>
      </w:r>
      <w:r w:rsidRPr="00FB2097">
        <w:rPr>
          <w:b/>
          <w:bCs/>
          <w:lang w:val="fr-FR"/>
        </w:rPr>
        <w:t xml:space="preserve"> :</w:t>
      </w:r>
    </w:p>
    <w:p w:rsidR="002E284D" w:rsidRDefault="002E284D" w:rsidP="002E284D">
      <w:pPr>
        <w:spacing w:line="276" w:lineRule="auto"/>
        <w:rPr>
          <w:b/>
          <w:bCs/>
        </w:rPr>
      </w:pPr>
      <w:r w:rsidRPr="002E284D">
        <w:rPr>
          <w:b/>
          <w:bCs/>
        </w:rPr>
        <w:t>Personal Information</w:t>
      </w:r>
      <w:r>
        <w:rPr>
          <w:b/>
          <w:bCs/>
        </w:rPr>
        <w:t>:</w:t>
      </w:r>
    </w:p>
    <w:p w:rsidR="002E284D" w:rsidRDefault="002E284D" w:rsidP="002E284D">
      <w:pPr>
        <w:pStyle w:val="Paragraphedeliste"/>
        <w:numPr>
          <w:ilvl w:val="0"/>
          <w:numId w:val="30"/>
        </w:numPr>
        <w:spacing w:line="276" w:lineRule="auto"/>
        <w:rPr>
          <w:b/>
          <w:bCs/>
        </w:rPr>
      </w:pPr>
      <w:r>
        <w:rPr>
          <w:b/>
          <w:bCs/>
        </w:rPr>
        <w:t>Gendre :</w:t>
      </w:r>
    </w:p>
    <w:p w:rsidR="002E284D" w:rsidRDefault="002E284D" w:rsidP="002E284D">
      <w:pPr>
        <w:spacing w:after="0"/>
      </w:pPr>
      <w:r>
        <w:t>Male</w:t>
      </w:r>
    </w:p>
    <w:p w:rsidR="002E284D" w:rsidRDefault="002E284D" w:rsidP="002E284D">
      <w:r>
        <w:t>Female</w:t>
      </w:r>
    </w:p>
    <w:p w:rsidR="002E284D" w:rsidRDefault="002E284D" w:rsidP="002E284D">
      <w:pPr>
        <w:pStyle w:val="Paragraphedeliste"/>
        <w:numPr>
          <w:ilvl w:val="0"/>
          <w:numId w:val="30"/>
        </w:numPr>
        <w:rPr>
          <w:b/>
          <w:bCs/>
        </w:rPr>
      </w:pPr>
      <w:r w:rsidRPr="002E284D">
        <w:rPr>
          <w:b/>
          <w:bCs/>
        </w:rPr>
        <w:t>Age :</w:t>
      </w:r>
    </w:p>
    <w:p w:rsidR="002E284D" w:rsidRDefault="002E284D" w:rsidP="002E284D">
      <w:r>
        <w:t>Under 18</w:t>
      </w:r>
    </w:p>
    <w:p w:rsidR="002E284D" w:rsidRDefault="002E284D" w:rsidP="002E284D">
      <w:r>
        <w:t>Between 18</w:t>
      </w:r>
      <w:r w:rsidR="00EB0EE9">
        <w:t>-</w:t>
      </w:r>
      <w:r>
        <w:t xml:space="preserve">25 </w:t>
      </w:r>
    </w:p>
    <w:p w:rsidR="00EB0EE9" w:rsidRDefault="00EB0EE9" w:rsidP="002E284D">
      <w:r>
        <w:t xml:space="preserve">Between 25-30 </w:t>
      </w:r>
    </w:p>
    <w:p w:rsidR="00EB0EE9" w:rsidRDefault="00EB0EE9" w:rsidP="002E284D">
      <w:r>
        <w:t>Between 30-45</w:t>
      </w:r>
    </w:p>
    <w:p w:rsidR="00EB0EE9" w:rsidRDefault="00EB0EE9" w:rsidP="002E284D">
      <w:r>
        <w:t xml:space="preserve">More than 45 </w:t>
      </w:r>
    </w:p>
    <w:p w:rsidR="00EB0EE9" w:rsidRDefault="00EB0EE9" w:rsidP="00EB0EE9">
      <w:pPr>
        <w:rPr>
          <w:b/>
          <w:bCs/>
        </w:rPr>
      </w:pPr>
      <w:r w:rsidRPr="00EB0EE9">
        <w:rPr>
          <w:b/>
          <w:bCs/>
        </w:rPr>
        <w:t>Information about social media usage:</w:t>
      </w:r>
    </w:p>
    <w:p w:rsidR="00EB0EE9" w:rsidRDefault="00450A3A" w:rsidP="00450A3A">
      <w:pPr>
        <w:pStyle w:val="Paragraphedeliste"/>
        <w:numPr>
          <w:ilvl w:val="0"/>
          <w:numId w:val="30"/>
        </w:numPr>
        <w:rPr>
          <w:b/>
          <w:bCs/>
        </w:rPr>
      </w:pPr>
      <w:r w:rsidRPr="00450A3A">
        <w:rPr>
          <w:b/>
          <w:bCs/>
        </w:rPr>
        <w:t>Do you use social media?</w:t>
      </w:r>
    </w:p>
    <w:p w:rsidR="00450A3A" w:rsidRDefault="00450A3A" w:rsidP="00450A3A">
      <w:r>
        <w:lastRenderedPageBreak/>
        <w:t xml:space="preserve">Yes </w:t>
      </w:r>
    </w:p>
    <w:p w:rsidR="00450A3A" w:rsidRDefault="00450A3A" w:rsidP="00450A3A">
      <w:r>
        <w:t>No</w:t>
      </w:r>
    </w:p>
    <w:p w:rsidR="00450A3A" w:rsidRDefault="00450A3A" w:rsidP="00450A3A">
      <w:pPr>
        <w:pStyle w:val="Paragraphedeliste"/>
        <w:numPr>
          <w:ilvl w:val="0"/>
          <w:numId w:val="30"/>
        </w:numPr>
        <w:rPr>
          <w:b/>
          <w:bCs/>
        </w:rPr>
      </w:pPr>
      <w:r w:rsidRPr="00450A3A">
        <w:rPr>
          <w:b/>
          <w:bCs/>
        </w:rPr>
        <w:t>Which social media platform do you use the most?</w:t>
      </w:r>
    </w:p>
    <w:p w:rsidR="00450A3A" w:rsidRDefault="00450A3A" w:rsidP="00450A3A">
      <w:r>
        <w:t>Instagram</w:t>
      </w:r>
    </w:p>
    <w:p w:rsidR="00450A3A" w:rsidRDefault="00450A3A" w:rsidP="00450A3A">
      <w:r>
        <w:t>Facebook</w:t>
      </w:r>
    </w:p>
    <w:p w:rsidR="00450A3A" w:rsidRDefault="00450A3A" w:rsidP="00450A3A">
      <w:r>
        <w:t>Snapchat</w:t>
      </w:r>
    </w:p>
    <w:p w:rsidR="00450A3A" w:rsidRDefault="00450A3A" w:rsidP="00450A3A">
      <w:r>
        <w:t>Youtube</w:t>
      </w:r>
    </w:p>
    <w:p w:rsidR="00450A3A" w:rsidRDefault="00450A3A" w:rsidP="00450A3A">
      <w:r>
        <w:t>Twiter</w:t>
      </w:r>
    </w:p>
    <w:p w:rsidR="00450A3A" w:rsidRDefault="00450A3A" w:rsidP="00450A3A">
      <w:r>
        <w:t>TikTok</w:t>
      </w:r>
    </w:p>
    <w:p w:rsidR="00450A3A" w:rsidRDefault="00450A3A" w:rsidP="00450A3A">
      <w:r>
        <w:t xml:space="preserve">Other platform </w:t>
      </w:r>
    </w:p>
    <w:p w:rsidR="00450A3A" w:rsidRDefault="00353242" w:rsidP="00353242">
      <w:pPr>
        <w:pStyle w:val="Paragraphedeliste"/>
        <w:numPr>
          <w:ilvl w:val="0"/>
          <w:numId w:val="30"/>
        </w:numPr>
        <w:rPr>
          <w:b/>
          <w:bCs/>
        </w:rPr>
      </w:pPr>
      <w:r w:rsidRPr="00353242">
        <w:rPr>
          <w:b/>
          <w:bCs/>
        </w:rPr>
        <w:t>How often do you use social media?</w:t>
      </w:r>
    </w:p>
    <w:p w:rsidR="00353242" w:rsidRDefault="00353242" w:rsidP="00353242">
      <w:r>
        <w:t>Rarely</w:t>
      </w:r>
    </w:p>
    <w:p w:rsidR="00353242" w:rsidRDefault="00353242" w:rsidP="00353242">
      <w:r>
        <w:t xml:space="preserve">Once a day </w:t>
      </w:r>
    </w:p>
    <w:p w:rsidR="00353242" w:rsidRDefault="00353242" w:rsidP="00353242">
      <w:r>
        <w:t xml:space="preserve">Always </w:t>
      </w:r>
    </w:p>
    <w:p w:rsidR="00353242" w:rsidRDefault="00353242" w:rsidP="00353242">
      <w:pPr>
        <w:pStyle w:val="NormalWeb"/>
        <w:numPr>
          <w:ilvl w:val="0"/>
          <w:numId w:val="30"/>
        </w:numPr>
      </w:pPr>
      <w:r>
        <w:t>What type of content do you watch the most?</w:t>
      </w:r>
    </w:p>
    <w:p w:rsidR="00353242" w:rsidRDefault="00353242" w:rsidP="00353242">
      <w:pPr>
        <w:rPr>
          <w:spacing w:val="-2"/>
        </w:rPr>
      </w:pPr>
      <w:r>
        <w:t>Family</w:t>
      </w:r>
      <w:r>
        <w:rPr>
          <w:spacing w:val="-5"/>
        </w:rPr>
        <w:t xml:space="preserve"> </w:t>
      </w:r>
      <w:r>
        <w:t>and</w:t>
      </w:r>
      <w:r>
        <w:rPr>
          <w:spacing w:val="-4"/>
        </w:rPr>
        <w:t xml:space="preserve"> </w:t>
      </w:r>
      <w:r>
        <w:rPr>
          <w:spacing w:val="-2"/>
        </w:rPr>
        <w:t>friends</w:t>
      </w:r>
    </w:p>
    <w:p w:rsidR="00353242" w:rsidRDefault="00353242" w:rsidP="00353242">
      <w:r>
        <w:t>Influencers</w:t>
      </w:r>
    </w:p>
    <w:p w:rsidR="00353242" w:rsidRDefault="00353242" w:rsidP="00353242">
      <w:r>
        <w:t>Celebrities</w:t>
      </w:r>
    </w:p>
    <w:p w:rsidR="00353242" w:rsidRDefault="00353242" w:rsidP="00353242">
      <w:pPr>
        <w:rPr>
          <w:spacing w:val="-2"/>
        </w:rPr>
      </w:pPr>
      <w:r>
        <w:t>Prefer</w:t>
      </w:r>
      <w:r>
        <w:rPr>
          <w:spacing w:val="-2"/>
        </w:rPr>
        <w:t xml:space="preserve"> </w:t>
      </w:r>
      <w:r>
        <w:t>not</w:t>
      </w:r>
      <w:r>
        <w:rPr>
          <w:spacing w:val="-4"/>
        </w:rPr>
        <w:t xml:space="preserve"> </w:t>
      </w:r>
      <w:r>
        <w:t>to</w:t>
      </w:r>
      <w:r>
        <w:rPr>
          <w:spacing w:val="-1"/>
        </w:rPr>
        <w:t xml:space="preserve"> </w:t>
      </w:r>
      <w:r>
        <w:rPr>
          <w:spacing w:val="-2"/>
        </w:rPr>
        <w:t>answer</w:t>
      </w:r>
    </w:p>
    <w:p w:rsidR="00353242" w:rsidRDefault="00353242" w:rsidP="00353242">
      <w:pPr>
        <w:pStyle w:val="Paragraphedeliste"/>
        <w:numPr>
          <w:ilvl w:val="0"/>
          <w:numId w:val="30"/>
        </w:numPr>
      </w:pPr>
      <w:r w:rsidRPr="00353242">
        <w:t>What type of influencer content interests you the most?</w:t>
      </w:r>
    </w:p>
    <w:p w:rsidR="00353242" w:rsidRDefault="00353242" w:rsidP="00353242">
      <w:r>
        <w:t>Beauty</w:t>
      </w:r>
    </w:p>
    <w:p w:rsidR="00353242" w:rsidRDefault="00353242" w:rsidP="00353242">
      <w:r>
        <w:t>Entertainment</w:t>
      </w:r>
    </w:p>
    <w:p w:rsidR="00353242" w:rsidRDefault="00353242" w:rsidP="00353242">
      <w:r>
        <w:t>Fashion</w:t>
      </w:r>
    </w:p>
    <w:p w:rsidR="00353242" w:rsidRDefault="00353242" w:rsidP="00353242">
      <w:pPr>
        <w:rPr>
          <w:spacing w:val="-2"/>
        </w:rPr>
      </w:pPr>
      <w:r>
        <w:t>Sports</w:t>
      </w:r>
      <w:r>
        <w:rPr>
          <w:spacing w:val="-1"/>
        </w:rPr>
        <w:t xml:space="preserve"> </w:t>
      </w:r>
      <w:r>
        <w:t>and</w:t>
      </w:r>
      <w:r>
        <w:rPr>
          <w:spacing w:val="-1"/>
        </w:rPr>
        <w:t xml:space="preserve"> </w:t>
      </w:r>
      <w:r>
        <w:rPr>
          <w:spacing w:val="-2"/>
        </w:rPr>
        <w:t>Health</w:t>
      </w:r>
    </w:p>
    <w:p w:rsidR="00353242" w:rsidRDefault="00353242" w:rsidP="00353242">
      <w:pPr>
        <w:rPr>
          <w:spacing w:val="-2"/>
        </w:rPr>
      </w:pPr>
      <w:r>
        <w:lastRenderedPageBreak/>
        <w:t>Travel</w:t>
      </w:r>
      <w:r>
        <w:rPr>
          <w:spacing w:val="-2"/>
        </w:rPr>
        <w:t xml:space="preserve"> </w:t>
      </w:r>
      <w:r>
        <w:t>and</w:t>
      </w:r>
      <w:r>
        <w:rPr>
          <w:spacing w:val="-3"/>
        </w:rPr>
        <w:t xml:space="preserve"> </w:t>
      </w:r>
      <w:r>
        <w:rPr>
          <w:spacing w:val="-2"/>
        </w:rPr>
        <w:t>Tourism</w:t>
      </w:r>
    </w:p>
    <w:p w:rsidR="00353242" w:rsidRDefault="00353242" w:rsidP="00353242">
      <w:pPr>
        <w:pStyle w:val="Paragraphedeliste"/>
        <w:numPr>
          <w:ilvl w:val="0"/>
          <w:numId w:val="30"/>
        </w:numPr>
      </w:pPr>
      <w:r w:rsidRPr="00353242">
        <w:t>Do you post pictures of your travels on your social media?</w:t>
      </w:r>
    </w:p>
    <w:p w:rsidR="00353242" w:rsidRDefault="00353242" w:rsidP="00353242">
      <w:r>
        <w:t xml:space="preserve">Never </w:t>
      </w:r>
    </w:p>
    <w:p w:rsidR="00353242" w:rsidRDefault="00353242" w:rsidP="00353242">
      <w:pPr>
        <w:rPr>
          <w:spacing w:val="-2"/>
        </w:rPr>
      </w:pPr>
      <w:r>
        <w:t>Prefer</w:t>
      </w:r>
      <w:r>
        <w:rPr>
          <w:spacing w:val="-15"/>
        </w:rPr>
        <w:t xml:space="preserve"> </w:t>
      </w:r>
      <w:r>
        <w:t>not</w:t>
      </w:r>
      <w:r>
        <w:rPr>
          <w:spacing w:val="-15"/>
        </w:rPr>
        <w:t xml:space="preserve"> </w:t>
      </w:r>
      <w:r>
        <w:t xml:space="preserve">to </w:t>
      </w:r>
      <w:r>
        <w:rPr>
          <w:spacing w:val="-2"/>
        </w:rPr>
        <w:t>answer</w:t>
      </w:r>
    </w:p>
    <w:p w:rsidR="00353242" w:rsidRDefault="00353242" w:rsidP="00353242">
      <w:r>
        <w:t>Sometimes</w:t>
      </w:r>
    </w:p>
    <w:p w:rsidR="00353242" w:rsidRDefault="00353242" w:rsidP="00353242">
      <w:r>
        <w:t>Always</w:t>
      </w:r>
    </w:p>
    <w:p w:rsidR="005653F9" w:rsidRDefault="005653F9" w:rsidP="005653F9">
      <w:pPr>
        <w:pStyle w:val="Paragraphedeliste"/>
        <w:numPr>
          <w:ilvl w:val="0"/>
          <w:numId w:val="30"/>
        </w:numPr>
      </w:pPr>
      <w:r w:rsidRPr="005653F9">
        <w:t>How many travel influencers do you follow?</w:t>
      </w:r>
    </w:p>
    <w:p w:rsidR="005653F9" w:rsidRDefault="005653F9" w:rsidP="005653F9">
      <w:pPr>
        <w:rPr>
          <w:spacing w:val="-5"/>
        </w:rPr>
      </w:pPr>
      <w:r>
        <w:t>Less</w:t>
      </w:r>
      <w:r>
        <w:rPr>
          <w:spacing w:val="-5"/>
        </w:rPr>
        <w:t xml:space="preserve"> </w:t>
      </w:r>
      <w:r>
        <w:t>than</w:t>
      </w:r>
      <w:r>
        <w:rPr>
          <w:spacing w:val="-2"/>
        </w:rPr>
        <w:t xml:space="preserve"> </w:t>
      </w:r>
      <w:r>
        <w:rPr>
          <w:spacing w:val="-5"/>
        </w:rPr>
        <w:t>20</w:t>
      </w:r>
    </w:p>
    <w:p w:rsidR="005653F9" w:rsidRDefault="005653F9" w:rsidP="005653F9">
      <w:pPr>
        <w:rPr>
          <w:spacing w:val="-5"/>
        </w:rPr>
      </w:pPr>
      <w:r>
        <w:t>Between</w:t>
      </w:r>
      <w:r>
        <w:rPr>
          <w:spacing w:val="-3"/>
        </w:rPr>
        <w:t xml:space="preserve"> </w:t>
      </w:r>
      <w:r>
        <w:t>20</w:t>
      </w:r>
      <w:r>
        <w:rPr>
          <w:spacing w:val="-3"/>
        </w:rPr>
        <w:t xml:space="preserve"> </w:t>
      </w:r>
      <w:r>
        <w:t>and</w:t>
      </w:r>
      <w:r>
        <w:rPr>
          <w:spacing w:val="-3"/>
        </w:rPr>
        <w:t xml:space="preserve"> </w:t>
      </w:r>
      <w:r>
        <w:rPr>
          <w:spacing w:val="-5"/>
        </w:rPr>
        <w:t>50</w:t>
      </w:r>
    </w:p>
    <w:p w:rsidR="005653F9" w:rsidRDefault="005653F9" w:rsidP="005653F9">
      <w:pPr>
        <w:rPr>
          <w:spacing w:val="-5"/>
        </w:rPr>
      </w:pPr>
      <w:r>
        <w:t>More</w:t>
      </w:r>
      <w:r>
        <w:rPr>
          <w:spacing w:val="-4"/>
        </w:rPr>
        <w:t xml:space="preserve"> </w:t>
      </w:r>
      <w:r>
        <w:t>than</w:t>
      </w:r>
      <w:r>
        <w:rPr>
          <w:spacing w:val="-1"/>
        </w:rPr>
        <w:t xml:space="preserve"> </w:t>
      </w:r>
      <w:r>
        <w:rPr>
          <w:spacing w:val="-5"/>
        </w:rPr>
        <w:t>50</w:t>
      </w:r>
    </w:p>
    <w:p w:rsidR="005653F9" w:rsidRDefault="005653F9" w:rsidP="005653F9">
      <w:pPr>
        <w:rPr>
          <w:spacing w:val="-2"/>
        </w:rPr>
      </w:pPr>
      <w:r>
        <w:t>Prefer</w:t>
      </w:r>
      <w:r>
        <w:rPr>
          <w:spacing w:val="-2"/>
        </w:rPr>
        <w:t xml:space="preserve"> </w:t>
      </w:r>
      <w:r>
        <w:t>not</w:t>
      </w:r>
      <w:r>
        <w:rPr>
          <w:spacing w:val="-4"/>
        </w:rPr>
        <w:t xml:space="preserve"> </w:t>
      </w:r>
      <w:r>
        <w:t>to</w:t>
      </w:r>
      <w:r>
        <w:rPr>
          <w:spacing w:val="-1"/>
        </w:rPr>
        <w:t xml:space="preserve"> </w:t>
      </w:r>
      <w:r>
        <w:rPr>
          <w:spacing w:val="-2"/>
        </w:rPr>
        <w:t>answer</w:t>
      </w:r>
    </w:p>
    <w:p w:rsidR="005653F9" w:rsidRDefault="005653F9" w:rsidP="005653F9">
      <w:pPr>
        <w:pStyle w:val="Paragraphedeliste"/>
        <w:numPr>
          <w:ilvl w:val="0"/>
          <w:numId w:val="30"/>
        </w:numPr>
      </w:pPr>
      <w:r w:rsidRPr="005653F9">
        <w:t>Have you ever followed Khoubaib on social media?</w:t>
      </w:r>
    </w:p>
    <w:p w:rsidR="00156DED" w:rsidRDefault="00156DED" w:rsidP="00156DED">
      <w:r>
        <w:rPr>
          <w:noProof/>
        </w:rPr>
        <w:drawing>
          <wp:inline distT="0" distB="0" distL="0" distR="0">
            <wp:extent cx="3048000" cy="3048000"/>
            <wp:effectExtent l="0" t="0" r="0" b="0"/>
            <wp:docPr id="9304258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25819" name="Image 930425819"/>
                    <pic:cNvPicPr/>
                  </pic:nvPicPr>
                  <pic:blipFill>
                    <a:blip r:embed="rId22">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p>
    <w:p w:rsidR="005653F9" w:rsidRDefault="005653F9" w:rsidP="005653F9">
      <w:r>
        <w:t>Yes</w:t>
      </w:r>
    </w:p>
    <w:p w:rsidR="005653F9" w:rsidRDefault="005653F9" w:rsidP="005653F9">
      <w:r>
        <w:t>No</w:t>
      </w:r>
    </w:p>
    <w:p w:rsidR="005653F9" w:rsidRDefault="005653F9" w:rsidP="005653F9">
      <w:pPr>
        <w:pStyle w:val="Paragraphedeliste"/>
        <w:numPr>
          <w:ilvl w:val="0"/>
          <w:numId w:val="30"/>
        </w:numPr>
      </w:pPr>
      <w:r w:rsidRPr="005653F9">
        <w:t>Which social media platform do you use the most to watch Khoubaib's videos?</w:t>
      </w:r>
    </w:p>
    <w:p w:rsidR="005653F9" w:rsidRDefault="005653F9" w:rsidP="005653F9">
      <w:r>
        <w:lastRenderedPageBreak/>
        <w:t>Instagram</w:t>
      </w:r>
    </w:p>
    <w:p w:rsidR="005653F9" w:rsidRDefault="005653F9" w:rsidP="005653F9">
      <w:r>
        <w:t>YouTube</w:t>
      </w:r>
    </w:p>
    <w:p w:rsidR="005653F9" w:rsidRDefault="005653F9" w:rsidP="005653F9">
      <w:r>
        <w:t>Facebook</w:t>
      </w:r>
    </w:p>
    <w:p w:rsidR="005653F9" w:rsidRDefault="005653F9" w:rsidP="005653F9">
      <w:r>
        <w:t>TikTok</w:t>
      </w:r>
    </w:p>
    <w:p w:rsidR="005653F9" w:rsidRDefault="005653F9" w:rsidP="005653F9">
      <w:pPr>
        <w:pStyle w:val="Paragraphedeliste"/>
        <w:numPr>
          <w:ilvl w:val="0"/>
          <w:numId w:val="30"/>
        </w:numPr>
      </w:pPr>
      <w:r w:rsidRPr="005653F9">
        <w:t>How often do you watch Khoubaib's content on social media?</w:t>
      </w:r>
    </w:p>
    <w:p w:rsidR="005653F9" w:rsidRDefault="005653F9" w:rsidP="005653F9">
      <w:r>
        <w:t>Rarely</w:t>
      </w:r>
    </w:p>
    <w:p w:rsidR="005653F9" w:rsidRDefault="005653F9" w:rsidP="005653F9">
      <w:r>
        <w:t>Sometimes</w:t>
      </w:r>
    </w:p>
    <w:p w:rsidR="005653F9" w:rsidRDefault="005653F9" w:rsidP="005653F9">
      <w:pPr>
        <w:rPr>
          <w:spacing w:val="-4"/>
        </w:rPr>
      </w:pPr>
      <w:r>
        <w:t>Once</w:t>
      </w:r>
      <w:r>
        <w:rPr>
          <w:spacing w:val="-5"/>
        </w:rPr>
        <w:t xml:space="preserve"> </w:t>
      </w:r>
      <w:r>
        <w:t>a</w:t>
      </w:r>
      <w:r>
        <w:rPr>
          <w:spacing w:val="-2"/>
        </w:rPr>
        <w:t xml:space="preserve"> </w:t>
      </w:r>
      <w:r>
        <w:rPr>
          <w:spacing w:val="-4"/>
        </w:rPr>
        <w:t>week</w:t>
      </w:r>
    </w:p>
    <w:p w:rsidR="005653F9" w:rsidRDefault="005653F9" w:rsidP="005653F9">
      <w:pPr>
        <w:rPr>
          <w:spacing w:val="-4"/>
        </w:rPr>
      </w:pPr>
      <w:r>
        <w:t>Every</w:t>
      </w:r>
      <w:r>
        <w:rPr>
          <w:spacing w:val="-4"/>
        </w:rPr>
        <w:t xml:space="preserve"> week</w:t>
      </w:r>
    </w:p>
    <w:p w:rsidR="005653F9" w:rsidRDefault="005653F9" w:rsidP="005653F9">
      <w:pPr>
        <w:rPr>
          <w:spacing w:val="-5"/>
        </w:rPr>
      </w:pPr>
      <w:r>
        <w:t>Once</w:t>
      </w:r>
      <w:r>
        <w:rPr>
          <w:spacing w:val="-3"/>
        </w:rPr>
        <w:t xml:space="preserve"> </w:t>
      </w:r>
      <w:r>
        <w:t>a</w:t>
      </w:r>
      <w:r>
        <w:rPr>
          <w:spacing w:val="-2"/>
        </w:rPr>
        <w:t xml:space="preserve"> </w:t>
      </w:r>
      <w:r>
        <w:rPr>
          <w:spacing w:val="-5"/>
        </w:rPr>
        <w:t>day</w:t>
      </w:r>
    </w:p>
    <w:p w:rsidR="005653F9" w:rsidRDefault="005653F9" w:rsidP="005653F9">
      <w:r>
        <w:t>Always</w:t>
      </w:r>
    </w:p>
    <w:p w:rsidR="00F631B9" w:rsidRDefault="00F631B9" w:rsidP="00F631B9">
      <w:pPr>
        <w:pStyle w:val="Paragraphedeliste"/>
        <w:numPr>
          <w:ilvl w:val="0"/>
          <w:numId w:val="30"/>
        </w:numPr>
      </w:pPr>
      <w:r w:rsidRPr="00F631B9">
        <w:t>Why do you follow Khoubaib?</w:t>
      </w:r>
    </w:p>
    <w:p w:rsidR="00F631B9" w:rsidRDefault="00F631B9" w:rsidP="00F631B9">
      <w:r>
        <w:t>To</w:t>
      </w:r>
      <w:r>
        <w:rPr>
          <w:spacing w:val="-15"/>
        </w:rPr>
        <w:t xml:space="preserve"> </w:t>
      </w:r>
      <w:r>
        <w:t>stay</w:t>
      </w:r>
      <w:r>
        <w:rPr>
          <w:spacing w:val="-15"/>
        </w:rPr>
        <w:t xml:space="preserve"> </w:t>
      </w:r>
      <w:r>
        <w:t>updated</w:t>
      </w:r>
      <w:r>
        <w:rPr>
          <w:spacing w:val="-15"/>
        </w:rPr>
        <w:t xml:space="preserve"> </w:t>
      </w:r>
      <w:r>
        <w:t>with his latest news</w:t>
      </w:r>
    </w:p>
    <w:p w:rsidR="00F631B9" w:rsidRDefault="00F631B9" w:rsidP="00F631B9">
      <w:pPr>
        <w:rPr>
          <w:spacing w:val="-2"/>
        </w:rPr>
      </w:pPr>
      <w:r>
        <w:t>To</w:t>
      </w:r>
      <w:r>
        <w:rPr>
          <w:spacing w:val="-15"/>
        </w:rPr>
        <w:t xml:space="preserve"> </w:t>
      </w:r>
      <w:r>
        <w:t>gather</w:t>
      </w:r>
      <w:r>
        <w:rPr>
          <w:spacing w:val="-15"/>
        </w:rPr>
        <w:t xml:space="preserve"> </w:t>
      </w:r>
      <w:r>
        <w:t xml:space="preserve">opinions about a specific </w:t>
      </w:r>
      <w:r>
        <w:rPr>
          <w:spacing w:val="-2"/>
        </w:rPr>
        <w:t>destination</w:t>
      </w:r>
    </w:p>
    <w:p w:rsidR="00F631B9" w:rsidRDefault="00F631B9" w:rsidP="00F631B9">
      <w:pPr>
        <w:rPr>
          <w:spacing w:val="-4"/>
        </w:rPr>
      </w:pPr>
      <w:r>
        <w:t>To</w:t>
      </w:r>
      <w:r>
        <w:rPr>
          <w:spacing w:val="-4"/>
        </w:rPr>
        <w:t xml:space="preserve"> </w:t>
      </w:r>
      <w:r>
        <w:t>discuss</w:t>
      </w:r>
      <w:r>
        <w:rPr>
          <w:spacing w:val="-1"/>
        </w:rPr>
        <w:t xml:space="preserve"> </w:t>
      </w:r>
      <w:r>
        <w:t>sports</w:t>
      </w:r>
      <w:r>
        <w:rPr>
          <w:spacing w:val="-1"/>
        </w:rPr>
        <w:t xml:space="preserve"> </w:t>
      </w:r>
      <w:r>
        <w:rPr>
          <w:spacing w:val="-4"/>
        </w:rPr>
        <w:t>news</w:t>
      </w:r>
    </w:p>
    <w:p w:rsidR="00F631B9" w:rsidRDefault="00F631B9" w:rsidP="00F631B9">
      <w:pPr>
        <w:rPr>
          <w:spacing w:val="-4"/>
        </w:rPr>
      </w:pPr>
      <w:r>
        <w:t>To</w:t>
      </w:r>
      <w:r>
        <w:rPr>
          <w:spacing w:val="-4"/>
        </w:rPr>
        <w:t xml:space="preserve"> </w:t>
      </w:r>
      <w:r>
        <w:t>pass</w:t>
      </w:r>
      <w:r>
        <w:rPr>
          <w:spacing w:val="-1"/>
        </w:rPr>
        <w:t xml:space="preserve"> </w:t>
      </w:r>
      <w:r>
        <w:t>the</w:t>
      </w:r>
      <w:r>
        <w:rPr>
          <w:spacing w:val="-3"/>
        </w:rPr>
        <w:t xml:space="preserve"> </w:t>
      </w:r>
      <w:r>
        <w:rPr>
          <w:spacing w:val="-4"/>
        </w:rPr>
        <w:t>time</w:t>
      </w:r>
    </w:p>
    <w:p w:rsidR="00F631B9" w:rsidRDefault="00F631B9" w:rsidP="00F631B9">
      <w:pPr>
        <w:rPr>
          <w:spacing w:val="-2"/>
        </w:rPr>
      </w:pPr>
      <w:r>
        <w:t>To</w:t>
      </w:r>
      <w:r>
        <w:rPr>
          <w:spacing w:val="-11"/>
        </w:rPr>
        <w:t xml:space="preserve"> </w:t>
      </w:r>
      <w:r>
        <w:t>be</w:t>
      </w:r>
      <w:r>
        <w:rPr>
          <w:spacing w:val="-12"/>
        </w:rPr>
        <w:t xml:space="preserve"> </w:t>
      </w:r>
      <w:r>
        <w:t>well</w:t>
      </w:r>
      <w:r>
        <w:rPr>
          <w:spacing w:val="-8"/>
        </w:rPr>
        <w:t xml:space="preserve"> </w:t>
      </w:r>
      <w:r>
        <w:t>informed about</w:t>
      </w:r>
      <w:r>
        <w:rPr>
          <w:spacing w:val="-4"/>
        </w:rPr>
        <w:t xml:space="preserve"> </w:t>
      </w:r>
      <w:r>
        <w:t>the</w:t>
      </w:r>
      <w:r>
        <w:rPr>
          <w:spacing w:val="-4"/>
        </w:rPr>
        <w:t xml:space="preserve"> </w:t>
      </w:r>
      <w:r>
        <w:rPr>
          <w:spacing w:val="-2"/>
        </w:rPr>
        <w:t>destination</w:t>
      </w:r>
    </w:p>
    <w:p w:rsidR="00F631B9" w:rsidRDefault="00F631B9" w:rsidP="00F631B9">
      <w:pPr>
        <w:rPr>
          <w:spacing w:val="-2"/>
        </w:rPr>
      </w:pPr>
      <w:r>
        <w:t>To</w:t>
      </w:r>
      <w:r>
        <w:rPr>
          <w:spacing w:val="-10"/>
        </w:rPr>
        <w:t xml:space="preserve"> </w:t>
      </w:r>
      <w:r>
        <w:t>help</w:t>
      </w:r>
      <w:r>
        <w:rPr>
          <w:spacing w:val="-10"/>
        </w:rPr>
        <w:t xml:space="preserve"> </w:t>
      </w:r>
      <w:r>
        <w:t>me</w:t>
      </w:r>
      <w:r>
        <w:rPr>
          <w:spacing w:val="-12"/>
        </w:rPr>
        <w:t xml:space="preserve"> </w:t>
      </w:r>
      <w:r>
        <w:t>choose</w:t>
      </w:r>
      <w:r>
        <w:rPr>
          <w:spacing w:val="-12"/>
        </w:rPr>
        <w:t xml:space="preserve"> </w:t>
      </w:r>
      <w:r>
        <w:t xml:space="preserve">my </w:t>
      </w:r>
      <w:r>
        <w:rPr>
          <w:spacing w:val="-2"/>
        </w:rPr>
        <w:t>destination</w:t>
      </w:r>
    </w:p>
    <w:p w:rsidR="00F631B9" w:rsidRDefault="00F631B9" w:rsidP="00F631B9">
      <w:pPr>
        <w:rPr>
          <w:spacing w:val="-2"/>
        </w:rPr>
      </w:pPr>
      <w:r>
        <w:t>To</w:t>
      </w:r>
      <w:r>
        <w:rPr>
          <w:spacing w:val="-4"/>
        </w:rPr>
        <w:t xml:space="preserve"> </w:t>
      </w:r>
      <w:r>
        <w:t>learn</w:t>
      </w:r>
      <w:r>
        <w:rPr>
          <w:spacing w:val="1"/>
        </w:rPr>
        <w:t xml:space="preserve"> </w:t>
      </w:r>
      <w:r>
        <w:t>and</w:t>
      </w:r>
      <w:r>
        <w:rPr>
          <w:spacing w:val="-3"/>
        </w:rPr>
        <w:t xml:space="preserve"> </w:t>
      </w:r>
      <w:r>
        <w:rPr>
          <w:spacing w:val="-2"/>
        </w:rPr>
        <w:t>discover</w:t>
      </w:r>
    </w:p>
    <w:p w:rsidR="00F631B9" w:rsidRDefault="00F631B9" w:rsidP="00F631B9">
      <w:r>
        <w:t>he is a source of inspiration</w:t>
      </w:r>
      <w:r>
        <w:rPr>
          <w:spacing w:val="-15"/>
        </w:rPr>
        <w:t xml:space="preserve"> </w:t>
      </w:r>
      <w:r>
        <w:t>for</w:t>
      </w:r>
      <w:r>
        <w:rPr>
          <w:spacing w:val="-15"/>
        </w:rPr>
        <w:t xml:space="preserve"> </w:t>
      </w:r>
      <w:r>
        <w:t>me</w:t>
      </w:r>
    </w:p>
    <w:p w:rsidR="00F631B9" w:rsidRDefault="00F631B9" w:rsidP="00F631B9">
      <w:pPr>
        <w:pStyle w:val="Paragraphedeliste"/>
        <w:numPr>
          <w:ilvl w:val="0"/>
          <w:numId w:val="30"/>
        </w:numPr>
      </w:pPr>
      <w:r w:rsidRPr="00F631B9">
        <w:t>What type of social media format interests you the most in terms of content?</w:t>
      </w:r>
    </w:p>
    <w:p w:rsidR="00F631B9" w:rsidRDefault="00F631B9" w:rsidP="00F631B9">
      <w:r>
        <w:t>Photos</w:t>
      </w:r>
    </w:p>
    <w:p w:rsidR="00F631B9" w:rsidRDefault="00F631B9" w:rsidP="00F631B9">
      <w:r>
        <w:t>Videos</w:t>
      </w:r>
    </w:p>
    <w:p w:rsidR="00F631B9" w:rsidRDefault="00F631B9" w:rsidP="00F631B9">
      <w:pPr>
        <w:rPr>
          <w:spacing w:val="-2"/>
        </w:rPr>
      </w:pPr>
      <w:r>
        <w:t>Stories</w:t>
      </w:r>
      <w:r>
        <w:rPr>
          <w:spacing w:val="-4"/>
        </w:rPr>
        <w:t xml:space="preserve"> </w:t>
      </w:r>
      <w:r>
        <w:rPr>
          <w:spacing w:val="-2"/>
        </w:rPr>
        <w:t>feature</w:t>
      </w:r>
    </w:p>
    <w:p w:rsidR="00F631B9" w:rsidRDefault="00F631B9" w:rsidP="00F631B9">
      <w:r>
        <w:lastRenderedPageBreak/>
        <w:t>Long</w:t>
      </w:r>
      <w:r>
        <w:rPr>
          <w:spacing w:val="-4"/>
        </w:rPr>
        <w:t xml:space="preserve"> </w:t>
      </w:r>
      <w:r>
        <w:t>videos</w:t>
      </w:r>
    </w:p>
    <w:p w:rsidR="00F631B9" w:rsidRDefault="00F631B9" w:rsidP="00F631B9">
      <w:r>
        <w:t>Other</w:t>
      </w:r>
    </w:p>
    <w:p w:rsidR="00F631B9" w:rsidRDefault="00FB2097" w:rsidP="00FB2097">
      <w:pPr>
        <w:pStyle w:val="Paragraphedeliste"/>
        <w:numPr>
          <w:ilvl w:val="0"/>
          <w:numId w:val="30"/>
        </w:numPr>
      </w:pPr>
      <w:r w:rsidRPr="00FB2097">
        <w:t>Have you ever chosen a travel destination based on Khoubaib's recommendations?</w:t>
      </w:r>
    </w:p>
    <w:p w:rsidR="00FB2097" w:rsidRDefault="00FB2097" w:rsidP="00FB2097">
      <w:r>
        <w:t>Yes</w:t>
      </w:r>
    </w:p>
    <w:p w:rsidR="00FB2097" w:rsidRDefault="00FB2097" w:rsidP="00FB2097">
      <w:r>
        <w:t>No</w:t>
      </w:r>
    </w:p>
    <w:p w:rsidR="00FB2097" w:rsidRDefault="00FB2097" w:rsidP="00FB2097">
      <w:pPr>
        <w:pStyle w:val="Paragraphedeliste"/>
        <w:numPr>
          <w:ilvl w:val="0"/>
          <w:numId w:val="30"/>
        </w:numPr>
      </w:pPr>
      <w:r w:rsidRPr="00FB2097">
        <w:t xml:space="preserve">Was </w:t>
      </w:r>
      <w:r>
        <w:t xml:space="preserve">it </w:t>
      </w:r>
      <w:r w:rsidRPr="00FB2097">
        <w:t xml:space="preserve"> local or international</w:t>
      </w:r>
      <w:r>
        <w:t xml:space="preserve"> destination </w:t>
      </w:r>
      <w:r w:rsidRPr="00FB2097">
        <w:t>?</w:t>
      </w:r>
    </w:p>
    <w:p w:rsidR="00FB2097" w:rsidRDefault="00FB2097" w:rsidP="00FB2097">
      <w:r>
        <w:t xml:space="preserve">Local destination </w:t>
      </w:r>
    </w:p>
    <w:p w:rsidR="00FB2097" w:rsidRDefault="00FB2097" w:rsidP="00FB2097">
      <w:r>
        <w:t xml:space="preserve">International destination </w:t>
      </w:r>
    </w:p>
    <w:p w:rsidR="00166072" w:rsidRPr="00287D57" w:rsidRDefault="00FB2097" w:rsidP="00287D57">
      <w:pPr>
        <w:rPr>
          <w:b/>
          <w:bCs/>
          <w:lang w:val="fr-FR"/>
        </w:rPr>
      </w:pPr>
      <w:r w:rsidRPr="00FB2097">
        <w:rPr>
          <w:b/>
          <w:bCs/>
          <w:lang w:val="fr-FR"/>
        </w:rPr>
        <w:t>PARTIE 2 :</w:t>
      </w:r>
      <w:r w:rsidR="00287D57">
        <w:rPr>
          <w:b/>
          <w:bCs/>
          <w:lang w:val="fr-FR"/>
        </w:rPr>
        <w:t xml:space="preserve"> </w:t>
      </w:r>
      <w:r w:rsidR="00166072" w:rsidRPr="00166072">
        <w:rPr>
          <w:b/>
          <w:bCs/>
        </w:rPr>
        <w:t>Khoubaib's credibility</w:t>
      </w:r>
    </w:p>
    <w:p w:rsidR="00FB2097" w:rsidRPr="00287D57" w:rsidRDefault="00287D57" w:rsidP="00287D57">
      <w:pPr>
        <w:rPr>
          <w:b/>
          <w:bCs/>
        </w:rPr>
      </w:pPr>
      <w:r w:rsidRPr="00287D57">
        <w:rPr>
          <w:b/>
          <w:bCs/>
        </w:rPr>
        <w:t>The measurement scale</w:t>
      </w:r>
    </w:p>
    <w:tbl>
      <w:tblPr>
        <w:tblW w:w="0" w:type="auto"/>
        <w:tblInd w:w="448" w:type="dxa"/>
        <w:tblLayout w:type="fixed"/>
        <w:tblLook w:val="01E0" w:firstRow="1" w:lastRow="1" w:firstColumn="1" w:lastColumn="1" w:noHBand="0" w:noVBand="0"/>
      </w:tblPr>
      <w:tblGrid>
        <w:gridCol w:w="1610"/>
        <w:gridCol w:w="1380"/>
        <w:gridCol w:w="1432"/>
        <w:gridCol w:w="1691"/>
        <w:gridCol w:w="1336"/>
        <w:gridCol w:w="1585"/>
      </w:tblGrid>
      <w:tr w:rsidR="00FB2097" w:rsidRPr="00FB2097" w:rsidTr="00FB2097">
        <w:trPr>
          <w:trHeight w:val="412"/>
        </w:trPr>
        <w:tc>
          <w:tcPr>
            <w:tcW w:w="1610" w:type="dxa"/>
            <w:tcBorders>
              <w:top w:val="single" w:sz="4" w:space="0" w:color="7E7E7E"/>
              <w:left w:val="nil"/>
              <w:bottom w:val="single" w:sz="4" w:space="0" w:color="7E7E7E"/>
              <w:right w:val="nil"/>
            </w:tcBorders>
            <w:hideMark/>
          </w:tcPr>
          <w:p w:rsidR="00FB2097" w:rsidRPr="00FB2097" w:rsidRDefault="00166072" w:rsidP="00166072">
            <w:pPr>
              <w:rPr>
                <w:b/>
                <w:lang w:val="fr-FR"/>
              </w:rPr>
            </w:pPr>
            <w:r w:rsidRPr="00166072">
              <w:rPr>
                <w:b/>
              </w:rPr>
              <w:t>Classification</w:t>
            </w:r>
          </w:p>
        </w:tc>
        <w:tc>
          <w:tcPr>
            <w:tcW w:w="1380" w:type="dxa"/>
            <w:tcBorders>
              <w:top w:val="single" w:sz="4" w:space="0" w:color="7E7E7E"/>
              <w:left w:val="nil"/>
              <w:bottom w:val="single" w:sz="4" w:space="0" w:color="7E7E7E"/>
              <w:right w:val="nil"/>
            </w:tcBorders>
            <w:hideMark/>
          </w:tcPr>
          <w:p w:rsidR="00FB2097" w:rsidRPr="00FB2097" w:rsidRDefault="00FB2097" w:rsidP="00FB2097">
            <w:pPr>
              <w:rPr>
                <w:b/>
                <w:lang w:val="fr-FR"/>
              </w:rPr>
            </w:pPr>
            <w:r w:rsidRPr="00FB2097">
              <w:rPr>
                <w:b/>
                <w:lang w:val="fr-FR"/>
              </w:rPr>
              <w:t>1</w:t>
            </w:r>
          </w:p>
        </w:tc>
        <w:tc>
          <w:tcPr>
            <w:tcW w:w="1432" w:type="dxa"/>
            <w:tcBorders>
              <w:top w:val="single" w:sz="4" w:space="0" w:color="7E7E7E"/>
              <w:left w:val="nil"/>
              <w:bottom w:val="single" w:sz="4" w:space="0" w:color="7E7E7E"/>
              <w:right w:val="nil"/>
            </w:tcBorders>
            <w:hideMark/>
          </w:tcPr>
          <w:p w:rsidR="00FB2097" w:rsidRPr="00FB2097" w:rsidRDefault="00FB2097" w:rsidP="00FB2097">
            <w:pPr>
              <w:rPr>
                <w:b/>
                <w:lang w:val="fr-FR"/>
              </w:rPr>
            </w:pPr>
            <w:r w:rsidRPr="00FB2097">
              <w:rPr>
                <w:b/>
                <w:lang w:val="fr-FR"/>
              </w:rPr>
              <w:t>2</w:t>
            </w:r>
          </w:p>
        </w:tc>
        <w:tc>
          <w:tcPr>
            <w:tcW w:w="1691" w:type="dxa"/>
            <w:tcBorders>
              <w:top w:val="single" w:sz="4" w:space="0" w:color="7E7E7E"/>
              <w:left w:val="nil"/>
              <w:bottom w:val="single" w:sz="4" w:space="0" w:color="7E7E7E"/>
              <w:right w:val="nil"/>
            </w:tcBorders>
            <w:hideMark/>
          </w:tcPr>
          <w:p w:rsidR="00FB2097" w:rsidRPr="00FB2097" w:rsidRDefault="00FB2097" w:rsidP="00FB2097">
            <w:pPr>
              <w:rPr>
                <w:b/>
                <w:lang w:val="fr-FR"/>
              </w:rPr>
            </w:pPr>
            <w:r w:rsidRPr="00FB2097">
              <w:rPr>
                <w:b/>
                <w:lang w:val="fr-FR"/>
              </w:rPr>
              <w:t>3</w:t>
            </w:r>
          </w:p>
        </w:tc>
        <w:tc>
          <w:tcPr>
            <w:tcW w:w="1336" w:type="dxa"/>
            <w:tcBorders>
              <w:top w:val="single" w:sz="4" w:space="0" w:color="7E7E7E"/>
              <w:left w:val="nil"/>
              <w:bottom w:val="single" w:sz="4" w:space="0" w:color="7E7E7E"/>
              <w:right w:val="nil"/>
            </w:tcBorders>
            <w:hideMark/>
          </w:tcPr>
          <w:p w:rsidR="00FB2097" w:rsidRPr="00FB2097" w:rsidRDefault="00FB2097" w:rsidP="00FB2097">
            <w:pPr>
              <w:rPr>
                <w:b/>
                <w:lang w:val="fr-FR"/>
              </w:rPr>
            </w:pPr>
            <w:r w:rsidRPr="00FB2097">
              <w:rPr>
                <w:b/>
                <w:lang w:val="fr-FR"/>
              </w:rPr>
              <w:t>4</w:t>
            </w:r>
          </w:p>
        </w:tc>
        <w:tc>
          <w:tcPr>
            <w:tcW w:w="1585" w:type="dxa"/>
            <w:tcBorders>
              <w:top w:val="single" w:sz="4" w:space="0" w:color="7E7E7E"/>
              <w:left w:val="nil"/>
              <w:bottom w:val="single" w:sz="4" w:space="0" w:color="7E7E7E"/>
              <w:right w:val="nil"/>
            </w:tcBorders>
            <w:hideMark/>
          </w:tcPr>
          <w:p w:rsidR="00FB2097" w:rsidRPr="00FB2097" w:rsidRDefault="00FB2097" w:rsidP="00FB2097">
            <w:pPr>
              <w:rPr>
                <w:b/>
                <w:lang w:val="fr-FR"/>
              </w:rPr>
            </w:pPr>
            <w:r w:rsidRPr="00FB2097">
              <w:rPr>
                <w:b/>
                <w:lang w:val="fr-FR"/>
              </w:rPr>
              <w:t>5</w:t>
            </w:r>
          </w:p>
        </w:tc>
      </w:tr>
      <w:tr w:rsidR="00FB2097" w:rsidRPr="00FB2097" w:rsidTr="00FB2097">
        <w:trPr>
          <w:trHeight w:val="1243"/>
        </w:trPr>
        <w:tc>
          <w:tcPr>
            <w:tcW w:w="1610" w:type="dxa"/>
            <w:tcBorders>
              <w:top w:val="single" w:sz="4" w:space="0" w:color="7E7E7E"/>
              <w:left w:val="nil"/>
              <w:bottom w:val="single" w:sz="4" w:space="0" w:color="7E7E7E"/>
              <w:right w:val="nil"/>
            </w:tcBorders>
            <w:hideMark/>
          </w:tcPr>
          <w:p w:rsidR="00FB2097" w:rsidRPr="00FB2097" w:rsidRDefault="00166072" w:rsidP="00166072">
            <w:pPr>
              <w:rPr>
                <w:b/>
                <w:lang w:val="fr-FR"/>
              </w:rPr>
            </w:pPr>
            <w:r w:rsidRPr="00166072">
              <w:rPr>
                <w:b/>
              </w:rPr>
              <w:t>Degree</w:t>
            </w:r>
          </w:p>
        </w:tc>
        <w:tc>
          <w:tcPr>
            <w:tcW w:w="1380" w:type="dxa"/>
            <w:tcBorders>
              <w:top w:val="single" w:sz="4" w:space="0" w:color="7E7E7E"/>
              <w:left w:val="nil"/>
              <w:bottom w:val="single" w:sz="4" w:space="0" w:color="7E7E7E"/>
              <w:right w:val="nil"/>
            </w:tcBorders>
            <w:hideMark/>
          </w:tcPr>
          <w:p w:rsidR="00FB2097" w:rsidRPr="00FB2097" w:rsidRDefault="00166072" w:rsidP="00166072">
            <w:pPr>
              <w:rPr>
                <w:lang w:val="fr-FR"/>
              </w:rPr>
            </w:pPr>
            <w:r w:rsidRPr="00166072">
              <w:t>Strongly disagree</w:t>
            </w:r>
          </w:p>
        </w:tc>
        <w:tc>
          <w:tcPr>
            <w:tcW w:w="1432" w:type="dxa"/>
            <w:tcBorders>
              <w:top w:val="single" w:sz="4" w:space="0" w:color="7E7E7E"/>
              <w:left w:val="nil"/>
              <w:bottom w:val="single" w:sz="4" w:space="0" w:color="7E7E7E"/>
              <w:right w:val="nil"/>
            </w:tcBorders>
            <w:hideMark/>
          </w:tcPr>
          <w:p w:rsidR="00FB2097" w:rsidRPr="00FB2097" w:rsidRDefault="00186FB7" w:rsidP="00FB2097">
            <w:pPr>
              <w:rPr>
                <w:lang w:val="fr-FR"/>
              </w:rPr>
            </w:pPr>
            <w:r>
              <w:rPr>
                <w:lang w:val="fr-FR"/>
              </w:rPr>
              <w:t>Disagree</w:t>
            </w:r>
          </w:p>
        </w:tc>
        <w:tc>
          <w:tcPr>
            <w:tcW w:w="1691" w:type="dxa"/>
            <w:tcBorders>
              <w:top w:val="single" w:sz="4" w:space="0" w:color="7E7E7E"/>
              <w:left w:val="nil"/>
              <w:bottom w:val="single" w:sz="4" w:space="0" w:color="7E7E7E"/>
              <w:right w:val="nil"/>
            </w:tcBorders>
            <w:hideMark/>
          </w:tcPr>
          <w:p w:rsidR="00FB2097" w:rsidRPr="00FB2097" w:rsidRDefault="00186FB7" w:rsidP="00FB2097">
            <w:pPr>
              <w:rPr>
                <w:lang w:val="fr-FR"/>
              </w:rPr>
            </w:pPr>
            <w:r>
              <w:rPr>
                <w:lang w:val="fr-FR"/>
              </w:rPr>
              <w:t>Neutre</w:t>
            </w:r>
          </w:p>
        </w:tc>
        <w:tc>
          <w:tcPr>
            <w:tcW w:w="1336" w:type="dxa"/>
            <w:tcBorders>
              <w:top w:val="single" w:sz="4" w:space="0" w:color="7E7E7E"/>
              <w:left w:val="nil"/>
              <w:bottom w:val="single" w:sz="4" w:space="0" w:color="7E7E7E"/>
              <w:right w:val="nil"/>
            </w:tcBorders>
            <w:hideMark/>
          </w:tcPr>
          <w:p w:rsidR="00FB2097" w:rsidRPr="00FB2097" w:rsidRDefault="00186FB7" w:rsidP="00FB2097">
            <w:pPr>
              <w:rPr>
                <w:lang w:val="fr-FR"/>
              </w:rPr>
            </w:pPr>
            <w:r>
              <w:rPr>
                <w:lang w:val="fr-FR"/>
              </w:rPr>
              <w:t>Agree</w:t>
            </w:r>
          </w:p>
        </w:tc>
        <w:tc>
          <w:tcPr>
            <w:tcW w:w="1585" w:type="dxa"/>
            <w:tcBorders>
              <w:top w:val="single" w:sz="4" w:space="0" w:color="7E7E7E"/>
              <w:left w:val="nil"/>
              <w:bottom w:val="single" w:sz="4" w:space="0" w:color="7E7E7E"/>
              <w:right w:val="nil"/>
            </w:tcBorders>
            <w:hideMark/>
          </w:tcPr>
          <w:p w:rsidR="00FB2097" w:rsidRPr="00FB2097" w:rsidRDefault="00186FB7" w:rsidP="00FB2097">
            <w:pPr>
              <w:rPr>
                <w:lang w:val="fr-FR"/>
              </w:rPr>
            </w:pPr>
            <w:r>
              <w:rPr>
                <w:lang w:val="fr-FR"/>
              </w:rPr>
              <w:t>Strongly agree</w:t>
            </w:r>
          </w:p>
        </w:tc>
      </w:tr>
    </w:tbl>
    <w:p w:rsidR="00FB2097" w:rsidRDefault="00FB2097" w:rsidP="00FB2097"/>
    <w:p w:rsidR="00287D57" w:rsidRPr="00287D57" w:rsidRDefault="00287D57" w:rsidP="00287D57">
      <w:pPr>
        <w:pStyle w:val="NormalWeb"/>
        <w:numPr>
          <w:ilvl w:val="0"/>
          <w:numId w:val="32"/>
        </w:numPr>
        <w:rPr>
          <w:b/>
          <w:bCs/>
        </w:rPr>
      </w:pPr>
      <w:r w:rsidRPr="00287D57">
        <w:rPr>
          <w:b/>
          <w:bCs/>
        </w:rPr>
        <w:t>Khoubaib's expertise</w:t>
      </w:r>
      <w:r>
        <w:rPr>
          <w:b/>
          <w:bCs/>
        </w:rPr>
        <w:t xml:space="preserve">: </w:t>
      </w:r>
    </w:p>
    <w:tbl>
      <w:tblPr>
        <w:tblW w:w="9014"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7"/>
        <w:gridCol w:w="448"/>
        <w:gridCol w:w="540"/>
        <w:gridCol w:w="539"/>
        <w:gridCol w:w="539"/>
        <w:gridCol w:w="561"/>
      </w:tblGrid>
      <w:tr w:rsidR="00FC62DB" w:rsidRPr="00FC62DB" w:rsidTr="00FC62DB">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FC62DB" w:rsidRPr="00FC62DB" w:rsidRDefault="00FC62DB" w:rsidP="00FC62DB">
            <w:pPr>
              <w:rPr>
                <w:b/>
                <w:lang w:val="fr-FR"/>
              </w:rPr>
            </w:pPr>
            <w:r w:rsidRPr="00FC62DB">
              <w:rPr>
                <w:b/>
                <w:lang w:val="fr-FR"/>
              </w:rPr>
              <w:t>Elément de formulaire</w:t>
            </w:r>
          </w:p>
        </w:tc>
        <w:tc>
          <w:tcPr>
            <w:tcW w:w="448" w:type="dxa"/>
            <w:tcBorders>
              <w:top w:val="single" w:sz="4" w:space="0" w:color="000000"/>
              <w:left w:val="single" w:sz="4" w:space="0" w:color="000000"/>
              <w:bottom w:val="single" w:sz="4" w:space="0" w:color="000000"/>
              <w:right w:val="single" w:sz="4" w:space="0" w:color="000000"/>
            </w:tcBorders>
            <w:hideMark/>
          </w:tcPr>
          <w:p w:rsidR="00FC62DB" w:rsidRPr="00FC62DB" w:rsidRDefault="00FC62DB" w:rsidP="00FC62DB">
            <w:pPr>
              <w:rPr>
                <w:b/>
                <w:lang w:val="fr-FR"/>
              </w:rPr>
            </w:pPr>
            <w:r w:rsidRPr="00FC62DB">
              <w:rPr>
                <w:b/>
                <w:lang w:val="fr-FR"/>
              </w:rPr>
              <w:t>1</w:t>
            </w:r>
          </w:p>
        </w:tc>
        <w:tc>
          <w:tcPr>
            <w:tcW w:w="540" w:type="dxa"/>
            <w:tcBorders>
              <w:top w:val="single" w:sz="4" w:space="0" w:color="000000"/>
              <w:left w:val="single" w:sz="4" w:space="0" w:color="000000"/>
              <w:bottom w:val="single" w:sz="4" w:space="0" w:color="000000"/>
              <w:right w:val="single" w:sz="4" w:space="0" w:color="000000"/>
            </w:tcBorders>
            <w:hideMark/>
          </w:tcPr>
          <w:p w:rsidR="00FC62DB" w:rsidRPr="00FC62DB" w:rsidRDefault="00FC62DB" w:rsidP="00FC62DB">
            <w:pPr>
              <w:rPr>
                <w:b/>
                <w:lang w:val="fr-FR"/>
              </w:rPr>
            </w:pPr>
            <w:r w:rsidRPr="00FC62DB">
              <w:rPr>
                <w:b/>
                <w:lang w:val="fr-FR"/>
              </w:rPr>
              <w:t>2</w:t>
            </w:r>
          </w:p>
        </w:tc>
        <w:tc>
          <w:tcPr>
            <w:tcW w:w="539" w:type="dxa"/>
            <w:tcBorders>
              <w:top w:val="single" w:sz="4" w:space="0" w:color="000000"/>
              <w:left w:val="single" w:sz="4" w:space="0" w:color="000000"/>
              <w:bottom w:val="single" w:sz="4" w:space="0" w:color="000000"/>
              <w:right w:val="single" w:sz="4" w:space="0" w:color="000000"/>
            </w:tcBorders>
            <w:hideMark/>
          </w:tcPr>
          <w:p w:rsidR="00FC62DB" w:rsidRPr="00FC62DB" w:rsidRDefault="00FC62DB" w:rsidP="00FC62DB">
            <w:pPr>
              <w:rPr>
                <w:b/>
                <w:lang w:val="fr-FR"/>
              </w:rPr>
            </w:pPr>
            <w:r w:rsidRPr="00FC62DB">
              <w:rPr>
                <w:b/>
                <w:lang w:val="fr-FR"/>
              </w:rPr>
              <w:t>3</w:t>
            </w:r>
          </w:p>
        </w:tc>
        <w:tc>
          <w:tcPr>
            <w:tcW w:w="539" w:type="dxa"/>
            <w:tcBorders>
              <w:top w:val="single" w:sz="4" w:space="0" w:color="000000"/>
              <w:left w:val="single" w:sz="4" w:space="0" w:color="000000"/>
              <w:bottom w:val="single" w:sz="4" w:space="0" w:color="000000"/>
              <w:right w:val="single" w:sz="4" w:space="0" w:color="000000"/>
            </w:tcBorders>
            <w:hideMark/>
          </w:tcPr>
          <w:p w:rsidR="00FC62DB" w:rsidRPr="00FC62DB" w:rsidRDefault="00FC62DB" w:rsidP="00FC62DB">
            <w:pPr>
              <w:rPr>
                <w:b/>
                <w:lang w:val="fr-FR"/>
              </w:rPr>
            </w:pPr>
            <w:r w:rsidRPr="00FC62DB">
              <w:rPr>
                <w:b/>
                <w:lang w:val="fr-FR"/>
              </w:rPr>
              <w:t>4</w:t>
            </w:r>
          </w:p>
        </w:tc>
        <w:tc>
          <w:tcPr>
            <w:tcW w:w="561" w:type="dxa"/>
            <w:tcBorders>
              <w:top w:val="single" w:sz="4" w:space="0" w:color="000000"/>
              <w:left w:val="single" w:sz="4" w:space="0" w:color="000000"/>
              <w:bottom w:val="single" w:sz="4" w:space="0" w:color="000000"/>
              <w:right w:val="single" w:sz="4" w:space="0" w:color="000000"/>
            </w:tcBorders>
            <w:hideMark/>
          </w:tcPr>
          <w:p w:rsidR="00FC62DB" w:rsidRPr="00FC62DB" w:rsidRDefault="00FC62DB" w:rsidP="00FC62DB">
            <w:pPr>
              <w:rPr>
                <w:b/>
                <w:lang w:val="fr-FR"/>
              </w:rPr>
            </w:pPr>
            <w:r w:rsidRPr="00FC62DB">
              <w:rPr>
                <w:b/>
                <w:lang w:val="fr-FR"/>
              </w:rPr>
              <w:t>5</w:t>
            </w:r>
          </w:p>
        </w:tc>
      </w:tr>
      <w:tr w:rsidR="00FC62DB" w:rsidRPr="00FC62DB" w:rsidTr="00FC62DB">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FC62DB" w:rsidRPr="00FC62DB" w:rsidRDefault="00217680" w:rsidP="00217680">
            <w:pPr>
              <w:rPr>
                <w:lang w:val="fr-FR"/>
              </w:rPr>
            </w:pPr>
            <w:r w:rsidRPr="00217680">
              <w:t>Khoubaib has a thorough mastery of the topics he discusses</w:t>
            </w:r>
          </w:p>
        </w:tc>
        <w:tc>
          <w:tcPr>
            <w:tcW w:w="448"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r>
      <w:tr w:rsidR="00FC62DB" w:rsidRPr="00FC62DB" w:rsidTr="00FC62DB">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FC62DB" w:rsidRPr="00FC62DB" w:rsidRDefault="00217680" w:rsidP="00217680">
            <w:pPr>
              <w:rPr>
                <w:lang w:val="fr-FR"/>
              </w:rPr>
            </w:pPr>
            <w:r w:rsidRPr="00217680">
              <w:t>Khoubaib's content indicates that he is an expert in his field</w:t>
            </w:r>
          </w:p>
        </w:tc>
        <w:tc>
          <w:tcPr>
            <w:tcW w:w="448"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r>
      <w:tr w:rsidR="00FC62DB" w:rsidRPr="00FC62DB" w:rsidTr="00FC62DB">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FC62DB" w:rsidRPr="00FC62DB" w:rsidRDefault="00217680" w:rsidP="00217680">
            <w:pPr>
              <w:rPr>
                <w:lang w:val="fr-FR"/>
              </w:rPr>
            </w:pPr>
            <w:r w:rsidRPr="00217680">
              <w:t>I trust Khoubaib's professional knowledge</w:t>
            </w:r>
          </w:p>
        </w:tc>
        <w:tc>
          <w:tcPr>
            <w:tcW w:w="448"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r>
      <w:tr w:rsidR="00FC62DB" w:rsidRPr="00FC62DB" w:rsidTr="00FC62DB">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FC62DB" w:rsidRPr="00FC62DB" w:rsidRDefault="00217680" w:rsidP="00217680">
            <w:pPr>
              <w:rPr>
                <w:lang w:val="fr-FR"/>
              </w:rPr>
            </w:pPr>
            <w:r w:rsidRPr="00217680">
              <w:t>Khoubaib knows what he is talking about in his posts</w:t>
            </w:r>
          </w:p>
        </w:tc>
        <w:tc>
          <w:tcPr>
            <w:tcW w:w="448"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r>
      <w:tr w:rsidR="00FC62DB" w:rsidRPr="00FC62DB" w:rsidTr="00FC62DB">
        <w:trPr>
          <w:trHeight w:val="436"/>
        </w:trPr>
        <w:tc>
          <w:tcPr>
            <w:tcW w:w="6387" w:type="dxa"/>
            <w:tcBorders>
              <w:top w:val="single" w:sz="4" w:space="0" w:color="000000"/>
              <w:left w:val="single" w:sz="4" w:space="0" w:color="000000"/>
              <w:bottom w:val="single" w:sz="4" w:space="0" w:color="000000"/>
              <w:right w:val="single" w:sz="4" w:space="0" w:color="000000"/>
            </w:tcBorders>
          </w:tcPr>
          <w:p w:rsidR="00FC62DB" w:rsidRPr="00217680" w:rsidRDefault="00217680" w:rsidP="00217680">
            <w:r w:rsidRPr="00217680">
              <w:t>Khoubaib's advice is based on real experience</w:t>
            </w:r>
          </w:p>
        </w:tc>
        <w:tc>
          <w:tcPr>
            <w:tcW w:w="448"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FC62DB" w:rsidRPr="00FC62DB" w:rsidRDefault="00FC62DB" w:rsidP="00FC62DB">
            <w:pPr>
              <w:rPr>
                <w:lang w:val="fr-FR"/>
              </w:rPr>
            </w:pPr>
          </w:p>
        </w:tc>
      </w:tr>
    </w:tbl>
    <w:p w:rsidR="00FB2097" w:rsidRDefault="00FB2097" w:rsidP="00FB2097"/>
    <w:p w:rsidR="00217680" w:rsidRPr="00287D57" w:rsidRDefault="00287D57" w:rsidP="00287D57">
      <w:pPr>
        <w:pStyle w:val="Paragraphedeliste"/>
        <w:numPr>
          <w:ilvl w:val="0"/>
          <w:numId w:val="32"/>
        </w:numPr>
        <w:rPr>
          <w:b/>
          <w:bCs/>
        </w:rPr>
      </w:pPr>
      <w:r w:rsidRPr="00287D57">
        <w:rPr>
          <w:b/>
          <w:bCs/>
        </w:rPr>
        <w:t>Khoubaib's trustworthiness</w:t>
      </w:r>
      <w:r>
        <w:rPr>
          <w:b/>
          <w:bCs/>
        </w:rPr>
        <w:t>:</w:t>
      </w:r>
    </w:p>
    <w:tbl>
      <w:tblPr>
        <w:tblW w:w="9014"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7"/>
        <w:gridCol w:w="448"/>
        <w:gridCol w:w="540"/>
        <w:gridCol w:w="539"/>
        <w:gridCol w:w="539"/>
        <w:gridCol w:w="561"/>
      </w:tblGrid>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lastRenderedPageBreak/>
              <w:t>Elément de formulaire</w:t>
            </w:r>
          </w:p>
        </w:tc>
        <w:tc>
          <w:tcPr>
            <w:tcW w:w="448"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1</w:t>
            </w:r>
          </w:p>
        </w:tc>
        <w:tc>
          <w:tcPr>
            <w:tcW w:w="540"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2</w:t>
            </w:r>
          </w:p>
        </w:tc>
        <w:tc>
          <w:tcPr>
            <w:tcW w:w="539"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3</w:t>
            </w:r>
          </w:p>
        </w:tc>
        <w:tc>
          <w:tcPr>
            <w:tcW w:w="539"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4</w:t>
            </w:r>
          </w:p>
        </w:tc>
        <w:tc>
          <w:tcPr>
            <w:tcW w:w="561"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5</w:t>
            </w: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17680">
            <w:pPr>
              <w:rPr>
                <w:lang w:val="fr-FR"/>
              </w:rPr>
            </w:pPr>
            <w:r w:rsidRPr="00217680">
              <w:t>Khoubaib is an honest influencer</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17680">
            <w:pPr>
              <w:rPr>
                <w:lang w:val="fr-FR"/>
              </w:rPr>
            </w:pPr>
            <w:r w:rsidRPr="00217680">
              <w:t>I find Khoubaib trustworthy</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17680">
            <w:pPr>
              <w:rPr>
                <w:lang w:val="fr-FR"/>
              </w:rPr>
            </w:pPr>
            <w:r w:rsidRPr="00217680">
              <w:t>Khoubaib does not aim solely to sell products</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217680" w:rsidRPr="00217680" w:rsidRDefault="00217680" w:rsidP="00217680">
            <w:r w:rsidRPr="00217680">
              <w:t>Khoubaib remains true to his stance even when entering partnerships</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217680" w:rsidP="00217680">
            <w:r w:rsidRPr="00217680">
              <w:t>I believe that Khoubaib gives honest opinions</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bl>
    <w:p w:rsidR="00217680" w:rsidRPr="00FB2097" w:rsidRDefault="00217680" w:rsidP="00217680"/>
    <w:p w:rsidR="00450A3A" w:rsidRDefault="00450A3A" w:rsidP="00450A3A"/>
    <w:p w:rsidR="00217680" w:rsidRDefault="00287D57" w:rsidP="00287D57">
      <w:pPr>
        <w:rPr>
          <w:b/>
          <w:bCs/>
        </w:rPr>
      </w:pPr>
      <w:r w:rsidRPr="00FB2097">
        <w:rPr>
          <w:b/>
          <w:bCs/>
          <w:lang w:val="fr-FR"/>
        </w:rPr>
        <w:t xml:space="preserve">PARTIE </w:t>
      </w:r>
      <w:r>
        <w:rPr>
          <w:b/>
          <w:bCs/>
          <w:lang w:val="fr-FR"/>
        </w:rPr>
        <w:t>3</w:t>
      </w:r>
      <w:r w:rsidRPr="00FB2097">
        <w:rPr>
          <w:b/>
          <w:bCs/>
          <w:lang w:val="fr-FR"/>
        </w:rPr>
        <w:t xml:space="preserve"> :</w:t>
      </w:r>
      <w:r>
        <w:rPr>
          <w:b/>
          <w:bCs/>
          <w:lang w:val="fr-FR"/>
        </w:rPr>
        <w:t xml:space="preserve"> </w:t>
      </w:r>
      <w:r w:rsidRPr="00287D57">
        <w:rPr>
          <w:b/>
          <w:bCs/>
        </w:rPr>
        <w:t xml:space="preserve">The brand image of the </w:t>
      </w:r>
      <w:r>
        <w:rPr>
          <w:b/>
          <w:bCs/>
        </w:rPr>
        <w:t xml:space="preserve">tourist </w:t>
      </w:r>
      <w:r w:rsidRPr="00287D57">
        <w:rPr>
          <w:b/>
          <w:bCs/>
        </w:rPr>
        <w:t>destination</w:t>
      </w:r>
    </w:p>
    <w:p w:rsidR="00287D57" w:rsidRPr="00287D57" w:rsidRDefault="00287D57" w:rsidP="00287D57">
      <w:pPr>
        <w:pStyle w:val="Paragraphedeliste"/>
        <w:numPr>
          <w:ilvl w:val="0"/>
          <w:numId w:val="32"/>
        </w:numPr>
        <w:rPr>
          <w:b/>
          <w:bCs/>
        </w:rPr>
      </w:pPr>
      <w:r>
        <w:rPr>
          <w:b/>
          <w:bCs/>
        </w:rPr>
        <w:t>Local destination:</w:t>
      </w:r>
    </w:p>
    <w:tbl>
      <w:tblPr>
        <w:tblW w:w="9014"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7"/>
        <w:gridCol w:w="448"/>
        <w:gridCol w:w="540"/>
        <w:gridCol w:w="539"/>
        <w:gridCol w:w="539"/>
        <w:gridCol w:w="561"/>
      </w:tblGrid>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Elément de formulaire</w:t>
            </w:r>
          </w:p>
        </w:tc>
        <w:tc>
          <w:tcPr>
            <w:tcW w:w="448"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1</w:t>
            </w:r>
          </w:p>
        </w:tc>
        <w:tc>
          <w:tcPr>
            <w:tcW w:w="540"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2</w:t>
            </w:r>
          </w:p>
        </w:tc>
        <w:tc>
          <w:tcPr>
            <w:tcW w:w="539"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3</w:t>
            </w:r>
          </w:p>
        </w:tc>
        <w:tc>
          <w:tcPr>
            <w:tcW w:w="539"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4</w:t>
            </w:r>
          </w:p>
        </w:tc>
        <w:tc>
          <w:tcPr>
            <w:tcW w:w="561" w:type="dxa"/>
            <w:tcBorders>
              <w:top w:val="single" w:sz="4" w:space="0" w:color="000000"/>
              <w:left w:val="single" w:sz="4" w:space="0" w:color="000000"/>
              <w:bottom w:val="single" w:sz="4" w:space="0" w:color="000000"/>
              <w:right w:val="single" w:sz="4" w:space="0" w:color="000000"/>
            </w:tcBorders>
            <w:hideMark/>
          </w:tcPr>
          <w:p w:rsidR="00217680" w:rsidRPr="00FC62DB" w:rsidRDefault="00217680" w:rsidP="0027150A">
            <w:pPr>
              <w:rPr>
                <w:b/>
                <w:lang w:val="fr-FR"/>
              </w:rPr>
            </w:pPr>
            <w:r w:rsidRPr="00FC62DB">
              <w:rPr>
                <w:b/>
                <w:lang w:val="fr-FR"/>
              </w:rPr>
              <w:t>5</w:t>
            </w: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217680" w:rsidRPr="000D0302" w:rsidRDefault="000D0302" w:rsidP="000D0302">
            <w:r w:rsidRPr="000D0302">
              <w:t>This local destination has good tourist facilities (accommodation, restaurants, and transportation)</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0D0302" w:rsidP="000D0302">
            <w:pPr>
              <w:rPr>
                <w:lang w:val="fr-FR"/>
              </w:rPr>
            </w:pPr>
            <w:r w:rsidRPr="000D0302">
              <w:t>This local destination offers interesting cultural or natural sites</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217680" w:rsidRPr="00FC62DB" w:rsidRDefault="000D0302" w:rsidP="000D0302">
            <w:pPr>
              <w:rPr>
                <w:lang w:val="fr-FR"/>
              </w:rPr>
            </w:pPr>
            <w:r w:rsidRPr="000D0302">
              <w:t>There is a wide variety of tourist activities in this local destination</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217680" w:rsidRPr="00217680" w:rsidRDefault="000D0302" w:rsidP="000D0302">
            <w:r w:rsidRPr="000D0302">
              <w:t>The local residents in the destination are welcoming to visitors</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I have fond memories of this local destination</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This local destination gives me a feeling of well-being</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I feel relaxed when I visit this local destination</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This destination makes me feel proud as a local citizen</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0D0302" w:rsidRDefault="000D0302" w:rsidP="000D0302">
            <w:r w:rsidRPr="000D0302">
              <w:t>I plan to visit this local destination in the near future</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0D0302" w:rsidRDefault="000D0302" w:rsidP="000D0302">
            <w:r w:rsidRPr="000D0302">
              <w:lastRenderedPageBreak/>
              <w:t>I would like to recommend this local destination to others</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I prefer revisiting this local destination rather than exploring a new one</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I speak positively about this local destination with those around me</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r w:rsidR="00217680"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217680" w:rsidRPr="00217680" w:rsidRDefault="000D0302" w:rsidP="000D0302">
            <w:r w:rsidRPr="000D0302">
              <w:t>I am willing to allocate time and budget to visit this local destination</w:t>
            </w:r>
          </w:p>
        </w:tc>
        <w:tc>
          <w:tcPr>
            <w:tcW w:w="448"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217680" w:rsidRPr="00FC62DB" w:rsidRDefault="00217680" w:rsidP="0027150A">
            <w:pPr>
              <w:rPr>
                <w:lang w:val="fr-FR"/>
              </w:rPr>
            </w:pPr>
          </w:p>
        </w:tc>
      </w:tr>
    </w:tbl>
    <w:p w:rsidR="00217680" w:rsidRPr="00FB2097" w:rsidRDefault="00217680" w:rsidP="00217680"/>
    <w:p w:rsidR="00450A3A" w:rsidRPr="00450A3A" w:rsidRDefault="00450A3A" w:rsidP="00450A3A"/>
    <w:p w:rsidR="00EB0EE9" w:rsidRPr="00EB0EE9" w:rsidRDefault="00EB0EE9" w:rsidP="00EB0EE9">
      <w:pPr>
        <w:rPr>
          <w:b/>
          <w:bCs/>
        </w:rPr>
      </w:pPr>
    </w:p>
    <w:p w:rsidR="00EB0EE9" w:rsidRDefault="00EB0EE9" w:rsidP="002E284D"/>
    <w:p w:rsidR="002E284D" w:rsidRPr="00287D57" w:rsidRDefault="00287D57" w:rsidP="00287D57">
      <w:pPr>
        <w:pStyle w:val="Paragraphedeliste"/>
        <w:numPr>
          <w:ilvl w:val="0"/>
          <w:numId w:val="32"/>
        </w:numPr>
        <w:rPr>
          <w:b/>
          <w:bCs/>
        </w:rPr>
      </w:pPr>
      <w:r w:rsidRPr="00287D57">
        <w:rPr>
          <w:b/>
          <w:bCs/>
        </w:rPr>
        <w:t xml:space="preserve">International destination : </w:t>
      </w:r>
    </w:p>
    <w:tbl>
      <w:tblPr>
        <w:tblW w:w="9014"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7"/>
        <w:gridCol w:w="448"/>
        <w:gridCol w:w="540"/>
        <w:gridCol w:w="539"/>
        <w:gridCol w:w="539"/>
        <w:gridCol w:w="561"/>
      </w:tblGrid>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27150A">
            <w:pPr>
              <w:rPr>
                <w:b/>
                <w:lang w:val="fr-FR"/>
              </w:rPr>
            </w:pPr>
            <w:r w:rsidRPr="00FC62DB">
              <w:rPr>
                <w:b/>
                <w:lang w:val="fr-FR"/>
              </w:rPr>
              <w:t>Elément de formulaire</w:t>
            </w:r>
          </w:p>
        </w:tc>
        <w:tc>
          <w:tcPr>
            <w:tcW w:w="448"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27150A">
            <w:pPr>
              <w:rPr>
                <w:b/>
                <w:lang w:val="fr-FR"/>
              </w:rPr>
            </w:pPr>
            <w:r w:rsidRPr="00FC62DB">
              <w:rPr>
                <w:b/>
                <w:lang w:val="fr-FR"/>
              </w:rPr>
              <w:t>1</w:t>
            </w:r>
          </w:p>
        </w:tc>
        <w:tc>
          <w:tcPr>
            <w:tcW w:w="540"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27150A">
            <w:pPr>
              <w:rPr>
                <w:b/>
                <w:lang w:val="fr-FR"/>
              </w:rPr>
            </w:pPr>
            <w:r w:rsidRPr="00FC62DB">
              <w:rPr>
                <w:b/>
                <w:lang w:val="fr-FR"/>
              </w:rPr>
              <w:t>2</w:t>
            </w:r>
          </w:p>
        </w:tc>
        <w:tc>
          <w:tcPr>
            <w:tcW w:w="539"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27150A">
            <w:pPr>
              <w:rPr>
                <w:b/>
                <w:lang w:val="fr-FR"/>
              </w:rPr>
            </w:pPr>
            <w:r w:rsidRPr="00FC62DB">
              <w:rPr>
                <w:b/>
                <w:lang w:val="fr-FR"/>
              </w:rPr>
              <w:t>3</w:t>
            </w:r>
          </w:p>
        </w:tc>
        <w:tc>
          <w:tcPr>
            <w:tcW w:w="539"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27150A">
            <w:pPr>
              <w:rPr>
                <w:b/>
                <w:lang w:val="fr-FR"/>
              </w:rPr>
            </w:pPr>
            <w:r w:rsidRPr="00FC62DB">
              <w:rPr>
                <w:b/>
                <w:lang w:val="fr-FR"/>
              </w:rPr>
              <w:t>4</w:t>
            </w:r>
          </w:p>
        </w:tc>
        <w:tc>
          <w:tcPr>
            <w:tcW w:w="561"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27150A">
            <w:pPr>
              <w:rPr>
                <w:b/>
                <w:lang w:val="fr-FR"/>
              </w:rPr>
            </w:pPr>
            <w:r w:rsidRPr="00FC62DB">
              <w:rPr>
                <w:b/>
                <w:lang w:val="fr-FR"/>
              </w:rPr>
              <w:t>5</w:t>
            </w: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0D0302" w:rsidRPr="000D0302" w:rsidRDefault="000D0302" w:rsidP="000D0302">
            <w:r w:rsidRPr="000D0302">
              <w:t>This international destination has good tourist facilities (accommodation, restaurants, and transportation)</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0D0302">
            <w:pPr>
              <w:rPr>
                <w:lang w:val="fr-FR"/>
              </w:rPr>
            </w:pPr>
            <w:r w:rsidRPr="000D0302">
              <w:t>This international destination offers interesting cultural or natural sites</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712"/>
        </w:trPr>
        <w:tc>
          <w:tcPr>
            <w:tcW w:w="6387" w:type="dxa"/>
            <w:tcBorders>
              <w:top w:val="single" w:sz="4" w:space="0" w:color="000000"/>
              <w:left w:val="single" w:sz="4" w:space="0" w:color="000000"/>
              <w:bottom w:val="single" w:sz="4" w:space="0" w:color="000000"/>
              <w:right w:val="single" w:sz="4" w:space="0" w:color="000000"/>
            </w:tcBorders>
            <w:hideMark/>
          </w:tcPr>
          <w:p w:rsidR="000D0302" w:rsidRPr="00FC62DB" w:rsidRDefault="000D0302" w:rsidP="000D0302">
            <w:pPr>
              <w:rPr>
                <w:lang w:val="fr-FR"/>
              </w:rPr>
            </w:pPr>
            <w:r w:rsidRPr="000D0302">
              <w:t>There is a wide variety of tourist activities in this international  destination</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hideMark/>
          </w:tcPr>
          <w:p w:rsidR="000D0302" w:rsidRPr="00217680" w:rsidRDefault="000D0302" w:rsidP="000D0302">
            <w:r w:rsidRPr="000D0302">
              <w:t>The international residents in the destination are welcoming to visitors</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0D0302">
            <w:r w:rsidRPr="000D0302">
              <w:t>I have fond memories of this international destination</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0D0302">
            <w:r w:rsidRPr="000D0302">
              <w:t>This international destination gives me a feeling of well-being</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0D0302">
            <w:r w:rsidRPr="000D0302">
              <w:t>I feel relaxed when I visit this international  destination</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0D0302">
            <w:r w:rsidRPr="000D0302">
              <w:lastRenderedPageBreak/>
              <w:t>This</w:t>
            </w:r>
            <w:r>
              <w:t xml:space="preserve"> </w:t>
            </w:r>
            <w:r w:rsidRPr="000D0302">
              <w:t>destination makes me feel proud as a</w:t>
            </w:r>
            <w:r>
              <w:t xml:space="preserve">n </w:t>
            </w:r>
            <w:r w:rsidRPr="000D0302">
              <w:t>international  citizen</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0D0302" w:rsidRDefault="000D0302" w:rsidP="000D0302">
            <w:r w:rsidRPr="000D0302">
              <w:t>I plan to visit this international destination in the near future</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0D0302" w:rsidRDefault="000D0302" w:rsidP="000D0302">
            <w:r w:rsidRPr="000D0302">
              <w:t>I would like to recommend this international  destination to others</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0D0302">
            <w:r w:rsidRPr="000D0302">
              <w:t>I prefer revisiting this international destination rather than exploring a new one</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0D0302">
            <w:r w:rsidRPr="000D0302">
              <w:t>I speak positively about this international destination with those around me</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r w:rsidR="000D0302" w:rsidRPr="00FC62DB" w:rsidTr="0027150A">
        <w:trPr>
          <w:trHeight w:val="436"/>
        </w:trPr>
        <w:tc>
          <w:tcPr>
            <w:tcW w:w="6387" w:type="dxa"/>
            <w:tcBorders>
              <w:top w:val="single" w:sz="4" w:space="0" w:color="000000"/>
              <w:left w:val="single" w:sz="4" w:space="0" w:color="000000"/>
              <w:bottom w:val="single" w:sz="4" w:space="0" w:color="000000"/>
              <w:right w:val="single" w:sz="4" w:space="0" w:color="000000"/>
            </w:tcBorders>
          </w:tcPr>
          <w:p w:rsidR="000D0302" w:rsidRPr="00217680" w:rsidRDefault="000D0302" w:rsidP="00166072">
            <w:r w:rsidRPr="000D0302">
              <w:t xml:space="preserve">I am willing to allocate time and budget to visit this </w:t>
            </w:r>
            <w:r w:rsidR="00166072" w:rsidRPr="00166072">
              <w:t>international</w:t>
            </w:r>
            <w:r w:rsidRPr="000D0302">
              <w:t xml:space="preserve"> destination</w:t>
            </w:r>
          </w:p>
        </w:tc>
        <w:tc>
          <w:tcPr>
            <w:tcW w:w="448"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40"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39"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c>
          <w:tcPr>
            <w:tcW w:w="561" w:type="dxa"/>
            <w:tcBorders>
              <w:top w:val="single" w:sz="4" w:space="0" w:color="000000"/>
              <w:left w:val="single" w:sz="4" w:space="0" w:color="000000"/>
              <w:bottom w:val="single" w:sz="4" w:space="0" w:color="000000"/>
              <w:right w:val="single" w:sz="4" w:space="0" w:color="000000"/>
            </w:tcBorders>
          </w:tcPr>
          <w:p w:rsidR="000D0302" w:rsidRPr="00FC62DB" w:rsidRDefault="000D0302" w:rsidP="0027150A">
            <w:pPr>
              <w:rPr>
                <w:lang w:val="fr-FR"/>
              </w:rPr>
            </w:pPr>
          </w:p>
        </w:tc>
      </w:tr>
    </w:tbl>
    <w:p w:rsidR="000D0302" w:rsidRPr="00FB2097" w:rsidRDefault="000D0302" w:rsidP="000D0302"/>
    <w:p w:rsidR="009539CA" w:rsidRDefault="009539CA"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150B07" w:rsidRDefault="00150B07" w:rsidP="003C0B8E"/>
    <w:p w:rsidR="00784F31" w:rsidRDefault="00784F31" w:rsidP="003C0B8E">
      <w:pPr>
        <w:rPr>
          <w:lang w:val="fr-FR"/>
        </w:rPr>
      </w:pPr>
    </w:p>
    <w:p w:rsidR="004C59DE" w:rsidRPr="00234091" w:rsidRDefault="00784F31" w:rsidP="00234091">
      <w:pPr>
        <w:rPr>
          <w:b/>
          <w:bCs/>
        </w:rPr>
      </w:pPr>
      <w:r w:rsidRPr="00784F31">
        <w:rPr>
          <w:b/>
          <w:bCs/>
        </w:rPr>
        <w:lastRenderedPageBreak/>
        <w:t>Appendix 02</w:t>
      </w:r>
      <w:r>
        <w:rPr>
          <w:b/>
          <w:bCs/>
        </w:rPr>
        <w:t>:</w:t>
      </w:r>
      <w:r w:rsidR="00234091">
        <w:rPr>
          <w:b/>
          <w:bCs/>
        </w:rPr>
        <w:t xml:space="preserve"> </w:t>
      </w:r>
      <w:r w:rsidR="00234091" w:rsidRPr="00234091">
        <w:rPr>
          <w:b/>
          <w:bCs/>
        </w:rPr>
        <w:t>The SPSS v27 results</w:t>
      </w:r>
      <w:r w:rsidR="004C59DE">
        <w:rPr>
          <w:spacing w:val="-2"/>
        </w:rPr>
        <w:t>.</w:t>
      </w:r>
    </w:p>
    <w:p w:rsidR="004C59DE" w:rsidRDefault="004C59DE" w:rsidP="004C59DE"/>
    <w:p w:rsidR="004C59DE" w:rsidRPr="004C59DE" w:rsidRDefault="004C59DE" w:rsidP="004C59DE">
      <w:pPr>
        <w:rPr>
          <w:b/>
          <w:bCs/>
        </w:rPr>
      </w:pPr>
      <w:r w:rsidRPr="004C59DE">
        <w:rPr>
          <w:b/>
          <w:bCs/>
        </w:rPr>
        <w:t>Frequencies</w:t>
      </w: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17:42:07</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3"/>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63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all cases with valid data.</w:t>
            </w:r>
          </w:p>
        </w:tc>
      </w:tr>
      <w:tr w:rsidR="004C59DE">
        <w:trPr>
          <w:trHeight w:val="160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FREQUENCIES </w:t>
            </w:r>
            <w:r>
              <w:rPr>
                <w:color w:val="000104"/>
                <w:sz w:val="18"/>
              </w:rPr>
              <w:t>VARIABLES=q1</w:t>
            </w:r>
            <w:r>
              <w:rPr>
                <w:color w:val="000104"/>
                <w:spacing w:val="-10"/>
                <w:sz w:val="18"/>
              </w:rPr>
              <w:t xml:space="preserve"> </w:t>
            </w:r>
            <w:r>
              <w:rPr>
                <w:color w:val="000104"/>
                <w:sz w:val="18"/>
              </w:rPr>
              <w:t>q2</w:t>
            </w:r>
            <w:r>
              <w:rPr>
                <w:color w:val="000104"/>
                <w:spacing w:val="-10"/>
                <w:sz w:val="18"/>
              </w:rPr>
              <w:t xml:space="preserve"> </w:t>
            </w:r>
            <w:r>
              <w:rPr>
                <w:color w:val="000104"/>
                <w:sz w:val="18"/>
              </w:rPr>
              <w:t>q3</w:t>
            </w:r>
            <w:r>
              <w:rPr>
                <w:color w:val="000104"/>
                <w:spacing w:val="-10"/>
                <w:sz w:val="18"/>
              </w:rPr>
              <w:t xml:space="preserve"> </w:t>
            </w:r>
            <w:r>
              <w:rPr>
                <w:color w:val="000104"/>
                <w:sz w:val="18"/>
              </w:rPr>
              <w:t>q4</w:t>
            </w:r>
            <w:r>
              <w:rPr>
                <w:color w:val="000104"/>
                <w:spacing w:val="-10"/>
                <w:sz w:val="18"/>
              </w:rPr>
              <w:t xml:space="preserve"> </w:t>
            </w:r>
            <w:r>
              <w:rPr>
                <w:color w:val="000104"/>
                <w:sz w:val="18"/>
              </w:rPr>
              <w:t>q5</w:t>
            </w:r>
          </w:p>
          <w:p w:rsidR="004C59DE" w:rsidRDefault="004C59DE">
            <w:pPr>
              <w:pStyle w:val="TableParagraph"/>
              <w:spacing w:before="0" w:line="372" w:lineRule="auto"/>
              <w:ind w:left="60" w:right="85"/>
              <w:rPr>
                <w:sz w:val="18"/>
              </w:rPr>
            </w:pPr>
            <w:r>
              <w:rPr>
                <w:color w:val="000104"/>
                <w:sz w:val="18"/>
              </w:rPr>
              <w:t>q6</w:t>
            </w:r>
            <w:r>
              <w:rPr>
                <w:color w:val="000104"/>
                <w:spacing w:val="-7"/>
                <w:sz w:val="18"/>
              </w:rPr>
              <w:t xml:space="preserve"> </w:t>
            </w:r>
            <w:r>
              <w:rPr>
                <w:color w:val="000104"/>
                <w:sz w:val="18"/>
              </w:rPr>
              <w:t>q7</w:t>
            </w:r>
            <w:r>
              <w:rPr>
                <w:color w:val="000104"/>
                <w:spacing w:val="-7"/>
                <w:sz w:val="18"/>
              </w:rPr>
              <w:t xml:space="preserve"> </w:t>
            </w:r>
            <w:r>
              <w:rPr>
                <w:color w:val="000104"/>
                <w:sz w:val="18"/>
              </w:rPr>
              <w:t>q9</w:t>
            </w:r>
            <w:r>
              <w:rPr>
                <w:color w:val="000104"/>
                <w:spacing w:val="-7"/>
                <w:sz w:val="18"/>
              </w:rPr>
              <w:t xml:space="preserve"> </w:t>
            </w:r>
            <w:r>
              <w:rPr>
                <w:color w:val="000104"/>
                <w:sz w:val="18"/>
              </w:rPr>
              <w:t>q10</w:t>
            </w:r>
            <w:r>
              <w:rPr>
                <w:color w:val="000104"/>
                <w:spacing w:val="-7"/>
                <w:sz w:val="18"/>
              </w:rPr>
              <w:t xml:space="preserve"> </w:t>
            </w:r>
            <w:r>
              <w:rPr>
                <w:color w:val="000104"/>
                <w:sz w:val="18"/>
              </w:rPr>
              <w:t>q11</w:t>
            </w:r>
            <w:r>
              <w:rPr>
                <w:color w:val="000104"/>
                <w:spacing w:val="-7"/>
                <w:sz w:val="18"/>
              </w:rPr>
              <w:t xml:space="preserve"> </w:t>
            </w:r>
            <w:r>
              <w:rPr>
                <w:color w:val="000104"/>
                <w:sz w:val="18"/>
              </w:rPr>
              <w:t>q12</w:t>
            </w:r>
            <w:r>
              <w:rPr>
                <w:color w:val="000104"/>
                <w:spacing w:val="-7"/>
                <w:sz w:val="18"/>
              </w:rPr>
              <w:t xml:space="preserve"> </w:t>
            </w:r>
            <w:r>
              <w:rPr>
                <w:color w:val="000104"/>
                <w:sz w:val="18"/>
              </w:rPr>
              <w:t>q13 q14 q15 q16</w:t>
            </w:r>
          </w:p>
          <w:p w:rsidR="004C59DE" w:rsidRDefault="004C59DE">
            <w:pPr>
              <w:pStyle w:val="TableParagraph"/>
              <w:spacing w:before="0" w:line="187" w:lineRule="exact"/>
              <w:ind w:left="240"/>
              <w:rPr>
                <w:sz w:val="18"/>
              </w:rPr>
            </w:pPr>
            <w:r>
              <w:rPr>
                <w:color w:val="000104"/>
                <w:spacing w:val="-2"/>
                <w:sz w:val="18"/>
              </w:rPr>
              <w:t>/ORDER=ANALYSIS.</w:t>
            </w:r>
          </w:p>
        </w:tc>
      </w:tr>
      <w:tr w:rsidR="004C59DE">
        <w:trPr>
          <w:trHeight w:val="315"/>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12" w:space="0" w:color="ADADAD"/>
            </w:tcBorders>
          </w:tcPr>
          <w:p w:rsidR="004C59DE" w:rsidRDefault="004C59DE">
            <w:pPr>
              <w:pStyle w:val="TableParagraph"/>
              <w:spacing w:line="184" w:lineRule="exact"/>
              <w:ind w:right="58"/>
              <w:jc w:val="right"/>
              <w:rPr>
                <w:sz w:val="18"/>
              </w:rPr>
            </w:pPr>
            <w:r>
              <w:rPr>
                <w:color w:val="000104"/>
                <w:spacing w:val="-2"/>
                <w:sz w:val="18"/>
              </w:rPr>
              <w:t>00:00:00.00</w:t>
            </w:r>
          </w:p>
        </w:tc>
      </w:tr>
      <w:tr w:rsidR="004C59DE">
        <w:trPr>
          <w:trHeight w:val="315"/>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12" w:space="0" w:color="ADADAD"/>
              <w:bottom w:val="single" w:sz="8" w:space="0" w:color="152935"/>
            </w:tcBorders>
            <w:shd w:val="clear" w:color="auto" w:fill="DFDFDF"/>
          </w:tcPr>
          <w:p w:rsidR="004C59DE" w:rsidRDefault="004C59DE">
            <w:pPr>
              <w:pStyle w:val="TableParagraph"/>
              <w:spacing w:before="106"/>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12" w:space="0" w:color="ADADAD"/>
              <w:bottom w:val="single" w:sz="8" w:space="0" w:color="152935"/>
            </w:tcBorders>
          </w:tcPr>
          <w:p w:rsidR="004C59DE" w:rsidRDefault="004C59DE">
            <w:pPr>
              <w:pStyle w:val="TableParagraph"/>
              <w:spacing w:before="106"/>
              <w:ind w:right="58"/>
              <w:jc w:val="right"/>
              <w:rPr>
                <w:sz w:val="18"/>
              </w:rPr>
            </w:pPr>
            <w:r>
              <w:rPr>
                <w:color w:val="000104"/>
                <w:spacing w:val="-2"/>
                <w:sz w:val="18"/>
              </w:rPr>
              <w:t>00:00:00.03</w:t>
            </w:r>
          </w:p>
        </w:tc>
      </w:tr>
    </w:tbl>
    <w:p w:rsidR="004C59DE" w:rsidRDefault="004C59DE">
      <w:pPr>
        <w:pStyle w:val="TableParagraph"/>
        <w:jc w:val="right"/>
        <w:rPr>
          <w:sz w:val="18"/>
        </w:rPr>
        <w:sectPr w:rsidR="004C59DE" w:rsidSect="004C59DE">
          <w:headerReference w:type="default" r:id="rId37"/>
          <w:pgSz w:w="11906" w:h="16838"/>
          <w:pgMar w:top="1417" w:right="1417" w:bottom="1417" w:left="1417" w:header="708" w:footer="708" w:gutter="0"/>
          <w:cols w:space="708"/>
          <w:docGrid w:linePitch="360"/>
        </w:sectPr>
      </w:pPr>
    </w:p>
    <w:p w:rsidR="004C59DE" w:rsidRDefault="004C59DE">
      <w:pPr>
        <w:spacing w:before="74"/>
        <w:ind w:left="3970"/>
        <w:rPr>
          <w:rFonts w:ascii="Arial"/>
          <w:b/>
        </w:rPr>
      </w:pPr>
      <w:r>
        <w:rPr>
          <w:rFonts w:ascii="Arial"/>
          <w:b/>
          <w:color w:val="000104"/>
          <w:spacing w:val="-2"/>
          <w:sz w:val="22"/>
        </w:rPr>
        <w:lastRenderedPageBreak/>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950"/>
        <w:gridCol w:w="1025"/>
        <w:gridCol w:w="1030"/>
        <w:gridCol w:w="1026"/>
        <w:gridCol w:w="1026"/>
        <w:gridCol w:w="1026"/>
        <w:gridCol w:w="1026"/>
        <w:gridCol w:w="1031"/>
      </w:tblGrid>
      <w:tr w:rsidR="004C59DE">
        <w:trPr>
          <w:trHeight w:val="320"/>
        </w:trPr>
        <w:tc>
          <w:tcPr>
            <w:tcW w:w="2710" w:type="dxa"/>
            <w:gridSpan w:val="3"/>
            <w:tcBorders>
              <w:top w:val="nil"/>
              <w:left w:val="nil"/>
              <w:right w:val="single" w:sz="8" w:space="0" w:color="DFDFDF"/>
            </w:tcBorders>
          </w:tcPr>
          <w:p w:rsidR="004C59DE" w:rsidRDefault="004C59DE">
            <w:pPr>
              <w:pStyle w:val="TableParagraph"/>
              <w:spacing w:before="99" w:line="200" w:lineRule="exact"/>
              <w:ind w:right="406"/>
              <w:jc w:val="right"/>
              <w:rPr>
                <w:sz w:val="18"/>
              </w:rPr>
            </w:pPr>
            <w:r>
              <w:rPr>
                <w:color w:val="25495F"/>
                <w:spacing w:val="-5"/>
                <w:sz w:val="18"/>
              </w:rPr>
              <w:t>q1</w:t>
            </w:r>
          </w:p>
        </w:tc>
        <w:tc>
          <w:tcPr>
            <w:tcW w:w="1030" w:type="dxa"/>
            <w:tcBorders>
              <w:top w:val="nil"/>
              <w:left w:val="single" w:sz="8" w:space="0" w:color="DFDFDF"/>
              <w:right w:val="single" w:sz="8" w:space="0" w:color="DFDFDF"/>
            </w:tcBorders>
          </w:tcPr>
          <w:p w:rsidR="004C59DE" w:rsidRDefault="004C59DE">
            <w:pPr>
              <w:pStyle w:val="TableParagraph"/>
              <w:spacing w:before="99" w:line="200" w:lineRule="exact"/>
              <w:ind w:right="6"/>
              <w:rPr>
                <w:sz w:val="18"/>
              </w:rPr>
            </w:pPr>
            <w:r>
              <w:rPr>
                <w:color w:val="25495F"/>
                <w:spacing w:val="-5"/>
                <w:sz w:val="18"/>
              </w:rPr>
              <w:t>q2</w:t>
            </w:r>
          </w:p>
        </w:tc>
        <w:tc>
          <w:tcPr>
            <w:tcW w:w="1026" w:type="dxa"/>
            <w:tcBorders>
              <w:top w:val="nil"/>
              <w:left w:val="single" w:sz="8" w:space="0" w:color="DFDFDF"/>
              <w:right w:val="single" w:sz="8" w:space="0" w:color="DFDFDF"/>
            </w:tcBorders>
          </w:tcPr>
          <w:p w:rsidR="004C59DE" w:rsidRDefault="004C59DE">
            <w:pPr>
              <w:pStyle w:val="TableParagraph"/>
              <w:spacing w:before="99" w:line="200" w:lineRule="exact"/>
              <w:ind w:left="3" w:right="4"/>
              <w:rPr>
                <w:sz w:val="18"/>
              </w:rPr>
            </w:pPr>
            <w:r>
              <w:rPr>
                <w:color w:val="25495F"/>
                <w:spacing w:val="-5"/>
                <w:sz w:val="18"/>
              </w:rPr>
              <w:t>q3</w:t>
            </w:r>
          </w:p>
        </w:tc>
        <w:tc>
          <w:tcPr>
            <w:tcW w:w="1026" w:type="dxa"/>
            <w:tcBorders>
              <w:top w:val="nil"/>
              <w:left w:val="single" w:sz="8" w:space="0" w:color="DFDFDF"/>
              <w:right w:val="single" w:sz="8" w:space="0" w:color="DFDFDF"/>
            </w:tcBorders>
          </w:tcPr>
          <w:p w:rsidR="004C59DE" w:rsidRDefault="004C59DE">
            <w:pPr>
              <w:pStyle w:val="TableParagraph"/>
              <w:spacing w:before="99" w:line="200" w:lineRule="exact"/>
              <w:ind w:left="2" w:right="4"/>
              <w:rPr>
                <w:sz w:val="18"/>
              </w:rPr>
            </w:pPr>
            <w:r>
              <w:rPr>
                <w:color w:val="25495F"/>
                <w:spacing w:val="-5"/>
                <w:sz w:val="18"/>
              </w:rPr>
              <w:t>q4</w:t>
            </w:r>
          </w:p>
        </w:tc>
        <w:tc>
          <w:tcPr>
            <w:tcW w:w="1026" w:type="dxa"/>
            <w:tcBorders>
              <w:top w:val="nil"/>
              <w:left w:val="single" w:sz="8" w:space="0" w:color="DFDFDF"/>
              <w:right w:val="single" w:sz="8" w:space="0" w:color="DFDFDF"/>
            </w:tcBorders>
          </w:tcPr>
          <w:p w:rsidR="004C59DE" w:rsidRDefault="004C59DE">
            <w:pPr>
              <w:pStyle w:val="TableParagraph"/>
              <w:spacing w:before="99" w:line="200" w:lineRule="exact"/>
              <w:ind w:left="3" w:right="4"/>
              <w:rPr>
                <w:sz w:val="18"/>
              </w:rPr>
            </w:pPr>
            <w:r>
              <w:rPr>
                <w:color w:val="25495F"/>
                <w:spacing w:val="-5"/>
                <w:sz w:val="18"/>
              </w:rPr>
              <w:t>q5</w:t>
            </w:r>
          </w:p>
        </w:tc>
        <w:tc>
          <w:tcPr>
            <w:tcW w:w="1026" w:type="dxa"/>
            <w:tcBorders>
              <w:top w:val="nil"/>
              <w:left w:val="single" w:sz="8" w:space="0" w:color="DFDFDF"/>
              <w:right w:val="single" w:sz="8" w:space="0" w:color="DFDFDF"/>
            </w:tcBorders>
          </w:tcPr>
          <w:p w:rsidR="004C59DE" w:rsidRDefault="004C59DE">
            <w:pPr>
              <w:pStyle w:val="TableParagraph"/>
              <w:spacing w:before="99" w:line="200" w:lineRule="exact"/>
              <w:ind w:right="4"/>
              <w:rPr>
                <w:sz w:val="18"/>
              </w:rPr>
            </w:pPr>
            <w:r>
              <w:rPr>
                <w:color w:val="25495F"/>
                <w:spacing w:val="-5"/>
                <w:sz w:val="18"/>
              </w:rPr>
              <w:t>q6</w:t>
            </w:r>
          </w:p>
        </w:tc>
        <w:tc>
          <w:tcPr>
            <w:tcW w:w="1031" w:type="dxa"/>
            <w:tcBorders>
              <w:top w:val="nil"/>
              <w:left w:val="single" w:sz="8" w:space="0" w:color="DFDFDF"/>
              <w:right w:val="nil"/>
            </w:tcBorders>
          </w:tcPr>
          <w:p w:rsidR="004C59DE" w:rsidRDefault="004C59DE">
            <w:pPr>
              <w:pStyle w:val="TableParagraph"/>
              <w:spacing w:before="99" w:line="200" w:lineRule="exact"/>
              <w:ind w:right="11"/>
              <w:rPr>
                <w:sz w:val="18"/>
              </w:rPr>
            </w:pPr>
            <w:r>
              <w:rPr>
                <w:color w:val="25495F"/>
                <w:spacing w:val="-5"/>
                <w:sz w:val="18"/>
              </w:rPr>
              <w:t>q7</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99"/>
              <w:ind w:left="60"/>
              <w:rPr>
                <w:sz w:val="18"/>
              </w:rPr>
            </w:pPr>
            <w:r>
              <w:rPr>
                <w:color w:val="25495F"/>
                <w:spacing w:val="-10"/>
                <w:sz w:val="18"/>
              </w:rPr>
              <w:t>N</w:t>
            </w:r>
          </w:p>
        </w:tc>
        <w:tc>
          <w:tcPr>
            <w:tcW w:w="950" w:type="dxa"/>
            <w:tcBorders>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Valid</w:t>
            </w:r>
          </w:p>
        </w:tc>
        <w:tc>
          <w:tcPr>
            <w:tcW w:w="1025" w:type="dxa"/>
            <w:tcBorders>
              <w:left w:val="nil"/>
              <w:bottom w:val="single" w:sz="8" w:space="0" w:color="ADADAD"/>
              <w:right w:val="single" w:sz="8" w:space="0" w:color="DFDFDF"/>
            </w:tcBorders>
          </w:tcPr>
          <w:p w:rsidR="004C59DE" w:rsidRDefault="004C59DE">
            <w:pPr>
              <w:pStyle w:val="TableParagraph"/>
              <w:spacing w:before="99" w:line="200" w:lineRule="exact"/>
              <w:ind w:right="56"/>
              <w:jc w:val="right"/>
              <w:rPr>
                <w:sz w:val="18"/>
              </w:rPr>
            </w:pPr>
            <w:r>
              <w:rPr>
                <w:color w:val="000104"/>
                <w:spacing w:val="-5"/>
                <w:sz w:val="18"/>
              </w:rPr>
              <w:t>134</w:t>
            </w:r>
          </w:p>
        </w:tc>
        <w:tc>
          <w:tcPr>
            <w:tcW w:w="1030"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61"/>
              <w:jc w:val="right"/>
              <w:rPr>
                <w:sz w:val="18"/>
              </w:rPr>
            </w:pPr>
            <w:r>
              <w:rPr>
                <w:color w:val="000104"/>
                <w:spacing w:val="-5"/>
                <w:sz w:val="18"/>
              </w:rPr>
              <w:t>134</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56"/>
              <w:jc w:val="right"/>
              <w:rPr>
                <w:sz w:val="18"/>
              </w:rPr>
            </w:pPr>
            <w:r>
              <w:rPr>
                <w:color w:val="000104"/>
                <w:spacing w:val="-5"/>
                <w:sz w:val="18"/>
              </w:rPr>
              <w:t>134</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57"/>
              <w:jc w:val="right"/>
              <w:rPr>
                <w:sz w:val="18"/>
              </w:rPr>
            </w:pPr>
            <w:r>
              <w:rPr>
                <w:color w:val="000104"/>
                <w:spacing w:val="-5"/>
                <w:sz w:val="18"/>
              </w:rPr>
              <w:t>134</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57"/>
              <w:jc w:val="right"/>
              <w:rPr>
                <w:sz w:val="18"/>
              </w:rPr>
            </w:pPr>
            <w:r>
              <w:rPr>
                <w:color w:val="000104"/>
                <w:spacing w:val="-5"/>
                <w:sz w:val="18"/>
              </w:rPr>
              <w:t>134</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58"/>
              <w:jc w:val="right"/>
              <w:rPr>
                <w:sz w:val="18"/>
              </w:rPr>
            </w:pPr>
            <w:r>
              <w:rPr>
                <w:color w:val="000104"/>
                <w:spacing w:val="-5"/>
                <w:sz w:val="18"/>
              </w:rPr>
              <w:t>134</w:t>
            </w:r>
          </w:p>
        </w:tc>
        <w:tc>
          <w:tcPr>
            <w:tcW w:w="1031" w:type="dxa"/>
            <w:tcBorders>
              <w:left w:val="single" w:sz="8" w:space="0" w:color="DFDFDF"/>
              <w:bottom w:val="single" w:sz="8" w:space="0" w:color="ADADAD"/>
              <w:right w:val="nil"/>
            </w:tcBorders>
          </w:tcPr>
          <w:p w:rsidR="004C59DE" w:rsidRDefault="004C59DE">
            <w:pPr>
              <w:pStyle w:val="TableParagraph"/>
              <w:spacing w:before="99" w:line="200" w:lineRule="exact"/>
              <w:ind w:right="64"/>
              <w:jc w:val="right"/>
              <w:rPr>
                <w:sz w:val="18"/>
              </w:rPr>
            </w:pPr>
            <w:r>
              <w:rPr>
                <w:color w:val="000104"/>
                <w:spacing w:val="-5"/>
                <w:sz w:val="18"/>
              </w:rPr>
              <w:t>134</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950"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Missing</w:t>
            </w:r>
          </w:p>
        </w:tc>
        <w:tc>
          <w:tcPr>
            <w:tcW w:w="1025" w:type="dxa"/>
            <w:tcBorders>
              <w:top w:val="single" w:sz="8" w:space="0" w:color="ADADAD"/>
              <w:left w:val="nil"/>
              <w:right w:val="single" w:sz="8" w:space="0" w:color="DFDFDF"/>
            </w:tcBorders>
          </w:tcPr>
          <w:p w:rsidR="004C59DE" w:rsidRDefault="004C59DE">
            <w:pPr>
              <w:pStyle w:val="TableParagraph"/>
              <w:spacing w:before="100" w:line="200" w:lineRule="exact"/>
              <w:ind w:right="56"/>
              <w:jc w:val="right"/>
              <w:rPr>
                <w:sz w:val="18"/>
              </w:rPr>
            </w:pPr>
            <w:r>
              <w:rPr>
                <w:color w:val="000104"/>
                <w:spacing w:val="-10"/>
                <w:sz w:val="18"/>
              </w:rPr>
              <w:t>0</w:t>
            </w:r>
          </w:p>
        </w:tc>
        <w:tc>
          <w:tcPr>
            <w:tcW w:w="1030"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1"/>
              <w:jc w:val="right"/>
              <w:rPr>
                <w:sz w:val="18"/>
              </w:rPr>
            </w:pPr>
            <w:r>
              <w:rPr>
                <w:color w:val="000104"/>
                <w:spacing w:val="-10"/>
                <w:sz w:val="18"/>
              </w:rPr>
              <w:t>0</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6"/>
              <w:jc w:val="right"/>
              <w:rPr>
                <w:sz w:val="18"/>
              </w:rPr>
            </w:pPr>
            <w:r>
              <w:rPr>
                <w:color w:val="000104"/>
                <w:spacing w:val="-10"/>
                <w:sz w:val="18"/>
              </w:rPr>
              <w:t>0</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7"/>
              <w:jc w:val="right"/>
              <w:rPr>
                <w:sz w:val="18"/>
              </w:rPr>
            </w:pPr>
            <w:r>
              <w:rPr>
                <w:color w:val="000104"/>
                <w:spacing w:val="-10"/>
                <w:sz w:val="18"/>
              </w:rPr>
              <w:t>0</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10"/>
                <w:sz w:val="18"/>
              </w:rPr>
              <w:t>0</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8"/>
              <w:jc w:val="right"/>
              <w:rPr>
                <w:sz w:val="18"/>
              </w:rPr>
            </w:pPr>
            <w:r>
              <w:rPr>
                <w:color w:val="000104"/>
                <w:spacing w:val="-10"/>
                <w:sz w:val="18"/>
              </w:rPr>
              <w:t>0</w:t>
            </w:r>
          </w:p>
        </w:tc>
        <w:tc>
          <w:tcPr>
            <w:tcW w:w="1031" w:type="dxa"/>
            <w:tcBorders>
              <w:top w:val="single" w:sz="8" w:space="0" w:color="ADADAD"/>
              <w:left w:val="single" w:sz="8" w:space="0" w:color="DFDFDF"/>
              <w:right w:val="nil"/>
            </w:tcBorders>
          </w:tcPr>
          <w:p w:rsidR="004C59DE" w:rsidRDefault="004C59DE">
            <w:pPr>
              <w:pStyle w:val="TableParagraph"/>
              <w:spacing w:before="100" w:line="200" w:lineRule="exact"/>
              <w:ind w:right="63"/>
              <w:jc w:val="right"/>
              <w:rPr>
                <w:sz w:val="18"/>
              </w:rPr>
            </w:pPr>
            <w:r>
              <w:rPr>
                <w:color w:val="000104"/>
                <w:spacing w:val="-10"/>
                <w:sz w:val="18"/>
              </w:rPr>
              <w:t>0</w:t>
            </w:r>
          </w:p>
        </w:tc>
      </w:tr>
    </w:tbl>
    <w:p w:rsidR="004C59DE" w:rsidRDefault="004C59DE">
      <w:pPr>
        <w:pStyle w:val="Corpsdetexte"/>
        <w:spacing w:before="19"/>
        <w:rPr>
          <w:rFonts w:ascii="Arial"/>
          <w:b/>
          <w:sz w:val="22"/>
        </w:rPr>
      </w:pPr>
    </w:p>
    <w:p w:rsidR="004C59DE" w:rsidRDefault="004C59DE">
      <w:pPr>
        <w:ind w:left="4045"/>
        <w:rPr>
          <w:rFonts w:ascii="Arial"/>
          <w:b/>
        </w:rPr>
      </w:pP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50"/>
        <w:gridCol w:w="965"/>
        <w:gridCol w:w="1045"/>
        <w:gridCol w:w="1045"/>
        <w:gridCol w:w="1045"/>
        <w:gridCol w:w="1045"/>
        <w:gridCol w:w="1040"/>
        <w:gridCol w:w="1045"/>
        <w:gridCol w:w="1045"/>
      </w:tblGrid>
      <w:tr w:rsidR="004C59DE">
        <w:trPr>
          <w:trHeight w:val="320"/>
        </w:trPr>
        <w:tc>
          <w:tcPr>
            <w:tcW w:w="2760" w:type="dxa"/>
            <w:gridSpan w:val="3"/>
            <w:tcBorders>
              <w:top w:val="nil"/>
              <w:left w:val="nil"/>
              <w:right w:val="single" w:sz="8" w:space="0" w:color="DFDFDF"/>
            </w:tcBorders>
          </w:tcPr>
          <w:p w:rsidR="004C59DE" w:rsidRDefault="004C59DE">
            <w:pPr>
              <w:pStyle w:val="TableParagraph"/>
              <w:spacing w:before="100" w:line="200" w:lineRule="exact"/>
              <w:ind w:right="416"/>
              <w:jc w:val="right"/>
              <w:rPr>
                <w:sz w:val="18"/>
              </w:rPr>
            </w:pPr>
            <w:r>
              <w:rPr>
                <w:color w:val="25495F"/>
                <w:spacing w:val="-5"/>
                <w:sz w:val="18"/>
              </w:rPr>
              <w:t>q9</w:t>
            </w:r>
          </w:p>
        </w:tc>
        <w:tc>
          <w:tcPr>
            <w:tcW w:w="1045" w:type="dxa"/>
            <w:tcBorders>
              <w:top w:val="nil"/>
              <w:left w:val="single" w:sz="8" w:space="0" w:color="DFDFDF"/>
              <w:right w:val="single" w:sz="12" w:space="0" w:color="DFDFDF"/>
            </w:tcBorders>
          </w:tcPr>
          <w:p w:rsidR="004C59DE" w:rsidRDefault="004C59DE">
            <w:pPr>
              <w:pStyle w:val="TableParagraph"/>
              <w:spacing w:before="100" w:line="200" w:lineRule="exact"/>
              <w:ind w:left="7" w:right="4"/>
              <w:rPr>
                <w:sz w:val="18"/>
              </w:rPr>
            </w:pPr>
            <w:r>
              <w:rPr>
                <w:color w:val="25495F"/>
                <w:spacing w:val="-5"/>
                <w:sz w:val="18"/>
              </w:rPr>
              <w:t>q10</w:t>
            </w:r>
          </w:p>
        </w:tc>
        <w:tc>
          <w:tcPr>
            <w:tcW w:w="1045" w:type="dxa"/>
            <w:tcBorders>
              <w:top w:val="nil"/>
              <w:left w:val="single" w:sz="12" w:space="0" w:color="DFDFDF"/>
              <w:right w:val="single" w:sz="8" w:space="0" w:color="DFDFDF"/>
            </w:tcBorders>
          </w:tcPr>
          <w:p w:rsidR="004C59DE" w:rsidRDefault="004C59DE">
            <w:pPr>
              <w:pStyle w:val="TableParagraph"/>
              <w:spacing w:before="100" w:line="200" w:lineRule="exact"/>
              <w:ind w:left="7" w:right="10"/>
              <w:rPr>
                <w:sz w:val="18"/>
              </w:rPr>
            </w:pPr>
            <w:r>
              <w:rPr>
                <w:color w:val="25495F"/>
                <w:spacing w:val="-5"/>
                <w:sz w:val="18"/>
              </w:rPr>
              <w:t>q11</w:t>
            </w:r>
          </w:p>
        </w:tc>
        <w:tc>
          <w:tcPr>
            <w:tcW w:w="1045" w:type="dxa"/>
            <w:tcBorders>
              <w:top w:val="nil"/>
              <w:left w:val="single" w:sz="8" w:space="0" w:color="DFDFDF"/>
              <w:right w:val="single" w:sz="8" w:space="0" w:color="DFDFDF"/>
            </w:tcBorders>
          </w:tcPr>
          <w:p w:rsidR="004C59DE" w:rsidRDefault="004C59DE">
            <w:pPr>
              <w:pStyle w:val="TableParagraph"/>
              <w:spacing w:before="100" w:line="200" w:lineRule="exact"/>
              <w:ind w:left="1" w:right="1"/>
              <w:rPr>
                <w:sz w:val="18"/>
              </w:rPr>
            </w:pPr>
            <w:r>
              <w:rPr>
                <w:color w:val="25495F"/>
                <w:spacing w:val="-5"/>
                <w:sz w:val="18"/>
              </w:rPr>
              <w:t>q12</w:t>
            </w:r>
          </w:p>
        </w:tc>
        <w:tc>
          <w:tcPr>
            <w:tcW w:w="1040" w:type="dxa"/>
            <w:tcBorders>
              <w:top w:val="nil"/>
              <w:left w:val="single" w:sz="8" w:space="0" w:color="DFDFDF"/>
              <w:right w:val="single" w:sz="8" w:space="0" w:color="DFDFDF"/>
            </w:tcBorders>
          </w:tcPr>
          <w:p w:rsidR="004C59DE" w:rsidRDefault="004C59DE">
            <w:pPr>
              <w:pStyle w:val="TableParagraph"/>
              <w:spacing w:before="100" w:line="200" w:lineRule="exact"/>
              <w:ind w:right="4"/>
              <w:rPr>
                <w:sz w:val="18"/>
              </w:rPr>
            </w:pPr>
            <w:r>
              <w:rPr>
                <w:color w:val="25495F"/>
                <w:spacing w:val="-5"/>
                <w:sz w:val="18"/>
              </w:rPr>
              <w:t>q13</w:t>
            </w:r>
          </w:p>
        </w:tc>
        <w:tc>
          <w:tcPr>
            <w:tcW w:w="1045" w:type="dxa"/>
            <w:tcBorders>
              <w:top w:val="nil"/>
              <w:left w:val="single" w:sz="8" w:space="0" w:color="DFDFDF"/>
              <w:right w:val="single" w:sz="8" w:space="0" w:color="DFDFDF"/>
            </w:tcBorders>
          </w:tcPr>
          <w:p w:rsidR="004C59DE" w:rsidRDefault="004C59DE">
            <w:pPr>
              <w:pStyle w:val="TableParagraph"/>
              <w:spacing w:before="100" w:line="200" w:lineRule="exact"/>
              <w:ind w:left="1"/>
              <w:rPr>
                <w:sz w:val="18"/>
              </w:rPr>
            </w:pPr>
            <w:r>
              <w:rPr>
                <w:color w:val="25495F"/>
                <w:spacing w:val="-5"/>
                <w:sz w:val="18"/>
              </w:rPr>
              <w:t>q14</w:t>
            </w:r>
          </w:p>
        </w:tc>
        <w:tc>
          <w:tcPr>
            <w:tcW w:w="1045" w:type="dxa"/>
            <w:tcBorders>
              <w:top w:val="nil"/>
              <w:left w:val="single" w:sz="8" w:space="0" w:color="DFDFDF"/>
              <w:right w:val="nil"/>
            </w:tcBorders>
          </w:tcPr>
          <w:p w:rsidR="004C59DE" w:rsidRDefault="004C59DE">
            <w:pPr>
              <w:pStyle w:val="TableParagraph"/>
              <w:spacing w:before="100" w:line="200" w:lineRule="exact"/>
              <w:ind w:left="2"/>
              <w:rPr>
                <w:sz w:val="18"/>
              </w:rPr>
            </w:pPr>
            <w:r>
              <w:rPr>
                <w:color w:val="25495F"/>
                <w:spacing w:val="-5"/>
                <w:sz w:val="18"/>
              </w:rPr>
              <w:t>q15</w:t>
            </w:r>
          </w:p>
        </w:tc>
      </w:tr>
      <w:tr w:rsidR="004C59DE">
        <w:trPr>
          <w:trHeight w:val="320"/>
        </w:trPr>
        <w:tc>
          <w:tcPr>
            <w:tcW w:w="750" w:type="dxa"/>
            <w:vMerge w:val="restart"/>
            <w:tcBorders>
              <w:left w:val="nil"/>
              <w:right w:val="nil"/>
            </w:tcBorders>
            <w:shd w:val="clear" w:color="auto" w:fill="DFDFDF"/>
          </w:tcPr>
          <w:p w:rsidR="004C59DE" w:rsidRDefault="004C59DE">
            <w:pPr>
              <w:pStyle w:val="TableParagraph"/>
              <w:spacing w:before="100"/>
              <w:ind w:left="60"/>
              <w:rPr>
                <w:sz w:val="18"/>
              </w:rPr>
            </w:pPr>
            <w:r>
              <w:rPr>
                <w:color w:val="25495F"/>
                <w:spacing w:val="-10"/>
                <w:sz w:val="18"/>
              </w:rPr>
              <w:t>N</w:t>
            </w:r>
          </w:p>
        </w:tc>
        <w:tc>
          <w:tcPr>
            <w:tcW w:w="965"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Valid</w:t>
            </w:r>
          </w:p>
        </w:tc>
        <w:tc>
          <w:tcPr>
            <w:tcW w:w="1045" w:type="dxa"/>
            <w:tcBorders>
              <w:left w:val="nil"/>
              <w:bottom w:val="single" w:sz="8" w:space="0" w:color="ADADAD"/>
              <w:right w:val="single" w:sz="8" w:space="0" w:color="DFDFDF"/>
            </w:tcBorders>
          </w:tcPr>
          <w:p w:rsidR="004C59DE" w:rsidRDefault="004C59DE">
            <w:pPr>
              <w:pStyle w:val="TableParagraph"/>
              <w:spacing w:before="100" w:line="200" w:lineRule="exact"/>
              <w:ind w:right="56"/>
              <w:jc w:val="right"/>
              <w:rPr>
                <w:sz w:val="18"/>
              </w:rPr>
            </w:pPr>
            <w:r>
              <w:rPr>
                <w:color w:val="000104"/>
                <w:spacing w:val="-5"/>
                <w:sz w:val="18"/>
              </w:rPr>
              <w:t>134</w:t>
            </w:r>
          </w:p>
        </w:tc>
        <w:tc>
          <w:tcPr>
            <w:tcW w:w="1045" w:type="dxa"/>
            <w:tcBorders>
              <w:left w:val="single" w:sz="8" w:space="0" w:color="DFDFDF"/>
              <w:bottom w:val="single" w:sz="8" w:space="0" w:color="ADADAD"/>
              <w:right w:val="single" w:sz="12" w:space="0" w:color="DFDFDF"/>
            </w:tcBorders>
          </w:tcPr>
          <w:p w:rsidR="004C59DE" w:rsidRDefault="004C59DE">
            <w:pPr>
              <w:pStyle w:val="TableParagraph"/>
              <w:spacing w:before="100" w:line="200" w:lineRule="exact"/>
              <w:ind w:right="51"/>
              <w:jc w:val="right"/>
              <w:rPr>
                <w:sz w:val="18"/>
              </w:rPr>
            </w:pPr>
            <w:r>
              <w:rPr>
                <w:color w:val="000104"/>
                <w:spacing w:val="-5"/>
                <w:sz w:val="18"/>
              </w:rPr>
              <w:t>134</w:t>
            </w:r>
          </w:p>
        </w:tc>
        <w:tc>
          <w:tcPr>
            <w:tcW w:w="1045" w:type="dxa"/>
            <w:tcBorders>
              <w:left w:val="single" w:sz="12"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5"/>
                <w:sz w:val="18"/>
              </w:rPr>
              <w:t>134</w:t>
            </w:r>
          </w:p>
        </w:tc>
        <w:tc>
          <w:tcPr>
            <w:tcW w:w="1045"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5"/>
                <w:sz w:val="18"/>
              </w:rPr>
              <w:t>134</w:t>
            </w:r>
          </w:p>
        </w:tc>
        <w:tc>
          <w:tcPr>
            <w:tcW w:w="1040"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0"/>
              <w:jc w:val="right"/>
              <w:rPr>
                <w:sz w:val="18"/>
              </w:rPr>
            </w:pPr>
            <w:r>
              <w:rPr>
                <w:color w:val="000104"/>
                <w:spacing w:val="-5"/>
                <w:sz w:val="18"/>
              </w:rPr>
              <w:t>134</w:t>
            </w:r>
          </w:p>
        </w:tc>
        <w:tc>
          <w:tcPr>
            <w:tcW w:w="1045"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4"/>
              <w:jc w:val="right"/>
              <w:rPr>
                <w:sz w:val="18"/>
              </w:rPr>
            </w:pPr>
            <w:r>
              <w:rPr>
                <w:color w:val="000104"/>
                <w:spacing w:val="-5"/>
                <w:sz w:val="18"/>
              </w:rPr>
              <w:t>134</w:t>
            </w:r>
          </w:p>
        </w:tc>
        <w:tc>
          <w:tcPr>
            <w:tcW w:w="1045" w:type="dxa"/>
            <w:tcBorders>
              <w:left w:val="single" w:sz="8" w:space="0" w:color="DFDFDF"/>
              <w:bottom w:val="single" w:sz="8" w:space="0" w:color="ADADAD"/>
              <w:right w:val="nil"/>
            </w:tcBorders>
          </w:tcPr>
          <w:p w:rsidR="004C59DE" w:rsidRDefault="004C59DE">
            <w:pPr>
              <w:pStyle w:val="TableParagraph"/>
              <w:spacing w:before="100" w:line="200" w:lineRule="exact"/>
              <w:ind w:right="54"/>
              <w:jc w:val="right"/>
              <w:rPr>
                <w:sz w:val="18"/>
              </w:rPr>
            </w:pPr>
            <w:r>
              <w:rPr>
                <w:color w:val="000104"/>
                <w:spacing w:val="-5"/>
                <w:sz w:val="18"/>
              </w:rPr>
              <w:t>134</w:t>
            </w:r>
          </w:p>
        </w:tc>
      </w:tr>
      <w:tr w:rsidR="004C59DE">
        <w:trPr>
          <w:trHeight w:val="320"/>
        </w:trPr>
        <w:tc>
          <w:tcPr>
            <w:tcW w:w="750" w:type="dxa"/>
            <w:vMerge/>
            <w:tcBorders>
              <w:top w:val="nil"/>
              <w:left w:val="nil"/>
              <w:right w:val="nil"/>
            </w:tcBorders>
            <w:shd w:val="clear" w:color="auto" w:fill="DFDFDF"/>
          </w:tcPr>
          <w:p w:rsidR="004C59DE" w:rsidRDefault="004C59DE">
            <w:pPr>
              <w:rPr>
                <w:sz w:val="2"/>
                <w:szCs w:val="2"/>
              </w:rPr>
            </w:pPr>
          </w:p>
        </w:tc>
        <w:tc>
          <w:tcPr>
            <w:tcW w:w="965" w:type="dxa"/>
            <w:tcBorders>
              <w:top w:val="single" w:sz="8" w:space="0" w:color="ADADAD"/>
              <w:left w:val="nil"/>
              <w:right w:val="nil"/>
            </w:tcBorders>
            <w:shd w:val="clear" w:color="auto" w:fill="DFDFDF"/>
          </w:tcPr>
          <w:p w:rsidR="004C59DE" w:rsidRDefault="004C59DE">
            <w:pPr>
              <w:pStyle w:val="TableParagraph"/>
              <w:spacing w:before="101" w:line="200" w:lineRule="exact"/>
              <w:ind w:left="60"/>
              <w:rPr>
                <w:sz w:val="18"/>
              </w:rPr>
            </w:pPr>
            <w:r>
              <w:rPr>
                <w:color w:val="25495F"/>
                <w:spacing w:val="-2"/>
                <w:sz w:val="18"/>
              </w:rPr>
              <w:t>Missing</w:t>
            </w:r>
          </w:p>
        </w:tc>
        <w:tc>
          <w:tcPr>
            <w:tcW w:w="1045" w:type="dxa"/>
            <w:tcBorders>
              <w:top w:val="single" w:sz="8" w:space="0" w:color="ADADAD"/>
              <w:left w:val="nil"/>
              <w:right w:val="single" w:sz="8" w:space="0" w:color="DFDFDF"/>
            </w:tcBorders>
          </w:tcPr>
          <w:p w:rsidR="004C59DE" w:rsidRDefault="004C59DE">
            <w:pPr>
              <w:pStyle w:val="TableParagraph"/>
              <w:spacing w:before="101" w:line="200" w:lineRule="exact"/>
              <w:ind w:right="56"/>
              <w:jc w:val="right"/>
              <w:rPr>
                <w:sz w:val="18"/>
              </w:rPr>
            </w:pPr>
            <w:r>
              <w:rPr>
                <w:color w:val="000104"/>
                <w:spacing w:val="-10"/>
                <w:sz w:val="18"/>
              </w:rPr>
              <w:t>0</w:t>
            </w:r>
          </w:p>
        </w:tc>
        <w:tc>
          <w:tcPr>
            <w:tcW w:w="1045" w:type="dxa"/>
            <w:tcBorders>
              <w:top w:val="single" w:sz="8" w:space="0" w:color="ADADAD"/>
              <w:left w:val="single" w:sz="8" w:space="0" w:color="DFDFDF"/>
              <w:right w:val="single" w:sz="12" w:space="0" w:color="DFDFDF"/>
            </w:tcBorders>
          </w:tcPr>
          <w:p w:rsidR="004C59DE" w:rsidRDefault="004C59DE">
            <w:pPr>
              <w:pStyle w:val="TableParagraph"/>
              <w:spacing w:before="101" w:line="200" w:lineRule="exact"/>
              <w:ind w:right="51"/>
              <w:jc w:val="right"/>
              <w:rPr>
                <w:sz w:val="18"/>
              </w:rPr>
            </w:pPr>
            <w:r>
              <w:rPr>
                <w:color w:val="000104"/>
                <w:spacing w:val="-10"/>
                <w:sz w:val="18"/>
              </w:rPr>
              <w:t>0</w:t>
            </w:r>
          </w:p>
        </w:tc>
        <w:tc>
          <w:tcPr>
            <w:tcW w:w="1045" w:type="dxa"/>
            <w:tcBorders>
              <w:top w:val="single" w:sz="8" w:space="0" w:color="ADADAD"/>
              <w:left w:val="single" w:sz="12" w:space="0" w:color="DFDFDF"/>
              <w:right w:val="single" w:sz="8" w:space="0" w:color="DFDFDF"/>
            </w:tcBorders>
          </w:tcPr>
          <w:p w:rsidR="004C59DE" w:rsidRDefault="004C59DE">
            <w:pPr>
              <w:pStyle w:val="TableParagraph"/>
              <w:spacing w:before="101" w:line="200" w:lineRule="exact"/>
              <w:ind w:right="55"/>
              <w:jc w:val="right"/>
              <w:rPr>
                <w:sz w:val="18"/>
              </w:rPr>
            </w:pPr>
            <w:r>
              <w:rPr>
                <w:color w:val="000104"/>
                <w:spacing w:val="-10"/>
                <w:sz w:val="18"/>
              </w:rPr>
              <w:t>0</w:t>
            </w:r>
          </w:p>
        </w:tc>
        <w:tc>
          <w:tcPr>
            <w:tcW w:w="1045" w:type="dxa"/>
            <w:tcBorders>
              <w:top w:val="single" w:sz="8" w:space="0" w:color="ADADAD"/>
              <w:left w:val="single" w:sz="8" w:space="0" w:color="DFDFDF"/>
              <w:right w:val="single" w:sz="8" w:space="0" w:color="DFDFDF"/>
            </w:tcBorders>
          </w:tcPr>
          <w:p w:rsidR="004C59DE" w:rsidRDefault="004C59DE">
            <w:pPr>
              <w:pStyle w:val="TableParagraph"/>
              <w:spacing w:before="101" w:line="200" w:lineRule="exact"/>
              <w:ind w:right="55"/>
              <w:jc w:val="right"/>
              <w:rPr>
                <w:sz w:val="18"/>
              </w:rPr>
            </w:pPr>
            <w:r>
              <w:rPr>
                <w:color w:val="000104"/>
                <w:spacing w:val="-10"/>
                <w:sz w:val="18"/>
              </w:rPr>
              <w:t>0</w:t>
            </w:r>
          </w:p>
        </w:tc>
        <w:tc>
          <w:tcPr>
            <w:tcW w:w="1040" w:type="dxa"/>
            <w:tcBorders>
              <w:top w:val="single" w:sz="8" w:space="0" w:color="ADADAD"/>
              <w:left w:val="single" w:sz="8" w:space="0" w:color="DFDFDF"/>
              <w:right w:val="single" w:sz="8" w:space="0" w:color="DFDFDF"/>
            </w:tcBorders>
          </w:tcPr>
          <w:p w:rsidR="004C59DE" w:rsidRDefault="004C59DE">
            <w:pPr>
              <w:pStyle w:val="TableParagraph"/>
              <w:spacing w:before="101" w:line="200" w:lineRule="exact"/>
              <w:ind w:right="51"/>
              <w:jc w:val="right"/>
              <w:rPr>
                <w:sz w:val="18"/>
              </w:rPr>
            </w:pPr>
            <w:r>
              <w:rPr>
                <w:color w:val="000104"/>
                <w:spacing w:val="-10"/>
                <w:sz w:val="18"/>
              </w:rPr>
              <w:t>0</w:t>
            </w:r>
          </w:p>
        </w:tc>
        <w:tc>
          <w:tcPr>
            <w:tcW w:w="1045" w:type="dxa"/>
            <w:tcBorders>
              <w:top w:val="single" w:sz="8" w:space="0" w:color="ADADAD"/>
              <w:left w:val="single" w:sz="8" w:space="0" w:color="DFDFDF"/>
              <w:right w:val="single" w:sz="8" w:space="0" w:color="DFDFDF"/>
            </w:tcBorders>
          </w:tcPr>
          <w:p w:rsidR="004C59DE" w:rsidRDefault="004C59DE">
            <w:pPr>
              <w:pStyle w:val="TableParagraph"/>
              <w:spacing w:before="101" w:line="200" w:lineRule="exact"/>
              <w:ind w:right="54"/>
              <w:jc w:val="right"/>
              <w:rPr>
                <w:sz w:val="18"/>
              </w:rPr>
            </w:pPr>
            <w:r>
              <w:rPr>
                <w:color w:val="000104"/>
                <w:spacing w:val="-10"/>
                <w:sz w:val="18"/>
              </w:rPr>
              <w:t>0</w:t>
            </w:r>
          </w:p>
        </w:tc>
        <w:tc>
          <w:tcPr>
            <w:tcW w:w="1045" w:type="dxa"/>
            <w:tcBorders>
              <w:top w:val="single" w:sz="8" w:space="0" w:color="ADADAD"/>
              <w:left w:val="single" w:sz="8" w:space="0" w:color="DFDFDF"/>
              <w:right w:val="nil"/>
            </w:tcBorders>
          </w:tcPr>
          <w:p w:rsidR="004C59DE" w:rsidRDefault="004C59DE">
            <w:pPr>
              <w:pStyle w:val="TableParagraph"/>
              <w:spacing w:before="101" w:line="200" w:lineRule="exact"/>
              <w:ind w:right="53"/>
              <w:jc w:val="right"/>
              <w:rPr>
                <w:sz w:val="18"/>
              </w:rPr>
            </w:pPr>
            <w:r>
              <w:rPr>
                <w:color w:val="000104"/>
                <w:spacing w:val="-10"/>
                <w:sz w:val="18"/>
              </w:rPr>
              <w:t>0</w:t>
            </w:r>
          </w:p>
        </w:tc>
      </w:tr>
    </w:tbl>
    <w:p w:rsidR="004C59DE" w:rsidRDefault="004C59DE">
      <w:pPr>
        <w:pStyle w:val="Corpsdetexte"/>
        <w:spacing w:before="45"/>
        <w:rPr>
          <w:rFonts w:ascii="Arial"/>
          <w:b/>
          <w:sz w:val="20"/>
        </w:rPr>
      </w:pPr>
    </w:p>
    <w:tbl>
      <w:tblPr>
        <w:tblStyle w:val="TableNormal"/>
        <w:tblW w:w="0" w:type="auto"/>
        <w:tblInd w:w="30" w:type="dxa"/>
        <w:tblLayout w:type="fixed"/>
        <w:tblLook w:val="01E0" w:firstRow="1" w:lastRow="1" w:firstColumn="1" w:lastColumn="1" w:noHBand="0" w:noVBand="0"/>
      </w:tblPr>
      <w:tblGrid>
        <w:gridCol w:w="2451"/>
        <w:gridCol w:w="3162"/>
        <w:gridCol w:w="3417"/>
      </w:tblGrid>
      <w:tr w:rsidR="004C59DE">
        <w:trPr>
          <w:trHeight w:val="303"/>
        </w:trPr>
        <w:tc>
          <w:tcPr>
            <w:tcW w:w="2451" w:type="dxa"/>
          </w:tcPr>
          <w:p w:rsidR="004C59DE" w:rsidRDefault="004C59DE">
            <w:pPr>
              <w:pStyle w:val="TableParagraph"/>
              <w:spacing w:before="0"/>
              <w:rPr>
                <w:sz w:val="18"/>
              </w:rPr>
            </w:pPr>
          </w:p>
        </w:tc>
        <w:tc>
          <w:tcPr>
            <w:tcW w:w="3162" w:type="dxa"/>
          </w:tcPr>
          <w:p w:rsidR="004C59DE" w:rsidRDefault="004C59DE">
            <w:pPr>
              <w:pStyle w:val="TableParagraph"/>
              <w:spacing w:before="0" w:line="246" w:lineRule="exact"/>
              <w:ind w:left="1571"/>
              <w:rPr>
                <w:rFonts w:ascii="Arial"/>
                <w:b/>
              </w:rPr>
            </w:pPr>
            <w:r>
              <w:rPr>
                <w:rFonts w:ascii="Arial"/>
                <w:b/>
                <w:color w:val="000104"/>
                <w:spacing w:val="-2"/>
              </w:rPr>
              <w:t>Statistics</w:t>
            </w:r>
          </w:p>
        </w:tc>
        <w:tc>
          <w:tcPr>
            <w:tcW w:w="3417" w:type="dxa"/>
          </w:tcPr>
          <w:p w:rsidR="004C59DE" w:rsidRDefault="004C59DE">
            <w:pPr>
              <w:pStyle w:val="TableParagraph"/>
              <w:spacing w:before="0"/>
              <w:rPr>
                <w:sz w:val="18"/>
              </w:rPr>
            </w:pPr>
          </w:p>
        </w:tc>
      </w:tr>
      <w:tr w:rsidR="004C59DE">
        <w:trPr>
          <w:trHeight w:val="260"/>
        </w:trPr>
        <w:tc>
          <w:tcPr>
            <w:tcW w:w="2451" w:type="dxa"/>
            <w:tcBorders>
              <w:bottom w:val="single" w:sz="8" w:space="0" w:color="152935"/>
            </w:tcBorders>
          </w:tcPr>
          <w:p w:rsidR="004C59DE" w:rsidRDefault="004C59DE">
            <w:pPr>
              <w:pStyle w:val="TableParagraph"/>
              <w:spacing w:before="0"/>
              <w:rPr>
                <w:sz w:val="18"/>
              </w:rPr>
            </w:pPr>
          </w:p>
        </w:tc>
        <w:tc>
          <w:tcPr>
            <w:tcW w:w="3162" w:type="dxa"/>
            <w:tcBorders>
              <w:bottom w:val="single" w:sz="8" w:space="0" w:color="152935"/>
            </w:tcBorders>
          </w:tcPr>
          <w:p w:rsidR="004C59DE" w:rsidRDefault="004C59DE">
            <w:pPr>
              <w:pStyle w:val="TableParagraph"/>
              <w:spacing w:before="0"/>
              <w:rPr>
                <w:sz w:val="18"/>
              </w:rPr>
            </w:pPr>
          </w:p>
        </w:tc>
        <w:tc>
          <w:tcPr>
            <w:tcW w:w="3417" w:type="dxa"/>
            <w:tcBorders>
              <w:bottom w:val="single" w:sz="8" w:space="0" w:color="152935"/>
            </w:tcBorders>
          </w:tcPr>
          <w:p w:rsidR="004C59DE" w:rsidRDefault="004C59DE">
            <w:pPr>
              <w:pStyle w:val="TableParagraph"/>
              <w:spacing w:before="52"/>
              <w:ind w:right="4"/>
              <w:rPr>
                <w:sz w:val="18"/>
              </w:rPr>
            </w:pPr>
            <w:r>
              <w:rPr>
                <w:color w:val="25495F"/>
                <w:spacing w:val="-5"/>
                <w:sz w:val="18"/>
              </w:rPr>
              <w:t>q16</w:t>
            </w:r>
          </w:p>
        </w:tc>
      </w:tr>
      <w:tr w:rsidR="004C59DE">
        <w:trPr>
          <w:trHeight w:val="320"/>
        </w:trPr>
        <w:tc>
          <w:tcPr>
            <w:tcW w:w="2451" w:type="dxa"/>
            <w:vMerge w:val="restart"/>
            <w:tcBorders>
              <w:top w:val="single" w:sz="8" w:space="0" w:color="152935"/>
              <w:bottom w:val="single" w:sz="8" w:space="0" w:color="152935"/>
            </w:tcBorders>
            <w:shd w:val="clear" w:color="auto" w:fill="DFDFDF"/>
          </w:tcPr>
          <w:p w:rsidR="004C59DE" w:rsidRDefault="004C59DE">
            <w:pPr>
              <w:pStyle w:val="TableParagraph"/>
              <w:ind w:left="60"/>
              <w:rPr>
                <w:sz w:val="18"/>
              </w:rPr>
            </w:pPr>
            <w:r>
              <w:rPr>
                <w:color w:val="25495F"/>
                <w:spacing w:val="-10"/>
                <w:sz w:val="18"/>
              </w:rPr>
              <w:t>N</w:t>
            </w:r>
          </w:p>
        </w:tc>
        <w:tc>
          <w:tcPr>
            <w:tcW w:w="3162" w:type="dxa"/>
            <w:tcBorders>
              <w:top w:val="single" w:sz="8" w:space="0" w:color="152935"/>
              <w:bottom w:val="single" w:sz="8" w:space="0" w:color="ADADAD"/>
            </w:tcBorders>
            <w:shd w:val="clear" w:color="auto" w:fill="DFDFDF"/>
          </w:tcPr>
          <w:p w:rsidR="004C59DE" w:rsidRDefault="004C59DE">
            <w:pPr>
              <w:pStyle w:val="TableParagraph"/>
              <w:ind w:left="60"/>
              <w:rPr>
                <w:sz w:val="18"/>
              </w:rPr>
            </w:pPr>
            <w:r>
              <w:rPr>
                <w:color w:val="25495F"/>
                <w:spacing w:val="-2"/>
                <w:sz w:val="18"/>
              </w:rPr>
              <w:t>Valid</w:t>
            </w:r>
          </w:p>
        </w:tc>
        <w:tc>
          <w:tcPr>
            <w:tcW w:w="3417" w:type="dxa"/>
            <w:tcBorders>
              <w:top w:val="single" w:sz="8" w:space="0" w:color="152935"/>
              <w:bottom w:val="single" w:sz="8" w:space="0" w:color="ADADAD"/>
            </w:tcBorders>
          </w:tcPr>
          <w:p w:rsidR="004C59DE" w:rsidRDefault="004C59DE">
            <w:pPr>
              <w:pStyle w:val="TableParagraph"/>
              <w:ind w:right="59"/>
              <w:jc w:val="right"/>
              <w:rPr>
                <w:sz w:val="18"/>
              </w:rPr>
            </w:pPr>
            <w:r>
              <w:rPr>
                <w:color w:val="000104"/>
                <w:spacing w:val="-5"/>
                <w:sz w:val="18"/>
              </w:rPr>
              <w:t>134</w:t>
            </w:r>
          </w:p>
        </w:tc>
      </w:tr>
      <w:tr w:rsidR="004C59DE">
        <w:trPr>
          <w:trHeight w:val="320"/>
        </w:trPr>
        <w:tc>
          <w:tcPr>
            <w:tcW w:w="2451" w:type="dxa"/>
            <w:vMerge/>
            <w:tcBorders>
              <w:top w:val="nil"/>
              <w:bottom w:val="single" w:sz="8" w:space="0" w:color="152935"/>
            </w:tcBorders>
            <w:shd w:val="clear" w:color="auto" w:fill="DFDFDF"/>
          </w:tcPr>
          <w:p w:rsidR="004C59DE" w:rsidRDefault="004C59DE">
            <w:pPr>
              <w:rPr>
                <w:sz w:val="2"/>
                <w:szCs w:val="2"/>
              </w:rPr>
            </w:pPr>
          </w:p>
        </w:tc>
        <w:tc>
          <w:tcPr>
            <w:tcW w:w="3162"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Missing</w:t>
            </w:r>
          </w:p>
        </w:tc>
        <w:tc>
          <w:tcPr>
            <w:tcW w:w="3417"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10"/>
                <w:sz w:val="18"/>
              </w:rPr>
              <w:t>0</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95"/>
        <w:rPr>
          <w:rFonts w:ascii="Arial"/>
          <w:b/>
          <w:sz w:val="22"/>
        </w:rPr>
      </w:pPr>
    </w:p>
    <w:p w:rsidR="004C59DE" w:rsidRPr="004C59DE" w:rsidRDefault="004C59DE" w:rsidP="004C59DE">
      <w:pPr>
        <w:rPr>
          <w:b/>
          <w:bCs/>
        </w:rPr>
      </w:pPr>
      <w:r w:rsidRPr="004C59DE">
        <w:rPr>
          <w:b/>
          <w:bCs/>
        </w:rPr>
        <w:t>Frequency</w:t>
      </w:r>
      <w:r w:rsidRPr="004C59DE">
        <w:rPr>
          <w:b/>
          <w:bCs/>
          <w:spacing w:val="-3"/>
        </w:rPr>
        <w:t xml:space="preserve"> </w:t>
      </w:r>
      <w:r w:rsidRPr="004C59DE">
        <w:rPr>
          <w:b/>
          <w:bCs/>
          <w:spacing w:val="-4"/>
        </w:rPr>
        <w:t>Table</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7"/>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940"/>
        <w:gridCol w:w="1165"/>
        <w:gridCol w:w="1030"/>
        <w:gridCol w:w="1400"/>
        <w:gridCol w:w="1475"/>
      </w:tblGrid>
      <w:tr w:rsidR="004C59DE">
        <w:trPr>
          <w:trHeight w:val="244"/>
        </w:trPr>
        <w:tc>
          <w:tcPr>
            <w:tcW w:w="6745" w:type="dxa"/>
            <w:gridSpan w:val="6"/>
            <w:tcBorders>
              <w:top w:val="nil"/>
              <w:left w:val="nil"/>
              <w:bottom w:val="nil"/>
              <w:right w:val="nil"/>
            </w:tcBorders>
          </w:tcPr>
          <w:p w:rsidR="004C59DE" w:rsidRDefault="004C59DE">
            <w:pPr>
              <w:pStyle w:val="TableParagraph"/>
              <w:spacing w:before="0" w:line="224" w:lineRule="exact"/>
              <w:ind w:left="5"/>
              <w:rPr>
                <w:rFonts w:ascii="Arial"/>
                <w:b/>
              </w:rPr>
            </w:pPr>
            <w:r>
              <w:rPr>
                <w:rFonts w:ascii="Arial"/>
                <w:b/>
                <w:color w:val="000104"/>
                <w:spacing w:val="-5"/>
              </w:rPr>
              <w:t>q1</w:t>
            </w:r>
          </w:p>
        </w:tc>
      </w:tr>
      <w:tr w:rsidR="004C59DE">
        <w:trPr>
          <w:trHeight w:val="640"/>
        </w:trPr>
        <w:tc>
          <w:tcPr>
            <w:tcW w:w="2840"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831"/>
              <w:rPr>
                <w:sz w:val="18"/>
              </w:rPr>
            </w:pPr>
            <w:r>
              <w:rPr>
                <w:color w:val="25495F"/>
                <w:spacing w:val="-2"/>
                <w:sz w:val="18"/>
              </w:rPr>
              <w:t>Frequency</w:t>
            </w:r>
          </w:p>
        </w:tc>
        <w:tc>
          <w:tcPr>
            <w:tcW w:w="103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6"/>
              <w:rPr>
                <w:sz w:val="18"/>
              </w:rPr>
            </w:pPr>
            <w:r>
              <w:rPr>
                <w:color w:val="25495F"/>
                <w:spacing w:val="-2"/>
                <w:sz w:val="18"/>
              </w:rPr>
              <w:t>Percent</w:t>
            </w:r>
          </w:p>
        </w:tc>
        <w:tc>
          <w:tcPr>
            <w:tcW w:w="140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7"/>
              <w:rPr>
                <w:sz w:val="18"/>
              </w:rPr>
            </w:pPr>
            <w:r>
              <w:rPr>
                <w:color w:val="25495F"/>
                <w:sz w:val="18"/>
              </w:rPr>
              <w:t>Valid</w:t>
            </w:r>
            <w:r>
              <w:rPr>
                <w:color w:val="25495F"/>
                <w:spacing w:val="-5"/>
                <w:sz w:val="18"/>
              </w:rPr>
              <w:t xml:space="preserve"> </w:t>
            </w:r>
            <w:r>
              <w:rPr>
                <w:color w:val="25495F"/>
                <w:spacing w:val="-2"/>
                <w:sz w:val="18"/>
              </w:rPr>
              <w:t>Percent</w:t>
            </w:r>
          </w:p>
        </w:tc>
        <w:tc>
          <w:tcPr>
            <w:tcW w:w="1475" w:type="dxa"/>
            <w:tcBorders>
              <w:top w:val="nil"/>
              <w:left w:val="single" w:sz="8" w:space="0" w:color="DFDFDF"/>
              <w:right w:val="nil"/>
            </w:tcBorders>
          </w:tcPr>
          <w:p w:rsidR="004C59DE" w:rsidRDefault="004C59DE">
            <w:pPr>
              <w:pStyle w:val="TableParagraph"/>
              <w:spacing w:before="0" w:line="320" w:lineRule="exact"/>
              <w:ind w:left="422"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94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4"/>
                <w:sz w:val="18"/>
              </w:rPr>
              <w:t>Male</w:t>
            </w:r>
          </w:p>
        </w:tc>
        <w:tc>
          <w:tcPr>
            <w:tcW w:w="1165" w:type="dxa"/>
            <w:tcBorders>
              <w:left w:val="nil"/>
              <w:bottom w:val="single" w:sz="8" w:space="0" w:color="ADADAD"/>
              <w:right w:val="single" w:sz="8" w:space="0" w:color="DFDFDF"/>
            </w:tcBorders>
          </w:tcPr>
          <w:p w:rsidR="004C59DE" w:rsidRDefault="004C59DE">
            <w:pPr>
              <w:pStyle w:val="TableParagraph"/>
              <w:ind w:right="51"/>
              <w:jc w:val="right"/>
              <w:rPr>
                <w:sz w:val="18"/>
              </w:rPr>
            </w:pPr>
            <w:r>
              <w:rPr>
                <w:color w:val="000104"/>
                <w:spacing w:val="-5"/>
                <w:sz w:val="18"/>
              </w:rPr>
              <w:t>71</w:t>
            </w:r>
          </w:p>
        </w:tc>
        <w:tc>
          <w:tcPr>
            <w:tcW w:w="1030" w:type="dxa"/>
            <w:tcBorders>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53,0</w:t>
            </w:r>
          </w:p>
        </w:tc>
        <w:tc>
          <w:tcPr>
            <w:tcW w:w="1400" w:type="dxa"/>
            <w:tcBorders>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53,0</w:t>
            </w:r>
          </w:p>
        </w:tc>
        <w:tc>
          <w:tcPr>
            <w:tcW w:w="1475"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4"/>
                <w:sz w:val="18"/>
              </w:rPr>
              <w:t>53,0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94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Female</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1"/>
              <w:jc w:val="right"/>
              <w:rPr>
                <w:sz w:val="18"/>
              </w:rPr>
            </w:pPr>
            <w:r>
              <w:rPr>
                <w:color w:val="000104"/>
                <w:spacing w:val="-5"/>
                <w:sz w:val="18"/>
              </w:rPr>
              <w:t>63</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47,0</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47,0</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94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5" w:type="dxa"/>
            <w:tcBorders>
              <w:top w:val="single" w:sz="8" w:space="0" w:color="ADADAD"/>
              <w:left w:val="nil"/>
              <w:right w:val="single" w:sz="8" w:space="0" w:color="DFDFDF"/>
            </w:tcBorders>
          </w:tcPr>
          <w:p w:rsidR="004C59DE" w:rsidRDefault="004C59DE">
            <w:pPr>
              <w:pStyle w:val="TableParagraph"/>
              <w:ind w:right="51"/>
              <w:jc w:val="right"/>
              <w:rPr>
                <w:sz w:val="18"/>
              </w:rPr>
            </w:pPr>
            <w:r>
              <w:rPr>
                <w:color w:val="000104"/>
                <w:spacing w:val="-5"/>
                <w:sz w:val="18"/>
              </w:rPr>
              <w:t>134</w:t>
            </w:r>
          </w:p>
        </w:tc>
        <w:tc>
          <w:tcPr>
            <w:tcW w:w="1030" w:type="dxa"/>
            <w:tcBorders>
              <w:top w:val="single" w:sz="8" w:space="0" w:color="ADADAD"/>
              <w:left w:val="single" w:sz="8" w:space="0" w:color="DFDFDF"/>
              <w:right w:val="single" w:sz="8" w:space="0" w:color="DFDFDF"/>
            </w:tcBorders>
          </w:tcPr>
          <w:p w:rsidR="004C59DE" w:rsidRDefault="004C59DE">
            <w:pPr>
              <w:pStyle w:val="TableParagraph"/>
              <w:ind w:right="56"/>
              <w:jc w:val="right"/>
              <w:rPr>
                <w:sz w:val="18"/>
              </w:rPr>
            </w:pPr>
            <w:r>
              <w:rPr>
                <w:color w:val="000104"/>
                <w:spacing w:val="-2"/>
                <w:sz w:val="18"/>
              </w:rPr>
              <w:t>100,0</w:t>
            </w:r>
          </w:p>
        </w:tc>
        <w:tc>
          <w:tcPr>
            <w:tcW w:w="1400" w:type="dxa"/>
            <w:tcBorders>
              <w:top w:val="single" w:sz="8" w:space="0" w:color="ADADAD"/>
              <w:left w:val="single" w:sz="8" w:space="0" w:color="DFDFDF"/>
              <w:right w:val="single" w:sz="8" w:space="0" w:color="DFDFDF"/>
            </w:tcBorders>
          </w:tcPr>
          <w:p w:rsidR="004C59DE" w:rsidRDefault="004C59DE">
            <w:pPr>
              <w:pStyle w:val="TableParagraph"/>
              <w:ind w:right="57"/>
              <w:jc w:val="right"/>
              <w:rPr>
                <w:sz w:val="18"/>
              </w:rPr>
            </w:pPr>
            <w:r>
              <w:rPr>
                <w:color w:val="000104"/>
                <w:spacing w:val="-2"/>
                <w:sz w:val="18"/>
              </w:rPr>
              <w:t>100,0</w:t>
            </w:r>
          </w:p>
        </w:tc>
        <w:tc>
          <w:tcPr>
            <w:tcW w:w="1475"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20"/>
        <w:rPr>
          <w:rFonts w:ascii="Arial"/>
          <w:b/>
          <w:sz w:val="22"/>
        </w:rPr>
      </w:pPr>
    </w:p>
    <w:p w:rsidR="004C59DE" w:rsidRDefault="004C59DE">
      <w:pPr>
        <w:spacing w:before="1"/>
        <w:ind w:left="1412" w:right="2471"/>
        <w:jc w:val="center"/>
        <w:rPr>
          <w:rFonts w:ascii="Arial"/>
          <w:b/>
        </w:rPr>
      </w:pPr>
      <w:r>
        <w:rPr>
          <w:rFonts w:ascii="Arial"/>
          <w:b/>
          <w:color w:val="000104"/>
          <w:spacing w:val="-5"/>
          <w:sz w:val="22"/>
        </w:rPr>
        <w:t>q2</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2166"/>
        <w:gridCol w:w="1166"/>
        <w:gridCol w:w="1026"/>
        <w:gridCol w:w="1396"/>
        <w:gridCol w:w="1476"/>
      </w:tblGrid>
      <w:tr w:rsidR="004C59DE">
        <w:trPr>
          <w:trHeight w:val="640"/>
        </w:trPr>
        <w:tc>
          <w:tcPr>
            <w:tcW w:w="4067"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right="152"/>
              <w:jc w:val="right"/>
              <w:rPr>
                <w:sz w:val="18"/>
              </w:rPr>
            </w:pPr>
            <w:r>
              <w:rPr>
                <w:color w:val="25495F"/>
                <w:spacing w:val="-2"/>
                <w:sz w:val="18"/>
              </w:rPr>
              <w:t>Frequency</w:t>
            </w:r>
          </w:p>
        </w:tc>
        <w:tc>
          <w:tcPr>
            <w:tcW w:w="102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left="190"/>
              <w:rPr>
                <w:sz w:val="18"/>
              </w:rPr>
            </w:pPr>
            <w:r>
              <w:rPr>
                <w:color w:val="25495F"/>
                <w:spacing w:val="-2"/>
                <w:sz w:val="18"/>
              </w:rPr>
              <w:t>Percent</w:t>
            </w:r>
          </w:p>
        </w:tc>
        <w:tc>
          <w:tcPr>
            <w:tcW w:w="13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left="149"/>
              <w:rPr>
                <w:sz w:val="18"/>
              </w:rPr>
            </w:pPr>
            <w:r>
              <w:rPr>
                <w:color w:val="25495F"/>
                <w:sz w:val="18"/>
              </w:rPr>
              <w:t>Valid</w:t>
            </w:r>
            <w:r>
              <w:rPr>
                <w:color w:val="25495F"/>
                <w:spacing w:val="-5"/>
                <w:sz w:val="18"/>
              </w:rPr>
              <w:t xml:space="preserve"> </w:t>
            </w:r>
            <w:r>
              <w:rPr>
                <w:color w:val="25495F"/>
                <w:spacing w:val="-2"/>
                <w:sz w:val="18"/>
              </w:rPr>
              <w:t>Percent</w:t>
            </w:r>
          </w:p>
        </w:tc>
        <w:tc>
          <w:tcPr>
            <w:tcW w:w="1476" w:type="dxa"/>
            <w:tcBorders>
              <w:top w:val="nil"/>
              <w:left w:val="single" w:sz="8" w:space="0" w:color="DFDFDF"/>
              <w:right w:val="nil"/>
            </w:tcBorders>
          </w:tcPr>
          <w:p w:rsidR="004C59DE" w:rsidRDefault="004C59DE">
            <w:pPr>
              <w:pStyle w:val="TableParagraph"/>
              <w:spacing w:before="0" w:line="320" w:lineRule="exact"/>
              <w:ind w:left="418"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99"/>
              <w:ind w:left="60"/>
              <w:rPr>
                <w:sz w:val="18"/>
              </w:rPr>
            </w:pPr>
            <w:r>
              <w:rPr>
                <w:color w:val="25495F"/>
                <w:spacing w:val="-2"/>
                <w:sz w:val="18"/>
              </w:rPr>
              <w:t>Valid</w:t>
            </w:r>
          </w:p>
        </w:tc>
        <w:tc>
          <w:tcPr>
            <w:tcW w:w="2166" w:type="dxa"/>
            <w:tcBorders>
              <w:left w:val="nil"/>
              <w:bottom w:val="single" w:sz="8" w:space="0" w:color="ADADAD"/>
              <w:right w:val="nil"/>
            </w:tcBorders>
            <w:shd w:val="clear" w:color="auto" w:fill="DFDFDF"/>
          </w:tcPr>
          <w:p w:rsidR="004C59DE" w:rsidRDefault="004C59DE">
            <w:pPr>
              <w:pStyle w:val="TableParagraph"/>
              <w:spacing w:before="99" w:line="201" w:lineRule="exact"/>
              <w:ind w:left="60"/>
              <w:rPr>
                <w:sz w:val="18"/>
              </w:rPr>
            </w:pPr>
            <w:r>
              <w:rPr>
                <w:color w:val="25495F"/>
                <w:sz w:val="18"/>
              </w:rPr>
              <w:t>Under 18</w:t>
            </w:r>
            <w:r>
              <w:rPr>
                <w:color w:val="25495F"/>
                <w:spacing w:val="-1"/>
                <w:sz w:val="18"/>
              </w:rPr>
              <w:t xml:space="preserve"> </w:t>
            </w:r>
            <w:r>
              <w:rPr>
                <w:color w:val="25495F"/>
                <w:spacing w:val="-2"/>
                <w:sz w:val="18"/>
              </w:rPr>
              <w:t>years</w:t>
            </w:r>
          </w:p>
        </w:tc>
        <w:tc>
          <w:tcPr>
            <w:tcW w:w="1166" w:type="dxa"/>
            <w:tcBorders>
              <w:left w:val="nil"/>
              <w:bottom w:val="single" w:sz="8" w:space="0" w:color="ADADAD"/>
              <w:right w:val="single" w:sz="8" w:space="0" w:color="DFDFDF"/>
            </w:tcBorders>
          </w:tcPr>
          <w:p w:rsidR="004C59DE" w:rsidRDefault="004C59DE">
            <w:pPr>
              <w:pStyle w:val="TableParagraph"/>
              <w:spacing w:before="99" w:line="201" w:lineRule="exact"/>
              <w:ind w:right="57"/>
              <w:jc w:val="right"/>
              <w:rPr>
                <w:sz w:val="18"/>
              </w:rPr>
            </w:pPr>
            <w:r>
              <w:rPr>
                <w:color w:val="000104"/>
                <w:spacing w:val="-10"/>
                <w:sz w:val="18"/>
              </w:rPr>
              <w:t>4</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99" w:line="201" w:lineRule="exact"/>
              <w:ind w:right="60"/>
              <w:jc w:val="right"/>
              <w:rPr>
                <w:sz w:val="18"/>
              </w:rPr>
            </w:pPr>
            <w:r>
              <w:rPr>
                <w:color w:val="000104"/>
                <w:spacing w:val="-5"/>
                <w:sz w:val="18"/>
              </w:rPr>
              <w:t>3,0</w:t>
            </w:r>
          </w:p>
        </w:tc>
        <w:tc>
          <w:tcPr>
            <w:tcW w:w="1396" w:type="dxa"/>
            <w:tcBorders>
              <w:left w:val="single" w:sz="8" w:space="0" w:color="DFDFDF"/>
              <w:bottom w:val="single" w:sz="8" w:space="0" w:color="ADADAD"/>
              <w:right w:val="single" w:sz="8" w:space="0" w:color="DFDFDF"/>
            </w:tcBorders>
          </w:tcPr>
          <w:p w:rsidR="004C59DE" w:rsidRDefault="004C59DE">
            <w:pPr>
              <w:pStyle w:val="TableParagraph"/>
              <w:spacing w:before="99" w:line="201" w:lineRule="exact"/>
              <w:ind w:right="59"/>
              <w:jc w:val="right"/>
              <w:rPr>
                <w:sz w:val="18"/>
              </w:rPr>
            </w:pPr>
            <w:r>
              <w:rPr>
                <w:color w:val="000104"/>
                <w:spacing w:val="-5"/>
                <w:sz w:val="18"/>
              </w:rPr>
              <w:t>3,0</w:t>
            </w:r>
          </w:p>
        </w:tc>
        <w:tc>
          <w:tcPr>
            <w:tcW w:w="1476" w:type="dxa"/>
            <w:tcBorders>
              <w:left w:val="single" w:sz="8" w:space="0" w:color="DFDFDF"/>
              <w:bottom w:val="single" w:sz="8" w:space="0" w:color="ADADAD"/>
              <w:right w:val="nil"/>
            </w:tcBorders>
          </w:tcPr>
          <w:p w:rsidR="004C59DE" w:rsidRDefault="004C59DE">
            <w:pPr>
              <w:pStyle w:val="TableParagraph"/>
              <w:spacing w:before="99" w:line="201" w:lineRule="exact"/>
              <w:ind w:right="64"/>
              <w:jc w:val="right"/>
              <w:rPr>
                <w:sz w:val="18"/>
              </w:rPr>
            </w:pPr>
            <w:r>
              <w:rPr>
                <w:color w:val="000104"/>
                <w:spacing w:val="-5"/>
                <w:sz w:val="18"/>
              </w:rPr>
              <w:t>3,0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1" w:lineRule="exact"/>
              <w:ind w:left="60"/>
              <w:rPr>
                <w:sz w:val="18"/>
              </w:rPr>
            </w:pPr>
            <w:r>
              <w:rPr>
                <w:color w:val="25495F"/>
                <w:sz w:val="18"/>
              </w:rPr>
              <w:t>Between</w:t>
            </w:r>
            <w:r>
              <w:rPr>
                <w:color w:val="25495F"/>
                <w:spacing w:val="-3"/>
                <w:sz w:val="18"/>
              </w:rPr>
              <w:t xml:space="preserve"> </w:t>
            </w:r>
            <w:r>
              <w:rPr>
                <w:color w:val="25495F"/>
                <w:sz w:val="18"/>
              </w:rPr>
              <w:t>18</w:t>
            </w:r>
            <w:r>
              <w:rPr>
                <w:color w:val="25495F"/>
                <w:spacing w:val="-2"/>
                <w:sz w:val="18"/>
              </w:rPr>
              <w:t xml:space="preserve"> </w:t>
            </w:r>
            <w:r>
              <w:rPr>
                <w:color w:val="25495F"/>
                <w:sz w:val="18"/>
              </w:rPr>
              <w:t>-</w:t>
            </w:r>
            <w:r>
              <w:rPr>
                <w:color w:val="25495F"/>
                <w:spacing w:val="-3"/>
                <w:sz w:val="18"/>
              </w:rPr>
              <w:t xml:space="preserve"> </w:t>
            </w:r>
            <w:r>
              <w:rPr>
                <w:color w:val="25495F"/>
                <w:sz w:val="18"/>
              </w:rPr>
              <w:t>25</w:t>
            </w:r>
            <w:r>
              <w:rPr>
                <w:color w:val="25495F"/>
                <w:spacing w:val="-2"/>
                <w:sz w:val="18"/>
              </w:rPr>
              <w:t xml:space="preserve"> years</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1" w:lineRule="exact"/>
              <w:ind w:right="58"/>
              <w:jc w:val="right"/>
              <w:rPr>
                <w:sz w:val="18"/>
              </w:rPr>
            </w:pPr>
            <w:r>
              <w:rPr>
                <w:color w:val="000104"/>
                <w:spacing w:val="-5"/>
                <w:sz w:val="18"/>
              </w:rPr>
              <w:t>75</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1" w:lineRule="exact"/>
              <w:ind w:right="60"/>
              <w:jc w:val="right"/>
              <w:rPr>
                <w:sz w:val="18"/>
              </w:rPr>
            </w:pPr>
            <w:r>
              <w:rPr>
                <w:color w:val="000104"/>
                <w:spacing w:val="-4"/>
                <w:sz w:val="18"/>
              </w:rPr>
              <w:t>56,0</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1" w:lineRule="exact"/>
              <w:ind w:right="59"/>
              <w:jc w:val="right"/>
              <w:rPr>
                <w:sz w:val="18"/>
              </w:rPr>
            </w:pPr>
            <w:r>
              <w:rPr>
                <w:color w:val="000104"/>
                <w:spacing w:val="-4"/>
                <w:sz w:val="18"/>
              </w:rPr>
              <w:t>56,0</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1" w:lineRule="exact"/>
              <w:ind w:right="64"/>
              <w:jc w:val="right"/>
              <w:rPr>
                <w:sz w:val="18"/>
              </w:rPr>
            </w:pPr>
            <w:r>
              <w:rPr>
                <w:color w:val="000104"/>
                <w:spacing w:val="-4"/>
                <w:sz w:val="18"/>
              </w:rPr>
              <w:t>59,0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1" w:lineRule="exact"/>
              <w:ind w:left="60"/>
              <w:rPr>
                <w:sz w:val="18"/>
              </w:rPr>
            </w:pPr>
            <w:r>
              <w:rPr>
                <w:color w:val="25495F"/>
                <w:sz w:val="18"/>
              </w:rPr>
              <w:t>Between</w:t>
            </w:r>
            <w:r>
              <w:rPr>
                <w:color w:val="25495F"/>
                <w:spacing w:val="-3"/>
                <w:sz w:val="18"/>
              </w:rPr>
              <w:t xml:space="preserve"> </w:t>
            </w:r>
            <w:r>
              <w:rPr>
                <w:color w:val="25495F"/>
                <w:sz w:val="18"/>
              </w:rPr>
              <w:t>25</w:t>
            </w:r>
            <w:r>
              <w:rPr>
                <w:color w:val="25495F"/>
                <w:spacing w:val="-2"/>
                <w:sz w:val="18"/>
              </w:rPr>
              <w:t xml:space="preserve"> </w:t>
            </w:r>
            <w:r>
              <w:rPr>
                <w:color w:val="25495F"/>
                <w:sz w:val="18"/>
              </w:rPr>
              <w:t>-</w:t>
            </w:r>
            <w:r>
              <w:rPr>
                <w:color w:val="25495F"/>
                <w:spacing w:val="-3"/>
                <w:sz w:val="18"/>
              </w:rPr>
              <w:t xml:space="preserve"> </w:t>
            </w:r>
            <w:r>
              <w:rPr>
                <w:color w:val="25495F"/>
                <w:sz w:val="18"/>
              </w:rPr>
              <w:t>30</w:t>
            </w:r>
            <w:r>
              <w:rPr>
                <w:color w:val="25495F"/>
                <w:spacing w:val="-2"/>
                <w:sz w:val="18"/>
              </w:rPr>
              <w:t xml:space="preserve"> years</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13</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60"/>
              <w:jc w:val="right"/>
              <w:rPr>
                <w:sz w:val="18"/>
              </w:rPr>
            </w:pPr>
            <w:r>
              <w:rPr>
                <w:color w:val="000104"/>
                <w:spacing w:val="-5"/>
                <w:sz w:val="18"/>
              </w:rPr>
              <w:t>9,7</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59"/>
              <w:jc w:val="right"/>
              <w:rPr>
                <w:sz w:val="18"/>
              </w:rPr>
            </w:pPr>
            <w:r>
              <w:rPr>
                <w:color w:val="000104"/>
                <w:spacing w:val="-5"/>
                <w:sz w:val="18"/>
              </w:rPr>
              <w:t>9,7</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1" w:lineRule="exact"/>
              <w:ind w:right="64"/>
              <w:jc w:val="right"/>
              <w:rPr>
                <w:sz w:val="18"/>
              </w:rPr>
            </w:pPr>
            <w:r>
              <w:rPr>
                <w:color w:val="000104"/>
                <w:spacing w:val="-4"/>
                <w:sz w:val="18"/>
              </w:rPr>
              <w:t>68,7</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1" w:lineRule="exact"/>
              <w:ind w:left="60"/>
              <w:rPr>
                <w:sz w:val="18"/>
              </w:rPr>
            </w:pPr>
            <w:r>
              <w:rPr>
                <w:color w:val="25495F"/>
                <w:sz w:val="18"/>
              </w:rPr>
              <w:t>Between</w:t>
            </w:r>
            <w:r>
              <w:rPr>
                <w:color w:val="25495F"/>
                <w:spacing w:val="-3"/>
                <w:sz w:val="18"/>
              </w:rPr>
              <w:t xml:space="preserve"> </w:t>
            </w:r>
            <w:r>
              <w:rPr>
                <w:color w:val="25495F"/>
                <w:sz w:val="18"/>
              </w:rPr>
              <w:t>30</w:t>
            </w:r>
            <w:r>
              <w:rPr>
                <w:color w:val="25495F"/>
                <w:spacing w:val="-2"/>
                <w:sz w:val="18"/>
              </w:rPr>
              <w:t xml:space="preserve"> </w:t>
            </w:r>
            <w:r>
              <w:rPr>
                <w:color w:val="25495F"/>
                <w:sz w:val="18"/>
              </w:rPr>
              <w:t>-</w:t>
            </w:r>
            <w:r>
              <w:rPr>
                <w:color w:val="25495F"/>
                <w:spacing w:val="-3"/>
                <w:sz w:val="18"/>
              </w:rPr>
              <w:t xml:space="preserve"> </w:t>
            </w:r>
            <w:r>
              <w:rPr>
                <w:color w:val="25495F"/>
                <w:sz w:val="18"/>
              </w:rPr>
              <w:t>45</w:t>
            </w:r>
            <w:r>
              <w:rPr>
                <w:color w:val="25495F"/>
                <w:spacing w:val="-2"/>
                <w:sz w:val="18"/>
              </w:rPr>
              <w:t xml:space="preserve"> years</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20</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60"/>
              <w:jc w:val="right"/>
              <w:rPr>
                <w:sz w:val="18"/>
              </w:rPr>
            </w:pPr>
            <w:r>
              <w:rPr>
                <w:color w:val="000104"/>
                <w:spacing w:val="-4"/>
                <w:sz w:val="18"/>
              </w:rPr>
              <w:t>14,9</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59"/>
              <w:jc w:val="right"/>
              <w:rPr>
                <w:sz w:val="18"/>
              </w:rPr>
            </w:pPr>
            <w:r>
              <w:rPr>
                <w:color w:val="000104"/>
                <w:spacing w:val="-4"/>
                <w:sz w:val="18"/>
              </w:rPr>
              <w:t>14,9</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1" w:lineRule="exact"/>
              <w:ind w:right="64"/>
              <w:jc w:val="right"/>
              <w:rPr>
                <w:sz w:val="18"/>
              </w:rPr>
            </w:pPr>
            <w:r>
              <w:rPr>
                <w:color w:val="000104"/>
                <w:spacing w:val="-4"/>
                <w:sz w:val="18"/>
              </w:rPr>
              <w:t>83,6</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1" w:lineRule="exact"/>
              <w:ind w:left="60"/>
              <w:rPr>
                <w:sz w:val="18"/>
              </w:rPr>
            </w:pPr>
            <w:r>
              <w:rPr>
                <w:color w:val="25495F"/>
                <w:sz w:val="18"/>
              </w:rPr>
              <w:t>Over</w:t>
            </w:r>
            <w:r>
              <w:rPr>
                <w:color w:val="25495F"/>
                <w:spacing w:val="-3"/>
                <w:sz w:val="18"/>
              </w:rPr>
              <w:t xml:space="preserve"> </w:t>
            </w:r>
            <w:r>
              <w:rPr>
                <w:color w:val="25495F"/>
                <w:sz w:val="18"/>
              </w:rPr>
              <w:t>45</w:t>
            </w:r>
            <w:r>
              <w:rPr>
                <w:color w:val="25495F"/>
                <w:spacing w:val="-3"/>
                <w:sz w:val="18"/>
              </w:rPr>
              <w:t xml:space="preserve"> </w:t>
            </w:r>
            <w:r>
              <w:rPr>
                <w:color w:val="25495F"/>
                <w:spacing w:val="-2"/>
                <w:sz w:val="18"/>
              </w:rPr>
              <w:t>years</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22</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60"/>
              <w:jc w:val="right"/>
              <w:rPr>
                <w:sz w:val="18"/>
              </w:rPr>
            </w:pPr>
            <w:r>
              <w:rPr>
                <w:color w:val="000104"/>
                <w:spacing w:val="-4"/>
                <w:sz w:val="18"/>
              </w:rPr>
              <w:t>16,4</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59"/>
              <w:jc w:val="right"/>
              <w:rPr>
                <w:sz w:val="18"/>
              </w:rPr>
            </w:pPr>
            <w:r>
              <w:rPr>
                <w:color w:val="000104"/>
                <w:spacing w:val="-4"/>
                <w:sz w:val="18"/>
              </w:rPr>
              <w:t>16,4</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1" w:lineRule="exact"/>
              <w:ind w:right="64"/>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66" w:type="dxa"/>
            <w:tcBorders>
              <w:top w:val="single" w:sz="8" w:space="0" w:color="ADADAD"/>
              <w:left w:val="nil"/>
              <w:right w:val="nil"/>
            </w:tcBorders>
            <w:shd w:val="clear" w:color="auto" w:fill="DFDFDF"/>
          </w:tcPr>
          <w:p w:rsidR="004C59DE" w:rsidRDefault="004C59DE">
            <w:pPr>
              <w:pStyle w:val="TableParagraph"/>
              <w:spacing w:before="99" w:line="201" w:lineRule="exact"/>
              <w:ind w:left="60"/>
              <w:rPr>
                <w:sz w:val="18"/>
              </w:rPr>
            </w:pPr>
            <w:r>
              <w:rPr>
                <w:color w:val="25495F"/>
                <w:spacing w:val="-2"/>
                <w:sz w:val="18"/>
              </w:rPr>
              <w:t>Total</w:t>
            </w:r>
          </w:p>
        </w:tc>
        <w:tc>
          <w:tcPr>
            <w:tcW w:w="1166" w:type="dxa"/>
            <w:tcBorders>
              <w:top w:val="single" w:sz="8" w:space="0" w:color="ADADAD"/>
              <w:left w:val="nil"/>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134</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99" w:line="201" w:lineRule="exact"/>
              <w:ind w:right="60"/>
              <w:jc w:val="right"/>
              <w:rPr>
                <w:sz w:val="18"/>
              </w:rPr>
            </w:pPr>
            <w:r>
              <w:rPr>
                <w:color w:val="000104"/>
                <w:spacing w:val="-2"/>
                <w:sz w:val="18"/>
              </w:rPr>
              <w:t>100,0</w:t>
            </w:r>
          </w:p>
        </w:tc>
        <w:tc>
          <w:tcPr>
            <w:tcW w:w="1396" w:type="dxa"/>
            <w:tcBorders>
              <w:top w:val="single" w:sz="8" w:space="0" w:color="ADADAD"/>
              <w:left w:val="single" w:sz="8" w:space="0" w:color="DFDFDF"/>
              <w:right w:val="single" w:sz="8" w:space="0" w:color="DFDFDF"/>
            </w:tcBorders>
          </w:tcPr>
          <w:p w:rsidR="004C59DE" w:rsidRDefault="004C59DE">
            <w:pPr>
              <w:pStyle w:val="TableParagraph"/>
              <w:spacing w:before="99" w:line="201" w:lineRule="exact"/>
              <w:ind w:right="59"/>
              <w:jc w:val="right"/>
              <w:rPr>
                <w:sz w:val="18"/>
              </w:rPr>
            </w:pPr>
            <w:r>
              <w:rPr>
                <w:color w:val="000104"/>
                <w:spacing w:val="-2"/>
                <w:sz w:val="18"/>
              </w:rPr>
              <w:t>100,0</w:t>
            </w:r>
          </w:p>
        </w:tc>
        <w:tc>
          <w:tcPr>
            <w:tcW w:w="1476"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spacing w:before="109"/>
        <w:rPr>
          <w:rFonts w:ascii="Arial"/>
          <w:b/>
          <w:sz w:val="22"/>
        </w:rPr>
      </w:pPr>
    </w:p>
    <w:p w:rsidR="004C59DE" w:rsidRDefault="004C59DE">
      <w:pPr>
        <w:ind w:left="2" w:right="2473"/>
        <w:jc w:val="center"/>
        <w:rPr>
          <w:rFonts w:ascii="Arial"/>
          <w:b/>
        </w:rPr>
      </w:pPr>
      <w:r>
        <w:rPr>
          <w:rFonts w:ascii="Arial"/>
          <w:b/>
          <w:color w:val="000104"/>
          <w:spacing w:val="-5"/>
          <w:sz w:val="22"/>
        </w:rPr>
        <w:t>q3</w:t>
      </w:r>
    </w:p>
    <w:p w:rsidR="004C59DE" w:rsidRDefault="004C59DE">
      <w:pPr>
        <w:jc w:val="center"/>
        <w:rPr>
          <w:rFonts w:ascii="Arial"/>
          <w:b/>
        </w:rPr>
        <w:sectPr w:rsidR="004C59DE" w:rsidSect="004C59DE">
          <w:pgSz w:w="11910" w:h="16840"/>
          <w:pgMar w:top="1420" w:right="1417" w:bottom="280" w:left="1417" w:header="720" w:footer="720" w:gutter="0"/>
          <w:cols w:space="720"/>
        </w:sect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628"/>
        <w:gridCol w:w="849"/>
        <w:gridCol w:w="1171"/>
        <w:gridCol w:w="1031"/>
        <w:gridCol w:w="1402"/>
        <w:gridCol w:w="1477"/>
      </w:tblGrid>
      <w:tr w:rsidR="004C59DE">
        <w:trPr>
          <w:trHeight w:val="640"/>
        </w:trPr>
        <w:tc>
          <w:tcPr>
            <w:tcW w:w="2648" w:type="dxa"/>
            <w:gridSpan w:val="3"/>
            <w:tcBorders>
              <w:top w:val="nil"/>
              <w:left w:val="nil"/>
              <w:right w:val="single" w:sz="12"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631"/>
              <w:rPr>
                <w:sz w:val="18"/>
              </w:rPr>
            </w:pPr>
            <w:r>
              <w:rPr>
                <w:color w:val="25495F"/>
                <w:spacing w:val="-2"/>
                <w:sz w:val="18"/>
              </w:rPr>
              <w:t>Frequency</w:t>
            </w:r>
          </w:p>
        </w:tc>
        <w:tc>
          <w:tcPr>
            <w:tcW w:w="1031" w:type="dxa"/>
            <w:tcBorders>
              <w:top w:val="nil"/>
              <w:left w:val="single" w:sz="12"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88"/>
              <w:rPr>
                <w:sz w:val="18"/>
              </w:rPr>
            </w:pPr>
            <w:r>
              <w:rPr>
                <w:color w:val="25495F"/>
                <w:spacing w:val="-2"/>
                <w:sz w:val="18"/>
              </w:rPr>
              <w:t>Percent</w:t>
            </w:r>
          </w:p>
        </w:tc>
        <w:tc>
          <w:tcPr>
            <w:tcW w:w="1402"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3"/>
              <w:rPr>
                <w:sz w:val="18"/>
              </w:rPr>
            </w:pPr>
            <w:r>
              <w:rPr>
                <w:color w:val="25495F"/>
                <w:sz w:val="18"/>
              </w:rPr>
              <w:t>Valid</w:t>
            </w:r>
            <w:r>
              <w:rPr>
                <w:color w:val="25495F"/>
                <w:spacing w:val="-5"/>
                <w:sz w:val="18"/>
              </w:rPr>
              <w:t xml:space="preserve"> </w:t>
            </w:r>
            <w:r>
              <w:rPr>
                <w:color w:val="25495F"/>
                <w:spacing w:val="-2"/>
                <w:sz w:val="18"/>
              </w:rPr>
              <w:t>Percent</w:t>
            </w:r>
          </w:p>
        </w:tc>
        <w:tc>
          <w:tcPr>
            <w:tcW w:w="1477" w:type="dxa"/>
            <w:tcBorders>
              <w:top w:val="nil"/>
              <w:left w:val="single" w:sz="8" w:space="0" w:color="DFDFDF"/>
              <w:right w:val="nil"/>
            </w:tcBorders>
          </w:tcPr>
          <w:p w:rsidR="004C59DE" w:rsidRDefault="004C59DE">
            <w:pPr>
              <w:pStyle w:val="TableParagraph"/>
              <w:spacing w:before="0" w:line="320" w:lineRule="exact"/>
              <w:ind w:left="416" w:hanging="140"/>
              <w:rPr>
                <w:sz w:val="18"/>
              </w:rPr>
            </w:pPr>
            <w:r>
              <w:rPr>
                <w:color w:val="25495F"/>
                <w:spacing w:val="-2"/>
                <w:sz w:val="18"/>
              </w:rPr>
              <w:t>Cumulative Percent</w:t>
            </w:r>
          </w:p>
        </w:tc>
      </w:tr>
      <w:tr w:rsidR="004C59DE">
        <w:trPr>
          <w:trHeight w:val="320"/>
        </w:trPr>
        <w:tc>
          <w:tcPr>
            <w:tcW w:w="628" w:type="dxa"/>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849" w:type="dxa"/>
            <w:tcBorders>
              <w:left w:val="nil"/>
              <w:right w:val="nil"/>
            </w:tcBorders>
            <w:shd w:val="clear" w:color="auto" w:fill="DFDFDF"/>
          </w:tcPr>
          <w:p w:rsidR="004C59DE" w:rsidRDefault="004C59DE">
            <w:pPr>
              <w:pStyle w:val="TableParagraph"/>
              <w:ind w:left="167"/>
              <w:rPr>
                <w:sz w:val="18"/>
              </w:rPr>
            </w:pPr>
            <w:r>
              <w:rPr>
                <w:color w:val="25495F"/>
                <w:spacing w:val="-5"/>
                <w:sz w:val="18"/>
              </w:rPr>
              <w:t>Yes</w:t>
            </w:r>
          </w:p>
        </w:tc>
        <w:tc>
          <w:tcPr>
            <w:tcW w:w="1171" w:type="dxa"/>
            <w:tcBorders>
              <w:left w:val="nil"/>
              <w:right w:val="single" w:sz="12" w:space="0" w:color="DFDFDF"/>
            </w:tcBorders>
          </w:tcPr>
          <w:p w:rsidR="004C59DE" w:rsidRDefault="004C59DE">
            <w:pPr>
              <w:pStyle w:val="TableParagraph"/>
              <w:ind w:right="54"/>
              <w:jc w:val="right"/>
              <w:rPr>
                <w:sz w:val="18"/>
              </w:rPr>
            </w:pPr>
            <w:r>
              <w:rPr>
                <w:color w:val="000104"/>
                <w:spacing w:val="-5"/>
                <w:sz w:val="18"/>
              </w:rPr>
              <w:t>134</w:t>
            </w:r>
          </w:p>
        </w:tc>
        <w:tc>
          <w:tcPr>
            <w:tcW w:w="1031" w:type="dxa"/>
            <w:tcBorders>
              <w:left w:val="single" w:sz="12" w:space="0" w:color="DFDFDF"/>
              <w:right w:val="single" w:sz="8" w:space="0" w:color="DFDFDF"/>
            </w:tcBorders>
          </w:tcPr>
          <w:p w:rsidR="004C59DE" w:rsidRDefault="004C59DE">
            <w:pPr>
              <w:pStyle w:val="TableParagraph"/>
              <w:ind w:left="493"/>
              <w:rPr>
                <w:sz w:val="18"/>
              </w:rPr>
            </w:pPr>
            <w:r>
              <w:rPr>
                <w:color w:val="000104"/>
                <w:spacing w:val="-2"/>
                <w:sz w:val="18"/>
              </w:rPr>
              <w:t>100,0</w:t>
            </w:r>
          </w:p>
        </w:tc>
        <w:tc>
          <w:tcPr>
            <w:tcW w:w="1402" w:type="dxa"/>
            <w:tcBorders>
              <w:left w:val="single" w:sz="8" w:space="0" w:color="DFDFDF"/>
              <w:right w:val="single" w:sz="8" w:space="0" w:color="DFDFDF"/>
            </w:tcBorders>
          </w:tcPr>
          <w:p w:rsidR="004C59DE" w:rsidRDefault="004C59DE">
            <w:pPr>
              <w:pStyle w:val="TableParagraph"/>
              <w:ind w:left="868"/>
              <w:rPr>
                <w:sz w:val="18"/>
              </w:rPr>
            </w:pPr>
            <w:r>
              <w:rPr>
                <w:color w:val="000104"/>
                <w:spacing w:val="-2"/>
                <w:sz w:val="18"/>
              </w:rPr>
              <w:t>100,0</w:t>
            </w:r>
          </w:p>
        </w:tc>
        <w:tc>
          <w:tcPr>
            <w:tcW w:w="1477" w:type="dxa"/>
            <w:tcBorders>
              <w:left w:val="single" w:sz="8" w:space="0" w:color="DFDFDF"/>
              <w:right w:val="nil"/>
            </w:tcBorders>
          </w:tcPr>
          <w:p w:rsidR="004C59DE" w:rsidRDefault="004C59DE">
            <w:pPr>
              <w:pStyle w:val="TableParagraph"/>
              <w:ind w:left="951"/>
              <w:rPr>
                <w:sz w:val="18"/>
              </w:rPr>
            </w:pPr>
            <w:r>
              <w:rPr>
                <w:color w:val="000104"/>
                <w:spacing w:val="-2"/>
                <w:sz w:val="18"/>
              </w:rPr>
              <w:t>100,0</w:t>
            </w: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201" w:after="1"/>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490"/>
        <w:gridCol w:w="1165"/>
        <w:gridCol w:w="1030"/>
        <w:gridCol w:w="1400"/>
        <w:gridCol w:w="1470"/>
      </w:tblGrid>
      <w:tr w:rsidR="004C59DE">
        <w:trPr>
          <w:trHeight w:val="244"/>
        </w:trPr>
        <w:tc>
          <w:tcPr>
            <w:tcW w:w="7290" w:type="dxa"/>
            <w:gridSpan w:val="6"/>
            <w:tcBorders>
              <w:top w:val="nil"/>
              <w:left w:val="nil"/>
              <w:bottom w:val="nil"/>
              <w:right w:val="nil"/>
            </w:tcBorders>
          </w:tcPr>
          <w:p w:rsidR="004C59DE" w:rsidRDefault="004C59DE">
            <w:pPr>
              <w:pStyle w:val="TableParagraph"/>
              <w:spacing w:before="0" w:line="224" w:lineRule="exact"/>
              <w:rPr>
                <w:rFonts w:ascii="Arial"/>
                <w:b/>
              </w:rPr>
            </w:pPr>
            <w:r>
              <w:rPr>
                <w:rFonts w:ascii="Arial"/>
                <w:b/>
                <w:color w:val="000104"/>
                <w:spacing w:val="-5"/>
              </w:rPr>
              <w:t>q4</w:t>
            </w:r>
          </w:p>
        </w:tc>
      </w:tr>
      <w:tr w:rsidR="004C59DE">
        <w:trPr>
          <w:trHeight w:val="640"/>
        </w:trPr>
        <w:tc>
          <w:tcPr>
            <w:tcW w:w="3390"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ind w:right="151"/>
              <w:jc w:val="right"/>
              <w:rPr>
                <w:sz w:val="18"/>
              </w:rPr>
            </w:pPr>
            <w:r>
              <w:rPr>
                <w:color w:val="25495F"/>
                <w:spacing w:val="-2"/>
                <w:sz w:val="18"/>
              </w:rPr>
              <w:t>Frequency</w:t>
            </w:r>
          </w:p>
        </w:tc>
        <w:tc>
          <w:tcPr>
            <w:tcW w:w="103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ind w:left="196"/>
              <w:rPr>
                <w:sz w:val="18"/>
              </w:rPr>
            </w:pPr>
            <w:r>
              <w:rPr>
                <w:color w:val="25495F"/>
                <w:spacing w:val="-2"/>
                <w:sz w:val="18"/>
              </w:rPr>
              <w:t>Percent</w:t>
            </w:r>
          </w:p>
        </w:tc>
        <w:tc>
          <w:tcPr>
            <w:tcW w:w="140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ind w:left="152"/>
              <w:rPr>
                <w:sz w:val="18"/>
              </w:rPr>
            </w:pPr>
            <w:r>
              <w:rPr>
                <w:color w:val="25495F"/>
                <w:sz w:val="18"/>
              </w:rPr>
              <w:t>Valid</w:t>
            </w:r>
            <w:r>
              <w:rPr>
                <w:color w:val="25495F"/>
                <w:spacing w:val="-5"/>
                <w:sz w:val="18"/>
              </w:rPr>
              <w:t xml:space="preserve"> </w:t>
            </w:r>
            <w:r>
              <w:rPr>
                <w:color w:val="25495F"/>
                <w:spacing w:val="-2"/>
                <w:sz w:val="18"/>
              </w:rPr>
              <w:t>Percent</w:t>
            </w:r>
          </w:p>
        </w:tc>
        <w:tc>
          <w:tcPr>
            <w:tcW w:w="1470" w:type="dxa"/>
            <w:tcBorders>
              <w:top w:val="nil"/>
              <w:left w:val="single" w:sz="8" w:space="0" w:color="DFDFDF"/>
              <w:right w:val="nil"/>
            </w:tcBorders>
          </w:tcPr>
          <w:p w:rsidR="004C59DE" w:rsidRDefault="004C59DE">
            <w:pPr>
              <w:pStyle w:val="TableParagraph"/>
              <w:spacing w:before="0" w:line="320" w:lineRule="exact"/>
              <w:ind w:left="422" w:hanging="141"/>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14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Instagram</w:t>
            </w:r>
          </w:p>
        </w:tc>
        <w:tc>
          <w:tcPr>
            <w:tcW w:w="1165"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69</w:t>
            </w:r>
          </w:p>
        </w:tc>
        <w:tc>
          <w:tcPr>
            <w:tcW w:w="1030" w:type="dxa"/>
            <w:tcBorders>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51,5</w:t>
            </w:r>
          </w:p>
        </w:tc>
        <w:tc>
          <w:tcPr>
            <w:tcW w:w="1400" w:type="dxa"/>
            <w:tcBorders>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51,5</w:t>
            </w:r>
          </w:p>
        </w:tc>
        <w:tc>
          <w:tcPr>
            <w:tcW w:w="1470" w:type="dxa"/>
            <w:tcBorders>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51,5</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Facebook</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35</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26,1</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26,1</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77,6</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Snapchat</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6</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4,5</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4,5</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82,1</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YouTube</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9</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6,7</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6,7</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88,8</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Twitter</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2</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1,5</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1,5</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90,3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TikTok</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11</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8,2</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8,2</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98,5</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Other</w:t>
            </w:r>
            <w:r>
              <w:rPr>
                <w:color w:val="25495F"/>
                <w:spacing w:val="-5"/>
                <w:sz w:val="18"/>
              </w:rPr>
              <w:t xml:space="preserve"> </w:t>
            </w:r>
            <w:r>
              <w:rPr>
                <w:color w:val="25495F"/>
                <w:spacing w:val="-2"/>
                <w:sz w:val="18"/>
              </w:rPr>
              <w:t>platform</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2</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1,5</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1,5</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1"/>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4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5"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30" w:type="dxa"/>
            <w:tcBorders>
              <w:top w:val="single" w:sz="8" w:space="0" w:color="ADADAD"/>
              <w:left w:val="single" w:sz="8" w:space="0" w:color="DFDFDF"/>
              <w:right w:val="single" w:sz="8" w:space="0" w:color="DFDFDF"/>
            </w:tcBorders>
          </w:tcPr>
          <w:p w:rsidR="004C59DE" w:rsidRDefault="004C59DE">
            <w:pPr>
              <w:pStyle w:val="TableParagraph"/>
              <w:ind w:right="57"/>
              <w:jc w:val="right"/>
              <w:rPr>
                <w:sz w:val="18"/>
              </w:rPr>
            </w:pPr>
            <w:r>
              <w:rPr>
                <w:color w:val="000104"/>
                <w:spacing w:val="-2"/>
                <w:sz w:val="18"/>
              </w:rPr>
              <w:t>100,0</w:t>
            </w:r>
          </w:p>
        </w:tc>
        <w:tc>
          <w:tcPr>
            <w:tcW w:w="1400" w:type="dxa"/>
            <w:tcBorders>
              <w:top w:val="single" w:sz="8" w:space="0" w:color="ADADAD"/>
              <w:left w:val="single" w:sz="8" w:space="0" w:color="DFDFDF"/>
              <w:right w:val="single" w:sz="8" w:space="0" w:color="DFDFDF"/>
            </w:tcBorders>
          </w:tcPr>
          <w:p w:rsidR="004C59DE" w:rsidRDefault="004C59DE">
            <w:pPr>
              <w:pStyle w:val="TableParagraph"/>
              <w:ind w:right="60"/>
              <w:jc w:val="right"/>
              <w:rPr>
                <w:sz w:val="18"/>
              </w:rPr>
            </w:pPr>
            <w:r>
              <w:rPr>
                <w:color w:val="000104"/>
                <w:spacing w:val="-2"/>
                <w:sz w:val="18"/>
              </w:rPr>
              <w:t>100,0</w:t>
            </w:r>
          </w:p>
        </w:tc>
        <w:tc>
          <w:tcPr>
            <w:tcW w:w="147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87"/>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30"/>
        <w:gridCol w:w="1170"/>
        <w:gridCol w:w="1025"/>
        <w:gridCol w:w="1400"/>
        <w:gridCol w:w="1475"/>
      </w:tblGrid>
      <w:tr w:rsidR="004C59DE">
        <w:trPr>
          <w:trHeight w:val="244"/>
        </w:trPr>
        <w:tc>
          <w:tcPr>
            <w:tcW w:w="7035" w:type="dxa"/>
            <w:gridSpan w:val="6"/>
            <w:tcBorders>
              <w:top w:val="nil"/>
              <w:left w:val="nil"/>
              <w:bottom w:val="nil"/>
              <w:right w:val="nil"/>
            </w:tcBorders>
          </w:tcPr>
          <w:p w:rsidR="004C59DE" w:rsidRDefault="004C59DE">
            <w:pPr>
              <w:pStyle w:val="TableParagraph"/>
              <w:spacing w:before="0" w:line="224" w:lineRule="exact"/>
              <w:ind w:left="5"/>
              <w:rPr>
                <w:rFonts w:ascii="Arial"/>
                <w:b/>
              </w:rPr>
            </w:pPr>
            <w:r>
              <w:rPr>
                <w:rFonts w:ascii="Arial"/>
                <w:b/>
                <w:color w:val="000104"/>
                <w:spacing w:val="-5"/>
              </w:rPr>
              <w:t>q5</w:t>
            </w:r>
          </w:p>
        </w:tc>
      </w:tr>
      <w:tr w:rsidR="004C59DE">
        <w:trPr>
          <w:trHeight w:val="640"/>
        </w:trPr>
        <w:tc>
          <w:tcPr>
            <w:tcW w:w="3135"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right="156"/>
              <w:jc w:val="right"/>
              <w:rPr>
                <w:sz w:val="18"/>
              </w:rPr>
            </w:pPr>
            <w:r>
              <w:rPr>
                <w:color w:val="25495F"/>
                <w:spacing w:val="-2"/>
                <w:sz w:val="18"/>
              </w:rPr>
              <w:t>Frequency</w:t>
            </w:r>
          </w:p>
        </w:tc>
        <w:tc>
          <w:tcPr>
            <w:tcW w:w="1025"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6"/>
              <w:rPr>
                <w:sz w:val="18"/>
              </w:rPr>
            </w:pPr>
            <w:r>
              <w:rPr>
                <w:color w:val="25495F"/>
                <w:spacing w:val="-2"/>
                <w:sz w:val="18"/>
              </w:rPr>
              <w:t>Percent</w:t>
            </w:r>
          </w:p>
        </w:tc>
        <w:tc>
          <w:tcPr>
            <w:tcW w:w="140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7"/>
              <w:rPr>
                <w:sz w:val="18"/>
              </w:rPr>
            </w:pPr>
            <w:r>
              <w:rPr>
                <w:color w:val="25495F"/>
                <w:sz w:val="18"/>
              </w:rPr>
              <w:t>Valid</w:t>
            </w:r>
            <w:r>
              <w:rPr>
                <w:color w:val="25495F"/>
                <w:spacing w:val="-5"/>
                <w:sz w:val="18"/>
              </w:rPr>
              <w:t xml:space="preserve"> </w:t>
            </w:r>
            <w:r>
              <w:rPr>
                <w:color w:val="25495F"/>
                <w:spacing w:val="-2"/>
                <w:sz w:val="18"/>
              </w:rPr>
              <w:t>Percent</w:t>
            </w:r>
          </w:p>
        </w:tc>
        <w:tc>
          <w:tcPr>
            <w:tcW w:w="1475" w:type="dxa"/>
            <w:tcBorders>
              <w:top w:val="nil"/>
              <w:left w:val="single" w:sz="8" w:space="0" w:color="DFDFDF"/>
              <w:right w:val="nil"/>
            </w:tcBorders>
          </w:tcPr>
          <w:p w:rsidR="004C59DE" w:rsidRDefault="004C59DE">
            <w:pPr>
              <w:pStyle w:val="TableParagraph"/>
              <w:spacing w:before="0" w:line="320" w:lineRule="exact"/>
              <w:ind w:left="422"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123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Never</w:t>
            </w:r>
          </w:p>
        </w:tc>
        <w:tc>
          <w:tcPr>
            <w:tcW w:w="1170"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5"/>
                <w:sz w:val="18"/>
              </w:rPr>
              <w:t>17</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1"/>
              <w:jc w:val="right"/>
              <w:rPr>
                <w:sz w:val="18"/>
              </w:rPr>
            </w:pPr>
            <w:r>
              <w:rPr>
                <w:color w:val="000104"/>
                <w:spacing w:val="-4"/>
                <w:sz w:val="18"/>
              </w:rPr>
              <w:t>12,7</w:t>
            </w:r>
          </w:p>
        </w:tc>
        <w:tc>
          <w:tcPr>
            <w:tcW w:w="140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12,7</w:t>
            </w:r>
          </w:p>
        </w:tc>
        <w:tc>
          <w:tcPr>
            <w:tcW w:w="1475"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4"/>
                <w:sz w:val="18"/>
              </w:rPr>
              <w:t>12,7</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3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Once</w:t>
            </w:r>
            <w:r>
              <w:rPr>
                <w:color w:val="25495F"/>
                <w:spacing w:val="-3"/>
                <w:sz w:val="18"/>
              </w:rPr>
              <w:t xml:space="preserve"> </w:t>
            </w:r>
            <w:r>
              <w:rPr>
                <w:color w:val="25495F"/>
                <w:sz w:val="18"/>
              </w:rPr>
              <w:t>a</w:t>
            </w:r>
            <w:r>
              <w:rPr>
                <w:color w:val="25495F"/>
                <w:spacing w:val="-2"/>
                <w:sz w:val="18"/>
              </w:rPr>
              <w:t xml:space="preserve"> </w:t>
            </w:r>
            <w:r>
              <w:rPr>
                <w:color w:val="25495F"/>
                <w:spacing w:val="-5"/>
                <w:sz w:val="18"/>
              </w:rPr>
              <w:t>day</w:t>
            </w:r>
          </w:p>
        </w:tc>
        <w:tc>
          <w:tcPr>
            <w:tcW w:w="1170"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10"/>
                <w:sz w:val="18"/>
              </w:rPr>
              <w:t>2</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2"/>
              <w:jc w:val="right"/>
              <w:rPr>
                <w:sz w:val="18"/>
              </w:rPr>
            </w:pPr>
            <w:r>
              <w:rPr>
                <w:color w:val="000104"/>
                <w:spacing w:val="-5"/>
                <w:sz w:val="18"/>
              </w:rPr>
              <w:t>1,5</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1,5</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4"/>
                <w:sz w:val="18"/>
              </w:rPr>
              <w:t>14,2</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3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Always</w:t>
            </w:r>
          </w:p>
        </w:tc>
        <w:tc>
          <w:tcPr>
            <w:tcW w:w="1170"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5"/>
                <w:sz w:val="18"/>
              </w:rPr>
              <w:t>115</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1"/>
              <w:jc w:val="right"/>
              <w:rPr>
                <w:sz w:val="18"/>
              </w:rPr>
            </w:pPr>
            <w:r>
              <w:rPr>
                <w:color w:val="000104"/>
                <w:spacing w:val="-4"/>
                <w:sz w:val="18"/>
              </w:rPr>
              <w:t>85,8</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85,8</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3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70"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5"/>
                <w:sz w:val="18"/>
              </w:rPr>
              <w:t>134</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1"/>
              <w:jc w:val="right"/>
              <w:rPr>
                <w:sz w:val="18"/>
              </w:rPr>
            </w:pPr>
            <w:r>
              <w:rPr>
                <w:color w:val="000104"/>
                <w:spacing w:val="-2"/>
                <w:sz w:val="18"/>
              </w:rPr>
              <w:t>100,0</w:t>
            </w:r>
          </w:p>
        </w:tc>
        <w:tc>
          <w:tcPr>
            <w:tcW w:w="1400"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2"/>
                <w:sz w:val="18"/>
              </w:rPr>
              <w:t>100,0</w:t>
            </w:r>
          </w:p>
        </w:tc>
        <w:tc>
          <w:tcPr>
            <w:tcW w:w="1475"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20"/>
        <w:rPr>
          <w:rFonts w:ascii="Arial"/>
          <w:b/>
          <w:sz w:val="22"/>
        </w:rPr>
      </w:pPr>
    </w:p>
    <w:p w:rsidR="004C59DE" w:rsidRDefault="004C59DE">
      <w:pPr>
        <w:spacing w:before="1"/>
        <w:ind w:left="1230" w:right="2471"/>
        <w:jc w:val="center"/>
        <w:rPr>
          <w:rFonts w:ascii="Arial"/>
          <w:b/>
        </w:rPr>
      </w:pPr>
      <w:r>
        <w:rPr>
          <w:rFonts w:ascii="Arial"/>
          <w:b/>
          <w:color w:val="000104"/>
          <w:spacing w:val="-5"/>
          <w:sz w:val="22"/>
        </w:rPr>
        <w:t>q6</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981"/>
        <w:gridCol w:w="1166"/>
        <w:gridCol w:w="1030"/>
        <w:gridCol w:w="1396"/>
        <w:gridCol w:w="1471"/>
      </w:tblGrid>
      <w:tr w:rsidR="004C59DE">
        <w:trPr>
          <w:trHeight w:val="640"/>
        </w:trPr>
        <w:tc>
          <w:tcPr>
            <w:tcW w:w="3882"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right="152"/>
              <w:jc w:val="right"/>
              <w:rPr>
                <w:sz w:val="18"/>
              </w:rPr>
            </w:pPr>
            <w:r>
              <w:rPr>
                <w:color w:val="25495F"/>
                <w:spacing w:val="-2"/>
                <w:sz w:val="18"/>
              </w:rPr>
              <w:t>Frequency</w:t>
            </w:r>
          </w:p>
        </w:tc>
        <w:tc>
          <w:tcPr>
            <w:tcW w:w="103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left="195"/>
              <w:rPr>
                <w:sz w:val="18"/>
              </w:rPr>
            </w:pPr>
            <w:r>
              <w:rPr>
                <w:color w:val="25495F"/>
                <w:spacing w:val="-2"/>
                <w:sz w:val="18"/>
              </w:rPr>
              <w:t>Percent</w:t>
            </w:r>
          </w:p>
        </w:tc>
        <w:tc>
          <w:tcPr>
            <w:tcW w:w="13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left="150"/>
              <w:rPr>
                <w:sz w:val="18"/>
              </w:rPr>
            </w:pPr>
            <w:r>
              <w:rPr>
                <w:color w:val="25495F"/>
                <w:sz w:val="18"/>
              </w:rPr>
              <w:t>Valid</w:t>
            </w:r>
            <w:r>
              <w:rPr>
                <w:color w:val="25495F"/>
                <w:spacing w:val="-5"/>
                <w:sz w:val="18"/>
              </w:rPr>
              <w:t xml:space="preserve"> </w:t>
            </w:r>
            <w:r>
              <w:rPr>
                <w:color w:val="25495F"/>
                <w:spacing w:val="-2"/>
                <w:sz w:val="18"/>
              </w:rPr>
              <w:t>Percent</w:t>
            </w:r>
          </w:p>
        </w:tc>
        <w:tc>
          <w:tcPr>
            <w:tcW w:w="1471" w:type="dxa"/>
            <w:tcBorders>
              <w:top w:val="nil"/>
              <w:left w:val="single" w:sz="8" w:space="0" w:color="DFDFDF"/>
              <w:right w:val="nil"/>
            </w:tcBorders>
          </w:tcPr>
          <w:p w:rsidR="004C59DE" w:rsidRDefault="004C59DE">
            <w:pPr>
              <w:pStyle w:val="TableParagraph"/>
              <w:spacing w:before="0" w:line="320" w:lineRule="exact"/>
              <w:ind w:left="419"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99"/>
              <w:ind w:left="60"/>
              <w:rPr>
                <w:sz w:val="18"/>
              </w:rPr>
            </w:pPr>
            <w:r>
              <w:rPr>
                <w:color w:val="25495F"/>
                <w:spacing w:val="-2"/>
                <w:sz w:val="18"/>
              </w:rPr>
              <w:t>Valid</w:t>
            </w:r>
          </w:p>
        </w:tc>
        <w:tc>
          <w:tcPr>
            <w:tcW w:w="1981" w:type="dxa"/>
            <w:tcBorders>
              <w:left w:val="nil"/>
              <w:bottom w:val="single" w:sz="8" w:space="0" w:color="ADADAD"/>
              <w:right w:val="nil"/>
            </w:tcBorders>
            <w:shd w:val="clear" w:color="auto" w:fill="DFDFDF"/>
          </w:tcPr>
          <w:p w:rsidR="004C59DE" w:rsidRDefault="004C59DE">
            <w:pPr>
              <w:pStyle w:val="TableParagraph"/>
              <w:spacing w:before="99" w:line="201" w:lineRule="exact"/>
              <w:ind w:left="60"/>
              <w:rPr>
                <w:sz w:val="18"/>
              </w:rPr>
            </w:pPr>
            <w:r>
              <w:rPr>
                <w:color w:val="25495F"/>
                <w:sz w:val="18"/>
              </w:rPr>
              <w:t xml:space="preserve">Family and </w:t>
            </w:r>
            <w:r>
              <w:rPr>
                <w:color w:val="25495F"/>
                <w:spacing w:val="-2"/>
                <w:sz w:val="18"/>
              </w:rPr>
              <w:t>friends</w:t>
            </w:r>
          </w:p>
        </w:tc>
        <w:tc>
          <w:tcPr>
            <w:tcW w:w="1166" w:type="dxa"/>
            <w:tcBorders>
              <w:left w:val="nil"/>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41</w:t>
            </w:r>
          </w:p>
        </w:tc>
        <w:tc>
          <w:tcPr>
            <w:tcW w:w="1030" w:type="dxa"/>
            <w:tcBorders>
              <w:left w:val="single" w:sz="8" w:space="0" w:color="DFDFDF"/>
              <w:bottom w:val="single" w:sz="8" w:space="0" w:color="ADADAD"/>
              <w:right w:val="single" w:sz="8" w:space="0" w:color="DFDFDF"/>
            </w:tcBorders>
          </w:tcPr>
          <w:p w:rsidR="004C59DE" w:rsidRDefault="004C59DE">
            <w:pPr>
              <w:pStyle w:val="TableParagraph"/>
              <w:spacing w:before="99" w:line="201" w:lineRule="exact"/>
              <w:ind w:right="59"/>
              <w:jc w:val="right"/>
              <w:rPr>
                <w:sz w:val="18"/>
              </w:rPr>
            </w:pPr>
            <w:r>
              <w:rPr>
                <w:color w:val="000104"/>
                <w:spacing w:val="-4"/>
                <w:sz w:val="18"/>
              </w:rPr>
              <w:t>30,6</w:t>
            </w:r>
          </w:p>
        </w:tc>
        <w:tc>
          <w:tcPr>
            <w:tcW w:w="1396" w:type="dxa"/>
            <w:tcBorders>
              <w:left w:val="single" w:sz="8" w:space="0" w:color="DFDFDF"/>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4"/>
                <w:sz w:val="18"/>
              </w:rPr>
              <w:t>30,6</w:t>
            </w:r>
          </w:p>
        </w:tc>
        <w:tc>
          <w:tcPr>
            <w:tcW w:w="1471" w:type="dxa"/>
            <w:tcBorders>
              <w:left w:val="single" w:sz="8" w:space="0" w:color="DFDFDF"/>
              <w:bottom w:val="single" w:sz="8" w:space="0" w:color="ADADAD"/>
              <w:right w:val="nil"/>
            </w:tcBorders>
          </w:tcPr>
          <w:p w:rsidR="004C59DE" w:rsidRDefault="004C59DE">
            <w:pPr>
              <w:pStyle w:val="TableParagraph"/>
              <w:spacing w:before="99" w:line="201" w:lineRule="exact"/>
              <w:ind w:right="53"/>
              <w:jc w:val="right"/>
              <w:rPr>
                <w:sz w:val="18"/>
              </w:rPr>
            </w:pPr>
            <w:r>
              <w:rPr>
                <w:color w:val="000104"/>
                <w:spacing w:val="-4"/>
                <w:sz w:val="18"/>
              </w:rPr>
              <w:t>30,6</w:t>
            </w:r>
          </w:p>
        </w:tc>
      </w:tr>
      <w:tr w:rsidR="004C59DE">
        <w:trPr>
          <w:trHeight w:val="315"/>
        </w:trPr>
        <w:tc>
          <w:tcPr>
            <w:tcW w:w="735" w:type="dxa"/>
            <w:vMerge/>
            <w:tcBorders>
              <w:top w:val="nil"/>
              <w:left w:val="nil"/>
              <w:right w:val="nil"/>
            </w:tcBorders>
            <w:shd w:val="clear" w:color="auto" w:fill="DFDFDF"/>
          </w:tcPr>
          <w:p w:rsidR="004C59DE" w:rsidRDefault="004C59DE">
            <w:pPr>
              <w:rPr>
                <w:sz w:val="2"/>
                <w:szCs w:val="2"/>
              </w:rPr>
            </w:pPr>
          </w:p>
        </w:tc>
        <w:tc>
          <w:tcPr>
            <w:tcW w:w="1981" w:type="dxa"/>
            <w:tcBorders>
              <w:top w:val="single" w:sz="8" w:space="0" w:color="ADADAD"/>
              <w:left w:val="nil"/>
              <w:bottom w:val="single" w:sz="12" w:space="0" w:color="ADADAD"/>
              <w:right w:val="nil"/>
            </w:tcBorders>
            <w:shd w:val="clear" w:color="auto" w:fill="DFDFDF"/>
          </w:tcPr>
          <w:p w:rsidR="004C59DE" w:rsidRDefault="004C59DE">
            <w:pPr>
              <w:pStyle w:val="TableParagraph"/>
              <w:spacing w:before="99" w:line="196" w:lineRule="exact"/>
              <w:ind w:left="60"/>
              <w:rPr>
                <w:sz w:val="18"/>
              </w:rPr>
            </w:pPr>
            <w:r>
              <w:rPr>
                <w:color w:val="25495F"/>
                <w:spacing w:val="-2"/>
                <w:sz w:val="18"/>
              </w:rPr>
              <w:t>Influencers</w:t>
            </w:r>
          </w:p>
        </w:tc>
        <w:tc>
          <w:tcPr>
            <w:tcW w:w="1166" w:type="dxa"/>
            <w:tcBorders>
              <w:top w:val="single" w:sz="8" w:space="0" w:color="ADADAD"/>
              <w:left w:val="nil"/>
              <w:bottom w:val="single" w:sz="12" w:space="0" w:color="ADADAD"/>
              <w:right w:val="single" w:sz="8" w:space="0" w:color="DFDFDF"/>
            </w:tcBorders>
          </w:tcPr>
          <w:p w:rsidR="004C59DE" w:rsidRDefault="004C59DE">
            <w:pPr>
              <w:pStyle w:val="TableParagraph"/>
              <w:spacing w:before="99" w:line="196" w:lineRule="exact"/>
              <w:ind w:right="58"/>
              <w:jc w:val="right"/>
              <w:rPr>
                <w:sz w:val="18"/>
              </w:rPr>
            </w:pPr>
            <w:r>
              <w:rPr>
                <w:color w:val="000104"/>
                <w:spacing w:val="-5"/>
                <w:sz w:val="18"/>
              </w:rPr>
              <w:t>37</w:t>
            </w:r>
          </w:p>
        </w:tc>
        <w:tc>
          <w:tcPr>
            <w:tcW w:w="1030" w:type="dxa"/>
            <w:tcBorders>
              <w:top w:val="single" w:sz="8" w:space="0" w:color="ADADAD"/>
              <w:left w:val="single" w:sz="8" w:space="0" w:color="DFDFDF"/>
              <w:bottom w:val="single" w:sz="12" w:space="0" w:color="ADADAD"/>
              <w:right w:val="single" w:sz="8" w:space="0" w:color="DFDFDF"/>
            </w:tcBorders>
          </w:tcPr>
          <w:p w:rsidR="004C59DE" w:rsidRDefault="004C59DE">
            <w:pPr>
              <w:pStyle w:val="TableParagraph"/>
              <w:spacing w:before="99" w:line="196" w:lineRule="exact"/>
              <w:ind w:right="59"/>
              <w:jc w:val="right"/>
              <w:rPr>
                <w:sz w:val="18"/>
              </w:rPr>
            </w:pPr>
            <w:r>
              <w:rPr>
                <w:color w:val="000104"/>
                <w:spacing w:val="-4"/>
                <w:sz w:val="18"/>
              </w:rPr>
              <w:t>27,6</w:t>
            </w:r>
          </w:p>
        </w:tc>
        <w:tc>
          <w:tcPr>
            <w:tcW w:w="1396" w:type="dxa"/>
            <w:tcBorders>
              <w:top w:val="single" w:sz="8" w:space="0" w:color="ADADAD"/>
              <w:left w:val="single" w:sz="8" w:space="0" w:color="DFDFDF"/>
              <w:bottom w:val="single" w:sz="12" w:space="0" w:color="ADADAD"/>
              <w:right w:val="single" w:sz="8" w:space="0" w:color="DFDFDF"/>
            </w:tcBorders>
          </w:tcPr>
          <w:p w:rsidR="004C59DE" w:rsidRDefault="004C59DE">
            <w:pPr>
              <w:pStyle w:val="TableParagraph"/>
              <w:spacing w:before="99" w:line="196" w:lineRule="exact"/>
              <w:ind w:right="58"/>
              <w:jc w:val="right"/>
              <w:rPr>
                <w:sz w:val="18"/>
              </w:rPr>
            </w:pPr>
            <w:r>
              <w:rPr>
                <w:color w:val="000104"/>
                <w:spacing w:val="-4"/>
                <w:sz w:val="18"/>
              </w:rPr>
              <w:t>27,6</w:t>
            </w:r>
          </w:p>
        </w:tc>
        <w:tc>
          <w:tcPr>
            <w:tcW w:w="1471" w:type="dxa"/>
            <w:tcBorders>
              <w:top w:val="single" w:sz="8" w:space="0" w:color="ADADAD"/>
              <w:left w:val="single" w:sz="8" w:space="0" w:color="DFDFDF"/>
              <w:bottom w:val="single" w:sz="12" w:space="0" w:color="ADADAD"/>
              <w:right w:val="nil"/>
            </w:tcBorders>
          </w:tcPr>
          <w:p w:rsidR="004C59DE" w:rsidRDefault="004C59DE">
            <w:pPr>
              <w:pStyle w:val="TableParagraph"/>
              <w:spacing w:before="99" w:line="196" w:lineRule="exact"/>
              <w:ind w:right="53"/>
              <w:jc w:val="right"/>
              <w:rPr>
                <w:sz w:val="18"/>
              </w:rPr>
            </w:pPr>
            <w:r>
              <w:rPr>
                <w:color w:val="000104"/>
                <w:spacing w:val="-4"/>
                <w:sz w:val="18"/>
              </w:rPr>
              <w:t>58,2</w:t>
            </w:r>
          </w:p>
        </w:tc>
      </w:tr>
      <w:tr w:rsidR="004C59DE">
        <w:trPr>
          <w:trHeight w:val="315"/>
        </w:trPr>
        <w:tc>
          <w:tcPr>
            <w:tcW w:w="735" w:type="dxa"/>
            <w:vMerge/>
            <w:tcBorders>
              <w:top w:val="nil"/>
              <w:left w:val="nil"/>
              <w:right w:val="nil"/>
            </w:tcBorders>
            <w:shd w:val="clear" w:color="auto" w:fill="DFDFDF"/>
          </w:tcPr>
          <w:p w:rsidR="004C59DE" w:rsidRDefault="004C59DE">
            <w:pPr>
              <w:rPr>
                <w:sz w:val="2"/>
                <w:szCs w:val="2"/>
              </w:rPr>
            </w:pPr>
          </w:p>
        </w:tc>
        <w:tc>
          <w:tcPr>
            <w:tcW w:w="1981" w:type="dxa"/>
            <w:tcBorders>
              <w:top w:val="single" w:sz="12" w:space="0" w:color="ADADAD"/>
              <w:left w:val="nil"/>
              <w:bottom w:val="single" w:sz="8" w:space="0" w:color="ADADAD"/>
              <w:right w:val="nil"/>
            </w:tcBorders>
            <w:shd w:val="clear" w:color="auto" w:fill="DFDFDF"/>
          </w:tcPr>
          <w:p w:rsidR="004C59DE" w:rsidRDefault="004C59DE">
            <w:pPr>
              <w:pStyle w:val="TableParagraph"/>
              <w:spacing w:before="94" w:line="201" w:lineRule="exact"/>
              <w:ind w:left="60"/>
              <w:rPr>
                <w:sz w:val="18"/>
              </w:rPr>
            </w:pPr>
            <w:r>
              <w:rPr>
                <w:color w:val="25495F"/>
                <w:spacing w:val="-2"/>
                <w:sz w:val="18"/>
              </w:rPr>
              <w:t>Celebrities</w:t>
            </w:r>
          </w:p>
        </w:tc>
        <w:tc>
          <w:tcPr>
            <w:tcW w:w="1166" w:type="dxa"/>
            <w:tcBorders>
              <w:top w:val="single" w:sz="12" w:space="0" w:color="ADADAD"/>
              <w:left w:val="nil"/>
              <w:bottom w:val="single" w:sz="8" w:space="0" w:color="ADADAD"/>
              <w:right w:val="single" w:sz="8" w:space="0" w:color="DFDFDF"/>
            </w:tcBorders>
          </w:tcPr>
          <w:p w:rsidR="004C59DE" w:rsidRDefault="004C59DE">
            <w:pPr>
              <w:pStyle w:val="TableParagraph"/>
              <w:spacing w:before="94" w:line="201" w:lineRule="exact"/>
              <w:ind w:right="58"/>
              <w:jc w:val="right"/>
              <w:rPr>
                <w:sz w:val="18"/>
              </w:rPr>
            </w:pPr>
            <w:r>
              <w:rPr>
                <w:color w:val="000104"/>
                <w:spacing w:val="-5"/>
                <w:sz w:val="18"/>
              </w:rPr>
              <w:t>27</w:t>
            </w:r>
          </w:p>
        </w:tc>
        <w:tc>
          <w:tcPr>
            <w:tcW w:w="1030"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94" w:line="201" w:lineRule="exact"/>
              <w:ind w:right="59"/>
              <w:jc w:val="right"/>
              <w:rPr>
                <w:sz w:val="18"/>
              </w:rPr>
            </w:pPr>
            <w:r>
              <w:rPr>
                <w:color w:val="000104"/>
                <w:spacing w:val="-4"/>
                <w:sz w:val="18"/>
              </w:rPr>
              <w:t>20,1</w:t>
            </w:r>
          </w:p>
        </w:tc>
        <w:tc>
          <w:tcPr>
            <w:tcW w:w="1396"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94" w:line="201" w:lineRule="exact"/>
              <w:ind w:right="58"/>
              <w:jc w:val="right"/>
              <w:rPr>
                <w:sz w:val="18"/>
              </w:rPr>
            </w:pPr>
            <w:r>
              <w:rPr>
                <w:color w:val="000104"/>
                <w:spacing w:val="-4"/>
                <w:sz w:val="18"/>
              </w:rPr>
              <w:t>20,1</w:t>
            </w:r>
          </w:p>
        </w:tc>
        <w:tc>
          <w:tcPr>
            <w:tcW w:w="1471" w:type="dxa"/>
            <w:tcBorders>
              <w:top w:val="single" w:sz="12" w:space="0" w:color="ADADAD"/>
              <w:left w:val="single" w:sz="8" w:space="0" w:color="DFDFDF"/>
              <w:bottom w:val="single" w:sz="8" w:space="0" w:color="ADADAD"/>
              <w:right w:val="nil"/>
            </w:tcBorders>
          </w:tcPr>
          <w:p w:rsidR="004C59DE" w:rsidRDefault="004C59DE">
            <w:pPr>
              <w:pStyle w:val="TableParagraph"/>
              <w:spacing w:before="94" w:line="201" w:lineRule="exact"/>
              <w:ind w:right="53"/>
              <w:jc w:val="right"/>
              <w:rPr>
                <w:sz w:val="18"/>
              </w:rPr>
            </w:pPr>
            <w:r>
              <w:rPr>
                <w:color w:val="000104"/>
                <w:spacing w:val="-4"/>
                <w:sz w:val="18"/>
              </w:rPr>
              <w:t>78,4</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98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1" w:lineRule="exact"/>
              <w:ind w:left="60"/>
              <w:rPr>
                <w:sz w:val="18"/>
              </w:rPr>
            </w:pPr>
            <w:r>
              <w:rPr>
                <w:color w:val="25495F"/>
                <w:sz w:val="18"/>
              </w:rPr>
              <w:t>Prefer</w:t>
            </w:r>
            <w:r>
              <w:rPr>
                <w:color w:val="25495F"/>
                <w:spacing w:val="-4"/>
                <w:sz w:val="18"/>
              </w:rPr>
              <w:t xml:space="preserve"> </w:t>
            </w:r>
            <w:r>
              <w:rPr>
                <w:color w:val="25495F"/>
                <w:sz w:val="18"/>
              </w:rPr>
              <w:t>not</w:t>
            </w:r>
            <w:r>
              <w:rPr>
                <w:color w:val="25495F"/>
                <w:spacing w:val="-4"/>
                <w:sz w:val="18"/>
              </w:rPr>
              <w:t xml:space="preserve"> </w:t>
            </w:r>
            <w:r>
              <w:rPr>
                <w:color w:val="25495F"/>
                <w:sz w:val="18"/>
              </w:rPr>
              <w:t>to</w:t>
            </w:r>
            <w:r>
              <w:rPr>
                <w:color w:val="25495F"/>
                <w:spacing w:val="-2"/>
                <w:sz w:val="18"/>
              </w:rPr>
              <w:t xml:space="preserve"> answer</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29</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59"/>
              <w:jc w:val="right"/>
              <w:rPr>
                <w:sz w:val="18"/>
              </w:rPr>
            </w:pPr>
            <w:r>
              <w:rPr>
                <w:color w:val="000104"/>
                <w:spacing w:val="-4"/>
                <w:sz w:val="18"/>
              </w:rPr>
              <w:t>21,6</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1" w:lineRule="exact"/>
              <w:ind w:right="58"/>
              <w:jc w:val="right"/>
              <w:rPr>
                <w:sz w:val="18"/>
              </w:rPr>
            </w:pPr>
            <w:r>
              <w:rPr>
                <w:color w:val="000104"/>
                <w:spacing w:val="-4"/>
                <w:sz w:val="18"/>
              </w:rPr>
              <w:t>21,6</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1" w:lineRule="exact"/>
              <w:ind w:right="54"/>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981" w:type="dxa"/>
            <w:tcBorders>
              <w:top w:val="single" w:sz="8" w:space="0" w:color="ADADAD"/>
              <w:left w:val="nil"/>
              <w:right w:val="nil"/>
            </w:tcBorders>
            <w:shd w:val="clear" w:color="auto" w:fill="DFDFDF"/>
          </w:tcPr>
          <w:p w:rsidR="004C59DE" w:rsidRDefault="004C59DE">
            <w:pPr>
              <w:pStyle w:val="TableParagraph"/>
              <w:spacing w:before="99" w:line="201" w:lineRule="exact"/>
              <w:ind w:left="60"/>
              <w:rPr>
                <w:sz w:val="18"/>
              </w:rPr>
            </w:pPr>
            <w:r>
              <w:rPr>
                <w:color w:val="25495F"/>
                <w:spacing w:val="-2"/>
                <w:sz w:val="18"/>
              </w:rPr>
              <w:t>Total</w:t>
            </w:r>
          </w:p>
        </w:tc>
        <w:tc>
          <w:tcPr>
            <w:tcW w:w="1166" w:type="dxa"/>
            <w:tcBorders>
              <w:top w:val="single" w:sz="8" w:space="0" w:color="ADADAD"/>
              <w:left w:val="nil"/>
              <w:right w:val="single" w:sz="8" w:space="0" w:color="DFDFDF"/>
            </w:tcBorders>
          </w:tcPr>
          <w:p w:rsidR="004C59DE" w:rsidRDefault="004C59DE">
            <w:pPr>
              <w:pStyle w:val="TableParagraph"/>
              <w:spacing w:before="99" w:line="201" w:lineRule="exact"/>
              <w:ind w:right="58"/>
              <w:jc w:val="right"/>
              <w:rPr>
                <w:sz w:val="18"/>
              </w:rPr>
            </w:pPr>
            <w:r>
              <w:rPr>
                <w:color w:val="000104"/>
                <w:spacing w:val="-5"/>
                <w:sz w:val="18"/>
              </w:rPr>
              <w:t>134</w:t>
            </w:r>
          </w:p>
        </w:tc>
        <w:tc>
          <w:tcPr>
            <w:tcW w:w="1030" w:type="dxa"/>
            <w:tcBorders>
              <w:top w:val="single" w:sz="8" w:space="0" w:color="ADADAD"/>
              <w:left w:val="single" w:sz="8" w:space="0" w:color="DFDFDF"/>
              <w:right w:val="single" w:sz="8" w:space="0" w:color="DFDFDF"/>
            </w:tcBorders>
          </w:tcPr>
          <w:p w:rsidR="004C59DE" w:rsidRDefault="004C59DE">
            <w:pPr>
              <w:pStyle w:val="TableParagraph"/>
              <w:spacing w:before="99" w:line="201" w:lineRule="exact"/>
              <w:ind w:right="59"/>
              <w:jc w:val="right"/>
              <w:rPr>
                <w:sz w:val="18"/>
              </w:rPr>
            </w:pPr>
            <w:r>
              <w:rPr>
                <w:color w:val="000104"/>
                <w:spacing w:val="-2"/>
                <w:sz w:val="18"/>
              </w:rPr>
              <w:t>100,0</w:t>
            </w:r>
          </w:p>
        </w:tc>
        <w:tc>
          <w:tcPr>
            <w:tcW w:w="1396" w:type="dxa"/>
            <w:tcBorders>
              <w:top w:val="single" w:sz="8" w:space="0" w:color="ADADAD"/>
              <w:left w:val="single" w:sz="8" w:space="0" w:color="DFDFDF"/>
              <w:right w:val="single" w:sz="8" w:space="0" w:color="DFDFDF"/>
            </w:tcBorders>
          </w:tcPr>
          <w:p w:rsidR="004C59DE" w:rsidRDefault="004C59DE">
            <w:pPr>
              <w:pStyle w:val="TableParagraph"/>
              <w:spacing w:before="99" w:line="201" w:lineRule="exact"/>
              <w:ind w:right="58"/>
              <w:jc w:val="right"/>
              <w:rPr>
                <w:sz w:val="18"/>
              </w:rPr>
            </w:pPr>
            <w:r>
              <w:rPr>
                <w:color w:val="000104"/>
                <w:spacing w:val="-2"/>
                <w:sz w:val="18"/>
              </w:rPr>
              <w:t>100,0</w:t>
            </w:r>
          </w:p>
        </w:tc>
        <w:tc>
          <w:tcPr>
            <w:tcW w:w="1471"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09"/>
        <w:rPr>
          <w:rFonts w:ascii="Arial"/>
          <w:b/>
          <w:sz w:val="22"/>
        </w:rPr>
      </w:pPr>
    </w:p>
    <w:p w:rsidR="004C59DE" w:rsidRDefault="004C59DE">
      <w:pPr>
        <w:ind w:left="1170" w:right="2471"/>
        <w:jc w:val="center"/>
        <w:rPr>
          <w:rFonts w:ascii="Arial"/>
          <w:b/>
        </w:rPr>
      </w:pPr>
      <w:r>
        <w:rPr>
          <w:rFonts w:ascii="Arial"/>
          <w:b/>
          <w:color w:val="000104"/>
          <w:spacing w:val="-5"/>
          <w:sz w:val="22"/>
        </w:rPr>
        <w:t>q7</w:t>
      </w:r>
    </w:p>
    <w:tbl>
      <w:tblPr>
        <w:tblStyle w:val="TableNormal"/>
        <w:tblW w:w="0" w:type="auto"/>
        <w:tblInd w:w="16"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3837"/>
        <w:gridCol w:w="1026"/>
        <w:gridCol w:w="1402"/>
        <w:gridCol w:w="1472"/>
      </w:tblGrid>
      <w:tr w:rsidR="004C59DE">
        <w:trPr>
          <w:trHeight w:val="640"/>
        </w:trPr>
        <w:tc>
          <w:tcPr>
            <w:tcW w:w="3837" w:type="dxa"/>
            <w:tcBorders>
              <w:top w:val="nil"/>
              <w:left w:val="nil"/>
              <w:right w:val="single" w:sz="12"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right="147"/>
              <w:jc w:val="right"/>
              <w:rPr>
                <w:sz w:val="18"/>
              </w:rPr>
            </w:pPr>
            <w:r>
              <w:rPr>
                <w:color w:val="25495F"/>
                <w:spacing w:val="-2"/>
                <w:sz w:val="18"/>
              </w:rPr>
              <w:t>Frequency</w:t>
            </w:r>
          </w:p>
        </w:tc>
        <w:tc>
          <w:tcPr>
            <w:tcW w:w="1026" w:type="dxa"/>
            <w:tcBorders>
              <w:top w:val="nil"/>
              <w:left w:val="single" w:sz="12"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190"/>
              <w:rPr>
                <w:sz w:val="18"/>
              </w:rPr>
            </w:pPr>
            <w:r>
              <w:rPr>
                <w:color w:val="25495F"/>
                <w:spacing w:val="-2"/>
                <w:sz w:val="18"/>
              </w:rPr>
              <w:t>Percent</w:t>
            </w:r>
          </w:p>
        </w:tc>
        <w:tc>
          <w:tcPr>
            <w:tcW w:w="1402"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149"/>
              <w:rPr>
                <w:sz w:val="18"/>
              </w:rPr>
            </w:pPr>
            <w:r>
              <w:rPr>
                <w:color w:val="25495F"/>
                <w:sz w:val="18"/>
              </w:rPr>
              <w:t>Valid</w:t>
            </w:r>
            <w:r>
              <w:rPr>
                <w:color w:val="25495F"/>
                <w:spacing w:val="-5"/>
                <w:sz w:val="18"/>
              </w:rPr>
              <w:t xml:space="preserve"> </w:t>
            </w:r>
            <w:r>
              <w:rPr>
                <w:color w:val="25495F"/>
                <w:spacing w:val="-2"/>
                <w:sz w:val="18"/>
              </w:rPr>
              <w:t>Percent</w:t>
            </w:r>
          </w:p>
        </w:tc>
        <w:tc>
          <w:tcPr>
            <w:tcW w:w="1472" w:type="dxa"/>
            <w:tcBorders>
              <w:top w:val="nil"/>
              <w:left w:val="single" w:sz="8" w:space="0" w:color="DFDFDF"/>
              <w:right w:val="nil"/>
            </w:tcBorders>
          </w:tcPr>
          <w:p w:rsidR="004C59DE" w:rsidRDefault="004C59DE">
            <w:pPr>
              <w:pStyle w:val="TableParagraph"/>
              <w:spacing w:before="0" w:line="320" w:lineRule="exact"/>
              <w:ind w:left="418" w:right="281" w:hanging="140"/>
              <w:rPr>
                <w:sz w:val="18"/>
              </w:rPr>
            </w:pPr>
            <w:r>
              <w:rPr>
                <w:color w:val="25495F"/>
                <w:spacing w:val="-2"/>
                <w:sz w:val="18"/>
              </w:rPr>
              <w:t>Cumulative Percent</w:t>
            </w:r>
          </w:p>
        </w:tc>
      </w:tr>
    </w:tbl>
    <w:p w:rsidR="004C59DE" w:rsidRDefault="004C59DE">
      <w:pPr>
        <w:pStyle w:val="TableParagraph"/>
        <w:spacing w:line="320" w:lineRule="exac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921"/>
        <w:gridCol w:w="1165"/>
        <w:gridCol w:w="1025"/>
        <w:gridCol w:w="1401"/>
        <w:gridCol w:w="1471"/>
      </w:tblGrid>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1921"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Beauty</w:t>
            </w:r>
          </w:p>
        </w:tc>
        <w:tc>
          <w:tcPr>
            <w:tcW w:w="1165" w:type="dxa"/>
            <w:tcBorders>
              <w:left w:val="nil"/>
              <w:bottom w:val="single" w:sz="8" w:space="0" w:color="ADADAD"/>
              <w:right w:val="single" w:sz="12" w:space="0" w:color="DFDFDF"/>
            </w:tcBorders>
          </w:tcPr>
          <w:p w:rsidR="004C59DE" w:rsidRDefault="004C59DE">
            <w:pPr>
              <w:pStyle w:val="TableParagraph"/>
              <w:ind w:right="52"/>
              <w:jc w:val="right"/>
              <w:rPr>
                <w:sz w:val="18"/>
              </w:rPr>
            </w:pPr>
            <w:r>
              <w:rPr>
                <w:color w:val="000104"/>
                <w:spacing w:val="-5"/>
                <w:sz w:val="18"/>
              </w:rPr>
              <w:t>11</w:t>
            </w:r>
          </w:p>
        </w:tc>
        <w:tc>
          <w:tcPr>
            <w:tcW w:w="1025" w:type="dxa"/>
            <w:tcBorders>
              <w:left w:val="single" w:sz="12" w:space="0" w:color="DFDFDF"/>
              <w:bottom w:val="single" w:sz="8" w:space="0" w:color="ADADAD"/>
              <w:right w:val="single" w:sz="8" w:space="0" w:color="DFDFDF"/>
            </w:tcBorders>
          </w:tcPr>
          <w:p w:rsidR="004C59DE" w:rsidRDefault="004C59DE">
            <w:pPr>
              <w:pStyle w:val="TableParagraph"/>
              <w:ind w:right="53"/>
              <w:jc w:val="right"/>
              <w:rPr>
                <w:sz w:val="18"/>
              </w:rPr>
            </w:pPr>
            <w:r>
              <w:rPr>
                <w:color w:val="000104"/>
                <w:spacing w:val="-5"/>
                <w:sz w:val="18"/>
              </w:rPr>
              <w:t>8,2</w:t>
            </w:r>
          </w:p>
        </w:tc>
        <w:tc>
          <w:tcPr>
            <w:tcW w:w="1401" w:type="dxa"/>
            <w:tcBorders>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5"/>
                <w:sz w:val="18"/>
              </w:rPr>
              <w:t>8,2</w:t>
            </w:r>
          </w:p>
        </w:tc>
        <w:tc>
          <w:tcPr>
            <w:tcW w:w="1471" w:type="dxa"/>
            <w:tcBorders>
              <w:left w:val="single" w:sz="8" w:space="0" w:color="DFDFDF"/>
              <w:bottom w:val="single" w:sz="8" w:space="0" w:color="ADADAD"/>
              <w:right w:val="nil"/>
            </w:tcBorders>
          </w:tcPr>
          <w:p w:rsidR="004C59DE" w:rsidRDefault="004C59DE">
            <w:pPr>
              <w:pStyle w:val="TableParagraph"/>
              <w:ind w:right="52"/>
              <w:jc w:val="right"/>
              <w:rPr>
                <w:sz w:val="18"/>
              </w:rPr>
            </w:pPr>
            <w:r>
              <w:rPr>
                <w:color w:val="000104"/>
                <w:spacing w:val="-5"/>
                <w:sz w:val="18"/>
              </w:rPr>
              <w:t>8,2</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921"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Entertainment</w:t>
            </w:r>
          </w:p>
        </w:tc>
        <w:tc>
          <w:tcPr>
            <w:tcW w:w="1165" w:type="dxa"/>
            <w:tcBorders>
              <w:top w:val="single" w:sz="8" w:space="0" w:color="ADADAD"/>
              <w:left w:val="nil"/>
              <w:bottom w:val="single" w:sz="8" w:space="0" w:color="ADADAD"/>
              <w:right w:val="single" w:sz="12" w:space="0" w:color="DFDFDF"/>
            </w:tcBorders>
          </w:tcPr>
          <w:p w:rsidR="004C59DE" w:rsidRDefault="004C59DE">
            <w:pPr>
              <w:pStyle w:val="TableParagraph"/>
              <w:ind w:right="52"/>
              <w:jc w:val="right"/>
              <w:rPr>
                <w:sz w:val="18"/>
              </w:rPr>
            </w:pPr>
            <w:r>
              <w:rPr>
                <w:color w:val="000104"/>
                <w:spacing w:val="-5"/>
                <w:sz w:val="18"/>
              </w:rPr>
              <w:t>26</w:t>
            </w:r>
          </w:p>
        </w:tc>
        <w:tc>
          <w:tcPr>
            <w:tcW w:w="1025" w:type="dxa"/>
            <w:tcBorders>
              <w:top w:val="single" w:sz="8" w:space="0" w:color="ADADAD"/>
              <w:left w:val="single" w:sz="12" w:space="0" w:color="DFDFDF"/>
              <w:bottom w:val="single" w:sz="8" w:space="0" w:color="ADADAD"/>
              <w:right w:val="single" w:sz="8" w:space="0" w:color="DFDFDF"/>
            </w:tcBorders>
          </w:tcPr>
          <w:p w:rsidR="004C59DE" w:rsidRDefault="004C59DE">
            <w:pPr>
              <w:pStyle w:val="TableParagraph"/>
              <w:ind w:right="53"/>
              <w:jc w:val="right"/>
              <w:rPr>
                <w:sz w:val="18"/>
              </w:rPr>
            </w:pPr>
            <w:r>
              <w:rPr>
                <w:color w:val="000104"/>
                <w:spacing w:val="-4"/>
                <w:sz w:val="18"/>
              </w:rPr>
              <w:t>19,4</w:t>
            </w:r>
          </w:p>
        </w:tc>
        <w:tc>
          <w:tcPr>
            <w:tcW w:w="140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4"/>
                <w:sz w:val="18"/>
              </w:rPr>
              <w:t>19,4</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3"/>
              <w:jc w:val="right"/>
              <w:rPr>
                <w:sz w:val="18"/>
              </w:rPr>
            </w:pPr>
            <w:r>
              <w:rPr>
                <w:color w:val="000104"/>
                <w:spacing w:val="-4"/>
                <w:sz w:val="18"/>
              </w:rPr>
              <w:t>27,6</w:t>
            </w:r>
          </w:p>
        </w:tc>
      </w:tr>
      <w:tr w:rsidR="004C59DE">
        <w:trPr>
          <w:trHeight w:val="315"/>
        </w:trPr>
        <w:tc>
          <w:tcPr>
            <w:tcW w:w="735" w:type="dxa"/>
            <w:vMerge/>
            <w:tcBorders>
              <w:top w:val="nil"/>
              <w:left w:val="nil"/>
              <w:right w:val="nil"/>
            </w:tcBorders>
            <w:shd w:val="clear" w:color="auto" w:fill="DFDFDF"/>
          </w:tcPr>
          <w:p w:rsidR="004C59DE" w:rsidRDefault="004C59DE">
            <w:pPr>
              <w:rPr>
                <w:sz w:val="2"/>
                <w:szCs w:val="2"/>
              </w:rPr>
            </w:pPr>
          </w:p>
        </w:tc>
        <w:tc>
          <w:tcPr>
            <w:tcW w:w="1921" w:type="dxa"/>
            <w:tcBorders>
              <w:top w:val="single" w:sz="8" w:space="0" w:color="ADADAD"/>
              <w:left w:val="nil"/>
              <w:bottom w:val="single" w:sz="12" w:space="0" w:color="ADADAD"/>
              <w:right w:val="nil"/>
            </w:tcBorders>
            <w:shd w:val="clear" w:color="auto" w:fill="DFDFDF"/>
          </w:tcPr>
          <w:p w:rsidR="004C59DE" w:rsidRDefault="004C59DE">
            <w:pPr>
              <w:pStyle w:val="TableParagraph"/>
              <w:spacing w:line="184" w:lineRule="exact"/>
              <w:ind w:left="60"/>
              <w:rPr>
                <w:sz w:val="18"/>
              </w:rPr>
            </w:pPr>
            <w:r>
              <w:rPr>
                <w:color w:val="25495F"/>
                <w:spacing w:val="-2"/>
                <w:sz w:val="18"/>
              </w:rPr>
              <w:t>Fashion</w:t>
            </w:r>
          </w:p>
        </w:tc>
        <w:tc>
          <w:tcPr>
            <w:tcW w:w="1165" w:type="dxa"/>
            <w:tcBorders>
              <w:top w:val="single" w:sz="8" w:space="0" w:color="ADADAD"/>
              <w:left w:val="nil"/>
              <w:bottom w:val="single" w:sz="12" w:space="0" w:color="ADADAD"/>
              <w:right w:val="single" w:sz="12" w:space="0" w:color="DFDFDF"/>
            </w:tcBorders>
          </w:tcPr>
          <w:p w:rsidR="004C59DE" w:rsidRDefault="004C59DE">
            <w:pPr>
              <w:pStyle w:val="TableParagraph"/>
              <w:spacing w:line="184" w:lineRule="exact"/>
              <w:ind w:right="52"/>
              <w:jc w:val="right"/>
              <w:rPr>
                <w:sz w:val="18"/>
              </w:rPr>
            </w:pPr>
            <w:r>
              <w:rPr>
                <w:color w:val="000104"/>
                <w:spacing w:val="-5"/>
                <w:sz w:val="18"/>
              </w:rPr>
              <w:t>12</w:t>
            </w:r>
          </w:p>
        </w:tc>
        <w:tc>
          <w:tcPr>
            <w:tcW w:w="1025" w:type="dxa"/>
            <w:tcBorders>
              <w:top w:val="single" w:sz="8" w:space="0" w:color="ADADAD"/>
              <w:left w:val="single" w:sz="12" w:space="0" w:color="DFDFDF"/>
              <w:bottom w:val="single" w:sz="12" w:space="0" w:color="ADADAD"/>
              <w:right w:val="single" w:sz="8" w:space="0" w:color="DFDFDF"/>
            </w:tcBorders>
          </w:tcPr>
          <w:p w:rsidR="004C59DE" w:rsidRDefault="004C59DE">
            <w:pPr>
              <w:pStyle w:val="TableParagraph"/>
              <w:spacing w:line="184" w:lineRule="exact"/>
              <w:ind w:right="53"/>
              <w:jc w:val="right"/>
              <w:rPr>
                <w:sz w:val="18"/>
              </w:rPr>
            </w:pPr>
            <w:r>
              <w:rPr>
                <w:color w:val="000104"/>
                <w:spacing w:val="-5"/>
                <w:sz w:val="18"/>
              </w:rPr>
              <w:t>9,0</w:t>
            </w:r>
          </w:p>
        </w:tc>
        <w:tc>
          <w:tcPr>
            <w:tcW w:w="1401" w:type="dxa"/>
            <w:tcBorders>
              <w:top w:val="single" w:sz="8" w:space="0" w:color="ADADAD"/>
              <w:left w:val="single" w:sz="8" w:space="0" w:color="DFDFDF"/>
              <w:bottom w:val="single" w:sz="12" w:space="0" w:color="ADADAD"/>
              <w:right w:val="single" w:sz="8" w:space="0" w:color="DFDFDF"/>
            </w:tcBorders>
          </w:tcPr>
          <w:p w:rsidR="004C59DE" w:rsidRDefault="004C59DE">
            <w:pPr>
              <w:pStyle w:val="TableParagraph"/>
              <w:spacing w:line="184" w:lineRule="exact"/>
              <w:ind w:right="62"/>
              <w:jc w:val="right"/>
              <w:rPr>
                <w:sz w:val="18"/>
              </w:rPr>
            </w:pPr>
            <w:r>
              <w:rPr>
                <w:color w:val="000104"/>
                <w:spacing w:val="-5"/>
                <w:sz w:val="18"/>
              </w:rPr>
              <w:t>9,0</w:t>
            </w:r>
          </w:p>
        </w:tc>
        <w:tc>
          <w:tcPr>
            <w:tcW w:w="1471" w:type="dxa"/>
            <w:tcBorders>
              <w:top w:val="single" w:sz="8" w:space="0" w:color="ADADAD"/>
              <w:left w:val="single" w:sz="8" w:space="0" w:color="DFDFDF"/>
              <w:bottom w:val="single" w:sz="12" w:space="0" w:color="ADADAD"/>
              <w:right w:val="nil"/>
            </w:tcBorders>
          </w:tcPr>
          <w:p w:rsidR="004C59DE" w:rsidRDefault="004C59DE">
            <w:pPr>
              <w:pStyle w:val="TableParagraph"/>
              <w:spacing w:line="184" w:lineRule="exact"/>
              <w:ind w:right="53"/>
              <w:jc w:val="right"/>
              <w:rPr>
                <w:sz w:val="18"/>
              </w:rPr>
            </w:pPr>
            <w:r>
              <w:rPr>
                <w:color w:val="000104"/>
                <w:spacing w:val="-4"/>
                <w:sz w:val="18"/>
              </w:rPr>
              <w:t>36,6</w:t>
            </w:r>
          </w:p>
        </w:tc>
      </w:tr>
      <w:tr w:rsidR="004C59DE">
        <w:trPr>
          <w:trHeight w:val="315"/>
        </w:trPr>
        <w:tc>
          <w:tcPr>
            <w:tcW w:w="735" w:type="dxa"/>
            <w:vMerge/>
            <w:tcBorders>
              <w:top w:val="nil"/>
              <w:left w:val="nil"/>
              <w:right w:val="nil"/>
            </w:tcBorders>
            <w:shd w:val="clear" w:color="auto" w:fill="DFDFDF"/>
          </w:tcPr>
          <w:p w:rsidR="004C59DE" w:rsidRDefault="004C59DE">
            <w:pPr>
              <w:rPr>
                <w:sz w:val="2"/>
                <w:szCs w:val="2"/>
              </w:rPr>
            </w:pPr>
          </w:p>
        </w:tc>
        <w:tc>
          <w:tcPr>
            <w:tcW w:w="1921" w:type="dxa"/>
            <w:tcBorders>
              <w:top w:val="single" w:sz="12" w:space="0" w:color="ADADAD"/>
              <w:left w:val="nil"/>
              <w:bottom w:val="single" w:sz="8" w:space="0" w:color="ADADAD"/>
              <w:right w:val="nil"/>
            </w:tcBorders>
            <w:shd w:val="clear" w:color="auto" w:fill="DFDFDF"/>
          </w:tcPr>
          <w:p w:rsidR="004C59DE" w:rsidRDefault="004C59DE">
            <w:pPr>
              <w:pStyle w:val="TableParagraph"/>
              <w:spacing w:before="106"/>
              <w:ind w:left="60"/>
              <w:rPr>
                <w:sz w:val="18"/>
              </w:rPr>
            </w:pPr>
            <w:r>
              <w:rPr>
                <w:color w:val="25495F"/>
                <w:sz w:val="18"/>
              </w:rPr>
              <w:t>Sports</w:t>
            </w:r>
            <w:r>
              <w:rPr>
                <w:color w:val="25495F"/>
                <w:spacing w:val="-5"/>
                <w:sz w:val="18"/>
              </w:rPr>
              <w:t xml:space="preserve"> </w:t>
            </w:r>
            <w:r>
              <w:rPr>
                <w:color w:val="25495F"/>
                <w:sz w:val="18"/>
              </w:rPr>
              <w:t>and</w:t>
            </w:r>
            <w:r>
              <w:rPr>
                <w:color w:val="25495F"/>
                <w:spacing w:val="-4"/>
                <w:sz w:val="18"/>
              </w:rPr>
              <w:t xml:space="preserve"> </w:t>
            </w:r>
            <w:r>
              <w:rPr>
                <w:color w:val="25495F"/>
                <w:spacing w:val="-2"/>
                <w:sz w:val="18"/>
              </w:rPr>
              <w:t>Health</w:t>
            </w:r>
          </w:p>
        </w:tc>
        <w:tc>
          <w:tcPr>
            <w:tcW w:w="1165" w:type="dxa"/>
            <w:tcBorders>
              <w:top w:val="single" w:sz="12" w:space="0" w:color="ADADAD"/>
              <w:left w:val="nil"/>
              <w:bottom w:val="single" w:sz="8" w:space="0" w:color="ADADAD"/>
              <w:right w:val="single" w:sz="12" w:space="0" w:color="DFDFDF"/>
            </w:tcBorders>
          </w:tcPr>
          <w:p w:rsidR="004C59DE" w:rsidRDefault="004C59DE">
            <w:pPr>
              <w:pStyle w:val="TableParagraph"/>
              <w:spacing w:before="106"/>
              <w:ind w:right="52"/>
              <w:jc w:val="right"/>
              <w:rPr>
                <w:sz w:val="18"/>
              </w:rPr>
            </w:pPr>
            <w:r>
              <w:rPr>
                <w:color w:val="000104"/>
                <w:spacing w:val="-5"/>
                <w:sz w:val="18"/>
              </w:rPr>
              <w:t>36</w:t>
            </w:r>
          </w:p>
        </w:tc>
        <w:tc>
          <w:tcPr>
            <w:tcW w:w="1025" w:type="dxa"/>
            <w:tcBorders>
              <w:top w:val="single" w:sz="12" w:space="0" w:color="ADADAD"/>
              <w:left w:val="single" w:sz="12" w:space="0" w:color="DFDFDF"/>
              <w:bottom w:val="single" w:sz="8" w:space="0" w:color="ADADAD"/>
              <w:right w:val="single" w:sz="8" w:space="0" w:color="DFDFDF"/>
            </w:tcBorders>
          </w:tcPr>
          <w:p w:rsidR="004C59DE" w:rsidRDefault="004C59DE">
            <w:pPr>
              <w:pStyle w:val="TableParagraph"/>
              <w:spacing w:before="106"/>
              <w:ind w:right="53"/>
              <w:jc w:val="right"/>
              <w:rPr>
                <w:sz w:val="18"/>
              </w:rPr>
            </w:pPr>
            <w:r>
              <w:rPr>
                <w:color w:val="000104"/>
                <w:spacing w:val="-4"/>
                <w:sz w:val="18"/>
              </w:rPr>
              <w:t>26,9</w:t>
            </w:r>
          </w:p>
        </w:tc>
        <w:tc>
          <w:tcPr>
            <w:tcW w:w="1401"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106"/>
              <w:ind w:right="62"/>
              <w:jc w:val="right"/>
              <w:rPr>
                <w:sz w:val="18"/>
              </w:rPr>
            </w:pPr>
            <w:r>
              <w:rPr>
                <w:color w:val="000104"/>
                <w:spacing w:val="-4"/>
                <w:sz w:val="18"/>
              </w:rPr>
              <w:t>26,9</w:t>
            </w:r>
          </w:p>
        </w:tc>
        <w:tc>
          <w:tcPr>
            <w:tcW w:w="1471" w:type="dxa"/>
            <w:tcBorders>
              <w:top w:val="single" w:sz="12" w:space="0" w:color="ADADAD"/>
              <w:left w:val="single" w:sz="8" w:space="0" w:color="DFDFDF"/>
              <w:bottom w:val="single" w:sz="8" w:space="0" w:color="ADADAD"/>
              <w:right w:val="nil"/>
            </w:tcBorders>
          </w:tcPr>
          <w:p w:rsidR="004C59DE" w:rsidRDefault="004C59DE">
            <w:pPr>
              <w:pStyle w:val="TableParagraph"/>
              <w:spacing w:before="106"/>
              <w:ind w:right="53"/>
              <w:jc w:val="right"/>
              <w:rPr>
                <w:sz w:val="18"/>
              </w:rPr>
            </w:pPr>
            <w:r>
              <w:rPr>
                <w:color w:val="000104"/>
                <w:spacing w:val="-4"/>
                <w:sz w:val="18"/>
              </w:rPr>
              <w:t>63,4</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921"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Travel</w:t>
            </w:r>
            <w:r>
              <w:rPr>
                <w:color w:val="25495F"/>
                <w:spacing w:val="-3"/>
                <w:sz w:val="18"/>
              </w:rPr>
              <w:t xml:space="preserve"> </w:t>
            </w:r>
            <w:r>
              <w:rPr>
                <w:color w:val="25495F"/>
                <w:sz w:val="18"/>
              </w:rPr>
              <w:t>and</w:t>
            </w:r>
            <w:r>
              <w:rPr>
                <w:color w:val="25495F"/>
                <w:spacing w:val="-2"/>
                <w:sz w:val="18"/>
              </w:rPr>
              <w:t xml:space="preserve"> Tourism</w:t>
            </w:r>
          </w:p>
        </w:tc>
        <w:tc>
          <w:tcPr>
            <w:tcW w:w="1165" w:type="dxa"/>
            <w:tcBorders>
              <w:top w:val="single" w:sz="8" w:space="0" w:color="ADADAD"/>
              <w:left w:val="nil"/>
              <w:bottom w:val="single" w:sz="8" w:space="0" w:color="ADADAD"/>
              <w:right w:val="single" w:sz="12" w:space="0" w:color="DFDFDF"/>
            </w:tcBorders>
          </w:tcPr>
          <w:p w:rsidR="004C59DE" w:rsidRDefault="004C59DE">
            <w:pPr>
              <w:pStyle w:val="TableParagraph"/>
              <w:ind w:right="52"/>
              <w:jc w:val="right"/>
              <w:rPr>
                <w:sz w:val="18"/>
              </w:rPr>
            </w:pPr>
            <w:r>
              <w:rPr>
                <w:color w:val="000104"/>
                <w:spacing w:val="-5"/>
                <w:sz w:val="18"/>
              </w:rPr>
              <w:t>49</w:t>
            </w:r>
          </w:p>
        </w:tc>
        <w:tc>
          <w:tcPr>
            <w:tcW w:w="1025" w:type="dxa"/>
            <w:tcBorders>
              <w:top w:val="single" w:sz="8" w:space="0" w:color="ADADAD"/>
              <w:left w:val="single" w:sz="12" w:space="0" w:color="DFDFDF"/>
              <w:bottom w:val="single" w:sz="8" w:space="0" w:color="ADADAD"/>
              <w:right w:val="single" w:sz="8" w:space="0" w:color="DFDFDF"/>
            </w:tcBorders>
          </w:tcPr>
          <w:p w:rsidR="004C59DE" w:rsidRDefault="004C59DE">
            <w:pPr>
              <w:pStyle w:val="TableParagraph"/>
              <w:ind w:right="53"/>
              <w:jc w:val="right"/>
              <w:rPr>
                <w:sz w:val="18"/>
              </w:rPr>
            </w:pPr>
            <w:r>
              <w:rPr>
                <w:color w:val="000104"/>
                <w:spacing w:val="-4"/>
                <w:sz w:val="18"/>
              </w:rPr>
              <w:t>36,6</w:t>
            </w:r>
          </w:p>
        </w:tc>
        <w:tc>
          <w:tcPr>
            <w:tcW w:w="140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4"/>
                <w:sz w:val="18"/>
              </w:rPr>
              <w:t>36,6</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4"/>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921"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5" w:type="dxa"/>
            <w:tcBorders>
              <w:top w:val="single" w:sz="8" w:space="0" w:color="ADADAD"/>
              <w:left w:val="nil"/>
              <w:right w:val="single" w:sz="12" w:space="0" w:color="DFDFDF"/>
            </w:tcBorders>
          </w:tcPr>
          <w:p w:rsidR="004C59DE" w:rsidRDefault="004C59DE">
            <w:pPr>
              <w:pStyle w:val="TableParagraph"/>
              <w:ind w:right="52"/>
              <w:jc w:val="right"/>
              <w:rPr>
                <w:sz w:val="18"/>
              </w:rPr>
            </w:pPr>
            <w:r>
              <w:rPr>
                <w:color w:val="000104"/>
                <w:spacing w:val="-5"/>
                <w:sz w:val="18"/>
              </w:rPr>
              <w:t>134</w:t>
            </w:r>
          </w:p>
        </w:tc>
        <w:tc>
          <w:tcPr>
            <w:tcW w:w="1025" w:type="dxa"/>
            <w:tcBorders>
              <w:top w:val="single" w:sz="8" w:space="0" w:color="ADADAD"/>
              <w:left w:val="single" w:sz="12" w:space="0" w:color="DFDFDF"/>
              <w:right w:val="single" w:sz="8" w:space="0" w:color="DFDFDF"/>
            </w:tcBorders>
          </w:tcPr>
          <w:p w:rsidR="004C59DE" w:rsidRDefault="004C59DE">
            <w:pPr>
              <w:pStyle w:val="TableParagraph"/>
              <w:ind w:right="53"/>
              <w:jc w:val="right"/>
              <w:rPr>
                <w:sz w:val="18"/>
              </w:rPr>
            </w:pPr>
            <w:r>
              <w:rPr>
                <w:color w:val="000104"/>
                <w:spacing w:val="-2"/>
                <w:sz w:val="18"/>
              </w:rPr>
              <w:t>100,0</w:t>
            </w:r>
          </w:p>
        </w:tc>
        <w:tc>
          <w:tcPr>
            <w:tcW w:w="1401" w:type="dxa"/>
            <w:tcBorders>
              <w:top w:val="single" w:sz="8" w:space="0" w:color="ADADAD"/>
              <w:left w:val="single" w:sz="8" w:space="0" w:color="DFDFDF"/>
              <w:right w:val="single" w:sz="8" w:space="0" w:color="DFDFDF"/>
            </w:tcBorders>
          </w:tcPr>
          <w:p w:rsidR="004C59DE" w:rsidRDefault="004C59DE">
            <w:pPr>
              <w:pStyle w:val="TableParagraph"/>
              <w:ind w:right="62"/>
              <w:jc w:val="right"/>
              <w:rPr>
                <w:sz w:val="18"/>
              </w:rPr>
            </w:pPr>
            <w:r>
              <w:rPr>
                <w:color w:val="000104"/>
                <w:spacing w:val="-2"/>
                <w:sz w:val="18"/>
              </w:rPr>
              <w:t>100,0</w:t>
            </w:r>
          </w:p>
        </w:tc>
        <w:tc>
          <w:tcPr>
            <w:tcW w:w="1471"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1"/>
        <w:rPr>
          <w:rFonts w:ascii="Arial"/>
          <w:b/>
          <w:sz w:val="22"/>
        </w:rPr>
      </w:pPr>
    </w:p>
    <w:p w:rsidR="004C59DE" w:rsidRDefault="004C59DE">
      <w:pPr>
        <w:ind w:left="1382" w:right="2471"/>
        <w:jc w:val="center"/>
        <w:rPr>
          <w:rFonts w:ascii="Arial"/>
          <w:b/>
        </w:rPr>
      </w:pPr>
      <w:r>
        <w:rPr>
          <w:rFonts w:ascii="Arial"/>
          <w:b/>
          <w:color w:val="000104"/>
          <w:spacing w:val="-5"/>
          <w:sz w:val="22"/>
        </w:rPr>
        <w:t>q9</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2136"/>
        <w:gridCol w:w="1166"/>
        <w:gridCol w:w="1026"/>
        <w:gridCol w:w="1396"/>
        <w:gridCol w:w="1476"/>
      </w:tblGrid>
      <w:tr w:rsidR="004C59DE">
        <w:trPr>
          <w:trHeight w:val="640"/>
        </w:trPr>
        <w:tc>
          <w:tcPr>
            <w:tcW w:w="4037"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right="152"/>
              <w:jc w:val="right"/>
              <w:rPr>
                <w:sz w:val="18"/>
              </w:rPr>
            </w:pPr>
            <w:r>
              <w:rPr>
                <w:color w:val="25495F"/>
                <w:spacing w:val="-2"/>
                <w:sz w:val="18"/>
              </w:rPr>
              <w:t>Frequency</w:t>
            </w:r>
          </w:p>
        </w:tc>
        <w:tc>
          <w:tcPr>
            <w:tcW w:w="102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90"/>
              <w:rPr>
                <w:sz w:val="18"/>
              </w:rPr>
            </w:pPr>
            <w:r>
              <w:rPr>
                <w:color w:val="25495F"/>
                <w:spacing w:val="-2"/>
                <w:sz w:val="18"/>
              </w:rPr>
              <w:t>Percent</w:t>
            </w:r>
          </w:p>
        </w:tc>
        <w:tc>
          <w:tcPr>
            <w:tcW w:w="13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49"/>
              <w:rPr>
                <w:sz w:val="18"/>
              </w:rPr>
            </w:pPr>
            <w:r>
              <w:rPr>
                <w:color w:val="25495F"/>
                <w:sz w:val="18"/>
              </w:rPr>
              <w:t>Valid</w:t>
            </w:r>
            <w:r>
              <w:rPr>
                <w:color w:val="25495F"/>
                <w:spacing w:val="-5"/>
                <w:sz w:val="18"/>
              </w:rPr>
              <w:t xml:space="preserve"> </w:t>
            </w:r>
            <w:r>
              <w:rPr>
                <w:color w:val="25495F"/>
                <w:spacing w:val="-2"/>
                <w:sz w:val="18"/>
              </w:rPr>
              <w:t>Percent</w:t>
            </w:r>
          </w:p>
        </w:tc>
        <w:tc>
          <w:tcPr>
            <w:tcW w:w="1476" w:type="dxa"/>
            <w:tcBorders>
              <w:top w:val="nil"/>
              <w:left w:val="single" w:sz="8" w:space="0" w:color="DFDFDF"/>
              <w:right w:val="nil"/>
            </w:tcBorders>
          </w:tcPr>
          <w:p w:rsidR="004C59DE" w:rsidRDefault="004C59DE">
            <w:pPr>
              <w:pStyle w:val="TableParagraph"/>
              <w:spacing w:before="0" w:line="320" w:lineRule="exact"/>
              <w:ind w:left="418"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100"/>
              <w:ind w:left="60"/>
              <w:rPr>
                <w:sz w:val="18"/>
              </w:rPr>
            </w:pPr>
            <w:r>
              <w:rPr>
                <w:color w:val="25495F"/>
                <w:spacing w:val="-2"/>
                <w:sz w:val="18"/>
              </w:rPr>
              <w:t>Valid</w:t>
            </w:r>
          </w:p>
        </w:tc>
        <w:tc>
          <w:tcPr>
            <w:tcW w:w="2136"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z w:val="18"/>
              </w:rPr>
              <w:t>Less</w:t>
            </w:r>
            <w:r>
              <w:rPr>
                <w:color w:val="25495F"/>
                <w:spacing w:val="-4"/>
                <w:sz w:val="18"/>
              </w:rPr>
              <w:t xml:space="preserve"> </w:t>
            </w:r>
            <w:r>
              <w:rPr>
                <w:color w:val="25495F"/>
                <w:sz w:val="18"/>
              </w:rPr>
              <w:t>than</w:t>
            </w:r>
            <w:r>
              <w:rPr>
                <w:color w:val="25495F"/>
                <w:spacing w:val="-4"/>
                <w:sz w:val="18"/>
              </w:rPr>
              <w:t xml:space="preserve"> </w:t>
            </w:r>
            <w:r>
              <w:rPr>
                <w:color w:val="25495F"/>
                <w:spacing w:val="-5"/>
                <w:sz w:val="18"/>
              </w:rPr>
              <w:t>100</w:t>
            </w:r>
          </w:p>
        </w:tc>
        <w:tc>
          <w:tcPr>
            <w:tcW w:w="1166" w:type="dxa"/>
            <w:tcBorders>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110</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60"/>
              <w:jc w:val="right"/>
              <w:rPr>
                <w:sz w:val="18"/>
              </w:rPr>
            </w:pPr>
            <w:r>
              <w:rPr>
                <w:color w:val="000104"/>
                <w:spacing w:val="-4"/>
                <w:sz w:val="18"/>
              </w:rPr>
              <w:t>82,1</w:t>
            </w:r>
          </w:p>
        </w:tc>
        <w:tc>
          <w:tcPr>
            <w:tcW w:w="139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4"/>
                <w:sz w:val="18"/>
              </w:rPr>
              <w:t>82,1</w:t>
            </w:r>
          </w:p>
        </w:tc>
        <w:tc>
          <w:tcPr>
            <w:tcW w:w="1476" w:type="dxa"/>
            <w:tcBorders>
              <w:left w:val="single" w:sz="8" w:space="0" w:color="DFDFDF"/>
              <w:bottom w:val="single" w:sz="8" w:space="0" w:color="ADADAD"/>
              <w:right w:val="nil"/>
            </w:tcBorders>
          </w:tcPr>
          <w:p w:rsidR="004C59DE" w:rsidRDefault="004C59DE">
            <w:pPr>
              <w:pStyle w:val="TableParagraph"/>
              <w:spacing w:before="100" w:line="200" w:lineRule="exact"/>
              <w:ind w:right="64"/>
              <w:jc w:val="right"/>
              <w:rPr>
                <w:sz w:val="18"/>
              </w:rPr>
            </w:pPr>
            <w:r>
              <w:rPr>
                <w:color w:val="000104"/>
                <w:spacing w:val="-4"/>
                <w:sz w:val="18"/>
              </w:rPr>
              <w:t>82,1</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z w:val="18"/>
              </w:rPr>
              <w:t>Between</w:t>
            </w:r>
            <w:r>
              <w:rPr>
                <w:color w:val="25495F"/>
                <w:spacing w:val="-5"/>
                <w:sz w:val="18"/>
              </w:rPr>
              <w:t xml:space="preserve"> </w:t>
            </w:r>
            <w:r>
              <w:rPr>
                <w:color w:val="25495F"/>
                <w:sz w:val="18"/>
              </w:rPr>
              <w:t>100</w:t>
            </w:r>
            <w:r>
              <w:rPr>
                <w:color w:val="25495F"/>
                <w:spacing w:val="-4"/>
                <w:sz w:val="18"/>
              </w:rPr>
              <w:t xml:space="preserve"> </w:t>
            </w:r>
            <w:r>
              <w:rPr>
                <w:color w:val="25495F"/>
                <w:sz w:val="18"/>
              </w:rPr>
              <w:t>and</w:t>
            </w:r>
            <w:r>
              <w:rPr>
                <w:color w:val="25495F"/>
                <w:spacing w:val="-4"/>
                <w:sz w:val="18"/>
              </w:rPr>
              <w:t xml:space="preserve"> </w:t>
            </w:r>
            <w:r>
              <w:rPr>
                <w:color w:val="25495F"/>
                <w:spacing w:val="-5"/>
                <w:sz w:val="18"/>
              </w:rPr>
              <w:t>200</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10</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0"/>
              <w:jc w:val="right"/>
              <w:rPr>
                <w:sz w:val="18"/>
              </w:rPr>
            </w:pPr>
            <w:r>
              <w:rPr>
                <w:color w:val="000104"/>
                <w:spacing w:val="-5"/>
                <w:sz w:val="18"/>
              </w:rPr>
              <w:t>7,5</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7,5</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4"/>
              <w:jc w:val="right"/>
              <w:rPr>
                <w:sz w:val="18"/>
              </w:rPr>
            </w:pPr>
            <w:r>
              <w:rPr>
                <w:color w:val="000104"/>
                <w:spacing w:val="-4"/>
                <w:sz w:val="18"/>
              </w:rPr>
              <w:t>89,6</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z w:val="18"/>
              </w:rPr>
              <w:t>More</w:t>
            </w:r>
            <w:r>
              <w:rPr>
                <w:color w:val="25495F"/>
                <w:spacing w:val="-1"/>
                <w:sz w:val="18"/>
              </w:rPr>
              <w:t xml:space="preserve"> </w:t>
            </w:r>
            <w:r>
              <w:rPr>
                <w:color w:val="25495F"/>
                <w:sz w:val="18"/>
              </w:rPr>
              <w:t xml:space="preserve">than </w:t>
            </w:r>
            <w:r>
              <w:rPr>
                <w:color w:val="25495F"/>
                <w:spacing w:val="-5"/>
                <w:sz w:val="18"/>
              </w:rPr>
              <w:t>200</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7"/>
              <w:jc w:val="right"/>
              <w:rPr>
                <w:sz w:val="18"/>
              </w:rPr>
            </w:pPr>
            <w:r>
              <w:rPr>
                <w:color w:val="000104"/>
                <w:spacing w:val="-10"/>
                <w:sz w:val="18"/>
              </w:rPr>
              <w:t>5</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0"/>
              <w:jc w:val="right"/>
              <w:rPr>
                <w:sz w:val="18"/>
              </w:rPr>
            </w:pPr>
            <w:r>
              <w:rPr>
                <w:color w:val="000104"/>
                <w:spacing w:val="-5"/>
                <w:sz w:val="18"/>
              </w:rPr>
              <w:t>3,7</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3,7</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4"/>
              <w:jc w:val="right"/>
              <w:rPr>
                <w:sz w:val="18"/>
              </w:rPr>
            </w:pPr>
            <w:r>
              <w:rPr>
                <w:color w:val="000104"/>
                <w:spacing w:val="-4"/>
                <w:sz w:val="18"/>
              </w:rPr>
              <w:t>93,3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z w:val="18"/>
              </w:rPr>
              <w:t>Prefer</w:t>
            </w:r>
            <w:r>
              <w:rPr>
                <w:color w:val="25495F"/>
                <w:spacing w:val="-4"/>
                <w:sz w:val="18"/>
              </w:rPr>
              <w:t xml:space="preserve"> </w:t>
            </w:r>
            <w:r>
              <w:rPr>
                <w:color w:val="25495F"/>
                <w:sz w:val="18"/>
              </w:rPr>
              <w:t>not</w:t>
            </w:r>
            <w:r>
              <w:rPr>
                <w:color w:val="25495F"/>
                <w:spacing w:val="-4"/>
                <w:sz w:val="18"/>
              </w:rPr>
              <w:t xml:space="preserve"> </w:t>
            </w:r>
            <w:r>
              <w:rPr>
                <w:color w:val="25495F"/>
                <w:sz w:val="18"/>
              </w:rPr>
              <w:t>to</w:t>
            </w:r>
            <w:r>
              <w:rPr>
                <w:color w:val="25495F"/>
                <w:spacing w:val="-3"/>
                <w:sz w:val="18"/>
              </w:rPr>
              <w:t xml:space="preserve"> </w:t>
            </w:r>
            <w:r>
              <w:rPr>
                <w:color w:val="25495F"/>
                <w:spacing w:val="-2"/>
                <w:sz w:val="18"/>
              </w:rPr>
              <w:t>answer</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7"/>
              <w:jc w:val="right"/>
              <w:rPr>
                <w:sz w:val="18"/>
              </w:rPr>
            </w:pPr>
            <w:r>
              <w:rPr>
                <w:color w:val="000104"/>
                <w:spacing w:val="-10"/>
                <w:sz w:val="18"/>
              </w:rPr>
              <w:t>9</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0"/>
              <w:jc w:val="right"/>
              <w:rPr>
                <w:sz w:val="18"/>
              </w:rPr>
            </w:pPr>
            <w:r>
              <w:rPr>
                <w:color w:val="000104"/>
                <w:spacing w:val="-5"/>
                <w:sz w:val="18"/>
              </w:rPr>
              <w:t>6,7</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6,7</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4"/>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136"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Total</w:t>
            </w:r>
          </w:p>
        </w:tc>
        <w:tc>
          <w:tcPr>
            <w:tcW w:w="1166" w:type="dxa"/>
            <w:tcBorders>
              <w:top w:val="single" w:sz="8" w:space="0" w:color="ADADAD"/>
              <w:left w:val="nil"/>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0"/>
              <w:jc w:val="right"/>
              <w:rPr>
                <w:sz w:val="18"/>
              </w:rPr>
            </w:pPr>
            <w:r>
              <w:rPr>
                <w:color w:val="000104"/>
                <w:spacing w:val="-2"/>
                <w:sz w:val="18"/>
              </w:rPr>
              <w:t>100,0</w:t>
            </w:r>
          </w:p>
        </w:tc>
        <w:tc>
          <w:tcPr>
            <w:tcW w:w="139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100,0</w:t>
            </w:r>
          </w:p>
        </w:tc>
        <w:tc>
          <w:tcPr>
            <w:tcW w:w="1476"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75"/>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740"/>
        <w:gridCol w:w="1170"/>
        <w:gridCol w:w="1030"/>
        <w:gridCol w:w="1401"/>
        <w:gridCol w:w="1476"/>
      </w:tblGrid>
      <w:tr w:rsidR="004C59DE">
        <w:trPr>
          <w:trHeight w:val="244"/>
        </w:trPr>
        <w:tc>
          <w:tcPr>
            <w:tcW w:w="6552" w:type="dxa"/>
            <w:gridSpan w:val="6"/>
            <w:tcBorders>
              <w:top w:val="nil"/>
              <w:left w:val="nil"/>
              <w:bottom w:val="nil"/>
              <w:right w:val="nil"/>
            </w:tcBorders>
          </w:tcPr>
          <w:p w:rsidR="004C59DE" w:rsidRDefault="004C59DE">
            <w:pPr>
              <w:pStyle w:val="TableParagraph"/>
              <w:spacing w:before="0" w:line="224" w:lineRule="exact"/>
              <w:ind w:right="1"/>
              <w:rPr>
                <w:rFonts w:ascii="Arial"/>
                <w:b/>
              </w:rPr>
            </w:pPr>
            <w:r>
              <w:rPr>
                <w:rFonts w:ascii="Arial"/>
                <w:b/>
                <w:color w:val="000104"/>
                <w:spacing w:val="-5"/>
              </w:rPr>
              <w:t>q10</w:t>
            </w:r>
          </w:p>
        </w:tc>
      </w:tr>
      <w:tr w:rsidR="004C59DE">
        <w:trPr>
          <w:trHeight w:val="640"/>
        </w:trPr>
        <w:tc>
          <w:tcPr>
            <w:tcW w:w="2645" w:type="dxa"/>
            <w:gridSpan w:val="3"/>
            <w:tcBorders>
              <w:top w:val="nil"/>
              <w:left w:val="nil"/>
              <w:right w:val="single" w:sz="12"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631"/>
              <w:rPr>
                <w:sz w:val="18"/>
              </w:rPr>
            </w:pPr>
            <w:r>
              <w:rPr>
                <w:color w:val="25495F"/>
                <w:spacing w:val="-2"/>
                <w:sz w:val="18"/>
              </w:rPr>
              <w:t>Frequency</w:t>
            </w:r>
          </w:p>
        </w:tc>
        <w:tc>
          <w:tcPr>
            <w:tcW w:w="1030" w:type="dxa"/>
            <w:tcBorders>
              <w:top w:val="nil"/>
              <w:left w:val="single" w:sz="12"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1"/>
              <w:rPr>
                <w:sz w:val="18"/>
              </w:rPr>
            </w:pPr>
            <w:r>
              <w:rPr>
                <w:color w:val="25495F"/>
                <w:spacing w:val="-2"/>
                <w:sz w:val="18"/>
              </w:rPr>
              <w:t>Percent</w:t>
            </w:r>
          </w:p>
        </w:tc>
        <w:tc>
          <w:tcPr>
            <w:tcW w:w="1401"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7"/>
              <w:rPr>
                <w:sz w:val="18"/>
              </w:rPr>
            </w:pPr>
            <w:r>
              <w:rPr>
                <w:color w:val="25495F"/>
                <w:sz w:val="18"/>
              </w:rPr>
              <w:t>Valid</w:t>
            </w:r>
            <w:r>
              <w:rPr>
                <w:color w:val="25495F"/>
                <w:spacing w:val="-5"/>
                <w:sz w:val="18"/>
              </w:rPr>
              <w:t xml:space="preserve"> </w:t>
            </w:r>
            <w:r>
              <w:rPr>
                <w:color w:val="25495F"/>
                <w:spacing w:val="-2"/>
                <w:sz w:val="18"/>
              </w:rPr>
              <w:t>Percent</w:t>
            </w:r>
          </w:p>
        </w:tc>
        <w:tc>
          <w:tcPr>
            <w:tcW w:w="1476" w:type="dxa"/>
            <w:tcBorders>
              <w:top w:val="nil"/>
              <w:left w:val="single" w:sz="8" w:space="0" w:color="DFDFDF"/>
              <w:right w:val="nil"/>
            </w:tcBorders>
          </w:tcPr>
          <w:p w:rsidR="004C59DE" w:rsidRDefault="004C59DE">
            <w:pPr>
              <w:pStyle w:val="TableParagraph"/>
              <w:spacing w:before="0" w:line="320" w:lineRule="exact"/>
              <w:ind w:left="421"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74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No</w:t>
            </w:r>
          </w:p>
        </w:tc>
        <w:tc>
          <w:tcPr>
            <w:tcW w:w="1170" w:type="dxa"/>
            <w:tcBorders>
              <w:left w:val="nil"/>
              <w:bottom w:val="single" w:sz="8" w:space="0" w:color="ADADAD"/>
              <w:right w:val="single" w:sz="12" w:space="0" w:color="DFDFDF"/>
            </w:tcBorders>
          </w:tcPr>
          <w:p w:rsidR="004C59DE" w:rsidRDefault="004C59DE">
            <w:pPr>
              <w:pStyle w:val="TableParagraph"/>
              <w:ind w:right="51"/>
              <w:jc w:val="right"/>
              <w:rPr>
                <w:sz w:val="18"/>
              </w:rPr>
            </w:pPr>
            <w:r>
              <w:rPr>
                <w:color w:val="000104"/>
                <w:spacing w:val="-10"/>
                <w:sz w:val="18"/>
              </w:rPr>
              <w:t>6</w:t>
            </w:r>
          </w:p>
        </w:tc>
        <w:tc>
          <w:tcPr>
            <w:tcW w:w="1030" w:type="dxa"/>
            <w:tcBorders>
              <w:left w:val="single" w:sz="12"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4,5</w:t>
            </w:r>
          </w:p>
        </w:tc>
        <w:tc>
          <w:tcPr>
            <w:tcW w:w="1401" w:type="dxa"/>
            <w:tcBorders>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5"/>
                <w:sz w:val="18"/>
              </w:rPr>
              <w:t>4,5</w:t>
            </w:r>
          </w:p>
        </w:tc>
        <w:tc>
          <w:tcPr>
            <w:tcW w:w="1476" w:type="dxa"/>
            <w:tcBorders>
              <w:left w:val="single" w:sz="8" w:space="0" w:color="DFDFDF"/>
              <w:bottom w:val="single" w:sz="8" w:space="0" w:color="ADADAD"/>
              <w:right w:val="nil"/>
            </w:tcBorders>
          </w:tcPr>
          <w:p w:rsidR="004C59DE" w:rsidRDefault="004C59DE">
            <w:pPr>
              <w:pStyle w:val="TableParagraph"/>
              <w:ind w:right="57"/>
              <w:jc w:val="right"/>
              <w:rPr>
                <w:sz w:val="18"/>
              </w:rPr>
            </w:pPr>
            <w:r>
              <w:rPr>
                <w:color w:val="000104"/>
                <w:spacing w:val="-5"/>
                <w:sz w:val="18"/>
              </w:rPr>
              <w:t>4,5</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74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Yes</w:t>
            </w:r>
          </w:p>
        </w:tc>
        <w:tc>
          <w:tcPr>
            <w:tcW w:w="1170" w:type="dxa"/>
            <w:tcBorders>
              <w:top w:val="single" w:sz="8" w:space="0" w:color="ADADAD"/>
              <w:left w:val="nil"/>
              <w:bottom w:val="single" w:sz="8" w:space="0" w:color="ADADAD"/>
              <w:right w:val="single" w:sz="12" w:space="0" w:color="DFDFDF"/>
            </w:tcBorders>
          </w:tcPr>
          <w:p w:rsidR="004C59DE" w:rsidRDefault="004C59DE">
            <w:pPr>
              <w:pStyle w:val="TableParagraph"/>
              <w:ind w:right="51"/>
              <w:jc w:val="right"/>
              <w:rPr>
                <w:sz w:val="18"/>
              </w:rPr>
            </w:pPr>
            <w:r>
              <w:rPr>
                <w:color w:val="000104"/>
                <w:spacing w:val="-5"/>
                <w:sz w:val="18"/>
              </w:rPr>
              <w:t>128</w:t>
            </w:r>
          </w:p>
        </w:tc>
        <w:tc>
          <w:tcPr>
            <w:tcW w:w="1030" w:type="dxa"/>
            <w:tcBorders>
              <w:top w:val="single" w:sz="8" w:space="0" w:color="ADADAD"/>
              <w:left w:val="single" w:sz="12"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95,5</w:t>
            </w:r>
          </w:p>
        </w:tc>
        <w:tc>
          <w:tcPr>
            <w:tcW w:w="140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4"/>
                <w:sz w:val="18"/>
              </w:rPr>
              <w:t>95,5</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ind w:right="57"/>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74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70" w:type="dxa"/>
            <w:tcBorders>
              <w:top w:val="single" w:sz="8" w:space="0" w:color="ADADAD"/>
              <w:left w:val="nil"/>
              <w:right w:val="single" w:sz="12" w:space="0" w:color="DFDFDF"/>
            </w:tcBorders>
          </w:tcPr>
          <w:p w:rsidR="004C59DE" w:rsidRDefault="004C59DE">
            <w:pPr>
              <w:pStyle w:val="TableParagraph"/>
              <w:ind w:right="51"/>
              <w:jc w:val="right"/>
              <w:rPr>
                <w:sz w:val="18"/>
              </w:rPr>
            </w:pPr>
            <w:r>
              <w:rPr>
                <w:color w:val="000104"/>
                <w:spacing w:val="-5"/>
                <w:sz w:val="18"/>
              </w:rPr>
              <w:t>134</w:t>
            </w:r>
          </w:p>
        </w:tc>
        <w:tc>
          <w:tcPr>
            <w:tcW w:w="1030" w:type="dxa"/>
            <w:tcBorders>
              <w:top w:val="single" w:sz="8" w:space="0" w:color="ADADAD"/>
              <w:left w:val="single" w:sz="12" w:space="0" w:color="DFDFDF"/>
              <w:right w:val="single" w:sz="8" w:space="0" w:color="DFDFDF"/>
            </w:tcBorders>
          </w:tcPr>
          <w:p w:rsidR="004C59DE" w:rsidRDefault="004C59DE">
            <w:pPr>
              <w:pStyle w:val="TableParagraph"/>
              <w:ind w:right="56"/>
              <w:jc w:val="right"/>
              <w:rPr>
                <w:sz w:val="18"/>
              </w:rPr>
            </w:pPr>
            <w:r>
              <w:rPr>
                <w:color w:val="000104"/>
                <w:spacing w:val="-2"/>
                <w:sz w:val="18"/>
              </w:rPr>
              <w:t>100,0</w:t>
            </w:r>
          </w:p>
        </w:tc>
        <w:tc>
          <w:tcPr>
            <w:tcW w:w="1401" w:type="dxa"/>
            <w:tcBorders>
              <w:top w:val="single" w:sz="8" w:space="0" w:color="ADADAD"/>
              <w:left w:val="single" w:sz="8" w:space="0" w:color="DFDFDF"/>
              <w:right w:val="single" w:sz="8" w:space="0" w:color="DFDFDF"/>
            </w:tcBorders>
          </w:tcPr>
          <w:p w:rsidR="004C59DE" w:rsidRDefault="004C59DE">
            <w:pPr>
              <w:pStyle w:val="TableParagraph"/>
              <w:ind w:right="58"/>
              <w:jc w:val="right"/>
              <w:rPr>
                <w:sz w:val="18"/>
              </w:rPr>
            </w:pPr>
            <w:r>
              <w:rPr>
                <w:color w:val="000104"/>
                <w:spacing w:val="-2"/>
                <w:sz w:val="18"/>
              </w:rPr>
              <w:t>100,0</w:t>
            </w:r>
          </w:p>
        </w:tc>
        <w:tc>
          <w:tcPr>
            <w:tcW w:w="1476"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87"/>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155"/>
        <w:gridCol w:w="1165"/>
        <w:gridCol w:w="1030"/>
        <w:gridCol w:w="1400"/>
        <w:gridCol w:w="1475"/>
      </w:tblGrid>
      <w:tr w:rsidR="004C59DE">
        <w:trPr>
          <w:trHeight w:val="244"/>
        </w:trPr>
        <w:tc>
          <w:tcPr>
            <w:tcW w:w="6960" w:type="dxa"/>
            <w:gridSpan w:val="6"/>
            <w:tcBorders>
              <w:top w:val="nil"/>
              <w:left w:val="nil"/>
              <w:bottom w:val="nil"/>
              <w:right w:val="nil"/>
            </w:tcBorders>
          </w:tcPr>
          <w:p w:rsidR="004C59DE" w:rsidRDefault="004C59DE">
            <w:pPr>
              <w:pStyle w:val="TableParagraph"/>
              <w:spacing w:before="0" w:line="224" w:lineRule="exact"/>
              <w:rPr>
                <w:rFonts w:ascii="Arial"/>
                <w:b/>
              </w:rPr>
            </w:pPr>
            <w:r>
              <w:rPr>
                <w:rFonts w:ascii="Arial"/>
                <w:b/>
                <w:color w:val="000104"/>
                <w:spacing w:val="-5"/>
              </w:rPr>
              <w:t>q11</w:t>
            </w:r>
          </w:p>
        </w:tc>
      </w:tr>
      <w:tr w:rsidR="004C59DE">
        <w:trPr>
          <w:trHeight w:val="640"/>
        </w:trPr>
        <w:tc>
          <w:tcPr>
            <w:tcW w:w="3055"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right="146"/>
              <w:jc w:val="right"/>
              <w:rPr>
                <w:sz w:val="18"/>
              </w:rPr>
            </w:pPr>
            <w:r>
              <w:rPr>
                <w:color w:val="25495F"/>
                <w:spacing w:val="-2"/>
                <w:sz w:val="18"/>
              </w:rPr>
              <w:t>Frequency</w:t>
            </w:r>
          </w:p>
        </w:tc>
        <w:tc>
          <w:tcPr>
            <w:tcW w:w="103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6"/>
              <w:rPr>
                <w:sz w:val="18"/>
              </w:rPr>
            </w:pPr>
            <w:r>
              <w:rPr>
                <w:color w:val="25495F"/>
                <w:spacing w:val="-2"/>
                <w:sz w:val="18"/>
              </w:rPr>
              <w:t>Percent</w:t>
            </w:r>
          </w:p>
        </w:tc>
        <w:tc>
          <w:tcPr>
            <w:tcW w:w="140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7"/>
              <w:rPr>
                <w:sz w:val="18"/>
              </w:rPr>
            </w:pPr>
            <w:r>
              <w:rPr>
                <w:color w:val="25495F"/>
                <w:sz w:val="18"/>
              </w:rPr>
              <w:t>Valid</w:t>
            </w:r>
            <w:r>
              <w:rPr>
                <w:color w:val="25495F"/>
                <w:spacing w:val="-5"/>
                <w:sz w:val="18"/>
              </w:rPr>
              <w:t xml:space="preserve"> </w:t>
            </w:r>
            <w:r>
              <w:rPr>
                <w:color w:val="25495F"/>
                <w:spacing w:val="-2"/>
                <w:sz w:val="18"/>
              </w:rPr>
              <w:t>Percent</w:t>
            </w:r>
          </w:p>
        </w:tc>
        <w:tc>
          <w:tcPr>
            <w:tcW w:w="1475" w:type="dxa"/>
            <w:tcBorders>
              <w:top w:val="nil"/>
              <w:left w:val="single" w:sz="8" w:space="0" w:color="DFDFDF"/>
              <w:right w:val="nil"/>
            </w:tcBorders>
          </w:tcPr>
          <w:p w:rsidR="004C59DE" w:rsidRDefault="004C59DE">
            <w:pPr>
              <w:pStyle w:val="TableParagraph"/>
              <w:spacing w:before="0" w:line="320" w:lineRule="exact"/>
              <w:ind w:left="422" w:hanging="140"/>
              <w:rPr>
                <w:sz w:val="18"/>
              </w:rPr>
            </w:pPr>
            <w:r>
              <w:rPr>
                <w:color w:val="25495F"/>
                <w:spacing w:val="-2"/>
                <w:sz w:val="18"/>
              </w:rPr>
              <w:t>Cumulative Percent</w:t>
            </w:r>
          </w:p>
        </w:tc>
      </w:tr>
      <w:tr w:rsidR="004C59DE">
        <w:trPr>
          <w:trHeight w:val="319"/>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115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Instagram</w:t>
            </w:r>
          </w:p>
        </w:tc>
        <w:tc>
          <w:tcPr>
            <w:tcW w:w="1165" w:type="dxa"/>
            <w:tcBorders>
              <w:left w:val="nil"/>
              <w:bottom w:val="single" w:sz="8" w:space="0" w:color="ADADAD"/>
              <w:right w:val="single" w:sz="8" w:space="0" w:color="DFDFDF"/>
            </w:tcBorders>
          </w:tcPr>
          <w:p w:rsidR="004C59DE" w:rsidRDefault="004C59DE">
            <w:pPr>
              <w:pStyle w:val="TableParagraph"/>
              <w:ind w:right="51"/>
              <w:jc w:val="right"/>
              <w:rPr>
                <w:sz w:val="18"/>
              </w:rPr>
            </w:pPr>
            <w:r>
              <w:rPr>
                <w:color w:val="000104"/>
                <w:spacing w:val="-5"/>
                <w:sz w:val="18"/>
              </w:rPr>
              <w:t>62</w:t>
            </w:r>
          </w:p>
        </w:tc>
        <w:tc>
          <w:tcPr>
            <w:tcW w:w="1030" w:type="dxa"/>
            <w:tcBorders>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46,3</w:t>
            </w:r>
          </w:p>
        </w:tc>
        <w:tc>
          <w:tcPr>
            <w:tcW w:w="140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46,3</w:t>
            </w:r>
          </w:p>
        </w:tc>
        <w:tc>
          <w:tcPr>
            <w:tcW w:w="1475" w:type="dxa"/>
            <w:tcBorders>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4"/>
                <w:sz w:val="18"/>
              </w:rPr>
              <w:t>46,3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155"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YouTube</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1"/>
              <w:jc w:val="right"/>
              <w:rPr>
                <w:sz w:val="18"/>
              </w:rPr>
            </w:pPr>
            <w:r>
              <w:rPr>
                <w:color w:val="000104"/>
                <w:spacing w:val="-5"/>
                <w:sz w:val="18"/>
              </w:rPr>
              <w:t>45</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33,6</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33,6</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4"/>
                <w:sz w:val="18"/>
              </w:rPr>
              <w:t>79,9</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155"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Facebook</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1"/>
              <w:jc w:val="right"/>
              <w:rPr>
                <w:sz w:val="18"/>
              </w:rPr>
            </w:pPr>
            <w:r>
              <w:rPr>
                <w:color w:val="000104"/>
                <w:spacing w:val="-5"/>
                <w:sz w:val="18"/>
              </w:rPr>
              <w:t>18</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13,4</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13,4</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4"/>
                <w:sz w:val="18"/>
              </w:rPr>
              <w:t>93,3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155"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TikTok</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1"/>
              <w:jc w:val="right"/>
              <w:rPr>
                <w:sz w:val="18"/>
              </w:rPr>
            </w:pPr>
            <w:r>
              <w:rPr>
                <w:color w:val="000104"/>
                <w:spacing w:val="-10"/>
                <w:sz w:val="18"/>
              </w:rPr>
              <w:t>9</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6,7</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6,7</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15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5" w:type="dxa"/>
            <w:tcBorders>
              <w:top w:val="single" w:sz="8" w:space="0" w:color="ADADAD"/>
              <w:left w:val="nil"/>
              <w:right w:val="single" w:sz="8" w:space="0" w:color="DFDFDF"/>
            </w:tcBorders>
          </w:tcPr>
          <w:p w:rsidR="004C59DE" w:rsidRDefault="004C59DE">
            <w:pPr>
              <w:pStyle w:val="TableParagraph"/>
              <w:ind w:right="51"/>
              <w:jc w:val="right"/>
              <w:rPr>
                <w:sz w:val="18"/>
              </w:rPr>
            </w:pPr>
            <w:r>
              <w:rPr>
                <w:color w:val="000104"/>
                <w:spacing w:val="-5"/>
                <w:sz w:val="18"/>
              </w:rPr>
              <w:t>134</w:t>
            </w:r>
          </w:p>
        </w:tc>
        <w:tc>
          <w:tcPr>
            <w:tcW w:w="1030" w:type="dxa"/>
            <w:tcBorders>
              <w:top w:val="single" w:sz="8" w:space="0" w:color="ADADAD"/>
              <w:left w:val="single" w:sz="8" w:space="0" w:color="DFDFDF"/>
              <w:right w:val="single" w:sz="8" w:space="0" w:color="DFDFDF"/>
            </w:tcBorders>
          </w:tcPr>
          <w:p w:rsidR="004C59DE" w:rsidRDefault="004C59DE">
            <w:pPr>
              <w:pStyle w:val="TableParagraph"/>
              <w:ind w:right="56"/>
              <w:jc w:val="right"/>
              <w:rPr>
                <w:sz w:val="18"/>
              </w:rPr>
            </w:pPr>
            <w:r>
              <w:rPr>
                <w:color w:val="000104"/>
                <w:spacing w:val="-2"/>
                <w:sz w:val="18"/>
              </w:rPr>
              <w:t>100,0</w:t>
            </w:r>
          </w:p>
        </w:tc>
        <w:tc>
          <w:tcPr>
            <w:tcW w:w="1400" w:type="dxa"/>
            <w:tcBorders>
              <w:top w:val="single" w:sz="8" w:space="0" w:color="ADADAD"/>
              <w:left w:val="single" w:sz="8" w:space="0" w:color="DFDFDF"/>
              <w:right w:val="single" w:sz="8" w:space="0" w:color="DFDFDF"/>
            </w:tcBorders>
          </w:tcPr>
          <w:p w:rsidR="004C59DE" w:rsidRDefault="004C59DE">
            <w:pPr>
              <w:pStyle w:val="TableParagraph"/>
              <w:ind w:right="57"/>
              <w:jc w:val="right"/>
              <w:rPr>
                <w:sz w:val="18"/>
              </w:rPr>
            </w:pPr>
            <w:r>
              <w:rPr>
                <w:color w:val="000104"/>
                <w:spacing w:val="-2"/>
                <w:sz w:val="18"/>
              </w:rPr>
              <w:t>100,0</w:t>
            </w:r>
          </w:p>
        </w:tc>
        <w:tc>
          <w:tcPr>
            <w:tcW w:w="1475"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88"/>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628"/>
        <w:gridCol w:w="1494"/>
        <w:gridCol w:w="1166"/>
        <w:gridCol w:w="1031"/>
        <w:gridCol w:w="1396"/>
        <w:gridCol w:w="1476"/>
      </w:tblGrid>
      <w:tr w:rsidR="004C59DE">
        <w:trPr>
          <w:trHeight w:val="244"/>
        </w:trPr>
        <w:tc>
          <w:tcPr>
            <w:tcW w:w="7191" w:type="dxa"/>
            <w:gridSpan w:val="6"/>
            <w:tcBorders>
              <w:top w:val="nil"/>
              <w:left w:val="nil"/>
              <w:bottom w:val="nil"/>
              <w:right w:val="nil"/>
            </w:tcBorders>
          </w:tcPr>
          <w:p w:rsidR="004C59DE" w:rsidRDefault="004C59DE">
            <w:pPr>
              <w:pStyle w:val="TableParagraph"/>
              <w:spacing w:before="0" w:line="224" w:lineRule="exact"/>
              <w:ind w:right="8"/>
              <w:rPr>
                <w:rFonts w:ascii="Arial"/>
                <w:b/>
              </w:rPr>
            </w:pPr>
            <w:r>
              <w:rPr>
                <w:rFonts w:ascii="Arial"/>
                <w:b/>
                <w:color w:val="000104"/>
                <w:spacing w:val="-5"/>
              </w:rPr>
              <w:t>q12</w:t>
            </w:r>
          </w:p>
        </w:tc>
      </w:tr>
      <w:tr w:rsidR="004C59DE">
        <w:trPr>
          <w:trHeight w:val="640"/>
        </w:trPr>
        <w:tc>
          <w:tcPr>
            <w:tcW w:w="3288"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right="154"/>
              <w:jc w:val="right"/>
              <w:rPr>
                <w:sz w:val="18"/>
              </w:rPr>
            </w:pPr>
            <w:r>
              <w:rPr>
                <w:color w:val="25495F"/>
                <w:spacing w:val="-2"/>
                <w:sz w:val="18"/>
              </w:rPr>
              <w:t>Frequency</w:t>
            </w:r>
          </w:p>
        </w:tc>
        <w:tc>
          <w:tcPr>
            <w:tcW w:w="1031"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3"/>
              <w:rPr>
                <w:sz w:val="18"/>
              </w:rPr>
            </w:pPr>
            <w:r>
              <w:rPr>
                <w:color w:val="25495F"/>
                <w:spacing w:val="-2"/>
                <w:sz w:val="18"/>
              </w:rPr>
              <w:t>Percent</w:t>
            </w:r>
          </w:p>
        </w:tc>
        <w:tc>
          <w:tcPr>
            <w:tcW w:w="13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3"/>
              <w:rPr>
                <w:sz w:val="18"/>
              </w:rPr>
            </w:pPr>
            <w:r>
              <w:rPr>
                <w:color w:val="25495F"/>
                <w:sz w:val="18"/>
              </w:rPr>
              <w:t>Valid</w:t>
            </w:r>
            <w:r>
              <w:rPr>
                <w:color w:val="25495F"/>
                <w:spacing w:val="-5"/>
                <w:sz w:val="18"/>
              </w:rPr>
              <w:t xml:space="preserve"> </w:t>
            </w:r>
            <w:r>
              <w:rPr>
                <w:color w:val="25495F"/>
                <w:spacing w:val="-2"/>
                <w:sz w:val="18"/>
              </w:rPr>
              <w:t>Percent</w:t>
            </w:r>
          </w:p>
        </w:tc>
        <w:tc>
          <w:tcPr>
            <w:tcW w:w="1476" w:type="dxa"/>
            <w:tcBorders>
              <w:top w:val="nil"/>
              <w:left w:val="single" w:sz="8" w:space="0" w:color="DFDFDF"/>
              <w:right w:val="nil"/>
            </w:tcBorders>
          </w:tcPr>
          <w:p w:rsidR="004C59DE" w:rsidRDefault="004C59DE">
            <w:pPr>
              <w:pStyle w:val="TableParagraph"/>
              <w:spacing w:before="0" w:line="320" w:lineRule="exact"/>
              <w:ind w:left="417" w:hanging="140"/>
              <w:rPr>
                <w:sz w:val="18"/>
              </w:rPr>
            </w:pPr>
            <w:r>
              <w:rPr>
                <w:color w:val="25495F"/>
                <w:spacing w:val="-2"/>
                <w:sz w:val="18"/>
              </w:rPr>
              <w:t>Cumulative Percent</w:t>
            </w:r>
          </w:p>
        </w:tc>
      </w:tr>
      <w:tr w:rsidR="004C59DE">
        <w:trPr>
          <w:trHeight w:val="320"/>
        </w:trPr>
        <w:tc>
          <w:tcPr>
            <w:tcW w:w="628" w:type="dxa"/>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1494" w:type="dxa"/>
            <w:tcBorders>
              <w:left w:val="nil"/>
              <w:bottom w:val="single" w:sz="8" w:space="0" w:color="ADADAD"/>
              <w:right w:val="nil"/>
            </w:tcBorders>
            <w:shd w:val="clear" w:color="auto" w:fill="DFDFDF"/>
          </w:tcPr>
          <w:p w:rsidR="004C59DE" w:rsidRDefault="004C59DE">
            <w:pPr>
              <w:pStyle w:val="TableParagraph"/>
              <w:ind w:left="167"/>
              <w:rPr>
                <w:sz w:val="18"/>
              </w:rPr>
            </w:pPr>
            <w:r>
              <w:rPr>
                <w:color w:val="25495F"/>
                <w:spacing w:val="-2"/>
                <w:sz w:val="18"/>
              </w:rPr>
              <w:t>Never</w:t>
            </w:r>
          </w:p>
        </w:tc>
        <w:tc>
          <w:tcPr>
            <w:tcW w:w="1166" w:type="dxa"/>
            <w:tcBorders>
              <w:left w:val="nil"/>
              <w:bottom w:val="single" w:sz="8" w:space="0" w:color="ADADAD"/>
              <w:right w:val="single" w:sz="8" w:space="0" w:color="DFDFDF"/>
            </w:tcBorders>
          </w:tcPr>
          <w:p w:rsidR="004C59DE" w:rsidRDefault="004C59DE">
            <w:pPr>
              <w:pStyle w:val="TableParagraph"/>
              <w:ind w:right="59"/>
              <w:jc w:val="right"/>
              <w:rPr>
                <w:sz w:val="18"/>
              </w:rPr>
            </w:pPr>
            <w:r>
              <w:rPr>
                <w:color w:val="000104"/>
                <w:spacing w:val="-10"/>
                <w:sz w:val="18"/>
              </w:rPr>
              <w:t>6</w:t>
            </w:r>
          </w:p>
        </w:tc>
        <w:tc>
          <w:tcPr>
            <w:tcW w:w="1031" w:type="dxa"/>
            <w:tcBorders>
              <w:left w:val="single" w:sz="8" w:space="0" w:color="DFDFDF"/>
              <w:bottom w:val="single" w:sz="8" w:space="0" w:color="ADADAD"/>
              <w:right w:val="single" w:sz="8" w:space="0" w:color="DFDFDF"/>
            </w:tcBorders>
          </w:tcPr>
          <w:p w:rsidR="004C59DE" w:rsidRDefault="004C59DE">
            <w:pPr>
              <w:pStyle w:val="TableParagraph"/>
              <w:ind w:right="61"/>
              <w:jc w:val="right"/>
              <w:rPr>
                <w:sz w:val="18"/>
              </w:rPr>
            </w:pPr>
            <w:r>
              <w:rPr>
                <w:color w:val="000104"/>
                <w:spacing w:val="-5"/>
                <w:sz w:val="18"/>
              </w:rPr>
              <w:t>4,5</w:t>
            </w:r>
          </w:p>
        </w:tc>
        <w:tc>
          <w:tcPr>
            <w:tcW w:w="1396"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4,5</w:t>
            </w:r>
          </w:p>
        </w:tc>
        <w:tc>
          <w:tcPr>
            <w:tcW w:w="1476" w:type="dxa"/>
            <w:tcBorders>
              <w:left w:val="single" w:sz="8" w:space="0" w:color="DFDFDF"/>
              <w:bottom w:val="single" w:sz="8" w:space="0" w:color="ADADAD"/>
              <w:right w:val="nil"/>
            </w:tcBorders>
          </w:tcPr>
          <w:p w:rsidR="004C59DE" w:rsidRDefault="004C59DE">
            <w:pPr>
              <w:pStyle w:val="TableParagraph"/>
              <w:ind w:right="62"/>
              <w:jc w:val="right"/>
              <w:rPr>
                <w:sz w:val="18"/>
              </w:rPr>
            </w:pPr>
            <w:r>
              <w:rPr>
                <w:color w:val="000104"/>
                <w:spacing w:val="-5"/>
                <w:sz w:val="18"/>
              </w:rPr>
              <w:t>4,5</w:t>
            </w:r>
          </w:p>
        </w:tc>
      </w:tr>
    </w:tbl>
    <w:p w:rsidR="004C59DE" w:rsidRDefault="004C59DE">
      <w:pPr>
        <w:pStyle w:val="TableParagraph"/>
        <w:jc w:val="righ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385"/>
        <w:gridCol w:w="1165"/>
        <w:gridCol w:w="1030"/>
        <w:gridCol w:w="1395"/>
        <w:gridCol w:w="1475"/>
      </w:tblGrid>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0"/>
              <w:rPr>
                <w:sz w:val="18"/>
              </w:rPr>
            </w:pPr>
          </w:p>
        </w:tc>
        <w:tc>
          <w:tcPr>
            <w:tcW w:w="1385"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Sometimes</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87</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64,9</w:t>
            </w:r>
          </w:p>
        </w:tc>
        <w:tc>
          <w:tcPr>
            <w:tcW w:w="139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0"/>
              <w:jc w:val="right"/>
              <w:rPr>
                <w:sz w:val="18"/>
              </w:rPr>
            </w:pPr>
            <w:r>
              <w:rPr>
                <w:color w:val="000104"/>
                <w:spacing w:val="-4"/>
                <w:sz w:val="18"/>
              </w:rPr>
              <w:t>64,9</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4"/>
                <w:sz w:val="18"/>
              </w:rPr>
              <w:t>69,4</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385"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Once</w:t>
            </w:r>
            <w:r>
              <w:rPr>
                <w:color w:val="25495F"/>
                <w:spacing w:val="-3"/>
                <w:sz w:val="18"/>
              </w:rPr>
              <w:t xml:space="preserve"> </w:t>
            </w:r>
            <w:r>
              <w:rPr>
                <w:color w:val="25495F"/>
                <w:sz w:val="18"/>
              </w:rPr>
              <w:t>a</w:t>
            </w:r>
            <w:r>
              <w:rPr>
                <w:color w:val="25495F"/>
                <w:spacing w:val="-2"/>
                <w:sz w:val="18"/>
              </w:rPr>
              <w:t xml:space="preserve"> </w:t>
            </w:r>
            <w:r>
              <w:rPr>
                <w:color w:val="25495F"/>
                <w:spacing w:val="-4"/>
                <w:sz w:val="18"/>
              </w:rPr>
              <w:t>week</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11</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8,2</w:t>
            </w:r>
          </w:p>
        </w:tc>
        <w:tc>
          <w:tcPr>
            <w:tcW w:w="139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0"/>
              <w:jc w:val="right"/>
              <w:rPr>
                <w:sz w:val="18"/>
              </w:rPr>
            </w:pPr>
            <w:r>
              <w:rPr>
                <w:color w:val="000104"/>
                <w:spacing w:val="-5"/>
                <w:sz w:val="18"/>
              </w:rPr>
              <w:t>8,2</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4"/>
                <w:sz w:val="18"/>
              </w:rPr>
              <w:t>77,6</w:t>
            </w:r>
          </w:p>
        </w:tc>
      </w:tr>
      <w:tr w:rsidR="004C59DE">
        <w:trPr>
          <w:trHeight w:val="315"/>
        </w:trPr>
        <w:tc>
          <w:tcPr>
            <w:tcW w:w="735" w:type="dxa"/>
            <w:vMerge/>
            <w:tcBorders>
              <w:top w:val="nil"/>
              <w:left w:val="nil"/>
              <w:right w:val="nil"/>
            </w:tcBorders>
            <w:shd w:val="clear" w:color="auto" w:fill="DFDFDF"/>
          </w:tcPr>
          <w:p w:rsidR="004C59DE" w:rsidRDefault="004C59DE">
            <w:pPr>
              <w:rPr>
                <w:sz w:val="2"/>
                <w:szCs w:val="2"/>
              </w:rPr>
            </w:pPr>
          </w:p>
        </w:tc>
        <w:tc>
          <w:tcPr>
            <w:tcW w:w="1385" w:type="dxa"/>
            <w:tcBorders>
              <w:top w:val="single" w:sz="8" w:space="0" w:color="ADADAD"/>
              <w:left w:val="nil"/>
              <w:bottom w:val="single" w:sz="12" w:space="0" w:color="ADADAD"/>
              <w:right w:val="nil"/>
            </w:tcBorders>
            <w:shd w:val="clear" w:color="auto" w:fill="DFDFDF"/>
          </w:tcPr>
          <w:p w:rsidR="004C59DE" w:rsidRDefault="004C59DE">
            <w:pPr>
              <w:pStyle w:val="TableParagraph"/>
              <w:spacing w:line="184" w:lineRule="exact"/>
              <w:ind w:left="60"/>
              <w:rPr>
                <w:sz w:val="18"/>
              </w:rPr>
            </w:pPr>
            <w:r>
              <w:rPr>
                <w:color w:val="25495F"/>
                <w:sz w:val="18"/>
              </w:rPr>
              <w:t>Every</w:t>
            </w:r>
            <w:r>
              <w:rPr>
                <w:color w:val="25495F"/>
                <w:spacing w:val="-5"/>
                <w:sz w:val="18"/>
              </w:rPr>
              <w:t xml:space="preserve"> </w:t>
            </w:r>
            <w:r>
              <w:rPr>
                <w:color w:val="25495F"/>
                <w:spacing w:val="-4"/>
                <w:sz w:val="18"/>
              </w:rPr>
              <w:t>week</w:t>
            </w:r>
          </w:p>
        </w:tc>
        <w:tc>
          <w:tcPr>
            <w:tcW w:w="1165" w:type="dxa"/>
            <w:tcBorders>
              <w:top w:val="single" w:sz="8" w:space="0" w:color="ADADAD"/>
              <w:left w:val="nil"/>
              <w:bottom w:val="single" w:sz="12" w:space="0" w:color="ADADAD"/>
              <w:right w:val="single" w:sz="8" w:space="0" w:color="DFDFDF"/>
            </w:tcBorders>
          </w:tcPr>
          <w:p w:rsidR="004C59DE" w:rsidRDefault="004C59DE">
            <w:pPr>
              <w:pStyle w:val="TableParagraph"/>
              <w:spacing w:line="184" w:lineRule="exact"/>
              <w:ind w:right="56"/>
              <w:jc w:val="right"/>
              <w:rPr>
                <w:sz w:val="18"/>
              </w:rPr>
            </w:pPr>
            <w:r>
              <w:rPr>
                <w:color w:val="000104"/>
                <w:spacing w:val="-10"/>
                <w:sz w:val="18"/>
              </w:rPr>
              <w:t>7</w:t>
            </w:r>
          </w:p>
        </w:tc>
        <w:tc>
          <w:tcPr>
            <w:tcW w:w="1030" w:type="dxa"/>
            <w:tcBorders>
              <w:top w:val="single" w:sz="8" w:space="0" w:color="ADADAD"/>
              <w:left w:val="single" w:sz="8" w:space="0" w:color="DFDFDF"/>
              <w:bottom w:val="single" w:sz="12" w:space="0" w:color="ADADAD"/>
              <w:right w:val="single" w:sz="8" w:space="0" w:color="DFDFDF"/>
            </w:tcBorders>
          </w:tcPr>
          <w:p w:rsidR="004C59DE" w:rsidRDefault="004C59DE">
            <w:pPr>
              <w:pStyle w:val="TableParagraph"/>
              <w:spacing w:line="184" w:lineRule="exact"/>
              <w:ind w:right="57"/>
              <w:jc w:val="right"/>
              <w:rPr>
                <w:sz w:val="18"/>
              </w:rPr>
            </w:pPr>
            <w:r>
              <w:rPr>
                <w:color w:val="000104"/>
                <w:spacing w:val="-5"/>
                <w:sz w:val="18"/>
              </w:rPr>
              <w:t>5,2</w:t>
            </w:r>
          </w:p>
        </w:tc>
        <w:tc>
          <w:tcPr>
            <w:tcW w:w="1395" w:type="dxa"/>
            <w:tcBorders>
              <w:top w:val="single" w:sz="8" w:space="0" w:color="ADADAD"/>
              <w:left w:val="single" w:sz="8" w:space="0" w:color="DFDFDF"/>
              <w:bottom w:val="single" w:sz="12" w:space="0" w:color="ADADAD"/>
              <w:right w:val="single" w:sz="8" w:space="0" w:color="DFDFDF"/>
            </w:tcBorders>
          </w:tcPr>
          <w:p w:rsidR="004C59DE" w:rsidRDefault="004C59DE">
            <w:pPr>
              <w:pStyle w:val="TableParagraph"/>
              <w:spacing w:line="184" w:lineRule="exact"/>
              <w:ind w:right="50"/>
              <w:jc w:val="right"/>
              <w:rPr>
                <w:sz w:val="18"/>
              </w:rPr>
            </w:pPr>
            <w:r>
              <w:rPr>
                <w:color w:val="000104"/>
                <w:spacing w:val="-5"/>
                <w:sz w:val="18"/>
              </w:rPr>
              <w:t>5,2</w:t>
            </w:r>
          </w:p>
        </w:tc>
        <w:tc>
          <w:tcPr>
            <w:tcW w:w="1475" w:type="dxa"/>
            <w:tcBorders>
              <w:top w:val="single" w:sz="8" w:space="0" w:color="ADADAD"/>
              <w:left w:val="single" w:sz="8" w:space="0" w:color="DFDFDF"/>
              <w:bottom w:val="single" w:sz="12" w:space="0" w:color="ADADAD"/>
              <w:right w:val="nil"/>
            </w:tcBorders>
          </w:tcPr>
          <w:p w:rsidR="004C59DE" w:rsidRDefault="004C59DE">
            <w:pPr>
              <w:pStyle w:val="TableParagraph"/>
              <w:spacing w:line="184" w:lineRule="exact"/>
              <w:ind w:right="55"/>
              <w:jc w:val="right"/>
              <w:rPr>
                <w:sz w:val="18"/>
              </w:rPr>
            </w:pPr>
            <w:r>
              <w:rPr>
                <w:color w:val="000104"/>
                <w:spacing w:val="-4"/>
                <w:sz w:val="18"/>
              </w:rPr>
              <w:t>82,8</w:t>
            </w:r>
          </w:p>
        </w:tc>
      </w:tr>
      <w:tr w:rsidR="004C59DE">
        <w:trPr>
          <w:trHeight w:val="315"/>
        </w:trPr>
        <w:tc>
          <w:tcPr>
            <w:tcW w:w="735" w:type="dxa"/>
            <w:vMerge/>
            <w:tcBorders>
              <w:top w:val="nil"/>
              <w:left w:val="nil"/>
              <w:right w:val="nil"/>
            </w:tcBorders>
            <w:shd w:val="clear" w:color="auto" w:fill="DFDFDF"/>
          </w:tcPr>
          <w:p w:rsidR="004C59DE" w:rsidRDefault="004C59DE">
            <w:pPr>
              <w:rPr>
                <w:sz w:val="2"/>
                <w:szCs w:val="2"/>
              </w:rPr>
            </w:pPr>
          </w:p>
        </w:tc>
        <w:tc>
          <w:tcPr>
            <w:tcW w:w="1385" w:type="dxa"/>
            <w:tcBorders>
              <w:top w:val="single" w:sz="12" w:space="0" w:color="ADADAD"/>
              <w:left w:val="nil"/>
              <w:bottom w:val="single" w:sz="8" w:space="0" w:color="ADADAD"/>
              <w:right w:val="nil"/>
            </w:tcBorders>
            <w:shd w:val="clear" w:color="auto" w:fill="DFDFDF"/>
          </w:tcPr>
          <w:p w:rsidR="004C59DE" w:rsidRDefault="004C59DE">
            <w:pPr>
              <w:pStyle w:val="TableParagraph"/>
              <w:spacing w:before="106"/>
              <w:ind w:left="60"/>
              <w:rPr>
                <w:sz w:val="18"/>
              </w:rPr>
            </w:pPr>
            <w:r>
              <w:rPr>
                <w:color w:val="25495F"/>
                <w:sz w:val="18"/>
              </w:rPr>
              <w:t>Once</w:t>
            </w:r>
            <w:r>
              <w:rPr>
                <w:color w:val="25495F"/>
                <w:spacing w:val="-3"/>
                <w:sz w:val="18"/>
              </w:rPr>
              <w:t xml:space="preserve"> </w:t>
            </w:r>
            <w:r>
              <w:rPr>
                <w:color w:val="25495F"/>
                <w:sz w:val="18"/>
              </w:rPr>
              <w:t>a</w:t>
            </w:r>
            <w:r>
              <w:rPr>
                <w:color w:val="25495F"/>
                <w:spacing w:val="-2"/>
                <w:sz w:val="18"/>
              </w:rPr>
              <w:t xml:space="preserve"> </w:t>
            </w:r>
            <w:r>
              <w:rPr>
                <w:color w:val="25495F"/>
                <w:spacing w:val="-5"/>
                <w:sz w:val="18"/>
              </w:rPr>
              <w:t>day</w:t>
            </w:r>
          </w:p>
        </w:tc>
        <w:tc>
          <w:tcPr>
            <w:tcW w:w="1165" w:type="dxa"/>
            <w:tcBorders>
              <w:top w:val="single" w:sz="12" w:space="0" w:color="ADADAD"/>
              <w:left w:val="nil"/>
              <w:bottom w:val="single" w:sz="8" w:space="0" w:color="ADADAD"/>
              <w:right w:val="single" w:sz="8" w:space="0" w:color="DFDFDF"/>
            </w:tcBorders>
          </w:tcPr>
          <w:p w:rsidR="004C59DE" w:rsidRDefault="004C59DE">
            <w:pPr>
              <w:pStyle w:val="TableParagraph"/>
              <w:spacing w:before="106"/>
              <w:ind w:right="56"/>
              <w:jc w:val="right"/>
              <w:rPr>
                <w:sz w:val="18"/>
              </w:rPr>
            </w:pPr>
            <w:r>
              <w:rPr>
                <w:color w:val="000104"/>
                <w:spacing w:val="-10"/>
                <w:sz w:val="18"/>
              </w:rPr>
              <w:t>2</w:t>
            </w:r>
          </w:p>
        </w:tc>
        <w:tc>
          <w:tcPr>
            <w:tcW w:w="1030"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106"/>
              <w:ind w:right="57"/>
              <w:jc w:val="right"/>
              <w:rPr>
                <w:sz w:val="18"/>
              </w:rPr>
            </w:pPr>
            <w:r>
              <w:rPr>
                <w:color w:val="000104"/>
                <w:spacing w:val="-5"/>
                <w:sz w:val="18"/>
              </w:rPr>
              <w:t>1,5</w:t>
            </w:r>
          </w:p>
        </w:tc>
        <w:tc>
          <w:tcPr>
            <w:tcW w:w="1395"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106"/>
              <w:ind w:right="50"/>
              <w:jc w:val="right"/>
              <w:rPr>
                <w:sz w:val="18"/>
              </w:rPr>
            </w:pPr>
            <w:r>
              <w:rPr>
                <w:color w:val="000104"/>
                <w:spacing w:val="-5"/>
                <w:sz w:val="18"/>
              </w:rPr>
              <w:t>1,5</w:t>
            </w:r>
          </w:p>
        </w:tc>
        <w:tc>
          <w:tcPr>
            <w:tcW w:w="1475" w:type="dxa"/>
            <w:tcBorders>
              <w:top w:val="single" w:sz="12" w:space="0" w:color="ADADAD"/>
              <w:left w:val="single" w:sz="8" w:space="0" w:color="DFDFDF"/>
              <w:bottom w:val="single" w:sz="8" w:space="0" w:color="ADADAD"/>
              <w:right w:val="nil"/>
            </w:tcBorders>
          </w:tcPr>
          <w:p w:rsidR="004C59DE" w:rsidRDefault="004C59DE">
            <w:pPr>
              <w:pStyle w:val="TableParagraph"/>
              <w:spacing w:before="106"/>
              <w:ind w:right="55"/>
              <w:jc w:val="right"/>
              <w:rPr>
                <w:sz w:val="18"/>
              </w:rPr>
            </w:pPr>
            <w:r>
              <w:rPr>
                <w:color w:val="000104"/>
                <w:spacing w:val="-4"/>
                <w:sz w:val="18"/>
              </w:rPr>
              <w:t>84,3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385"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Always</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21</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15,7</w:t>
            </w:r>
          </w:p>
        </w:tc>
        <w:tc>
          <w:tcPr>
            <w:tcW w:w="139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0"/>
              <w:jc w:val="right"/>
              <w:rPr>
                <w:sz w:val="18"/>
              </w:rPr>
            </w:pPr>
            <w:r>
              <w:rPr>
                <w:color w:val="000104"/>
                <w:spacing w:val="-4"/>
                <w:sz w:val="18"/>
              </w:rPr>
              <w:t>15,7</w:t>
            </w:r>
          </w:p>
        </w:tc>
        <w:tc>
          <w:tcPr>
            <w:tcW w:w="1475" w:type="dxa"/>
            <w:tcBorders>
              <w:top w:val="single" w:sz="8" w:space="0" w:color="ADADAD"/>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38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5"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30" w:type="dxa"/>
            <w:tcBorders>
              <w:top w:val="single" w:sz="8" w:space="0" w:color="ADADAD"/>
              <w:left w:val="single" w:sz="8" w:space="0" w:color="DFDFDF"/>
              <w:right w:val="single" w:sz="8" w:space="0" w:color="DFDFDF"/>
            </w:tcBorders>
          </w:tcPr>
          <w:p w:rsidR="004C59DE" w:rsidRDefault="004C59DE">
            <w:pPr>
              <w:pStyle w:val="TableParagraph"/>
              <w:ind w:right="56"/>
              <w:jc w:val="right"/>
              <w:rPr>
                <w:sz w:val="18"/>
              </w:rPr>
            </w:pPr>
            <w:r>
              <w:rPr>
                <w:color w:val="000104"/>
                <w:spacing w:val="-2"/>
                <w:sz w:val="18"/>
              </w:rPr>
              <w:t>100,0</w:t>
            </w:r>
          </w:p>
        </w:tc>
        <w:tc>
          <w:tcPr>
            <w:tcW w:w="1395" w:type="dxa"/>
            <w:tcBorders>
              <w:top w:val="single" w:sz="8" w:space="0" w:color="ADADAD"/>
              <w:left w:val="single" w:sz="8" w:space="0" w:color="DFDFDF"/>
              <w:right w:val="single" w:sz="8" w:space="0" w:color="DFDFDF"/>
            </w:tcBorders>
          </w:tcPr>
          <w:p w:rsidR="004C59DE" w:rsidRDefault="004C59DE">
            <w:pPr>
              <w:pStyle w:val="TableParagraph"/>
              <w:ind w:right="50"/>
              <w:jc w:val="right"/>
              <w:rPr>
                <w:sz w:val="18"/>
              </w:rPr>
            </w:pPr>
            <w:r>
              <w:rPr>
                <w:color w:val="000104"/>
                <w:spacing w:val="-2"/>
                <w:sz w:val="18"/>
              </w:rPr>
              <w:t>100,0</w:t>
            </w:r>
          </w:p>
        </w:tc>
        <w:tc>
          <w:tcPr>
            <w:tcW w:w="1475"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77"/>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2456"/>
        <w:gridCol w:w="1166"/>
        <w:gridCol w:w="1026"/>
        <w:gridCol w:w="1396"/>
        <w:gridCol w:w="1471"/>
      </w:tblGrid>
      <w:tr w:rsidR="004C59DE">
        <w:trPr>
          <w:trHeight w:val="244"/>
        </w:trPr>
        <w:tc>
          <w:tcPr>
            <w:tcW w:w="8250" w:type="dxa"/>
            <w:gridSpan w:val="6"/>
            <w:tcBorders>
              <w:top w:val="nil"/>
              <w:left w:val="nil"/>
              <w:bottom w:val="nil"/>
              <w:right w:val="nil"/>
            </w:tcBorders>
          </w:tcPr>
          <w:p w:rsidR="004C59DE" w:rsidRDefault="004C59DE">
            <w:pPr>
              <w:pStyle w:val="TableParagraph"/>
              <w:spacing w:before="0" w:line="224" w:lineRule="exact"/>
              <w:ind w:right="6"/>
              <w:rPr>
                <w:rFonts w:ascii="Arial"/>
                <w:b/>
              </w:rPr>
            </w:pPr>
            <w:r>
              <w:rPr>
                <w:rFonts w:ascii="Arial"/>
                <w:b/>
                <w:color w:val="000104"/>
                <w:spacing w:val="-5"/>
              </w:rPr>
              <w:t>q13</w:t>
            </w:r>
          </w:p>
        </w:tc>
      </w:tr>
      <w:tr w:rsidR="004C59DE">
        <w:trPr>
          <w:trHeight w:val="640"/>
        </w:trPr>
        <w:tc>
          <w:tcPr>
            <w:tcW w:w="4357"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right="152"/>
              <w:jc w:val="right"/>
              <w:rPr>
                <w:sz w:val="18"/>
              </w:rPr>
            </w:pPr>
            <w:r>
              <w:rPr>
                <w:color w:val="25495F"/>
                <w:spacing w:val="-2"/>
                <w:sz w:val="18"/>
              </w:rPr>
              <w:t>Frequency</w:t>
            </w:r>
          </w:p>
        </w:tc>
        <w:tc>
          <w:tcPr>
            <w:tcW w:w="102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0"/>
              <w:rPr>
                <w:sz w:val="18"/>
              </w:rPr>
            </w:pPr>
            <w:r>
              <w:rPr>
                <w:color w:val="25495F"/>
                <w:spacing w:val="-2"/>
                <w:sz w:val="18"/>
              </w:rPr>
              <w:t>Percent</w:t>
            </w:r>
          </w:p>
        </w:tc>
        <w:tc>
          <w:tcPr>
            <w:tcW w:w="13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49"/>
              <w:rPr>
                <w:sz w:val="18"/>
              </w:rPr>
            </w:pPr>
            <w:r>
              <w:rPr>
                <w:color w:val="25495F"/>
                <w:sz w:val="18"/>
              </w:rPr>
              <w:t>Valid</w:t>
            </w:r>
            <w:r>
              <w:rPr>
                <w:color w:val="25495F"/>
                <w:spacing w:val="-5"/>
                <w:sz w:val="18"/>
              </w:rPr>
              <w:t xml:space="preserve"> </w:t>
            </w:r>
            <w:r>
              <w:rPr>
                <w:color w:val="25495F"/>
                <w:spacing w:val="-2"/>
                <w:sz w:val="18"/>
              </w:rPr>
              <w:t>Percent</w:t>
            </w:r>
          </w:p>
        </w:tc>
        <w:tc>
          <w:tcPr>
            <w:tcW w:w="1471" w:type="dxa"/>
            <w:tcBorders>
              <w:top w:val="nil"/>
              <w:left w:val="single" w:sz="8" w:space="0" w:color="DFDFDF"/>
              <w:right w:val="nil"/>
            </w:tcBorders>
          </w:tcPr>
          <w:p w:rsidR="004C59DE" w:rsidRDefault="004C59DE">
            <w:pPr>
              <w:pStyle w:val="TableParagraph"/>
              <w:spacing w:before="0" w:line="320" w:lineRule="exact"/>
              <w:ind w:left="418" w:hanging="140"/>
              <w:rPr>
                <w:sz w:val="18"/>
              </w:rPr>
            </w:pPr>
            <w:r>
              <w:rPr>
                <w:color w:val="25495F"/>
                <w:spacing w:val="-2"/>
                <w:sz w:val="18"/>
              </w:rPr>
              <w:t>Cumulative Percent</w:t>
            </w:r>
          </w:p>
        </w:tc>
      </w:tr>
      <w:tr w:rsidR="004C59DE">
        <w:trPr>
          <w:trHeight w:val="64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2456" w:type="dxa"/>
            <w:tcBorders>
              <w:left w:val="nil"/>
              <w:bottom w:val="single" w:sz="8" w:space="0" w:color="ADADAD"/>
              <w:right w:val="nil"/>
            </w:tcBorders>
            <w:shd w:val="clear" w:color="auto" w:fill="DFDFDF"/>
          </w:tcPr>
          <w:p w:rsidR="004C59DE" w:rsidRDefault="004C59DE">
            <w:pPr>
              <w:pStyle w:val="TableParagraph"/>
              <w:spacing w:before="0" w:line="320" w:lineRule="exact"/>
              <w:ind w:left="60" w:right="134"/>
              <w:rPr>
                <w:sz w:val="18"/>
              </w:rPr>
            </w:pPr>
            <w:r>
              <w:rPr>
                <w:color w:val="25495F"/>
                <w:sz w:val="18"/>
              </w:rPr>
              <w:t>To</w:t>
            </w:r>
            <w:r>
              <w:rPr>
                <w:color w:val="25495F"/>
                <w:spacing w:val="-10"/>
                <w:sz w:val="18"/>
              </w:rPr>
              <w:t xml:space="preserve"> </w:t>
            </w:r>
            <w:r>
              <w:rPr>
                <w:color w:val="25495F"/>
                <w:sz w:val="18"/>
              </w:rPr>
              <w:t>stay</w:t>
            </w:r>
            <w:r>
              <w:rPr>
                <w:color w:val="25495F"/>
                <w:spacing w:val="-10"/>
                <w:sz w:val="18"/>
              </w:rPr>
              <w:t xml:space="preserve"> </w:t>
            </w:r>
            <w:r>
              <w:rPr>
                <w:color w:val="25495F"/>
                <w:sz w:val="18"/>
              </w:rPr>
              <w:t>updated</w:t>
            </w:r>
            <w:r>
              <w:rPr>
                <w:color w:val="25495F"/>
                <w:spacing w:val="-10"/>
                <w:sz w:val="18"/>
              </w:rPr>
              <w:t xml:space="preserve"> </w:t>
            </w:r>
            <w:r>
              <w:rPr>
                <w:color w:val="25495F"/>
                <w:sz w:val="18"/>
              </w:rPr>
              <w:t>with</w:t>
            </w:r>
            <w:r>
              <w:rPr>
                <w:color w:val="25495F"/>
                <w:spacing w:val="-11"/>
                <w:sz w:val="18"/>
              </w:rPr>
              <w:t xml:space="preserve"> </w:t>
            </w:r>
            <w:r>
              <w:rPr>
                <w:color w:val="25495F"/>
                <w:sz w:val="18"/>
              </w:rPr>
              <w:t>his latest news</w:t>
            </w:r>
          </w:p>
        </w:tc>
        <w:tc>
          <w:tcPr>
            <w:tcW w:w="1166" w:type="dxa"/>
            <w:tcBorders>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10"/>
                <w:sz w:val="18"/>
              </w:rPr>
              <w:t>4</w:t>
            </w:r>
          </w:p>
        </w:tc>
        <w:tc>
          <w:tcPr>
            <w:tcW w:w="1026" w:type="dxa"/>
            <w:tcBorders>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5"/>
                <w:sz w:val="18"/>
              </w:rPr>
              <w:t>3,0</w:t>
            </w:r>
          </w:p>
        </w:tc>
        <w:tc>
          <w:tcPr>
            <w:tcW w:w="1396" w:type="dxa"/>
            <w:tcBorders>
              <w:left w:val="single" w:sz="8" w:space="0" w:color="DFDFDF"/>
              <w:bottom w:val="single" w:sz="8" w:space="0" w:color="ADADAD"/>
              <w:right w:val="single" w:sz="8" w:space="0" w:color="DFDFDF"/>
            </w:tcBorders>
          </w:tcPr>
          <w:p w:rsidR="004C59DE" w:rsidRDefault="004C59DE">
            <w:pPr>
              <w:pStyle w:val="TableParagraph"/>
              <w:ind w:right="59"/>
              <w:jc w:val="right"/>
              <w:rPr>
                <w:sz w:val="18"/>
              </w:rPr>
            </w:pPr>
            <w:r>
              <w:rPr>
                <w:color w:val="000104"/>
                <w:spacing w:val="-5"/>
                <w:sz w:val="18"/>
              </w:rPr>
              <w:t>3,0</w:t>
            </w:r>
          </w:p>
        </w:tc>
        <w:tc>
          <w:tcPr>
            <w:tcW w:w="1471" w:type="dxa"/>
            <w:tcBorders>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5"/>
                <w:sz w:val="18"/>
              </w:rPr>
              <w:t>3,0</w:t>
            </w:r>
          </w:p>
        </w:tc>
      </w:tr>
      <w:tr w:rsidR="004C59DE">
        <w:trPr>
          <w:trHeight w:val="64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0" w:line="320" w:lineRule="exact"/>
              <w:ind w:left="60"/>
              <w:rPr>
                <w:sz w:val="18"/>
              </w:rPr>
            </w:pPr>
            <w:r>
              <w:rPr>
                <w:color w:val="25495F"/>
                <w:sz w:val="18"/>
              </w:rPr>
              <w:t>To</w:t>
            </w:r>
            <w:r>
              <w:rPr>
                <w:color w:val="25495F"/>
                <w:spacing w:val="-10"/>
                <w:sz w:val="18"/>
              </w:rPr>
              <w:t xml:space="preserve"> </w:t>
            </w:r>
            <w:r>
              <w:rPr>
                <w:color w:val="25495F"/>
                <w:sz w:val="18"/>
              </w:rPr>
              <w:t>gather</w:t>
            </w:r>
            <w:r>
              <w:rPr>
                <w:color w:val="25495F"/>
                <w:spacing w:val="-10"/>
                <w:sz w:val="18"/>
              </w:rPr>
              <w:t xml:space="preserve"> </w:t>
            </w:r>
            <w:r>
              <w:rPr>
                <w:color w:val="25495F"/>
                <w:sz w:val="18"/>
              </w:rPr>
              <w:t>opinions</w:t>
            </w:r>
            <w:r>
              <w:rPr>
                <w:color w:val="25495F"/>
                <w:spacing w:val="-10"/>
                <w:sz w:val="18"/>
              </w:rPr>
              <w:t xml:space="preserve"> </w:t>
            </w:r>
            <w:r>
              <w:rPr>
                <w:color w:val="25495F"/>
                <w:sz w:val="18"/>
              </w:rPr>
              <w:t>about</w:t>
            </w:r>
            <w:r>
              <w:rPr>
                <w:color w:val="25495F"/>
                <w:spacing w:val="-10"/>
                <w:sz w:val="18"/>
              </w:rPr>
              <w:t xml:space="preserve"> </w:t>
            </w:r>
            <w:r>
              <w:rPr>
                <w:color w:val="25495F"/>
                <w:sz w:val="18"/>
              </w:rPr>
              <w:t>a specific destination</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17</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12,7</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12,7</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4"/>
                <w:sz w:val="18"/>
              </w:rPr>
              <w:t>15,7</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To</w:t>
            </w:r>
            <w:r>
              <w:rPr>
                <w:color w:val="25495F"/>
                <w:spacing w:val="-1"/>
                <w:sz w:val="18"/>
              </w:rPr>
              <w:t xml:space="preserve"> </w:t>
            </w:r>
            <w:r>
              <w:rPr>
                <w:color w:val="25495F"/>
                <w:sz w:val="18"/>
              </w:rPr>
              <w:t xml:space="preserve">discuss sports </w:t>
            </w:r>
            <w:r>
              <w:rPr>
                <w:color w:val="25495F"/>
                <w:spacing w:val="-4"/>
                <w:sz w:val="18"/>
              </w:rPr>
              <w:t>news</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10"/>
                <w:sz w:val="18"/>
              </w:rPr>
              <w:t>4</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5"/>
                <w:sz w:val="18"/>
              </w:rPr>
              <w:t>3,0</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9"/>
              <w:jc w:val="right"/>
              <w:rPr>
                <w:sz w:val="18"/>
              </w:rPr>
            </w:pPr>
            <w:r>
              <w:rPr>
                <w:color w:val="000104"/>
                <w:spacing w:val="-5"/>
                <w:sz w:val="18"/>
              </w:rPr>
              <w:t>3,0</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4"/>
                <w:sz w:val="18"/>
              </w:rPr>
              <w:t>18,7</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To</w:t>
            </w:r>
            <w:r>
              <w:rPr>
                <w:color w:val="25495F"/>
                <w:spacing w:val="-1"/>
                <w:sz w:val="18"/>
              </w:rPr>
              <w:t xml:space="preserve"> </w:t>
            </w:r>
            <w:r>
              <w:rPr>
                <w:color w:val="25495F"/>
                <w:sz w:val="18"/>
              </w:rPr>
              <w:t xml:space="preserve">pass the </w:t>
            </w:r>
            <w:r>
              <w:rPr>
                <w:color w:val="25495F"/>
                <w:spacing w:val="-4"/>
                <w:sz w:val="18"/>
              </w:rPr>
              <w:t>time</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21</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15,7</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15,7</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4"/>
                <w:sz w:val="18"/>
              </w:rPr>
              <w:t>34,3</w:t>
            </w:r>
          </w:p>
        </w:tc>
      </w:tr>
      <w:tr w:rsidR="004C59DE">
        <w:trPr>
          <w:trHeight w:val="64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0" w:line="320" w:lineRule="exact"/>
              <w:ind w:left="60" w:right="134"/>
              <w:rPr>
                <w:sz w:val="18"/>
              </w:rPr>
            </w:pPr>
            <w:r>
              <w:rPr>
                <w:color w:val="25495F"/>
                <w:sz w:val="18"/>
              </w:rPr>
              <w:t>To</w:t>
            </w:r>
            <w:r>
              <w:rPr>
                <w:color w:val="25495F"/>
                <w:spacing w:val="-10"/>
                <w:sz w:val="18"/>
              </w:rPr>
              <w:t xml:space="preserve"> </w:t>
            </w:r>
            <w:r>
              <w:rPr>
                <w:color w:val="25495F"/>
                <w:sz w:val="18"/>
              </w:rPr>
              <w:t>be</w:t>
            </w:r>
            <w:r>
              <w:rPr>
                <w:color w:val="25495F"/>
                <w:spacing w:val="-10"/>
                <w:sz w:val="18"/>
              </w:rPr>
              <w:t xml:space="preserve"> </w:t>
            </w:r>
            <w:r>
              <w:rPr>
                <w:color w:val="25495F"/>
                <w:sz w:val="18"/>
              </w:rPr>
              <w:t>well</w:t>
            </w:r>
            <w:r>
              <w:rPr>
                <w:color w:val="25495F"/>
                <w:spacing w:val="-10"/>
                <w:sz w:val="18"/>
              </w:rPr>
              <w:t xml:space="preserve"> </w:t>
            </w:r>
            <w:r>
              <w:rPr>
                <w:color w:val="25495F"/>
                <w:sz w:val="18"/>
              </w:rPr>
              <w:t>informed</w:t>
            </w:r>
            <w:r>
              <w:rPr>
                <w:color w:val="25495F"/>
                <w:spacing w:val="-10"/>
                <w:sz w:val="18"/>
              </w:rPr>
              <w:t xml:space="preserve"> </w:t>
            </w:r>
            <w:r>
              <w:rPr>
                <w:color w:val="25495F"/>
                <w:sz w:val="18"/>
              </w:rPr>
              <w:t>about the destination</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12</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5"/>
                <w:sz w:val="18"/>
              </w:rPr>
              <w:t>9,0</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9"/>
              <w:jc w:val="right"/>
              <w:rPr>
                <w:sz w:val="18"/>
              </w:rPr>
            </w:pPr>
            <w:r>
              <w:rPr>
                <w:color w:val="000104"/>
                <w:spacing w:val="-5"/>
                <w:sz w:val="18"/>
              </w:rPr>
              <w:t>9,0</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4"/>
                <w:sz w:val="18"/>
              </w:rPr>
              <w:t>43,3</w:t>
            </w:r>
          </w:p>
        </w:tc>
      </w:tr>
      <w:tr w:rsidR="004C59DE">
        <w:trPr>
          <w:trHeight w:val="64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0" w:line="320" w:lineRule="exact"/>
              <w:ind w:left="60"/>
              <w:rPr>
                <w:sz w:val="18"/>
              </w:rPr>
            </w:pPr>
            <w:r>
              <w:rPr>
                <w:color w:val="25495F"/>
                <w:sz w:val="18"/>
              </w:rPr>
              <w:t>To</w:t>
            </w:r>
            <w:r>
              <w:rPr>
                <w:color w:val="25495F"/>
                <w:spacing w:val="-10"/>
                <w:sz w:val="18"/>
              </w:rPr>
              <w:t xml:space="preserve"> </w:t>
            </w:r>
            <w:r>
              <w:rPr>
                <w:color w:val="25495F"/>
                <w:sz w:val="18"/>
              </w:rPr>
              <w:t>help</w:t>
            </w:r>
            <w:r>
              <w:rPr>
                <w:color w:val="25495F"/>
                <w:spacing w:val="-10"/>
                <w:sz w:val="18"/>
              </w:rPr>
              <w:t xml:space="preserve"> </w:t>
            </w:r>
            <w:r>
              <w:rPr>
                <w:color w:val="25495F"/>
                <w:sz w:val="18"/>
              </w:rPr>
              <w:t>me</w:t>
            </w:r>
            <w:r>
              <w:rPr>
                <w:color w:val="25495F"/>
                <w:spacing w:val="-10"/>
                <w:sz w:val="18"/>
              </w:rPr>
              <w:t xml:space="preserve"> </w:t>
            </w:r>
            <w:r>
              <w:rPr>
                <w:color w:val="25495F"/>
                <w:sz w:val="18"/>
              </w:rPr>
              <w:t>choose</w:t>
            </w:r>
            <w:r>
              <w:rPr>
                <w:color w:val="25495F"/>
                <w:spacing w:val="-10"/>
                <w:sz w:val="18"/>
              </w:rPr>
              <w:t xml:space="preserve"> </w:t>
            </w:r>
            <w:r>
              <w:rPr>
                <w:color w:val="25495F"/>
                <w:sz w:val="18"/>
              </w:rPr>
              <w:t xml:space="preserve">my </w:t>
            </w:r>
            <w:r>
              <w:rPr>
                <w:color w:val="25495F"/>
                <w:spacing w:val="-2"/>
                <w:sz w:val="18"/>
              </w:rPr>
              <w:t>destination</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11</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5"/>
                <w:sz w:val="18"/>
              </w:rPr>
              <w:t>8,2</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9"/>
              <w:jc w:val="right"/>
              <w:rPr>
                <w:sz w:val="18"/>
              </w:rPr>
            </w:pPr>
            <w:r>
              <w:rPr>
                <w:color w:val="000104"/>
                <w:spacing w:val="-5"/>
                <w:sz w:val="18"/>
              </w:rPr>
              <w:t>8,2</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4"/>
                <w:sz w:val="18"/>
              </w:rPr>
              <w:t>51,5</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To</w:t>
            </w:r>
            <w:r>
              <w:rPr>
                <w:color w:val="25495F"/>
                <w:spacing w:val="-1"/>
                <w:sz w:val="18"/>
              </w:rPr>
              <w:t xml:space="preserve"> </w:t>
            </w:r>
            <w:r>
              <w:rPr>
                <w:color w:val="25495F"/>
                <w:sz w:val="18"/>
              </w:rPr>
              <w:t xml:space="preserve">learn and </w:t>
            </w:r>
            <w:r>
              <w:rPr>
                <w:color w:val="25495F"/>
                <w:spacing w:val="-2"/>
                <w:sz w:val="18"/>
              </w:rPr>
              <w:t>discover</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52</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38,8</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38,8</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4"/>
                <w:sz w:val="18"/>
              </w:rPr>
              <w:t>90,3</w:t>
            </w:r>
          </w:p>
        </w:tc>
      </w:tr>
      <w:tr w:rsidR="004C59DE">
        <w:trPr>
          <w:trHeight w:val="64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0" w:line="320" w:lineRule="exact"/>
              <w:ind w:left="60" w:right="134"/>
              <w:rPr>
                <w:sz w:val="18"/>
              </w:rPr>
            </w:pPr>
            <w:r>
              <w:rPr>
                <w:color w:val="25495F"/>
                <w:sz w:val="18"/>
              </w:rPr>
              <w:t>he</w:t>
            </w:r>
            <w:r>
              <w:rPr>
                <w:color w:val="25495F"/>
                <w:spacing w:val="-8"/>
                <w:sz w:val="18"/>
              </w:rPr>
              <w:t xml:space="preserve"> </w:t>
            </w:r>
            <w:r>
              <w:rPr>
                <w:color w:val="25495F"/>
                <w:sz w:val="18"/>
              </w:rPr>
              <w:t>is</w:t>
            </w:r>
            <w:r>
              <w:rPr>
                <w:color w:val="25495F"/>
                <w:spacing w:val="-8"/>
                <w:sz w:val="18"/>
              </w:rPr>
              <w:t xml:space="preserve"> </w:t>
            </w:r>
            <w:r>
              <w:rPr>
                <w:color w:val="25495F"/>
                <w:sz w:val="18"/>
              </w:rPr>
              <w:t>a</w:t>
            </w:r>
            <w:r>
              <w:rPr>
                <w:color w:val="25495F"/>
                <w:spacing w:val="-8"/>
                <w:sz w:val="18"/>
              </w:rPr>
              <w:t xml:space="preserve"> </w:t>
            </w:r>
            <w:r>
              <w:rPr>
                <w:color w:val="25495F"/>
                <w:sz w:val="18"/>
              </w:rPr>
              <w:t>source</w:t>
            </w:r>
            <w:r>
              <w:rPr>
                <w:color w:val="25495F"/>
                <w:spacing w:val="-8"/>
                <w:sz w:val="18"/>
              </w:rPr>
              <w:t xml:space="preserve"> </w:t>
            </w:r>
            <w:r>
              <w:rPr>
                <w:color w:val="25495F"/>
                <w:sz w:val="18"/>
              </w:rPr>
              <w:t>of</w:t>
            </w:r>
            <w:r>
              <w:rPr>
                <w:color w:val="25495F"/>
                <w:spacing w:val="-8"/>
                <w:sz w:val="18"/>
              </w:rPr>
              <w:t xml:space="preserve"> </w:t>
            </w:r>
            <w:r>
              <w:rPr>
                <w:color w:val="25495F"/>
                <w:sz w:val="18"/>
              </w:rPr>
              <w:t>inspiration for me</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13</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5"/>
                <w:sz w:val="18"/>
              </w:rPr>
              <w:t>9,7</w:t>
            </w:r>
          </w:p>
        </w:tc>
        <w:tc>
          <w:tcPr>
            <w:tcW w:w="139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9"/>
              <w:jc w:val="right"/>
              <w:rPr>
                <w:sz w:val="18"/>
              </w:rPr>
            </w:pPr>
            <w:r>
              <w:rPr>
                <w:color w:val="000104"/>
                <w:spacing w:val="-5"/>
                <w:sz w:val="18"/>
              </w:rPr>
              <w:t>9,7</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59"/>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456"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6" w:type="dxa"/>
            <w:tcBorders>
              <w:top w:val="single" w:sz="8" w:space="0" w:color="ADADAD"/>
              <w:left w:val="nil"/>
              <w:right w:val="single" w:sz="8" w:space="0" w:color="DFDFDF"/>
            </w:tcBorders>
          </w:tcPr>
          <w:p w:rsidR="004C59DE" w:rsidRDefault="004C59DE">
            <w:pPr>
              <w:pStyle w:val="TableParagraph"/>
              <w:ind w:right="57"/>
              <w:jc w:val="right"/>
              <w:rPr>
                <w:sz w:val="18"/>
              </w:rPr>
            </w:pPr>
            <w:r>
              <w:rPr>
                <w:color w:val="000104"/>
                <w:spacing w:val="-5"/>
                <w:sz w:val="18"/>
              </w:rPr>
              <w:t>134</w:t>
            </w:r>
          </w:p>
        </w:tc>
        <w:tc>
          <w:tcPr>
            <w:tcW w:w="1026" w:type="dxa"/>
            <w:tcBorders>
              <w:top w:val="single" w:sz="8" w:space="0" w:color="ADADAD"/>
              <w:left w:val="single" w:sz="8" w:space="0" w:color="DFDFDF"/>
              <w:right w:val="single" w:sz="8" w:space="0" w:color="DFDFDF"/>
            </w:tcBorders>
          </w:tcPr>
          <w:p w:rsidR="004C59DE" w:rsidRDefault="004C59DE">
            <w:pPr>
              <w:pStyle w:val="TableParagraph"/>
              <w:ind w:right="60"/>
              <w:jc w:val="right"/>
              <w:rPr>
                <w:sz w:val="18"/>
              </w:rPr>
            </w:pPr>
            <w:r>
              <w:rPr>
                <w:color w:val="000104"/>
                <w:spacing w:val="-2"/>
                <w:sz w:val="18"/>
              </w:rPr>
              <w:t>100,0</w:t>
            </w:r>
          </w:p>
        </w:tc>
        <w:tc>
          <w:tcPr>
            <w:tcW w:w="1396" w:type="dxa"/>
            <w:tcBorders>
              <w:top w:val="single" w:sz="8" w:space="0" w:color="ADADAD"/>
              <w:left w:val="single" w:sz="8" w:space="0" w:color="DFDFDF"/>
              <w:right w:val="single" w:sz="8" w:space="0" w:color="DFDFDF"/>
            </w:tcBorders>
          </w:tcPr>
          <w:p w:rsidR="004C59DE" w:rsidRDefault="004C59DE">
            <w:pPr>
              <w:pStyle w:val="TableParagraph"/>
              <w:ind w:right="59"/>
              <w:jc w:val="right"/>
              <w:rPr>
                <w:sz w:val="18"/>
              </w:rPr>
            </w:pPr>
            <w:r>
              <w:rPr>
                <w:color w:val="000104"/>
                <w:spacing w:val="-2"/>
                <w:sz w:val="18"/>
              </w:rPr>
              <w:t>100,0</w:t>
            </w:r>
          </w:p>
        </w:tc>
        <w:tc>
          <w:tcPr>
            <w:tcW w:w="1471"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87" w:after="1"/>
        <w:rPr>
          <w:rFonts w:ascii="Arial"/>
          <w:b/>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520"/>
        <w:gridCol w:w="1165"/>
        <w:gridCol w:w="1030"/>
        <w:gridCol w:w="1400"/>
        <w:gridCol w:w="1470"/>
      </w:tblGrid>
      <w:tr w:rsidR="004C59DE">
        <w:trPr>
          <w:trHeight w:val="244"/>
        </w:trPr>
        <w:tc>
          <w:tcPr>
            <w:tcW w:w="7320" w:type="dxa"/>
            <w:gridSpan w:val="6"/>
            <w:tcBorders>
              <w:top w:val="nil"/>
              <w:left w:val="nil"/>
              <w:bottom w:val="nil"/>
              <w:right w:val="nil"/>
            </w:tcBorders>
          </w:tcPr>
          <w:p w:rsidR="004C59DE" w:rsidRDefault="004C59DE">
            <w:pPr>
              <w:pStyle w:val="TableParagraph"/>
              <w:spacing w:before="0" w:line="224" w:lineRule="exact"/>
              <w:rPr>
                <w:rFonts w:ascii="Arial"/>
                <w:b/>
              </w:rPr>
            </w:pPr>
            <w:r>
              <w:rPr>
                <w:rFonts w:ascii="Arial"/>
                <w:b/>
                <w:color w:val="000104"/>
                <w:spacing w:val="-5"/>
              </w:rPr>
              <w:t>q14</w:t>
            </w:r>
          </w:p>
        </w:tc>
      </w:tr>
      <w:tr w:rsidR="004C59DE">
        <w:trPr>
          <w:trHeight w:val="639"/>
        </w:trPr>
        <w:tc>
          <w:tcPr>
            <w:tcW w:w="3420"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right="151"/>
              <w:jc w:val="right"/>
              <w:rPr>
                <w:sz w:val="18"/>
              </w:rPr>
            </w:pPr>
            <w:r>
              <w:rPr>
                <w:color w:val="25495F"/>
                <w:spacing w:val="-2"/>
                <w:sz w:val="18"/>
              </w:rPr>
              <w:t>Frequency</w:t>
            </w:r>
          </w:p>
        </w:tc>
        <w:tc>
          <w:tcPr>
            <w:tcW w:w="103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6"/>
              <w:rPr>
                <w:sz w:val="18"/>
              </w:rPr>
            </w:pPr>
            <w:r>
              <w:rPr>
                <w:color w:val="25495F"/>
                <w:spacing w:val="-2"/>
                <w:sz w:val="18"/>
              </w:rPr>
              <w:t>Percent</w:t>
            </w:r>
          </w:p>
        </w:tc>
        <w:tc>
          <w:tcPr>
            <w:tcW w:w="1400"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2"/>
              <w:rPr>
                <w:sz w:val="18"/>
              </w:rPr>
            </w:pPr>
            <w:r>
              <w:rPr>
                <w:color w:val="25495F"/>
                <w:sz w:val="18"/>
              </w:rPr>
              <w:t>Valid</w:t>
            </w:r>
            <w:r>
              <w:rPr>
                <w:color w:val="25495F"/>
                <w:spacing w:val="-5"/>
                <w:sz w:val="18"/>
              </w:rPr>
              <w:t xml:space="preserve"> </w:t>
            </w:r>
            <w:r>
              <w:rPr>
                <w:color w:val="25495F"/>
                <w:spacing w:val="-2"/>
                <w:sz w:val="18"/>
              </w:rPr>
              <w:t>Percent</w:t>
            </w:r>
          </w:p>
        </w:tc>
        <w:tc>
          <w:tcPr>
            <w:tcW w:w="1470" w:type="dxa"/>
            <w:tcBorders>
              <w:top w:val="nil"/>
              <w:left w:val="single" w:sz="8" w:space="0" w:color="DFDFDF"/>
              <w:right w:val="nil"/>
            </w:tcBorders>
          </w:tcPr>
          <w:p w:rsidR="004C59DE" w:rsidRDefault="004C59DE">
            <w:pPr>
              <w:pStyle w:val="TableParagraph"/>
              <w:spacing w:before="0" w:line="320" w:lineRule="exact"/>
              <w:ind w:left="422" w:hanging="141"/>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152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Photos</w:t>
            </w:r>
          </w:p>
        </w:tc>
        <w:tc>
          <w:tcPr>
            <w:tcW w:w="1165"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11</w:t>
            </w:r>
          </w:p>
        </w:tc>
        <w:tc>
          <w:tcPr>
            <w:tcW w:w="1030" w:type="dxa"/>
            <w:tcBorders>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8,2</w:t>
            </w:r>
          </w:p>
        </w:tc>
        <w:tc>
          <w:tcPr>
            <w:tcW w:w="1400" w:type="dxa"/>
            <w:tcBorders>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8,2</w:t>
            </w:r>
          </w:p>
        </w:tc>
        <w:tc>
          <w:tcPr>
            <w:tcW w:w="1470" w:type="dxa"/>
            <w:tcBorders>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5"/>
                <w:sz w:val="18"/>
              </w:rPr>
              <w:t>8,2</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52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Videos</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89</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66,4</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66,4</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74,6</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52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Stories</w:t>
            </w:r>
            <w:r>
              <w:rPr>
                <w:color w:val="25495F"/>
                <w:spacing w:val="-6"/>
                <w:sz w:val="18"/>
              </w:rPr>
              <w:t xml:space="preserve"> </w:t>
            </w:r>
            <w:r>
              <w:rPr>
                <w:color w:val="25495F"/>
                <w:spacing w:val="-2"/>
                <w:sz w:val="18"/>
              </w:rPr>
              <w:t>feature</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21</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4"/>
                <w:sz w:val="18"/>
              </w:rPr>
              <w:t>15,7</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15,7</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90,3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52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z w:val="18"/>
              </w:rPr>
              <w:t>Long</w:t>
            </w:r>
            <w:r>
              <w:rPr>
                <w:color w:val="25495F"/>
                <w:spacing w:val="-4"/>
                <w:sz w:val="18"/>
              </w:rPr>
              <w:t xml:space="preserve"> </w:t>
            </w:r>
            <w:r>
              <w:rPr>
                <w:color w:val="25495F"/>
                <w:spacing w:val="-2"/>
                <w:sz w:val="18"/>
              </w:rPr>
              <w:t>videos</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8</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6,0</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6,0</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4"/>
                <w:sz w:val="18"/>
              </w:rPr>
              <w:t>96,3</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52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Other</w:t>
            </w:r>
          </w:p>
        </w:tc>
        <w:tc>
          <w:tcPr>
            <w:tcW w:w="116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5</w:t>
            </w:r>
          </w:p>
        </w:tc>
        <w:tc>
          <w:tcPr>
            <w:tcW w:w="10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7"/>
              <w:jc w:val="right"/>
              <w:rPr>
                <w:sz w:val="18"/>
              </w:rPr>
            </w:pPr>
            <w:r>
              <w:rPr>
                <w:color w:val="000104"/>
                <w:spacing w:val="-5"/>
                <w:sz w:val="18"/>
              </w:rPr>
              <w:t>3,7</w:t>
            </w:r>
          </w:p>
        </w:tc>
        <w:tc>
          <w:tcPr>
            <w:tcW w:w="140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5"/>
                <w:sz w:val="18"/>
              </w:rPr>
              <w:t>3,7</w:t>
            </w:r>
          </w:p>
        </w:tc>
        <w:tc>
          <w:tcPr>
            <w:tcW w:w="1470" w:type="dxa"/>
            <w:tcBorders>
              <w:top w:val="single" w:sz="8" w:space="0" w:color="ADADAD"/>
              <w:left w:val="single" w:sz="8" w:space="0" w:color="DFDFDF"/>
              <w:bottom w:val="single" w:sz="8" w:space="0" w:color="ADADAD"/>
              <w:right w:val="nil"/>
            </w:tcBorders>
          </w:tcPr>
          <w:p w:rsidR="004C59DE" w:rsidRDefault="004C59DE">
            <w:pPr>
              <w:pStyle w:val="TableParagraph"/>
              <w:ind w:right="50"/>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52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65"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30" w:type="dxa"/>
            <w:tcBorders>
              <w:top w:val="single" w:sz="8" w:space="0" w:color="ADADAD"/>
              <w:left w:val="single" w:sz="8" w:space="0" w:color="DFDFDF"/>
              <w:right w:val="single" w:sz="8" w:space="0" w:color="DFDFDF"/>
            </w:tcBorders>
          </w:tcPr>
          <w:p w:rsidR="004C59DE" w:rsidRDefault="004C59DE">
            <w:pPr>
              <w:pStyle w:val="TableParagraph"/>
              <w:ind w:right="57"/>
              <w:jc w:val="right"/>
              <w:rPr>
                <w:sz w:val="18"/>
              </w:rPr>
            </w:pPr>
            <w:r>
              <w:rPr>
                <w:color w:val="000104"/>
                <w:spacing w:val="-2"/>
                <w:sz w:val="18"/>
              </w:rPr>
              <w:t>100,0</w:t>
            </w:r>
          </w:p>
        </w:tc>
        <w:tc>
          <w:tcPr>
            <w:tcW w:w="1400" w:type="dxa"/>
            <w:tcBorders>
              <w:top w:val="single" w:sz="8" w:space="0" w:color="ADADAD"/>
              <w:left w:val="single" w:sz="8" w:space="0" w:color="DFDFDF"/>
              <w:right w:val="single" w:sz="8" w:space="0" w:color="DFDFDF"/>
            </w:tcBorders>
          </w:tcPr>
          <w:p w:rsidR="004C59DE" w:rsidRDefault="004C59DE">
            <w:pPr>
              <w:pStyle w:val="TableParagraph"/>
              <w:ind w:right="60"/>
              <w:jc w:val="right"/>
              <w:rPr>
                <w:sz w:val="18"/>
              </w:rPr>
            </w:pPr>
            <w:r>
              <w:rPr>
                <w:color w:val="000104"/>
                <w:spacing w:val="-2"/>
                <w:sz w:val="18"/>
              </w:rPr>
              <w:t>100,0</w:t>
            </w:r>
          </w:p>
        </w:tc>
        <w:tc>
          <w:tcPr>
            <w:tcW w:w="147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21"/>
        <w:rPr>
          <w:rFonts w:ascii="Arial"/>
          <w:b/>
          <w:sz w:val="22"/>
        </w:rPr>
      </w:pPr>
    </w:p>
    <w:p w:rsidR="004C59DE" w:rsidRDefault="004C59DE">
      <w:pPr>
        <w:spacing w:before="1"/>
        <w:ind w:left="2" w:right="2473"/>
        <w:jc w:val="center"/>
        <w:rPr>
          <w:rFonts w:ascii="Arial"/>
          <w:b/>
        </w:rPr>
      </w:pPr>
      <w:r>
        <w:rPr>
          <w:rFonts w:ascii="Arial"/>
          <w:b/>
          <w:color w:val="000104"/>
          <w:spacing w:val="-5"/>
          <w:sz w:val="22"/>
        </w:rPr>
        <w:t>q15</w:t>
      </w:r>
    </w:p>
    <w:p w:rsidR="004C59DE" w:rsidRDefault="004C59DE">
      <w:pPr>
        <w:jc w:val="center"/>
        <w:rPr>
          <w:rFonts w:ascii="Arial"/>
          <w:b/>
        </w:rPr>
        <w:sectPr w:rsidR="004C59DE" w:rsidSect="004C59DE">
          <w:pgSz w:w="11910" w:h="16840"/>
          <w:pgMar w:top="1400" w:right="1417" w:bottom="280" w:left="1417" w:header="720" w:footer="720" w:gutter="0"/>
          <w:cols w:space="720"/>
        </w:sect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740"/>
        <w:gridCol w:w="1170"/>
        <w:gridCol w:w="1030"/>
        <w:gridCol w:w="1401"/>
        <w:gridCol w:w="1476"/>
      </w:tblGrid>
      <w:tr w:rsidR="004C59DE">
        <w:trPr>
          <w:trHeight w:val="640"/>
        </w:trPr>
        <w:tc>
          <w:tcPr>
            <w:tcW w:w="2645" w:type="dxa"/>
            <w:gridSpan w:val="3"/>
            <w:tcBorders>
              <w:top w:val="nil"/>
              <w:left w:val="nil"/>
              <w:right w:val="single" w:sz="12"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631"/>
              <w:rPr>
                <w:sz w:val="18"/>
              </w:rPr>
            </w:pPr>
            <w:r>
              <w:rPr>
                <w:color w:val="25495F"/>
                <w:spacing w:val="-2"/>
                <w:sz w:val="18"/>
              </w:rPr>
              <w:t>Frequency</w:t>
            </w:r>
          </w:p>
        </w:tc>
        <w:tc>
          <w:tcPr>
            <w:tcW w:w="1030" w:type="dxa"/>
            <w:tcBorders>
              <w:top w:val="nil"/>
              <w:left w:val="single" w:sz="12"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91"/>
              <w:rPr>
                <w:sz w:val="18"/>
              </w:rPr>
            </w:pPr>
            <w:r>
              <w:rPr>
                <w:color w:val="25495F"/>
                <w:spacing w:val="-2"/>
                <w:sz w:val="18"/>
              </w:rPr>
              <w:t>Percent</w:t>
            </w:r>
          </w:p>
        </w:tc>
        <w:tc>
          <w:tcPr>
            <w:tcW w:w="1401"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17"/>
              <w:rPr>
                <w:rFonts w:ascii="Arial"/>
                <w:b/>
                <w:sz w:val="18"/>
              </w:rPr>
            </w:pPr>
          </w:p>
          <w:p w:rsidR="004C59DE" w:rsidRDefault="004C59DE">
            <w:pPr>
              <w:pStyle w:val="TableParagraph"/>
              <w:spacing w:before="0"/>
              <w:ind w:left="157"/>
              <w:rPr>
                <w:sz w:val="18"/>
              </w:rPr>
            </w:pPr>
            <w:r>
              <w:rPr>
                <w:color w:val="25495F"/>
                <w:sz w:val="18"/>
              </w:rPr>
              <w:t>Valid</w:t>
            </w:r>
            <w:r>
              <w:rPr>
                <w:color w:val="25495F"/>
                <w:spacing w:val="-5"/>
                <w:sz w:val="18"/>
              </w:rPr>
              <w:t xml:space="preserve"> </w:t>
            </w:r>
            <w:r>
              <w:rPr>
                <w:color w:val="25495F"/>
                <w:spacing w:val="-2"/>
                <w:sz w:val="18"/>
              </w:rPr>
              <w:t>Percent</w:t>
            </w:r>
          </w:p>
        </w:tc>
        <w:tc>
          <w:tcPr>
            <w:tcW w:w="1476" w:type="dxa"/>
            <w:tcBorders>
              <w:top w:val="nil"/>
              <w:left w:val="single" w:sz="8" w:space="0" w:color="DFDFDF"/>
              <w:right w:val="nil"/>
            </w:tcBorders>
          </w:tcPr>
          <w:p w:rsidR="004C59DE" w:rsidRDefault="004C59DE">
            <w:pPr>
              <w:pStyle w:val="TableParagraph"/>
              <w:spacing w:before="0" w:line="320" w:lineRule="exact"/>
              <w:ind w:left="421"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Valid</w:t>
            </w:r>
          </w:p>
        </w:tc>
        <w:tc>
          <w:tcPr>
            <w:tcW w:w="74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No</w:t>
            </w:r>
          </w:p>
        </w:tc>
        <w:tc>
          <w:tcPr>
            <w:tcW w:w="1170" w:type="dxa"/>
            <w:tcBorders>
              <w:left w:val="nil"/>
              <w:bottom w:val="single" w:sz="8" w:space="0" w:color="ADADAD"/>
              <w:right w:val="single" w:sz="12" w:space="0" w:color="DFDFDF"/>
            </w:tcBorders>
          </w:tcPr>
          <w:p w:rsidR="004C59DE" w:rsidRDefault="004C59DE">
            <w:pPr>
              <w:pStyle w:val="TableParagraph"/>
              <w:ind w:right="51"/>
              <w:jc w:val="right"/>
              <w:rPr>
                <w:sz w:val="18"/>
              </w:rPr>
            </w:pPr>
            <w:r>
              <w:rPr>
                <w:color w:val="000104"/>
                <w:spacing w:val="-5"/>
                <w:sz w:val="18"/>
              </w:rPr>
              <w:t>47</w:t>
            </w:r>
          </w:p>
        </w:tc>
        <w:tc>
          <w:tcPr>
            <w:tcW w:w="1030" w:type="dxa"/>
            <w:tcBorders>
              <w:left w:val="single" w:sz="12"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35,1</w:t>
            </w:r>
          </w:p>
        </w:tc>
        <w:tc>
          <w:tcPr>
            <w:tcW w:w="1401" w:type="dxa"/>
            <w:tcBorders>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4"/>
                <w:sz w:val="18"/>
              </w:rPr>
              <w:t>35,1</w:t>
            </w:r>
          </w:p>
        </w:tc>
        <w:tc>
          <w:tcPr>
            <w:tcW w:w="1476" w:type="dxa"/>
            <w:tcBorders>
              <w:left w:val="single" w:sz="8" w:space="0" w:color="DFDFDF"/>
              <w:bottom w:val="single" w:sz="8" w:space="0" w:color="ADADAD"/>
              <w:right w:val="nil"/>
            </w:tcBorders>
          </w:tcPr>
          <w:p w:rsidR="004C59DE" w:rsidRDefault="004C59DE">
            <w:pPr>
              <w:pStyle w:val="TableParagraph"/>
              <w:ind w:right="57"/>
              <w:jc w:val="right"/>
              <w:rPr>
                <w:sz w:val="18"/>
              </w:rPr>
            </w:pPr>
            <w:r>
              <w:rPr>
                <w:color w:val="000104"/>
                <w:spacing w:val="-4"/>
                <w:sz w:val="18"/>
              </w:rPr>
              <w:t>35,1</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74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Yes</w:t>
            </w:r>
          </w:p>
        </w:tc>
        <w:tc>
          <w:tcPr>
            <w:tcW w:w="1170" w:type="dxa"/>
            <w:tcBorders>
              <w:top w:val="single" w:sz="8" w:space="0" w:color="ADADAD"/>
              <w:left w:val="nil"/>
              <w:bottom w:val="single" w:sz="8" w:space="0" w:color="ADADAD"/>
              <w:right w:val="single" w:sz="12" w:space="0" w:color="DFDFDF"/>
            </w:tcBorders>
          </w:tcPr>
          <w:p w:rsidR="004C59DE" w:rsidRDefault="004C59DE">
            <w:pPr>
              <w:pStyle w:val="TableParagraph"/>
              <w:ind w:right="51"/>
              <w:jc w:val="right"/>
              <w:rPr>
                <w:sz w:val="18"/>
              </w:rPr>
            </w:pPr>
            <w:r>
              <w:rPr>
                <w:color w:val="000104"/>
                <w:spacing w:val="-5"/>
                <w:sz w:val="18"/>
              </w:rPr>
              <w:t>87</w:t>
            </w:r>
          </w:p>
        </w:tc>
        <w:tc>
          <w:tcPr>
            <w:tcW w:w="1030" w:type="dxa"/>
            <w:tcBorders>
              <w:top w:val="single" w:sz="8" w:space="0" w:color="ADADAD"/>
              <w:left w:val="single" w:sz="12"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64,9</w:t>
            </w:r>
          </w:p>
        </w:tc>
        <w:tc>
          <w:tcPr>
            <w:tcW w:w="140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8"/>
              <w:jc w:val="right"/>
              <w:rPr>
                <w:sz w:val="18"/>
              </w:rPr>
            </w:pPr>
            <w:r>
              <w:rPr>
                <w:color w:val="000104"/>
                <w:spacing w:val="-4"/>
                <w:sz w:val="18"/>
              </w:rPr>
              <w:t>64,9</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ind w:right="57"/>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74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170" w:type="dxa"/>
            <w:tcBorders>
              <w:top w:val="single" w:sz="8" w:space="0" w:color="ADADAD"/>
              <w:left w:val="nil"/>
              <w:right w:val="single" w:sz="12" w:space="0" w:color="DFDFDF"/>
            </w:tcBorders>
          </w:tcPr>
          <w:p w:rsidR="004C59DE" w:rsidRDefault="004C59DE">
            <w:pPr>
              <w:pStyle w:val="TableParagraph"/>
              <w:ind w:right="51"/>
              <w:jc w:val="right"/>
              <w:rPr>
                <w:sz w:val="18"/>
              </w:rPr>
            </w:pPr>
            <w:r>
              <w:rPr>
                <w:color w:val="000104"/>
                <w:spacing w:val="-5"/>
                <w:sz w:val="18"/>
              </w:rPr>
              <w:t>134</w:t>
            </w:r>
          </w:p>
        </w:tc>
        <w:tc>
          <w:tcPr>
            <w:tcW w:w="1030" w:type="dxa"/>
            <w:tcBorders>
              <w:top w:val="single" w:sz="8" w:space="0" w:color="ADADAD"/>
              <w:left w:val="single" w:sz="12" w:space="0" w:color="DFDFDF"/>
              <w:right w:val="single" w:sz="8" w:space="0" w:color="DFDFDF"/>
            </w:tcBorders>
          </w:tcPr>
          <w:p w:rsidR="004C59DE" w:rsidRDefault="004C59DE">
            <w:pPr>
              <w:pStyle w:val="TableParagraph"/>
              <w:ind w:right="56"/>
              <w:jc w:val="right"/>
              <w:rPr>
                <w:sz w:val="18"/>
              </w:rPr>
            </w:pPr>
            <w:r>
              <w:rPr>
                <w:color w:val="000104"/>
                <w:spacing w:val="-2"/>
                <w:sz w:val="18"/>
              </w:rPr>
              <w:t>100,0</w:t>
            </w:r>
          </w:p>
        </w:tc>
        <w:tc>
          <w:tcPr>
            <w:tcW w:w="1401" w:type="dxa"/>
            <w:tcBorders>
              <w:top w:val="single" w:sz="8" w:space="0" w:color="ADADAD"/>
              <w:left w:val="single" w:sz="8" w:space="0" w:color="DFDFDF"/>
              <w:right w:val="single" w:sz="8" w:space="0" w:color="DFDFDF"/>
            </w:tcBorders>
          </w:tcPr>
          <w:p w:rsidR="004C59DE" w:rsidRDefault="004C59DE">
            <w:pPr>
              <w:pStyle w:val="TableParagraph"/>
              <w:ind w:right="58"/>
              <w:jc w:val="right"/>
              <w:rPr>
                <w:sz w:val="18"/>
              </w:rPr>
            </w:pPr>
            <w:r>
              <w:rPr>
                <w:color w:val="000104"/>
                <w:spacing w:val="-2"/>
                <w:sz w:val="18"/>
              </w:rPr>
              <w:t>100,0</w:t>
            </w:r>
          </w:p>
        </w:tc>
        <w:tc>
          <w:tcPr>
            <w:tcW w:w="1476"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36"/>
        <w:rPr>
          <w:rFonts w:ascii="Arial"/>
          <w:b/>
          <w:sz w:val="22"/>
        </w:rPr>
      </w:pPr>
    </w:p>
    <w:p w:rsidR="004C59DE" w:rsidRDefault="004C59DE">
      <w:pPr>
        <w:ind w:left="325" w:right="1235"/>
        <w:jc w:val="center"/>
        <w:rPr>
          <w:rFonts w:ascii="Arial"/>
          <w:b/>
        </w:rPr>
      </w:pPr>
      <w:r>
        <w:rPr>
          <w:rFonts w:ascii="Arial"/>
          <w:b/>
          <w:color w:val="000104"/>
          <w:spacing w:val="-5"/>
          <w:sz w:val="22"/>
        </w:rPr>
        <w:t>q16</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2316"/>
        <w:gridCol w:w="1166"/>
        <w:gridCol w:w="1026"/>
        <w:gridCol w:w="1401"/>
        <w:gridCol w:w="1471"/>
      </w:tblGrid>
      <w:tr w:rsidR="004C59DE">
        <w:trPr>
          <w:trHeight w:val="640"/>
        </w:trPr>
        <w:tc>
          <w:tcPr>
            <w:tcW w:w="4217" w:type="dxa"/>
            <w:gridSpan w:val="3"/>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right="152"/>
              <w:jc w:val="right"/>
              <w:rPr>
                <w:sz w:val="18"/>
              </w:rPr>
            </w:pPr>
            <w:r>
              <w:rPr>
                <w:color w:val="25495F"/>
                <w:spacing w:val="-2"/>
                <w:sz w:val="18"/>
              </w:rPr>
              <w:t>Frequency</w:t>
            </w:r>
          </w:p>
        </w:tc>
        <w:tc>
          <w:tcPr>
            <w:tcW w:w="102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90"/>
              <w:rPr>
                <w:sz w:val="18"/>
              </w:rPr>
            </w:pPr>
            <w:r>
              <w:rPr>
                <w:color w:val="25495F"/>
                <w:spacing w:val="-2"/>
                <w:sz w:val="18"/>
              </w:rPr>
              <w:t>Percent</w:t>
            </w:r>
          </w:p>
        </w:tc>
        <w:tc>
          <w:tcPr>
            <w:tcW w:w="1401"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49"/>
              <w:rPr>
                <w:sz w:val="18"/>
              </w:rPr>
            </w:pPr>
            <w:r>
              <w:rPr>
                <w:color w:val="25495F"/>
                <w:sz w:val="18"/>
              </w:rPr>
              <w:t>Valid</w:t>
            </w:r>
            <w:r>
              <w:rPr>
                <w:color w:val="25495F"/>
                <w:spacing w:val="-5"/>
                <w:sz w:val="18"/>
              </w:rPr>
              <w:t xml:space="preserve"> </w:t>
            </w:r>
            <w:r>
              <w:rPr>
                <w:color w:val="25495F"/>
                <w:spacing w:val="-2"/>
                <w:sz w:val="18"/>
              </w:rPr>
              <w:t>Percent</w:t>
            </w:r>
          </w:p>
        </w:tc>
        <w:tc>
          <w:tcPr>
            <w:tcW w:w="1471" w:type="dxa"/>
            <w:tcBorders>
              <w:top w:val="nil"/>
              <w:left w:val="single" w:sz="8" w:space="0" w:color="DFDFDF"/>
              <w:right w:val="nil"/>
            </w:tcBorders>
          </w:tcPr>
          <w:p w:rsidR="004C59DE" w:rsidRDefault="004C59DE">
            <w:pPr>
              <w:pStyle w:val="TableParagraph"/>
              <w:spacing w:before="0" w:line="320" w:lineRule="exact"/>
              <w:ind w:left="418" w:hanging="140"/>
              <w:rPr>
                <w:sz w:val="18"/>
              </w:rPr>
            </w:pPr>
            <w:r>
              <w:rPr>
                <w:color w:val="25495F"/>
                <w:spacing w:val="-2"/>
                <w:sz w:val="18"/>
              </w:rPr>
              <w:t>Cumulative Percent</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100"/>
              <w:ind w:left="60"/>
              <w:rPr>
                <w:sz w:val="18"/>
              </w:rPr>
            </w:pPr>
            <w:r>
              <w:rPr>
                <w:color w:val="25495F"/>
                <w:spacing w:val="-2"/>
                <w:sz w:val="18"/>
              </w:rPr>
              <w:t>Valid</w:t>
            </w:r>
          </w:p>
        </w:tc>
        <w:tc>
          <w:tcPr>
            <w:tcW w:w="2316"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z w:val="18"/>
              </w:rPr>
              <w:t>Local</w:t>
            </w:r>
            <w:r>
              <w:rPr>
                <w:color w:val="25495F"/>
                <w:spacing w:val="-5"/>
                <w:sz w:val="18"/>
              </w:rPr>
              <w:t xml:space="preserve"> </w:t>
            </w:r>
            <w:r>
              <w:rPr>
                <w:color w:val="25495F"/>
                <w:spacing w:val="-2"/>
                <w:sz w:val="18"/>
              </w:rPr>
              <w:t>destination</w:t>
            </w:r>
          </w:p>
        </w:tc>
        <w:tc>
          <w:tcPr>
            <w:tcW w:w="1166" w:type="dxa"/>
            <w:tcBorders>
              <w:left w:val="nil"/>
              <w:bottom w:val="single" w:sz="8" w:space="0" w:color="ADADAD"/>
              <w:right w:val="single" w:sz="8" w:space="0" w:color="DFDFDF"/>
            </w:tcBorders>
          </w:tcPr>
          <w:p w:rsidR="004C59DE" w:rsidRDefault="004C59DE">
            <w:pPr>
              <w:pStyle w:val="TableParagraph"/>
              <w:spacing w:before="100" w:line="200" w:lineRule="exact"/>
              <w:ind w:right="57"/>
              <w:jc w:val="right"/>
              <w:rPr>
                <w:sz w:val="18"/>
              </w:rPr>
            </w:pPr>
            <w:r>
              <w:rPr>
                <w:color w:val="000104"/>
                <w:spacing w:val="-5"/>
                <w:sz w:val="18"/>
              </w:rPr>
              <w:t>100</w:t>
            </w:r>
          </w:p>
        </w:tc>
        <w:tc>
          <w:tcPr>
            <w:tcW w:w="102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60"/>
              <w:jc w:val="right"/>
              <w:rPr>
                <w:sz w:val="18"/>
              </w:rPr>
            </w:pPr>
            <w:r>
              <w:rPr>
                <w:color w:val="000104"/>
                <w:spacing w:val="-4"/>
                <w:sz w:val="18"/>
              </w:rPr>
              <w:t>74,6</w:t>
            </w:r>
          </w:p>
        </w:tc>
        <w:tc>
          <w:tcPr>
            <w:tcW w:w="1401"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64"/>
              <w:jc w:val="right"/>
              <w:rPr>
                <w:sz w:val="18"/>
              </w:rPr>
            </w:pPr>
            <w:r>
              <w:rPr>
                <w:color w:val="000104"/>
                <w:spacing w:val="-4"/>
                <w:sz w:val="18"/>
              </w:rPr>
              <w:t>74,6</w:t>
            </w:r>
          </w:p>
        </w:tc>
        <w:tc>
          <w:tcPr>
            <w:tcW w:w="1471" w:type="dxa"/>
            <w:tcBorders>
              <w:left w:val="single" w:sz="8" w:space="0" w:color="DFDFDF"/>
              <w:bottom w:val="single" w:sz="8" w:space="0" w:color="ADADAD"/>
              <w:right w:val="nil"/>
            </w:tcBorders>
          </w:tcPr>
          <w:p w:rsidR="004C59DE" w:rsidRDefault="004C59DE">
            <w:pPr>
              <w:pStyle w:val="TableParagraph"/>
              <w:spacing w:before="100" w:line="200" w:lineRule="exact"/>
              <w:ind w:right="59"/>
              <w:jc w:val="right"/>
              <w:rPr>
                <w:sz w:val="18"/>
              </w:rPr>
            </w:pPr>
            <w:r>
              <w:rPr>
                <w:color w:val="000104"/>
                <w:spacing w:val="-4"/>
                <w:sz w:val="18"/>
              </w:rPr>
              <w:t>74,6</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31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International</w:t>
            </w:r>
            <w:r>
              <w:rPr>
                <w:color w:val="25495F"/>
                <w:spacing w:val="13"/>
                <w:sz w:val="18"/>
              </w:rPr>
              <w:t xml:space="preserve"> </w:t>
            </w:r>
            <w:r>
              <w:rPr>
                <w:color w:val="25495F"/>
                <w:spacing w:val="-2"/>
                <w:sz w:val="18"/>
              </w:rPr>
              <w:t>destination</w:t>
            </w:r>
          </w:p>
        </w:tc>
        <w:tc>
          <w:tcPr>
            <w:tcW w:w="1166"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0" w:lineRule="exact"/>
              <w:ind w:right="57"/>
              <w:jc w:val="right"/>
              <w:rPr>
                <w:sz w:val="18"/>
              </w:rPr>
            </w:pPr>
            <w:r>
              <w:rPr>
                <w:color w:val="000104"/>
                <w:spacing w:val="-5"/>
                <w:sz w:val="18"/>
              </w:rPr>
              <w:t>34</w:t>
            </w:r>
          </w:p>
        </w:tc>
        <w:tc>
          <w:tcPr>
            <w:tcW w:w="102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0"/>
              <w:jc w:val="right"/>
              <w:rPr>
                <w:sz w:val="18"/>
              </w:rPr>
            </w:pPr>
            <w:r>
              <w:rPr>
                <w:color w:val="000104"/>
                <w:spacing w:val="-4"/>
                <w:sz w:val="18"/>
              </w:rPr>
              <w:t>25,4</w:t>
            </w:r>
          </w:p>
        </w:tc>
        <w:tc>
          <w:tcPr>
            <w:tcW w:w="140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4"/>
              <w:jc w:val="right"/>
              <w:rPr>
                <w:sz w:val="18"/>
              </w:rPr>
            </w:pPr>
            <w:r>
              <w:rPr>
                <w:color w:val="000104"/>
                <w:spacing w:val="-4"/>
                <w:sz w:val="18"/>
              </w:rPr>
              <w:t>25,4</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0" w:lineRule="exact"/>
              <w:ind w:right="59"/>
              <w:jc w:val="right"/>
              <w:rPr>
                <w:sz w:val="18"/>
              </w:rPr>
            </w:pPr>
            <w:r>
              <w:rPr>
                <w:color w:val="000104"/>
                <w:spacing w:val="-2"/>
                <w:sz w:val="18"/>
              </w:rPr>
              <w:t>100,0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2316"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Total</w:t>
            </w:r>
          </w:p>
        </w:tc>
        <w:tc>
          <w:tcPr>
            <w:tcW w:w="1166" w:type="dxa"/>
            <w:tcBorders>
              <w:top w:val="single" w:sz="8" w:space="0" w:color="ADADAD"/>
              <w:left w:val="nil"/>
              <w:right w:val="single" w:sz="8" w:space="0" w:color="DFDFDF"/>
            </w:tcBorders>
          </w:tcPr>
          <w:p w:rsidR="004C59DE" w:rsidRDefault="004C59DE">
            <w:pPr>
              <w:pStyle w:val="TableParagraph"/>
              <w:spacing w:before="100" w:line="200" w:lineRule="exact"/>
              <w:ind w:right="57"/>
              <w:jc w:val="right"/>
              <w:rPr>
                <w:sz w:val="18"/>
              </w:rPr>
            </w:pPr>
            <w:r>
              <w:rPr>
                <w:color w:val="000104"/>
                <w:spacing w:val="-5"/>
                <w:sz w:val="18"/>
              </w:rPr>
              <w:t>134</w:t>
            </w:r>
          </w:p>
        </w:tc>
        <w:tc>
          <w:tcPr>
            <w:tcW w:w="102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0"/>
              <w:jc w:val="right"/>
              <w:rPr>
                <w:sz w:val="18"/>
              </w:rPr>
            </w:pPr>
            <w:r>
              <w:rPr>
                <w:color w:val="000104"/>
                <w:spacing w:val="-2"/>
                <w:sz w:val="18"/>
              </w:rPr>
              <w:t>100,0</w:t>
            </w:r>
          </w:p>
        </w:tc>
        <w:tc>
          <w:tcPr>
            <w:tcW w:w="1401"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4"/>
              <w:jc w:val="right"/>
              <w:rPr>
                <w:sz w:val="18"/>
              </w:rPr>
            </w:pPr>
            <w:r>
              <w:rPr>
                <w:color w:val="000104"/>
                <w:spacing w:val="-2"/>
                <w:sz w:val="18"/>
              </w:rPr>
              <w:t>100,0</w:t>
            </w:r>
          </w:p>
        </w:tc>
        <w:tc>
          <w:tcPr>
            <w:tcW w:w="1471"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Corpsdetexte"/>
        <w:spacing w:before="98"/>
        <w:rPr>
          <w:rFonts w:ascii="Arial"/>
          <w:b/>
        </w:rPr>
      </w:pPr>
    </w:p>
    <w:p w:rsidR="004C59DE" w:rsidRDefault="004C59DE">
      <w:pPr>
        <w:pStyle w:val="Corpsdetexte"/>
        <w:ind w:left="23"/>
      </w:pPr>
      <w:r>
        <w:rPr>
          <w:spacing w:val="-2"/>
        </w:rPr>
        <w:t>T-</w:t>
      </w:r>
      <w:r>
        <w:rPr>
          <w:spacing w:val="-4"/>
        </w:rPr>
        <w:t>TEST</w:t>
      </w:r>
    </w:p>
    <w:p w:rsidR="004C59DE" w:rsidRDefault="004C59DE">
      <w:pPr>
        <w:pStyle w:val="Corpsdetexte"/>
        <w:spacing w:before="1"/>
        <w:ind w:left="283"/>
      </w:pPr>
      <w:r>
        <w:rPr>
          <w:spacing w:val="-2"/>
        </w:rPr>
        <w:t>/TESTVAL=2</w:t>
      </w:r>
    </w:p>
    <w:p w:rsidR="004C59DE" w:rsidRDefault="004C59DE">
      <w:pPr>
        <w:pStyle w:val="Corpsdetexte"/>
        <w:ind w:left="283"/>
      </w:pPr>
      <w:r>
        <w:rPr>
          <w:spacing w:val="-2"/>
        </w:rPr>
        <w:t>/MISSING=ANALYSIS</w:t>
      </w:r>
    </w:p>
    <w:p w:rsidR="004C59DE" w:rsidRDefault="004C59DE">
      <w:pPr>
        <w:pStyle w:val="Corpsdetexte"/>
        <w:spacing w:before="1"/>
        <w:ind w:left="283"/>
      </w:pPr>
      <w:r>
        <w:rPr>
          <w:spacing w:val="-2"/>
        </w:rPr>
        <w:t>/VARIABLES=q8</w:t>
      </w:r>
    </w:p>
    <w:p w:rsidR="004C59DE" w:rsidRDefault="004C59DE">
      <w:pPr>
        <w:pStyle w:val="Corpsdetexte"/>
        <w:spacing w:before="1"/>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17:43:06</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3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bl>
    <w:p w:rsidR="004C59DE" w:rsidRDefault="004C59DE">
      <w:pPr>
        <w:pStyle w:val="TableParagraph"/>
        <w:jc w:val="righ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60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line="372" w:lineRule="auto"/>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with no missing or out-of-range data for any variable in the</w:t>
            </w:r>
          </w:p>
          <w:p w:rsidR="004C59DE" w:rsidRDefault="004C59DE">
            <w:pPr>
              <w:pStyle w:val="TableParagraph"/>
              <w:spacing w:before="0" w:line="186" w:lineRule="exact"/>
              <w:ind w:left="60"/>
              <w:rPr>
                <w:sz w:val="18"/>
              </w:rPr>
            </w:pPr>
            <w:r>
              <w:rPr>
                <w:color w:val="000104"/>
                <w:spacing w:val="-2"/>
                <w:sz w:val="18"/>
              </w:rPr>
              <w:t>analysis.</w:t>
            </w:r>
          </w:p>
        </w:tc>
      </w:tr>
      <w:tr w:rsidR="004C59DE">
        <w:trPr>
          <w:trHeight w:val="160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/TESTVAL=2</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4"/>
              <w:ind w:left="240"/>
              <w:rPr>
                <w:sz w:val="18"/>
              </w:rPr>
            </w:pPr>
            <w:r>
              <w:rPr>
                <w:color w:val="000104"/>
                <w:spacing w:val="-2"/>
                <w:sz w:val="18"/>
              </w:rPr>
              <w:t>/VARIABLES=q8</w:t>
            </w:r>
          </w:p>
          <w:p w:rsidR="004C59DE" w:rsidRDefault="004C59DE">
            <w:pPr>
              <w:pStyle w:val="TableParagraph"/>
              <w:spacing w:before="113"/>
              <w:ind w:left="240"/>
              <w:rPr>
                <w:sz w:val="18"/>
              </w:rPr>
            </w:pPr>
            <w:r>
              <w:rPr>
                <w:color w:val="000104"/>
                <w:spacing w:val="-2"/>
                <w:sz w:val="18"/>
              </w:rPr>
              <w:t>/CRITERIA=CI(.95).</w:t>
            </w:r>
          </w:p>
        </w:tc>
      </w:tr>
      <w:tr w:rsidR="004C59DE">
        <w:trPr>
          <w:trHeight w:val="387"/>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tcBorders>
            <w:shd w:val="clear" w:color="auto" w:fill="DFDFDF"/>
          </w:tcPr>
          <w:p w:rsidR="004C59DE" w:rsidRDefault="004C59DE">
            <w:pPr>
              <w:pStyle w:val="TableParagraph"/>
              <w:tabs>
                <w:tab w:val="left" w:pos="3932"/>
              </w:tabs>
              <w:ind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8"/>
              <w:jc w:val="right"/>
              <w:rPr>
                <w:sz w:val="18"/>
              </w:rPr>
            </w:pPr>
            <w:r>
              <w:rPr>
                <w:color w:val="000104"/>
                <w:spacing w:val="-2"/>
                <w:sz w:val="18"/>
                <w:u w:val="single" w:color="ADADAD"/>
              </w:rPr>
              <w:t>00:00:00.02</w:t>
            </w:r>
          </w:p>
        </w:tc>
      </w:tr>
      <w:tr w:rsidR="004C59DE">
        <w:trPr>
          <w:trHeight w:val="272"/>
        </w:trPr>
        <w:tc>
          <w:tcPr>
            <w:tcW w:w="2291" w:type="dxa"/>
            <w:tcBorders>
              <w:bottom w:val="single" w:sz="8" w:space="0" w:color="152935"/>
            </w:tcBorders>
            <w:shd w:val="clear" w:color="auto" w:fill="DFDFDF"/>
          </w:tcPr>
          <w:p w:rsidR="004C59DE" w:rsidRDefault="004C59DE">
            <w:pPr>
              <w:pStyle w:val="TableParagraph"/>
              <w:spacing w:before="0"/>
              <w:rPr>
                <w:sz w:val="18"/>
              </w:rPr>
            </w:pPr>
          </w:p>
        </w:tc>
        <w:tc>
          <w:tcPr>
            <w:tcW w:w="2456" w:type="dxa"/>
            <w:tcBorders>
              <w:bottom w:val="single" w:sz="8" w:space="0" w:color="152935"/>
            </w:tcBorders>
            <w:shd w:val="clear" w:color="auto" w:fill="DFDFDF"/>
          </w:tcPr>
          <w:p w:rsidR="004C59DE" w:rsidRDefault="004C59DE">
            <w:pPr>
              <w:pStyle w:val="TableParagraph"/>
              <w:spacing w:before="63"/>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bottom w:val="single" w:sz="8" w:space="0" w:color="152935"/>
            </w:tcBorders>
          </w:tcPr>
          <w:p w:rsidR="004C59DE" w:rsidRDefault="004C59DE">
            <w:pPr>
              <w:pStyle w:val="TableParagraph"/>
              <w:spacing w:before="63"/>
              <w:ind w:right="58"/>
              <w:jc w:val="right"/>
              <w:rPr>
                <w:sz w:val="18"/>
              </w:rPr>
            </w:pPr>
            <w:r>
              <w:rPr>
                <w:color w:val="000104"/>
                <w:spacing w:val="-2"/>
                <w:sz w:val="18"/>
              </w:rPr>
              <w:t>00:00:00.07</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1724"/>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12" w:space="0" w:color="152935"/>
          <w:left w:val="single" w:sz="12" w:space="0" w:color="152935"/>
          <w:bottom w:val="single" w:sz="12" w:space="0" w:color="152935"/>
          <w:right w:val="single" w:sz="12" w:space="0" w:color="152935"/>
          <w:insideH w:val="single" w:sz="12" w:space="0" w:color="152935"/>
          <w:insideV w:val="single" w:sz="12" w:space="0" w:color="152935"/>
        </w:tblBorders>
        <w:tblLayout w:type="fixed"/>
        <w:tblLook w:val="01E0" w:firstRow="1" w:lastRow="1" w:firstColumn="1" w:lastColumn="1" w:noHBand="0" w:noVBand="0"/>
      </w:tblPr>
      <w:tblGrid>
        <w:gridCol w:w="741"/>
        <w:gridCol w:w="1031"/>
        <w:gridCol w:w="1036"/>
        <w:gridCol w:w="1446"/>
        <w:gridCol w:w="1481"/>
      </w:tblGrid>
      <w:tr w:rsidR="004C59DE">
        <w:trPr>
          <w:trHeight w:val="315"/>
        </w:trPr>
        <w:tc>
          <w:tcPr>
            <w:tcW w:w="1772" w:type="dxa"/>
            <w:gridSpan w:val="2"/>
            <w:tcBorders>
              <w:top w:val="nil"/>
              <w:left w:val="nil"/>
              <w:right w:val="single" w:sz="8" w:space="0" w:color="DFDFDF"/>
            </w:tcBorders>
          </w:tcPr>
          <w:p w:rsidR="004C59DE" w:rsidRDefault="004C59DE">
            <w:pPr>
              <w:pStyle w:val="TableParagraph"/>
              <w:spacing w:before="100" w:line="195" w:lineRule="exact"/>
              <w:ind w:right="444"/>
              <w:jc w:val="right"/>
              <w:rPr>
                <w:sz w:val="18"/>
              </w:rPr>
            </w:pPr>
            <w:r>
              <w:rPr>
                <w:color w:val="25495F"/>
                <w:spacing w:val="-10"/>
                <w:sz w:val="18"/>
              </w:rPr>
              <w:t>N</w:t>
            </w:r>
          </w:p>
        </w:tc>
        <w:tc>
          <w:tcPr>
            <w:tcW w:w="1036" w:type="dxa"/>
            <w:tcBorders>
              <w:top w:val="nil"/>
              <w:left w:val="single" w:sz="8" w:space="0" w:color="DFDFDF"/>
              <w:right w:val="single" w:sz="8" w:space="0" w:color="DFDFDF"/>
            </w:tcBorders>
          </w:tcPr>
          <w:p w:rsidR="004C59DE" w:rsidRDefault="004C59DE">
            <w:pPr>
              <w:pStyle w:val="TableParagraph"/>
              <w:spacing w:before="100" w:line="195"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100" w:line="195" w:lineRule="exact"/>
              <w:ind w:left="153"/>
              <w:rPr>
                <w:sz w:val="18"/>
              </w:rPr>
            </w:pPr>
            <w:r>
              <w:rPr>
                <w:color w:val="25495F"/>
                <w:sz w:val="18"/>
              </w:rPr>
              <w:t>Std.</w:t>
            </w:r>
            <w:r>
              <w:rPr>
                <w:color w:val="25495F"/>
                <w:spacing w:val="-4"/>
                <w:sz w:val="18"/>
              </w:rPr>
              <w:t xml:space="preserve"> </w:t>
            </w:r>
            <w:r>
              <w:rPr>
                <w:color w:val="25495F"/>
                <w:spacing w:val="-2"/>
                <w:sz w:val="18"/>
              </w:rPr>
              <w:t>Deviation</w:t>
            </w:r>
          </w:p>
        </w:tc>
        <w:tc>
          <w:tcPr>
            <w:tcW w:w="1481" w:type="dxa"/>
            <w:tcBorders>
              <w:top w:val="nil"/>
              <w:left w:val="single" w:sz="8" w:space="0" w:color="DFDFDF"/>
              <w:right w:val="nil"/>
            </w:tcBorders>
          </w:tcPr>
          <w:p w:rsidR="004C59DE" w:rsidRDefault="004C59DE">
            <w:pPr>
              <w:pStyle w:val="TableParagraph"/>
              <w:spacing w:before="100" w:line="195"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15"/>
        </w:trPr>
        <w:tc>
          <w:tcPr>
            <w:tcW w:w="741" w:type="dxa"/>
            <w:tcBorders>
              <w:left w:val="nil"/>
              <w:bottom w:val="single" w:sz="8" w:space="0" w:color="152935"/>
              <w:right w:val="nil"/>
            </w:tcBorders>
            <w:shd w:val="clear" w:color="auto" w:fill="DFDFDF"/>
          </w:tcPr>
          <w:p w:rsidR="004C59DE" w:rsidRDefault="004C59DE">
            <w:pPr>
              <w:pStyle w:val="TableParagraph"/>
              <w:spacing w:before="95" w:line="200" w:lineRule="exact"/>
              <w:ind w:left="60"/>
              <w:rPr>
                <w:sz w:val="18"/>
              </w:rPr>
            </w:pPr>
            <w:r>
              <w:rPr>
                <w:color w:val="25495F"/>
                <w:spacing w:val="-5"/>
                <w:sz w:val="18"/>
              </w:rPr>
              <w:t>q8</w:t>
            </w:r>
          </w:p>
        </w:tc>
        <w:tc>
          <w:tcPr>
            <w:tcW w:w="1031" w:type="dxa"/>
            <w:tcBorders>
              <w:left w:val="nil"/>
              <w:bottom w:val="single" w:sz="8" w:space="0" w:color="152935"/>
              <w:right w:val="single" w:sz="8" w:space="0" w:color="DFDFDF"/>
            </w:tcBorders>
          </w:tcPr>
          <w:p w:rsidR="004C59DE" w:rsidRDefault="004C59DE">
            <w:pPr>
              <w:pStyle w:val="TableParagraph"/>
              <w:spacing w:before="95" w:line="200" w:lineRule="exact"/>
              <w:ind w:left="659"/>
              <w:rPr>
                <w:sz w:val="18"/>
              </w:rPr>
            </w:pPr>
            <w:r>
              <w:rPr>
                <w:color w:val="000104"/>
                <w:spacing w:val="-5"/>
                <w:sz w:val="18"/>
              </w:rPr>
              <w:t>134</w:t>
            </w:r>
          </w:p>
        </w:tc>
        <w:tc>
          <w:tcPr>
            <w:tcW w:w="1036" w:type="dxa"/>
            <w:tcBorders>
              <w:left w:val="single" w:sz="8" w:space="0" w:color="DFDFDF"/>
              <w:bottom w:val="single" w:sz="8" w:space="0" w:color="152935"/>
              <w:right w:val="single" w:sz="8" w:space="0" w:color="DFDFDF"/>
            </w:tcBorders>
          </w:tcPr>
          <w:p w:rsidR="004C59DE" w:rsidRDefault="004C59DE">
            <w:pPr>
              <w:pStyle w:val="TableParagraph"/>
              <w:spacing w:before="95" w:line="200" w:lineRule="exact"/>
              <w:ind w:left="399"/>
              <w:rPr>
                <w:sz w:val="18"/>
              </w:rPr>
            </w:pPr>
            <w:r>
              <w:rPr>
                <w:color w:val="000104"/>
                <w:spacing w:val="-2"/>
                <w:sz w:val="18"/>
              </w:rPr>
              <w:t>2,5746</w:t>
            </w:r>
          </w:p>
        </w:tc>
        <w:tc>
          <w:tcPr>
            <w:tcW w:w="1446" w:type="dxa"/>
            <w:tcBorders>
              <w:left w:val="single" w:sz="8" w:space="0" w:color="DFDFDF"/>
              <w:bottom w:val="single" w:sz="8" w:space="0" w:color="152935"/>
              <w:right w:val="single" w:sz="8" w:space="0" w:color="DFDFDF"/>
            </w:tcBorders>
          </w:tcPr>
          <w:p w:rsidR="004C59DE" w:rsidRDefault="004C59DE">
            <w:pPr>
              <w:pStyle w:val="TableParagraph"/>
              <w:spacing w:before="95" w:line="200" w:lineRule="exact"/>
              <w:ind w:left="718"/>
              <w:rPr>
                <w:sz w:val="18"/>
              </w:rPr>
            </w:pPr>
            <w:r>
              <w:rPr>
                <w:color w:val="000104"/>
                <w:spacing w:val="-2"/>
                <w:sz w:val="18"/>
              </w:rPr>
              <w:t>1,05757</w:t>
            </w:r>
          </w:p>
        </w:tc>
        <w:tc>
          <w:tcPr>
            <w:tcW w:w="1481" w:type="dxa"/>
            <w:tcBorders>
              <w:left w:val="single" w:sz="8" w:space="0" w:color="DFDFDF"/>
              <w:bottom w:val="single" w:sz="8" w:space="0" w:color="152935"/>
              <w:right w:val="nil"/>
            </w:tcBorders>
          </w:tcPr>
          <w:p w:rsidR="004C59DE" w:rsidRDefault="004C59DE">
            <w:pPr>
              <w:pStyle w:val="TableParagraph"/>
              <w:spacing w:before="95" w:line="200" w:lineRule="exact"/>
              <w:ind w:right="60"/>
              <w:jc w:val="right"/>
              <w:rPr>
                <w:sz w:val="18"/>
              </w:rPr>
            </w:pPr>
            <w:r>
              <w:rPr>
                <w:color w:val="000104"/>
                <w:spacing w:val="-2"/>
                <w:sz w:val="18"/>
              </w:rPr>
              <w:t>,09136</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09"/>
        <w:rPr>
          <w:rFonts w:ascii="Arial"/>
          <w:b/>
          <w:sz w:val="22"/>
        </w:rPr>
      </w:pPr>
    </w:p>
    <w:p w:rsidR="004C59DE" w:rsidRDefault="004C59DE">
      <w:pPr>
        <w:ind w:left="3430"/>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left="124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2</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6"/>
        <w:gridCol w:w="1026"/>
        <w:gridCol w:w="1031"/>
        <w:gridCol w:w="1411"/>
        <w:gridCol w:w="1471"/>
        <w:gridCol w:w="1471"/>
        <w:gridCol w:w="1471"/>
      </w:tblGrid>
      <w:tr w:rsidR="004C59DE">
        <w:trPr>
          <w:trHeight w:val="630"/>
        </w:trPr>
        <w:tc>
          <w:tcPr>
            <w:tcW w:w="176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484"/>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63"/>
              <w:rPr>
                <w:sz w:val="18"/>
              </w:rPr>
            </w:pPr>
            <w:r>
              <w:rPr>
                <w:color w:val="25495F"/>
                <w:sz w:val="18"/>
              </w:rPr>
              <w:t xml:space="preserve">Mean </w:t>
            </w:r>
            <w:r>
              <w:rPr>
                <w:color w:val="25495F"/>
                <w:spacing w:val="-2"/>
                <w:sz w:val="18"/>
              </w:rPr>
              <w:t>Difference</w:t>
            </w:r>
          </w:p>
        </w:tc>
        <w:tc>
          <w:tcPr>
            <w:tcW w:w="2942" w:type="dxa"/>
            <w:gridSpan w:val="2"/>
            <w:tcBorders>
              <w:top w:val="nil"/>
              <w:left w:val="single" w:sz="8" w:space="0" w:color="DFDFDF"/>
              <w:bottom w:val="nil"/>
              <w:right w:val="nil"/>
            </w:tcBorders>
          </w:tcPr>
          <w:p w:rsidR="004C59DE" w:rsidRDefault="004C59DE">
            <w:pPr>
              <w:pStyle w:val="TableParagraph"/>
              <w:spacing w:before="0" w:line="320" w:lineRule="exact"/>
              <w:ind w:left="1052" w:hanging="821"/>
              <w:rPr>
                <w:sz w:val="18"/>
              </w:rPr>
            </w:pPr>
            <w:r>
              <w:rPr>
                <w:color w:val="25495F"/>
                <w:sz w:val="18"/>
              </w:rPr>
              <w:t>95%</w:t>
            </w:r>
            <w:r>
              <w:rPr>
                <w:color w:val="25495F"/>
                <w:spacing w:val="-10"/>
                <w:sz w:val="18"/>
              </w:rPr>
              <w:t xml:space="preserve"> </w:t>
            </w:r>
            <w:r>
              <w:rPr>
                <w:color w:val="25495F"/>
                <w:sz w:val="18"/>
              </w:rPr>
              <w:t>Confidence</w:t>
            </w:r>
            <w:r>
              <w:rPr>
                <w:color w:val="25495F"/>
                <w:spacing w:val="-10"/>
                <w:sz w:val="18"/>
              </w:rPr>
              <w:t xml:space="preserve"> </w:t>
            </w:r>
            <w:r>
              <w:rPr>
                <w:color w:val="25495F"/>
                <w:sz w:val="18"/>
              </w:rPr>
              <w:t>Interval</w:t>
            </w:r>
            <w:r>
              <w:rPr>
                <w:color w:val="25495F"/>
                <w:spacing w:val="-10"/>
                <w:sz w:val="18"/>
              </w:rPr>
              <w:t xml:space="preserve"> </w:t>
            </w:r>
            <w:r>
              <w:rPr>
                <w:color w:val="25495F"/>
                <w:sz w:val="18"/>
              </w:rPr>
              <w:t>of</w:t>
            </w:r>
            <w:r>
              <w:rPr>
                <w:color w:val="25495F"/>
                <w:spacing w:val="-10"/>
                <w:sz w:val="18"/>
              </w:rPr>
              <w:t xml:space="preserve"> </w:t>
            </w:r>
            <w:r>
              <w:rPr>
                <w:color w:val="25495F"/>
                <w:sz w:val="18"/>
              </w:rPr>
              <w:t xml:space="preserve">the </w:t>
            </w:r>
            <w:r>
              <w:rPr>
                <w:color w:val="25495F"/>
                <w:spacing w:val="-2"/>
                <w:sz w:val="18"/>
              </w:rPr>
              <w:t>Difference</w:t>
            </w:r>
          </w:p>
        </w:tc>
      </w:tr>
      <w:tr w:rsidR="004C59DE">
        <w:trPr>
          <w:trHeight w:val="300"/>
        </w:trPr>
        <w:tc>
          <w:tcPr>
            <w:tcW w:w="176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1"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single" w:sz="8" w:space="0" w:color="DFDFDF"/>
            </w:tcBorders>
          </w:tcPr>
          <w:p w:rsidR="004C59DE" w:rsidRDefault="004C59DE">
            <w:pPr>
              <w:pStyle w:val="TableParagraph"/>
              <w:spacing w:before="83" w:line="197" w:lineRule="exact"/>
              <w:ind w:left="477"/>
              <w:rPr>
                <w:sz w:val="18"/>
              </w:rPr>
            </w:pPr>
            <w:r>
              <w:rPr>
                <w:color w:val="25495F"/>
                <w:spacing w:val="-2"/>
                <w:sz w:val="18"/>
              </w:rPr>
              <w:t>Lower</w:t>
            </w:r>
          </w:p>
        </w:tc>
        <w:tc>
          <w:tcPr>
            <w:tcW w:w="1471" w:type="dxa"/>
            <w:tcBorders>
              <w:top w:val="nil"/>
              <w:left w:val="single" w:sz="8" w:space="0" w:color="DFDFDF"/>
              <w:right w:val="nil"/>
            </w:tcBorders>
          </w:tcPr>
          <w:p w:rsidR="004C59DE" w:rsidRDefault="004C59DE">
            <w:pPr>
              <w:pStyle w:val="TableParagraph"/>
              <w:spacing w:before="83" w:line="197" w:lineRule="exact"/>
              <w:ind w:left="482"/>
              <w:rPr>
                <w:sz w:val="18"/>
              </w:rPr>
            </w:pPr>
            <w:r>
              <w:rPr>
                <w:color w:val="25495F"/>
                <w:spacing w:val="-2"/>
                <w:sz w:val="18"/>
              </w:rPr>
              <w:t>Upper</w:t>
            </w:r>
          </w:p>
        </w:tc>
      </w:tr>
      <w:tr w:rsidR="004C59DE">
        <w:trPr>
          <w:trHeight w:val="320"/>
        </w:trPr>
        <w:tc>
          <w:tcPr>
            <w:tcW w:w="736" w:type="dxa"/>
            <w:tcBorders>
              <w:left w:val="nil"/>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q8</w:t>
            </w:r>
          </w:p>
        </w:tc>
        <w:tc>
          <w:tcPr>
            <w:tcW w:w="1026" w:type="dxa"/>
            <w:tcBorders>
              <w:left w:val="nil"/>
              <w:right w:val="single" w:sz="8" w:space="0" w:color="DFDFDF"/>
            </w:tcBorders>
          </w:tcPr>
          <w:p w:rsidR="004C59DE" w:rsidRDefault="004C59DE">
            <w:pPr>
              <w:pStyle w:val="TableParagraph"/>
              <w:spacing w:before="103" w:line="197" w:lineRule="exact"/>
              <w:ind w:left="504"/>
              <w:rPr>
                <w:sz w:val="18"/>
              </w:rPr>
            </w:pPr>
            <w:r>
              <w:rPr>
                <w:color w:val="000104"/>
                <w:spacing w:val="-2"/>
                <w:sz w:val="18"/>
              </w:rPr>
              <w:t>6,290</w:t>
            </w:r>
          </w:p>
        </w:tc>
        <w:tc>
          <w:tcPr>
            <w:tcW w:w="1031" w:type="dxa"/>
            <w:tcBorders>
              <w:left w:val="single" w:sz="8" w:space="0" w:color="DFDFDF"/>
              <w:right w:val="single" w:sz="8" w:space="0" w:color="DFDFDF"/>
            </w:tcBorders>
          </w:tcPr>
          <w:p w:rsidR="004C59DE" w:rsidRDefault="004C59DE">
            <w:pPr>
              <w:pStyle w:val="TableParagraph"/>
              <w:spacing w:before="103" w:line="197" w:lineRule="exact"/>
              <w:ind w:left="644"/>
              <w:rPr>
                <w:sz w:val="18"/>
              </w:rPr>
            </w:pPr>
            <w:r>
              <w:rPr>
                <w:color w:val="000104"/>
                <w:spacing w:val="-5"/>
                <w:sz w:val="18"/>
              </w:rPr>
              <w:t>133</w:t>
            </w:r>
          </w:p>
        </w:tc>
        <w:tc>
          <w:tcPr>
            <w:tcW w:w="1411" w:type="dxa"/>
            <w:tcBorders>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left w:val="single" w:sz="8" w:space="0" w:color="DFDFDF"/>
              <w:right w:val="single" w:sz="8" w:space="0" w:color="DFDFDF"/>
            </w:tcBorders>
          </w:tcPr>
          <w:p w:rsidR="004C59DE" w:rsidRDefault="004C59DE">
            <w:pPr>
              <w:pStyle w:val="TableParagraph"/>
              <w:spacing w:before="103" w:line="197" w:lineRule="exact"/>
              <w:ind w:left="838"/>
              <w:rPr>
                <w:sz w:val="18"/>
              </w:rPr>
            </w:pPr>
            <w:r>
              <w:rPr>
                <w:color w:val="000104"/>
                <w:spacing w:val="-2"/>
                <w:sz w:val="18"/>
              </w:rPr>
              <w:t>,57463</w:t>
            </w:r>
          </w:p>
        </w:tc>
        <w:tc>
          <w:tcPr>
            <w:tcW w:w="1471" w:type="dxa"/>
            <w:tcBorders>
              <w:left w:val="single" w:sz="8" w:space="0" w:color="DFDFDF"/>
              <w:right w:val="single" w:sz="8" w:space="0" w:color="DFDFDF"/>
            </w:tcBorders>
          </w:tcPr>
          <w:p w:rsidR="004C59DE" w:rsidRDefault="004C59DE">
            <w:pPr>
              <w:pStyle w:val="TableParagraph"/>
              <w:spacing w:before="103" w:line="197" w:lineRule="exact"/>
              <w:ind w:left="937"/>
              <w:rPr>
                <w:sz w:val="18"/>
              </w:rPr>
            </w:pPr>
            <w:r>
              <w:rPr>
                <w:color w:val="000104"/>
                <w:spacing w:val="-2"/>
                <w:sz w:val="18"/>
              </w:rPr>
              <w:t>,3939</w:t>
            </w:r>
          </w:p>
        </w:tc>
        <w:tc>
          <w:tcPr>
            <w:tcW w:w="1471" w:type="dxa"/>
            <w:tcBorders>
              <w:left w:val="single" w:sz="8" w:space="0" w:color="DFDFDF"/>
              <w:right w:val="nil"/>
            </w:tcBorders>
          </w:tcPr>
          <w:p w:rsidR="004C59DE" w:rsidRDefault="004C59DE">
            <w:pPr>
              <w:pStyle w:val="TableParagraph"/>
              <w:spacing w:before="103" w:line="197" w:lineRule="exact"/>
              <w:ind w:left="947"/>
              <w:rPr>
                <w:sz w:val="18"/>
              </w:rPr>
            </w:pPr>
            <w:r>
              <w:rPr>
                <w:color w:val="000104"/>
                <w:spacing w:val="-2"/>
                <w:sz w:val="18"/>
              </w:rPr>
              <w:t>,7553</w:t>
            </w:r>
          </w:p>
        </w:tc>
      </w:tr>
    </w:tbl>
    <w:p w:rsidR="004C59DE" w:rsidRDefault="004C59DE">
      <w:pPr>
        <w:spacing w:before="194"/>
        <w:rPr>
          <w:sz w:val="18"/>
        </w:rPr>
      </w:pPr>
    </w:p>
    <w:p w:rsidR="004C59DE" w:rsidRDefault="004C59DE">
      <w:pPr>
        <w:pStyle w:val="Corpsdetexte"/>
        <w:ind w:left="23"/>
      </w:pPr>
      <w:r>
        <w:rPr>
          <w:spacing w:val="-2"/>
        </w:rPr>
        <w:t>RELIABILITY</w:t>
      </w:r>
    </w:p>
    <w:p w:rsidR="004C59DE" w:rsidRDefault="004C59DE">
      <w:pPr>
        <w:pStyle w:val="Corpsdetexte"/>
        <w:ind w:left="283"/>
      </w:pPr>
      <w:r>
        <w:t>/VARIABLES=Q17</w:t>
      </w:r>
      <w:r>
        <w:rPr>
          <w:spacing w:val="-8"/>
        </w:rPr>
        <w:t xml:space="preserve"> </w:t>
      </w:r>
      <w:r>
        <w:t>Q18</w:t>
      </w:r>
      <w:r>
        <w:rPr>
          <w:spacing w:val="-7"/>
        </w:rPr>
        <w:t xml:space="preserve"> </w:t>
      </w:r>
      <w:r>
        <w:t>Q19</w:t>
      </w:r>
      <w:r>
        <w:rPr>
          <w:spacing w:val="-8"/>
        </w:rPr>
        <w:t xml:space="preserve"> </w:t>
      </w:r>
      <w:r>
        <w:t>Q20</w:t>
      </w:r>
      <w:r>
        <w:rPr>
          <w:spacing w:val="-2"/>
        </w:rPr>
        <w:t xml:space="preserve"> </w:t>
      </w:r>
      <w:r>
        <w:rPr>
          <w:spacing w:val="-5"/>
        </w:rPr>
        <w:t>Q21</w:t>
      </w:r>
    </w:p>
    <w:p w:rsidR="004C59DE" w:rsidRDefault="004C59DE">
      <w:pPr>
        <w:pStyle w:val="Corpsdetexte"/>
        <w:spacing w:before="1"/>
        <w:ind w:left="283"/>
      </w:pPr>
      <w:r>
        <w:t>/SCALE('influencer</w:t>
      </w:r>
      <w:r>
        <w:rPr>
          <w:spacing w:val="-19"/>
        </w:rPr>
        <w:t xml:space="preserve"> </w:t>
      </w:r>
      <w:r>
        <w:t>experience')</w:t>
      </w:r>
      <w:r>
        <w:rPr>
          <w:spacing w:val="-13"/>
        </w:rPr>
        <w:t xml:space="preserve"> </w:t>
      </w:r>
      <w:r>
        <w:rPr>
          <w:spacing w:val="-5"/>
        </w:rPr>
        <w:t>ALL</w:t>
      </w:r>
    </w:p>
    <w:p w:rsidR="004C59DE" w:rsidRDefault="004C59DE">
      <w:pPr>
        <w:pStyle w:val="Corpsdetexte"/>
        <w:ind w:left="283"/>
      </w:pPr>
      <w:r>
        <w:rPr>
          <w:spacing w:val="-2"/>
        </w:rPr>
        <w:t>/MODEL=ALPHA.</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6"/>
      </w:pPr>
    </w:p>
    <w:p w:rsidR="004C59DE" w:rsidRDefault="004C59DE" w:rsidP="004C59DE">
      <w:r w:rsidRPr="004C59DE">
        <w:rPr>
          <w:b/>
          <w:bCs/>
        </w:rPr>
        <w:t>Reliability</w:t>
      </w:r>
    </w:p>
    <w:p w:rsidR="004C59DE" w:rsidRDefault="004C59DE">
      <w:pPr>
        <w:pStyle w:val="Corpsdetexte"/>
        <w:rPr>
          <w:rFonts w:ascii="Arial"/>
          <w:b/>
        </w:rPr>
      </w:pPr>
    </w:p>
    <w:p w:rsidR="004C59DE" w:rsidRDefault="004C59DE">
      <w:pPr>
        <w:pStyle w:val="Corpsdetexte"/>
        <w:spacing w:before="272"/>
        <w:rPr>
          <w:rFonts w:ascii="Arial"/>
          <w:b/>
        </w:rPr>
      </w:pPr>
    </w:p>
    <w:p w:rsidR="004C59DE" w:rsidRDefault="004C59DE">
      <w:pPr>
        <w:ind w:left="3335"/>
        <w:rPr>
          <w:rFonts w:ascii="Arial"/>
          <w:b/>
        </w:rPr>
      </w:pPr>
      <w:r>
        <w:rPr>
          <w:rFonts w:ascii="Arial"/>
          <w:b/>
          <w:color w:val="000104"/>
          <w:spacing w:val="-2"/>
          <w:sz w:val="22"/>
        </w:rPr>
        <w:t>Notes</w:t>
      </w:r>
    </w:p>
    <w:p w:rsidR="004C59DE" w:rsidRDefault="004C59DE">
      <w:pPr>
        <w:rPr>
          <w:rFonts w:ascii="Arial"/>
          <w:b/>
        </w:rPr>
        <w:sectPr w:rsidR="004C59DE" w:rsidSect="004C59DE">
          <w:pgSz w:w="11910" w:h="16840"/>
          <w:pgMar w:top="1400" w:right="1417" w:bottom="280" w:left="1417" w:header="720" w:footer="720" w:gutter="0"/>
          <w:cols w:space="720"/>
        </w:sect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lastRenderedPageBreak/>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17:44:20</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 xml:space="preserve">Matrix </w:t>
            </w:r>
            <w:r>
              <w:rPr>
                <w:color w:val="25495F"/>
                <w:spacing w:val="-2"/>
                <w:sz w:val="18"/>
              </w:rPr>
              <w:t>Input</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Statistics are based on all cases</w:t>
            </w:r>
            <w:r>
              <w:rPr>
                <w:color w:val="000104"/>
                <w:spacing w:val="-8"/>
                <w:sz w:val="18"/>
              </w:rPr>
              <w:t xml:space="preserve"> </w:t>
            </w:r>
            <w:r>
              <w:rPr>
                <w:color w:val="000104"/>
                <w:sz w:val="18"/>
              </w:rPr>
              <w:t>with</w:t>
            </w:r>
            <w:r>
              <w:rPr>
                <w:color w:val="000104"/>
                <w:spacing w:val="-8"/>
                <w:sz w:val="18"/>
              </w:rPr>
              <w:t xml:space="preserve"> </w:t>
            </w:r>
            <w:r>
              <w:rPr>
                <w:color w:val="000104"/>
                <w:sz w:val="18"/>
              </w:rPr>
              <w:t>valid</w:t>
            </w:r>
            <w:r>
              <w:rPr>
                <w:color w:val="000104"/>
                <w:spacing w:val="-8"/>
                <w:sz w:val="18"/>
              </w:rPr>
              <w:t xml:space="preserve"> </w:t>
            </w:r>
            <w:r>
              <w:rPr>
                <w:color w:val="000104"/>
                <w:sz w:val="18"/>
              </w:rPr>
              <w:t>data</w:t>
            </w:r>
            <w:r>
              <w:rPr>
                <w:color w:val="000104"/>
                <w:spacing w:val="-8"/>
                <w:sz w:val="18"/>
              </w:rPr>
              <w:t xml:space="preserve"> </w:t>
            </w:r>
            <w:r>
              <w:rPr>
                <w:color w:val="000104"/>
                <w:sz w:val="18"/>
              </w:rPr>
              <w:t>for</w:t>
            </w:r>
            <w:r>
              <w:rPr>
                <w:color w:val="000104"/>
                <w:spacing w:val="-8"/>
                <w:sz w:val="18"/>
              </w:rPr>
              <w:t xml:space="preserve"> </w:t>
            </w:r>
            <w:r>
              <w:rPr>
                <w:color w:val="000104"/>
                <w:sz w:val="18"/>
              </w:rPr>
              <w:t>all 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r w:rsidR="004C59DE">
        <w:trPr>
          <w:trHeight w:val="19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RELIABILITY</w:t>
            </w:r>
          </w:p>
          <w:p w:rsidR="004C59DE" w:rsidRDefault="004C59DE">
            <w:pPr>
              <w:pStyle w:val="TableParagraph"/>
              <w:spacing w:before="113" w:line="372" w:lineRule="auto"/>
              <w:ind w:left="60" w:right="352" w:firstLine="180"/>
              <w:rPr>
                <w:sz w:val="18"/>
              </w:rPr>
            </w:pPr>
            <w:r>
              <w:rPr>
                <w:color w:val="000104"/>
                <w:sz w:val="18"/>
              </w:rPr>
              <w:t>/VARIABLES=Q17</w:t>
            </w:r>
            <w:r>
              <w:rPr>
                <w:color w:val="000104"/>
                <w:spacing w:val="-13"/>
                <w:sz w:val="18"/>
              </w:rPr>
              <w:t xml:space="preserve"> </w:t>
            </w:r>
            <w:r>
              <w:rPr>
                <w:color w:val="000104"/>
                <w:sz w:val="18"/>
              </w:rPr>
              <w:t>Q18 Q19 Q20 Q21</w:t>
            </w:r>
          </w:p>
          <w:p w:rsidR="004C59DE" w:rsidRDefault="004C59DE">
            <w:pPr>
              <w:pStyle w:val="TableParagraph"/>
              <w:spacing w:before="0" w:line="372" w:lineRule="auto"/>
              <w:ind w:left="60" w:firstLine="180"/>
              <w:rPr>
                <w:sz w:val="18"/>
              </w:rPr>
            </w:pPr>
            <w:r>
              <w:rPr>
                <w:color w:val="000104"/>
                <w:spacing w:val="-2"/>
                <w:sz w:val="18"/>
              </w:rPr>
              <w:t xml:space="preserve">/SCALE('influencer </w:t>
            </w:r>
            <w:r>
              <w:rPr>
                <w:color w:val="000104"/>
                <w:sz w:val="18"/>
              </w:rPr>
              <w:t>experience') ALL</w:t>
            </w:r>
          </w:p>
          <w:p w:rsidR="004C59DE" w:rsidRDefault="004C59DE">
            <w:pPr>
              <w:pStyle w:val="TableParagraph"/>
              <w:spacing w:before="0" w:line="188" w:lineRule="exact"/>
              <w:ind w:left="240"/>
              <w:rPr>
                <w:sz w:val="18"/>
              </w:rPr>
            </w:pPr>
            <w:r>
              <w:rPr>
                <w:color w:val="000104"/>
                <w:spacing w:val="-2"/>
                <w:sz w:val="18"/>
              </w:rPr>
              <w:t>/MODEL=ALPHA.</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00:00:00.01</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32"/>
        <w:rPr>
          <w:rFonts w:ascii="Arial"/>
          <w:b/>
        </w:rPr>
      </w:pPr>
    </w:p>
    <w:p w:rsidR="004C59DE" w:rsidRPr="004C59DE" w:rsidRDefault="004C59DE" w:rsidP="004C59DE">
      <w:pPr>
        <w:rPr>
          <w:b/>
          <w:bCs/>
        </w:rPr>
      </w:pPr>
      <w:r w:rsidRPr="004C59DE">
        <w:rPr>
          <w:b/>
          <w:bCs/>
        </w:rPr>
        <w:t>Scale:</w:t>
      </w:r>
      <w:r w:rsidRPr="004C59DE">
        <w:rPr>
          <w:b/>
          <w:bCs/>
          <w:spacing w:val="-7"/>
        </w:rPr>
        <w:t xml:space="preserve"> </w:t>
      </w:r>
      <w:r w:rsidRPr="004C59DE">
        <w:rPr>
          <w:b/>
          <w:bCs/>
        </w:rPr>
        <w:t>influencer</w:t>
      </w:r>
      <w:r w:rsidRPr="004C59DE">
        <w:rPr>
          <w:b/>
          <w:bCs/>
          <w:spacing w:val="-7"/>
        </w:rPr>
        <w:t xml:space="preserve"> </w:t>
      </w:r>
      <w:r w:rsidRPr="004C59DE">
        <w:rPr>
          <w:b/>
          <w:bCs/>
          <w:spacing w:val="-2"/>
        </w:rPr>
        <w:t>experience</w:t>
      </w:r>
    </w:p>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67"/>
        <w:rPr>
          <w:rFonts w:ascii="Arial"/>
          <w:b/>
        </w:rPr>
      </w:pPr>
    </w:p>
    <w:p w:rsidR="004C59DE" w:rsidRDefault="004C59DE">
      <w:pPr>
        <w:spacing w:before="1"/>
        <w:ind w:right="5579"/>
        <w:jc w:val="right"/>
        <w:rPr>
          <w:rFonts w:ascii="Arial"/>
          <w:b/>
        </w:rPr>
      </w:pPr>
      <w:r>
        <w:rPr>
          <w:rFonts w:ascii="Arial"/>
          <w:b/>
          <w:noProof/>
        </w:rPr>
        <mc:AlternateContent>
          <mc:Choice Requires="wps">
            <w:drawing>
              <wp:anchor distT="0" distB="0" distL="0" distR="0" simplePos="0" relativeHeight="251665408" behindDoc="1" locked="0" layoutInCell="1" allowOverlap="1">
                <wp:simplePos x="0" y="0"/>
                <wp:positionH relativeFrom="page">
                  <wp:posOffset>2858770</wp:posOffset>
                </wp:positionH>
                <wp:positionV relativeFrom="paragraph">
                  <wp:posOffset>160132</wp:posOffset>
                </wp:positionV>
                <wp:extent cx="12700" cy="203200"/>
                <wp:effectExtent l="0" t="0" r="0" b="0"/>
                <wp:wrapNone/>
                <wp:docPr id="101943562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200"/>
                        </a:xfrm>
                        <a:custGeom>
                          <a:avLst/>
                          <a:gdLst/>
                          <a:ahLst/>
                          <a:cxnLst/>
                          <a:rect l="l" t="t" r="r" b="b"/>
                          <a:pathLst>
                            <a:path w="12700" h="203200">
                              <a:moveTo>
                                <a:pt x="12700" y="0"/>
                              </a:moveTo>
                              <a:lnTo>
                                <a:pt x="0" y="0"/>
                              </a:lnTo>
                              <a:lnTo>
                                <a:pt x="0" y="203199"/>
                              </a:lnTo>
                              <a:lnTo>
                                <a:pt x="12700" y="203199"/>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3513ECF8" id="Graphic 1" o:spid="_x0000_s1026" style="position:absolute;margin-left:225.1pt;margin-top:12.6pt;width:1pt;height:16pt;z-index:-251651072;visibility:visible;mso-wrap-style:square;mso-wrap-distance-left:0;mso-wrap-distance-top:0;mso-wrap-distance-right:0;mso-wrap-distance-bottom:0;mso-position-horizontal:absolute;mso-position-horizontal-relative:page;mso-position-vertical:absolute;mso-position-vertical-relative:text;v-text-anchor:top" coordsize="127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" path="m12700,l,,,203199r12700,l12700,xe" fillcolor="#dfdfdf" stroked="f">
                <v:path arrowok="t"/>
                <w10:wrap anchorx="page"/>
              </v:shape>
            </w:pict>
          </mc:Fallback>
        </mc:AlternateContent>
      </w:r>
      <w:r>
        <w:rPr>
          <w:rFonts w:ascii="Arial"/>
          <w:b/>
          <w:color w:val="000104"/>
          <w:sz w:val="22"/>
        </w:rPr>
        <w:t>Case</w:t>
      </w:r>
      <w:r>
        <w:rPr>
          <w:rFonts w:ascii="Arial"/>
          <w:b/>
          <w:color w:val="000104"/>
          <w:spacing w:val="-7"/>
          <w:sz w:val="22"/>
        </w:rPr>
        <w:t xml:space="preserve"> </w:t>
      </w:r>
      <w:r>
        <w:rPr>
          <w:rFonts w:ascii="Arial"/>
          <w:b/>
          <w:color w:val="000104"/>
          <w:sz w:val="22"/>
        </w:rPr>
        <w:t>Processing</w:t>
      </w:r>
      <w:r>
        <w:rPr>
          <w:rFonts w:ascii="Arial"/>
          <w:b/>
          <w:color w:val="000104"/>
          <w:spacing w:val="-7"/>
          <w:sz w:val="22"/>
        </w:rPr>
        <w:t xml:space="preserve"> </w:t>
      </w:r>
      <w:r>
        <w:rPr>
          <w:rFonts w:ascii="Arial"/>
          <w:b/>
          <w:color w:val="000104"/>
          <w:spacing w:val="-2"/>
          <w:sz w:val="22"/>
        </w:rPr>
        <w:t>Summary</w:t>
      </w:r>
    </w:p>
    <w:p w:rsidR="004C59DE" w:rsidRDefault="004C59DE">
      <w:pPr>
        <w:tabs>
          <w:tab w:val="left" w:pos="3539"/>
        </w:tabs>
        <w:spacing w:before="109" w:after="2"/>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20"/>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Valid</w:t>
            </w:r>
          </w:p>
        </w:tc>
        <w:tc>
          <w:tcPr>
            <w:tcW w:w="1040"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7"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0</w:t>
            </w:r>
          </w:p>
        </w:tc>
        <w:tc>
          <w:tcPr>
            <w:tcW w:w="1040"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spacing w:before="114"/>
        <w:rPr>
          <w:sz w:val="18"/>
        </w:rPr>
      </w:pPr>
    </w:p>
    <w:p w:rsidR="004C59DE" w:rsidRDefault="004C59DE">
      <w:pPr>
        <w:spacing w:line="372" w:lineRule="auto"/>
        <w:ind w:left="83" w:right="4410"/>
        <w:rPr>
          <w:sz w:val="18"/>
        </w:rPr>
      </w:pPr>
      <w:r>
        <w:rPr>
          <w:color w:val="000104"/>
          <w:sz w:val="18"/>
        </w:rPr>
        <w:lastRenderedPageBreak/>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5"/>
          <w:sz w:val="18"/>
        </w:rPr>
        <w:t xml:space="preserve"> </w:t>
      </w:r>
      <w:r>
        <w:rPr>
          <w:color w:val="000104"/>
          <w:sz w:val="18"/>
        </w:rPr>
        <w:t>on</w:t>
      </w:r>
      <w:r>
        <w:rPr>
          <w:color w:val="000104"/>
          <w:spacing w:val="-5"/>
          <w:sz w:val="18"/>
        </w:rPr>
        <w:t xml:space="preserve"> </w:t>
      </w:r>
      <w:r>
        <w:rPr>
          <w:color w:val="000104"/>
          <w:sz w:val="18"/>
        </w:rPr>
        <w:t>all</w:t>
      </w:r>
      <w:r>
        <w:rPr>
          <w:color w:val="000104"/>
          <w:spacing w:val="-5"/>
          <w:sz w:val="18"/>
        </w:rPr>
        <w:t xml:space="preserve"> </w:t>
      </w:r>
      <w:r>
        <w:rPr>
          <w:color w:val="000104"/>
          <w:sz w:val="18"/>
        </w:rPr>
        <w:t>variables</w:t>
      </w:r>
      <w:r>
        <w:rPr>
          <w:color w:val="000104"/>
          <w:spacing w:val="-5"/>
          <w:sz w:val="18"/>
        </w:rPr>
        <w:t xml:space="preserve"> </w:t>
      </w:r>
      <w:r>
        <w:rPr>
          <w:color w:val="000104"/>
          <w:sz w:val="18"/>
        </w:rPr>
        <w:t>in</w:t>
      </w:r>
      <w:r>
        <w:rPr>
          <w:color w:val="000104"/>
          <w:spacing w:val="-5"/>
          <w:sz w:val="18"/>
        </w:rPr>
        <w:t xml:space="preserve"> </w:t>
      </w:r>
      <w:r>
        <w:rPr>
          <w:color w:val="000104"/>
          <w:sz w:val="18"/>
        </w:rPr>
        <w:t xml:space="preserve">the </w:t>
      </w:r>
      <w:r>
        <w:rPr>
          <w:color w:val="000104"/>
          <w:spacing w:val="-2"/>
          <w:sz w:val="18"/>
        </w:rPr>
        <w:t>procedure.</w:t>
      </w:r>
    </w:p>
    <w:p w:rsidR="004C59DE" w:rsidRDefault="004C59DE">
      <w:pPr>
        <w:spacing w:line="372" w:lineRule="auto"/>
        <w:rPr>
          <w:sz w:val="18"/>
        </w:rPr>
        <w:sectPr w:rsidR="004C59DE" w:rsidSect="004C59DE">
          <w:pgSz w:w="11910" w:h="16840"/>
          <w:pgMar w:top="1400" w:right="1417" w:bottom="280" w:left="1417" w:header="720" w:footer="720" w:gutter="0"/>
          <w:cols w:space="720"/>
        </w:sectPr>
      </w:pPr>
    </w:p>
    <w:p w:rsidR="004C59DE" w:rsidRDefault="004C59DE">
      <w:pPr>
        <w:spacing w:before="141" w:after="1"/>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0"/>
        </w:trPr>
        <w:tc>
          <w:tcPr>
            <w:tcW w:w="1521" w:type="dxa"/>
            <w:tcBorders>
              <w:bottom w:val="single" w:sz="8" w:space="0" w:color="152935"/>
            </w:tcBorders>
          </w:tcPr>
          <w:p w:rsidR="004C59DE" w:rsidRDefault="004C59DE">
            <w:pPr>
              <w:pStyle w:val="TableParagraph"/>
              <w:spacing w:before="52"/>
              <w:ind w:left="4"/>
              <w:rPr>
                <w:sz w:val="18"/>
              </w:rPr>
            </w:pPr>
            <w:r>
              <w:rPr>
                <w:color w:val="25495F"/>
                <w:spacing w:val="-2"/>
                <w:sz w:val="18"/>
              </w:rPr>
              <w:t>Cronbach's</w:t>
            </w:r>
          </w:p>
          <w:p w:rsidR="004C59DE" w:rsidRDefault="004C59DE">
            <w:pPr>
              <w:pStyle w:val="TableParagraph"/>
              <w:spacing w:before="113"/>
              <w:ind w:left="4" w:right="4"/>
              <w:rPr>
                <w:sz w:val="18"/>
              </w:rPr>
            </w:pPr>
            <w:r>
              <w:rPr>
                <w:noProof/>
                <w:sz w:val="18"/>
              </w:rPr>
              <mc:AlternateContent>
                <mc:Choice Requires="wpg">
                  <w:drawing>
                    <wp:anchor distT="0" distB="0" distL="0" distR="0" simplePos="0" relativeHeight="251666432" behindDoc="1" locked="0" layoutInCell="1" allowOverlap="1">
                      <wp:simplePos x="0" y="0"/>
                      <wp:positionH relativeFrom="column">
                        <wp:posOffset>959548</wp:posOffset>
                      </wp:positionH>
                      <wp:positionV relativeFrom="paragraph">
                        <wp:posOffset>-202032</wp:posOffset>
                      </wp:positionV>
                      <wp:extent cx="12700" cy="406400"/>
                      <wp:effectExtent l="0" t="0" r="0" b="0"/>
                      <wp:wrapNone/>
                      <wp:docPr id="55400630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6400"/>
                                <a:chOff x="0" y="0"/>
                                <a:chExt cx="12700" cy="406400"/>
                              </a:xfrm>
                            </wpg:grpSpPr>
                            <wps:wsp>
                              <wps:cNvPr id="1731666770" name="Graphic 3"/>
                              <wps:cNvSpPr/>
                              <wps:spPr>
                                <a:xfrm>
                                  <a:off x="0" y="0"/>
                                  <a:ext cx="12700" cy="406400"/>
                                </a:xfrm>
                                <a:custGeom>
                                  <a:avLst/>
                                  <a:gdLst/>
                                  <a:ahLst/>
                                  <a:cxnLst/>
                                  <a:rect l="l" t="t" r="r" b="b"/>
                                  <a:pathLst>
                                    <a:path w="12700" h="406400">
                                      <a:moveTo>
                                        <a:pt x="12700" y="0"/>
                                      </a:moveTo>
                                      <a:lnTo>
                                        <a:pt x="0" y="0"/>
                                      </a:lnTo>
                                      <a:lnTo>
                                        <a:pt x="0" y="406400"/>
                                      </a:lnTo>
                                      <a:lnTo>
                                        <a:pt x="12700" y="406400"/>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022D947D" id="Group 2" o:spid="_x0000_s1026" style="position:absolute;margin-left:75.55pt;margin-top:-15.9pt;width:1pt;height:32pt;z-index:-251650048;mso-wrap-distance-left:0;mso-wrap-distance-right:0" coordsize="127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">
                      <v:shape id="Graphic 3" o:spid="_x0000_s1027" style="position:absolute;width:12700;height:406400;visibility:visible;mso-wrap-style:square;v-text-anchor:top" coordsize="1270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" path="m12700,l,,,406400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4"/>
              <w:rPr>
                <w:sz w:val="18"/>
              </w:rPr>
            </w:pPr>
          </w:p>
          <w:p w:rsidR="004C59DE" w:rsidRDefault="004C59DE">
            <w:pPr>
              <w:pStyle w:val="TableParagraph"/>
              <w:ind w:left="180"/>
              <w:rPr>
                <w:sz w:val="18"/>
              </w:rPr>
            </w:pPr>
            <w:r>
              <w:rPr>
                <w:color w:val="25495F"/>
                <w:sz w:val="18"/>
              </w:rPr>
              <w:t xml:space="preserve">N of </w:t>
            </w:r>
            <w:r>
              <w:rPr>
                <w:color w:val="25495F"/>
                <w:spacing w:val="-2"/>
                <w:sz w:val="18"/>
              </w:rPr>
              <w:t>Items</w:t>
            </w:r>
          </w:p>
        </w:tc>
      </w:tr>
      <w:tr w:rsidR="004C59DE">
        <w:trPr>
          <w:trHeight w:val="320"/>
        </w:trPr>
        <w:tc>
          <w:tcPr>
            <w:tcW w:w="1521" w:type="dxa"/>
            <w:tcBorders>
              <w:top w:val="single" w:sz="8" w:space="0" w:color="152935"/>
              <w:bottom w:val="single" w:sz="8" w:space="0" w:color="152935"/>
              <w:right w:val="single" w:sz="8" w:space="0" w:color="DFDFDF"/>
            </w:tcBorders>
          </w:tcPr>
          <w:p w:rsidR="004C59DE" w:rsidRDefault="004C59DE">
            <w:pPr>
              <w:pStyle w:val="TableParagraph"/>
              <w:ind w:right="58"/>
              <w:jc w:val="right"/>
              <w:rPr>
                <w:sz w:val="18"/>
              </w:rPr>
            </w:pPr>
            <w:r>
              <w:rPr>
                <w:color w:val="000104"/>
                <w:spacing w:val="-4"/>
                <w:sz w:val="18"/>
              </w:rPr>
              <w:t>,918</w:t>
            </w:r>
          </w:p>
        </w:tc>
        <w:tc>
          <w:tcPr>
            <w:tcW w:w="1180" w:type="dxa"/>
            <w:tcBorders>
              <w:top w:val="single" w:sz="8" w:space="0" w:color="152935"/>
              <w:left w:val="single" w:sz="8" w:space="0" w:color="DFDFDF"/>
              <w:bottom w:val="single" w:sz="8" w:space="0" w:color="152935"/>
            </w:tcBorders>
          </w:tcPr>
          <w:p w:rsidR="004C59DE" w:rsidRDefault="004C59DE">
            <w:pPr>
              <w:pStyle w:val="TableParagraph"/>
              <w:ind w:right="62"/>
              <w:jc w:val="right"/>
              <w:rPr>
                <w:sz w:val="18"/>
              </w:rPr>
            </w:pPr>
            <w:r>
              <w:rPr>
                <w:color w:val="000104"/>
                <w:spacing w:val="-10"/>
                <w:sz w:val="18"/>
              </w:rPr>
              <w:t>5</w:t>
            </w:r>
          </w:p>
        </w:tc>
      </w:tr>
    </w:tbl>
    <w:p w:rsidR="004C59DE" w:rsidRDefault="004C59DE">
      <w:pPr>
        <w:spacing w:before="111"/>
        <w:rPr>
          <w:sz w:val="26"/>
        </w:rPr>
      </w:pPr>
    </w:p>
    <w:p w:rsidR="004C59DE" w:rsidRDefault="004C59DE">
      <w:pPr>
        <w:pStyle w:val="Corpsdetexte"/>
        <w:ind w:left="23"/>
      </w:pPr>
      <w:r>
        <w:rPr>
          <w:spacing w:val="-2"/>
        </w:rPr>
        <w:t>RELIABILITY</w:t>
      </w:r>
    </w:p>
    <w:p w:rsidR="004C59DE" w:rsidRDefault="004C59DE">
      <w:pPr>
        <w:pStyle w:val="Corpsdetexte"/>
        <w:ind w:left="283"/>
      </w:pPr>
      <w:r>
        <w:t>/VARIABLES=q22</w:t>
      </w:r>
      <w:r>
        <w:rPr>
          <w:spacing w:val="-8"/>
        </w:rPr>
        <w:t xml:space="preserve"> </w:t>
      </w:r>
      <w:r>
        <w:t>q23</w:t>
      </w:r>
      <w:r>
        <w:rPr>
          <w:spacing w:val="-7"/>
        </w:rPr>
        <w:t xml:space="preserve"> </w:t>
      </w:r>
      <w:r>
        <w:t>q24</w:t>
      </w:r>
      <w:r>
        <w:rPr>
          <w:spacing w:val="-8"/>
        </w:rPr>
        <w:t xml:space="preserve"> </w:t>
      </w:r>
      <w:r>
        <w:t>q25</w:t>
      </w:r>
      <w:r>
        <w:rPr>
          <w:spacing w:val="-2"/>
        </w:rPr>
        <w:t xml:space="preserve"> </w:t>
      </w:r>
      <w:r>
        <w:rPr>
          <w:spacing w:val="-5"/>
        </w:rPr>
        <w:t>q26</w:t>
      </w:r>
    </w:p>
    <w:p w:rsidR="004C59DE" w:rsidRDefault="004C59DE">
      <w:pPr>
        <w:pStyle w:val="Corpsdetexte"/>
        <w:spacing w:before="1"/>
        <w:ind w:left="283"/>
      </w:pPr>
      <w:r>
        <w:t>/SCALE('influencer</w:t>
      </w:r>
      <w:r>
        <w:rPr>
          <w:spacing w:val="-17"/>
        </w:rPr>
        <w:t xml:space="preserve"> </w:t>
      </w:r>
      <w:r>
        <w:t>reliqbility')</w:t>
      </w:r>
      <w:r>
        <w:rPr>
          <w:spacing w:val="-17"/>
        </w:rPr>
        <w:t xml:space="preserve"> </w:t>
      </w:r>
      <w:r>
        <w:rPr>
          <w:spacing w:val="-5"/>
        </w:rPr>
        <w:t>ALL</w:t>
      </w:r>
    </w:p>
    <w:p w:rsidR="004C59DE" w:rsidRDefault="004C59DE">
      <w:pPr>
        <w:pStyle w:val="Corpsdetexte"/>
        <w:ind w:left="283"/>
      </w:pPr>
      <w:r>
        <w:rPr>
          <w:spacing w:val="-2"/>
        </w:rPr>
        <w:t>/MODEL=ALPHA.</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6"/>
      </w:pPr>
    </w:p>
    <w:p w:rsidR="004C59DE" w:rsidRPr="004C59DE" w:rsidRDefault="004C59DE" w:rsidP="004C59DE">
      <w:pPr>
        <w:rPr>
          <w:b/>
          <w:bCs/>
        </w:rPr>
      </w:pPr>
      <w:r w:rsidRPr="004C59DE">
        <w:rPr>
          <w:b/>
          <w:bCs/>
        </w:rPr>
        <w:t>Reliability</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17:45:01</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1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8"/>
                <w:sz w:val="18"/>
              </w:rPr>
              <w:t xml:space="preserve"> </w:t>
            </w:r>
            <w:r>
              <w:rPr>
                <w:color w:val="25495F"/>
                <w:sz w:val="18"/>
              </w:rPr>
              <w:t>in</w:t>
            </w:r>
            <w:r>
              <w:rPr>
                <w:color w:val="25495F"/>
                <w:spacing w:val="-8"/>
                <w:sz w:val="18"/>
              </w:rPr>
              <w:t xml:space="preserve"> </w:t>
            </w:r>
            <w:r>
              <w:rPr>
                <w:color w:val="25495F"/>
                <w:sz w:val="18"/>
              </w:rPr>
              <w:t>Working</w:t>
            </w:r>
            <w:r>
              <w:rPr>
                <w:color w:val="25495F"/>
                <w:spacing w:val="-8"/>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 xml:space="preserve">Matrix </w:t>
            </w:r>
            <w:r>
              <w:rPr>
                <w:color w:val="25495F"/>
                <w:spacing w:val="-2"/>
                <w:sz w:val="18"/>
              </w:rPr>
              <w:t>Input</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z w:val="18"/>
              </w:rPr>
              <w:t>Statistics are based on all cases</w:t>
            </w:r>
            <w:r>
              <w:rPr>
                <w:color w:val="000104"/>
                <w:spacing w:val="-4"/>
                <w:sz w:val="18"/>
              </w:rPr>
              <w:t xml:space="preserve"> </w:t>
            </w:r>
            <w:r>
              <w:rPr>
                <w:color w:val="000104"/>
                <w:sz w:val="18"/>
              </w:rPr>
              <w:t>with</w:t>
            </w:r>
            <w:r>
              <w:rPr>
                <w:color w:val="000104"/>
                <w:spacing w:val="-2"/>
                <w:sz w:val="18"/>
              </w:rPr>
              <w:t xml:space="preserve"> </w:t>
            </w:r>
            <w:r>
              <w:rPr>
                <w:color w:val="000104"/>
                <w:sz w:val="18"/>
              </w:rPr>
              <w:t>valid</w:t>
            </w:r>
            <w:r>
              <w:rPr>
                <w:color w:val="000104"/>
                <w:spacing w:val="-2"/>
                <w:sz w:val="18"/>
              </w:rPr>
              <w:t xml:space="preserve"> </w:t>
            </w:r>
            <w:r>
              <w:rPr>
                <w:color w:val="000104"/>
                <w:sz w:val="18"/>
              </w:rPr>
              <w:t>data</w:t>
            </w:r>
            <w:r>
              <w:rPr>
                <w:color w:val="000104"/>
                <w:spacing w:val="-2"/>
                <w:sz w:val="18"/>
              </w:rPr>
              <w:t xml:space="preserve"> </w:t>
            </w:r>
            <w:r>
              <w:rPr>
                <w:color w:val="000104"/>
                <w:sz w:val="18"/>
              </w:rPr>
              <w:t>for</w:t>
            </w:r>
            <w:r>
              <w:rPr>
                <w:color w:val="000104"/>
                <w:spacing w:val="-2"/>
                <w:sz w:val="18"/>
              </w:rPr>
              <w:t xml:space="preserve"> </w:t>
            </w:r>
            <w:r>
              <w:rPr>
                <w:color w:val="000104"/>
                <w:spacing w:val="-5"/>
                <w:sz w:val="18"/>
              </w:rPr>
              <w:t>all</w:t>
            </w:r>
          </w:p>
          <w:p w:rsidR="004C59DE" w:rsidRDefault="004C59DE">
            <w:pPr>
              <w:pStyle w:val="TableParagraph"/>
              <w:spacing w:before="0" w:line="188" w:lineRule="exact"/>
              <w:ind w:left="60"/>
              <w:rPr>
                <w:sz w:val="18"/>
              </w:rPr>
            </w:pPr>
            <w:r>
              <w:rPr>
                <w:color w:val="000104"/>
                <w:sz w:val="18"/>
              </w:rPr>
              <w:t>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bl>
    <w:p w:rsidR="004C59DE" w:rsidRDefault="004C59DE">
      <w:pPr>
        <w:pStyle w:val="TableParagraph"/>
        <w:spacing w:line="188" w:lineRule="exact"/>
        <w:rPr>
          <w:sz w:val="18"/>
        </w:rPr>
        <w:sectPr w:rsidR="004C59DE" w:rsidSect="004C59DE">
          <w:pgSz w:w="11910" w:h="16840"/>
          <w:pgMar w:top="19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1636"/>
        <w:gridCol w:w="3112"/>
        <w:gridCol w:w="2486"/>
      </w:tblGrid>
      <w:tr w:rsidR="004C59DE">
        <w:trPr>
          <w:trHeight w:val="192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59"/>
              <w:rPr>
                <w:sz w:val="18"/>
              </w:rPr>
            </w:pPr>
            <w:r>
              <w:rPr>
                <w:color w:val="000104"/>
                <w:spacing w:val="-2"/>
                <w:sz w:val="18"/>
              </w:rPr>
              <w:t>RELIABILITY</w:t>
            </w:r>
          </w:p>
          <w:p w:rsidR="004C59DE" w:rsidRDefault="004C59DE">
            <w:pPr>
              <w:pStyle w:val="TableParagraph"/>
              <w:spacing w:before="113"/>
              <w:ind w:left="239"/>
              <w:rPr>
                <w:sz w:val="18"/>
              </w:rPr>
            </w:pPr>
            <w:r>
              <w:rPr>
                <w:color w:val="000104"/>
                <w:sz w:val="18"/>
              </w:rPr>
              <w:t>/VARIABLES=q22</w:t>
            </w:r>
            <w:r>
              <w:rPr>
                <w:color w:val="000104"/>
                <w:spacing w:val="-9"/>
                <w:sz w:val="18"/>
              </w:rPr>
              <w:t xml:space="preserve"> </w:t>
            </w:r>
            <w:r>
              <w:rPr>
                <w:color w:val="000104"/>
                <w:sz w:val="18"/>
              </w:rPr>
              <w:t>q23</w:t>
            </w:r>
            <w:r>
              <w:rPr>
                <w:color w:val="000104"/>
                <w:spacing w:val="-8"/>
                <w:sz w:val="18"/>
              </w:rPr>
              <w:t xml:space="preserve"> </w:t>
            </w:r>
            <w:r>
              <w:rPr>
                <w:color w:val="000104"/>
                <w:spacing w:val="-5"/>
                <w:sz w:val="18"/>
              </w:rPr>
              <w:t>q24</w:t>
            </w:r>
          </w:p>
          <w:p w:rsidR="004C59DE" w:rsidRDefault="004C59DE">
            <w:pPr>
              <w:pStyle w:val="TableParagraph"/>
              <w:spacing w:before="113"/>
              <w:ind w:left="59"/>
              <w:rPr>
                <w:sz w:val="18"/>
              </w:rPr>
            </w:pPr>
            <w:r>
              <w:rPr>
                <w:color w:val="000104"/>
                <w:sz w:val="18"/>
              </w:rPr>
              <w:t>q25</w:t>
            </w:r>
            <w:r>
              <w:rPr>
                <w:color w:val="000104"/>
                <w:spacing w:val="-3"/>
                <w:sz w:val="18"/>
              </w:rPr>
              <w:t xml:space="preserve"> </w:t>
            </w:r>
            <w:r>
              <w:rPr>
                <w:color w:val="000104"/>
                <w:spacing w:val="-5"/>
                <w:sz w:val="18"/>
              </w:rPr>
              <w:t>q26</w:t>
            </w:r>
          </w:p>
          <w:p w:rsidR="004C59DE" w:rsidRDefault="004C59DE">
            <w:pPr>
              <w:pStyle w:val="TableParagraph"/>
              <w:spacing w:before="113" w:line="372" w:lineRule="auto"/>
              <w:ind w:left="59" w:firstLine="180"/>
              <w:rPr>
                <w:sz w:val="18"/>
              </w:rPr>
            </w:pPr>
            <w:r>
              <w:rPr>
                <w:color w:val="000104"/>
                <w:spacing w:val="-2"/>
                <w:sz w:val="18"/>
              </w:rPr>
              <w:t xml:space="preserve">/SCALE('influencer </w:t>
            </w:r>
            <w:r>
              <w:rPr>
                <w:color w:val="000104"/>
                <w:sz w:val="18"/>
              </w:rPr>
              <w:t>reliqbility') ALL</w:t>
            </w:r>
          </w:p>
          <w:p w:rsidR="004C59DE" w:rsidRDefault="004C59DE">
            <w:pPr>
              <w:pStyle w:val="TableParagraph"/>
              <w:spacing w:before="0" w:line="187" w:lineRule="exact"/>
              <w:ind w:left="239"/>
              <w:rPr>
                <w:sz w:val="18"/>
              </w:rPr>
            </w:pPr>
            <w:r>
              <w:rPr>
                <w:color w:val="000104"/>
                <w:spacing w:val="-2"/>
                <w:sz w:val="18"/>
              </w:rPr>
              <w:t>/MODEL=ALPHA.</w:t>
            </w:r>
          </w:p>
        </w:tc>
      </w:tr>
      <w:tr w:rsidR="004C59DE">
        <w:trPr>
          <w:trHeight w:val="387"/>
        </w:trPr>
        <w:tc>
          <w:tcPr>
            <w:tcW w:w="1636"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3112" w:type="dxa"/>
            <w:tcBorders>
              <w:top w:val="single" w:sz="8" w:space="0" w:color="ADADAD"/>
            </w:tcBorders>
            <w:shd w:val="clear" w:color="auto" w:fill="DFDFDF"/>
          </w:tcPr>
          <w:p w:rsidR="004C59DE" w:rsidRDefault="004C59DE">
            <w:pPr>
              <w:pStyle w:val="TableParagraph"/>
              <w:tabs>
                <w:tab w:val="left" w:pos="4587"/>
              </w:tabs>
              <w:ind w:left="655"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9"/>
              <w:jc w:val="right"/>
              <w:rPr>
                <w:sz w:val="18"/>
              </w:rPr>
            </w:pPr>
            <w:r>
              <w:rPr>
                <w:color w:val="000104"/>
                <w:spacing w:val="-2"/>
                <w:sz w:val="18"/>
                <w:u w:val="single" w:color="ADADAD"/>
              </w:rPr>
              <w:t>00:00:00.00</w:t>
            </w:r>
          </w:p>
        </w:tc>
      </w:tr>
      <w:tr w:rsidR="004C59DE">
        <w:trPr>
          <w:trHeight w:val="272"/>
        </w:trPr>
        <w:tc>
          <w:tcPr>
            <w:tcW w:w="1636" w:type="dxa"/>
            <w:tcBorders>
              <w:bottom w:val="single" w:sz="8" w:space="0" w:color="152935"/>
            </w:tcBorders>
            <w:shd w:val="clear" w:color="auto" w:fill="DFDFDF"/>
          </w:tcPr>
          <w:p w:rsidR="004C59DE" w:rsidRDefault="004C59DE">
            <w:pPr>
              <w:pStyle w:val="TableParagraph"/>
              <w:spacing w:before="0"/>
              <w:rPr>
                <w:sz w:val="20"/>
              </w:rPr>
            </w:pPr>
          </w:p>
        </w:tc>
        <w:tc>
          <w:tcPr>
            <w:tcW w:w="3112" w:type="dxa"/>
            <w:tcBorders>
              <w:bottom w:val="single" w:sz="8" w:space="0" w:color="152935"/>
            </w:tcBorders>
            <w:shd w:val="clear" w:color="auto" w:fill="DFDFDF"/>
          </w:tcPr>
          <w:p w:rsidR="004C59DE" w:rsidRDefault="004C59DE">
            <w:pPr>
              <w:pStyle w:val="TableParagraph"/>
              <w:spacing w:before="63"/>
              <w:ind w:left="715"/>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bottom w:val="single" w:sz="8" w:space="0" w:color="152935"/>
            </w:tcBorders>
          </w:tcPr>
          <w:p w:rsidR="004C59DE" w:rsidRDefault="004C59DE">
            <w:pPr>
              <w:pStyle w:val="TableParagraph"/>
              <w:spacing w:before="63"/>
              <w:ind w:right="59"/>
              <w:jc w:val="right"/>
              <w:rPr>
                <w:sz w:val="18"/>
              </w:rPr>
            </w:pPr>
            <w:r>
              <w:rPr>
                <w:color w:val="000104"/>
                <w:spacing w:val="-2"/>
                <w:sz w:val="18"/>
              </w:rPr>
              <w:t>00:00:00.04</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06"/>
        <w:rPr>
          <w:rFonts w:ascii="Arial"/>
          <w:b/>
        </w:rPr>
      </w:pPr>
    </w:p>
    <w:p w:rsidR="004C59DE" w:rsidRDefault="004C59DE">
      <w:pPr>
        <w:spacing w:before="1"/>
        <w:ind w:left="23"/>
        <w:rPr>
          <w:rFonts w:ascii="Arial"/>
          <w:b/>
          <w:sz w:val="26"/>
        </w:rPr>
      </w:pPr>
      <w:r>
        <w:rPr>
          <w:rFonts w:ascii="Arial"/>
          <w:b/>
          <w:sz w:val="26"/>
        </w:rPr>
        <w:t>Scale:</w:t>
      </w:r>
      <w:r>
        <w:rPr>
          <w:rFonts w:ascii="Arial"/>
          <w:b/>
          <w:spacing w:val="-7"/>
          <w:sz w:val="26"/>
        </w:rPr>
        <w:t xml:space="preserve"> </w:t>
      </w:r>
      <w:r>
        <w:rPr>
          <w:rFonts w:ascii="Arial"/>
          <w:b/>
          <w:sz w:val="26"/>
        </w:rPr>
        <w:t>influencer</w:t>
      </w:r>
      <w:r>
        <w:rPr>
          <w:rFonts w:ascii="Arial"/>
          <w:b/>
          <w:spacing w:val="-7"/>
          <w:sz w:val="26"/>
        </w:rPr>
        <w:t xml:space="preserve"> </w:t>
      </w:r>
      <w:r>
        <w:rPr>
          <w:rFonts w:ascii="Arial"/>
          <w:b/>
          <w:spacing w:val="-2"/>
          <w:sz w:val="26"/>
        </w:rPr>
        <w:t>reliqbility</w:t>
      </w:r>
    </w:p>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66"/>
        <w:rPr>
          <w:rFonts w:ascii="Arial"/>
          <w:b/>
        </w:rPr>
      </w:pPr>
    </w:p>
    <w:p w:rsidR="004C59DE" w:rsidRDefault="004C59DE">
      <w:pPr>
        <w:spacing w:before="1"/>
        <w:ind w:left="659"/>
        <w:rPr>
          <w:rFonts w:ascii="Arial"/>
          <w:b/>
        </w:rPr>
      </w:pPr>
      <w:r>
        <w:rPr>
          <w:rFonts w:ascii="Arial"/>
          <w:b/>
          <w:noProof/>
        </w:rPr>
        <mc:AlternateContent>
          <mc:Choice Requires="wps">
            <w:drawing>
              <wp:anchor distT="0" distB="0" distL="0" distR="0" simplePos="0" relativeHeight="251667456" behindDoc="1" locked="0" layoutInCell="1" allowOverlap="1">
                <wp:simplePos x="0" y="0"/>
                <wp:positionH relativeFrom="page">
                  <wp:posOffset>2858770</wp:posOffset>
                </wp:positionH>
                <wp:positionV relativeFrom="paragraph">
                  <wp:posOffset>160134</wp:posOffset>
                </wp:positionV>
                <wp:extent cx="12700" cy="203200"/>
                <wp:effectExtent l="0" t="0" r="0" b="0"/>
                <wp:wrapNone/>
                <wp:docPr id="151945406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200"/>
                        </a:xfrm>
                        <a:custGeom>
                          <a:avLst/>
                          <a:gdLst/>
                          <a:ahLst/>
                          <a:cxnLst/>
                          <a:rect l="l" t="t" r="r" b="b"/>
                          <a:pathLst>
                            <a:path w="12700" h="203200">
                              <a:moveTo>
                                <a:pt x="12700" y="0"/>
                              </a:moveTo>
                              <a:lnTo>
                                <a:pt x="0" y="0"/>
                              </a:lnTo>
                              <a:lnTo>
                                <a:pt x="0" y="203200"/>
                              </a:lnTo>
                              <a:lnTo>
                                <a:pt x="12700" y="203200"/>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046D8925" id="Graphic 4" o:spid="_x0000_s1026" style="position:absolute;margin-left:225.1pt;margin-top:12.6pt;width:1pt;height:16pt;z-index:-251649024;visibility:visible;mso-wrap-style:square;mso-wrap-distance-left:0;mso-wrap-distance-top:0;mso-wrap-distance-right:0;mso-wrap-distance-bottom:0;mso-position-horizontal:absolute;mso-position-horizontal-relative:page;mso-position-vertical:absolute;mso-position-vertical-relative:text;v-text-anchor:top" coordsize="127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" path="m12700,l,,,203200r12700,l12700,xe" fillcolor="#dfdfdf" stroked="f">
                <v:path arrowok="t"/>
                <w10:wrap anchorx="page"/>
              </v:shape>
            </w:pict>
          </mc:Fallback>
        </mc:AlternateContent>
      </w:r>
      <w:r>
        <w:rPr>
          <w:rFonts w:ascii="Arial"/>
          <w:b/>
          <w:color w:val="000104"/>
          <w:sz w:val="22"/>
        </w:rPr>
        <w:t>Case</w:t>
      </w:r>
      <w:r>
        <w:rPr>
          <w:rFonts w:ascii="Arial"/>
          <w:b/>
          <w:color w:val="000104"/>
          <w:spacing w:val="-7"/>
          <w:sz w:val="22"/>
        </w:rPr>
        <w:t xml:space="preserve"> </w:t>
      </w:r>
      <w:r>
        <w:rPr>
          <w:rFonts w:ascii="Arial"/>
          <w:b/>
          <w:color w:val="000104"/>
          <w:sz w:val="22"/>
        </w:rPr>
        <w:t>Processing</w:t>
      </w:r>
      <w:r>
        <w:rPr>
          <w:rFonts w:ascii="Arial"/>
          <w:b/>
          <w:color w:val="000104"/>
          <w:spacing w:val="-7"/>
          <w:sz w:val="22"/>
        </w:rPr>
        <w:t xml:space="preserve"> </w:t>
      </w:r>
      <w:r>
        <w:rPr>
          <w:rFonts w:ascii="Arial"/>
          <w:b/>
          <w:color w:val="000104"/>
          <w:spacing w:val="-2"/>
          <w:sz w:val="22"/>
        </w:rPr>
        <w:t>Summary</w:t>
      </w:r>
    </w:p>
    <w:p w:rsidR="004C59DE" w:rsidRDefault="004C59DE">
      <w:pPr>
        <w:tabs>
          <w:tab w:val="left" w:pos="3539"/>
        </w:tabs>
        <w:spacing w:before="109" w:after="2"/>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20"/>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Valid</w:t>
            </w:r>
          </w:p>
        </w:tc>
        <w:tc>
          <w:tcPr>
            <w:tcW w:w="1040"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7"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0</w:t>
            </w:r>
          </w:p>
        </w:tc>
        <w:tc>
          <w:tcPr>
            <w:tcW w:w="1040"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spacing w:before="114"/>
        <w:rPr>
          <w:sz w:val="18"/>
        </w:rPr>
      </w:pPr>
    </w:p>
    <w:p w:rsidR="004C59DE" w:rsidRDefault="004C59DE">
      <w:pPr>
        <w:spacing w:line="372" w:lineRule="auto"/>
        <w:ind w:left="83" w:right="4410"/>
        <w:rPr>
          <w:sz w:val="18"/>
        </w:rPr>
      </w:pPr>
      <w:r>
        <w:rPr>
          <w:color w:val="000104"/>
          <w:sz w:val="18"/>
        </w:rPr>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4"/>
          <w:sz w:val="18"/>
        </w:rPr>
        <w:t xml:space="preserve"> </w:t>
      </w:r>
      <w:r>
        <w:rPr>
          <w:color w:val="000104"/>
          <w:sz w:val="18"/>
        </w:rPr>
        <w:t>on</w:t>
      </w:r>
      <w:r>
        <w:rPr>
          <w:color w:val="000104"/>
          <w:spacing w:val="-5"/>
          <w:sz w:val="18"/>
        </w:rPr>
        <w:t xml:space="preserve"> </w:t>
      </w:r>
      <w:r>
        <w:rPr>
          <w:color w:val="000104"/>
          <w:sz w:val="18"/>
        </w:rPr>
        <w:t>all</w:t>
      </w:r>
      <w:r>
        <w:rPr>
          <w:color w:val="000104"/>
          <w:spacing w:val="-5"/>
          <w:sz w:val="18"/>
        </w:rPr>
        <w:t xml:space="preserve"> </w:t>
      </w:r>
      <w:r>
        <w:rPr>
          <w:color w:val="000104"/>
          <w:sz w:val="18"/>
        </w:rPr>
        <w:t>variables</w:t>
      </w:r>
      <w:r>
        <w:rPr>
          <w:color w:val="000104"/>
          <w:spacing w:val="-5"/>
          <w:sz w:val="18"/>
        </w:rPr>
        <w:t xml:space="preserve"> </w:t>
      </w:r>
      <w:r>
        <w:rPr>
          <w:color w:val="000104"/>
          <w:sz w:val="18"/>
        </w:rPr>
        <w:t>in</w:t>
      </w:r>
      <w:r>
        <w:rPr>
          <w:color w:val="000104"/>
          <w:spacing w:val="-5"/>
          <w:sz w:val="18"/>
        </w:rPr>
        <w:t xml:space="preserve"> </w:t>
      </w:r>
      <w:r>
        <w:rPr>
          <w:color w:val="000104"/>
          <w:sz w:val="18"/>
        </w:rPr>
        <w:t xml:space="preserve">the </w:t>
      </w:r>
      <w:r>
        <w:rPr>
          <w:color w:val="000104"/>
          <w:spacing w:val="-2"/>
          <w:sz w:val="18"/>
        </w:rPr>
        <w:t>procedure.</w:t>
      </w:r>
    </w:p>
    <w:p w:rsidR="004C59DE" w:rsidRDefault="004C59DE">
      <w:pPr>
        <w:rPr>
          <w:sz w:val="20"/>
        </w:rPr>
      </w:pPr>
    </w:p>
    <w:p w:rsidR="004C59DE" w:rsidRDefault="004C59DE">
      <w:pPr>
        <w:rPr>
          <w:sz w:val="20"/>
        </w:rPr>
      </w:pPr>
    </w:p>
    <w:p w:rsidR="004C59DE" w:rsidRDefault="004C59DE">
      <w:pPr>
        <w:spacing w:before="64"/>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1"/>
        </w:trPr>
        <w:tc>
          <w:tcPr>
            <w:tcW w:w="1521" w:type="dxa"/>
            <w:tcBorders>
              <w:bottom w:val="single" w:sz="8" w:space="0" w:color="152935"/>
            </w:tcBorders>
          </w:tcPr>
          <w:p w:rsidR="004C59DE" w:rsidRDefault="004C59DE">
            <w:pPr>
              <w:pStyle w:val="TableParagraph"/>
              <w:spacing w:before="52"/>
              <w:ind w:left="4"/>
              <w:rPr>
                <w:sz w:val="18"/>
              </w:rPr>
            </w:pPr>
            <w:r>
              <w:rPr>
                <w:color w:val="25495F"/>
                <w:spacing w:val="-2"/>
                <w:sz w:val="18"/>
              </w:rPr>
              <w:t>Cronbach's</w:t>
            </w:r>
          </w:p>
          <w:p w:rsidR="004C59DE" w:rsidRDefault="004C59DE">
            <w:pPr>
              <w:pStyle w:val="TableParagraph"/>
              <w:spacing w:before="113"/>
              <w:ind w:left="4" w:right="4"/>
              <w:rPr>
                <w:sz w:val="18"/>
              </w:rPr>
            </w:pPr>
            <w:r>
              <w:rPr>
                <w:noProof/>
                <w:sz w:val="18"/>
              </w:rPr>
              <mc:AlternateContent>
                <mc:Choice Requires="wpg">
                  <w:drawing>
                    <wp:anchor distT="0" distB="0" distL="0" distR="0" simplePos="0" relativeHeight="251668480" behindDoc="1" locked="0" layoutInCell="1" allowOverlap="1">
                      <wp:simplePos x="0" y="0"/>
                      <wp:positionH relativeFrom="column">
                        <wp:posOffset>959548</wp:posOffset>
                      </wp:positionH>
                      <wp:positionV relativeFrom="paragraph">
                        <wp:posOffset>-202096</wp:posOffset>
                      </wp:positionV>
                      <wp:extent cx="12700" cy="407034"/>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7034"/>
                                <a:chOff x="0" y="0"/>
                                <a:chExt cx="12700" cy="407034"/>
                              </a:xfrm>
                            </wpg:grpSpPr>
                            <wps:wsp>
                              <wps:cNvPr id="6" name="Graphic 6"/>
                              <wps:cNvSpPr/>
                              <wps:spPr>
                                <a:xfrm>
                                  <a:off x="0" y="0"/>
                                  <a:ext cx="12700" cy="407034"/>
                                </a:xfrm>
                                <a:custGeom>
                                  <a:avLst/>
                                  <a:gdLst/>
                                  <a:ahLst/>
                                  <a:cxnLst/>
                                  <a:rect l="l" t="t" r="r" b="b"/>
                                  <a:pathLst>
                                    <a:path w="12700" h="407034">
                                      <a:moveTo>
                                        <a:pt x="12700" y="0"/>
                                      </a:moveTo>
                                      <a:lnTo>
                                        <a:pt x="0" y="0"/>
                                      </a:lnTo>
                                      <a:lnTo>
                                        <a:pt x="0" y="406717"/>
                                      </a:lnTo>
                                      <a:lnTo>
                                        <a:pt x="12700" y="406717"/>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0BD22D5C" id="Group 5" o:spid="_x0000_s1026" style="position:absolute;margin-left:75.55pt;margin-top:-15.9pt;width:1pt;height:32.05pt;z-index:-251648000;mso-wrap-distance-left:0;mso-wrap-distance-right:0" coordsize="12700,407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">
                      <v:shape id="Graphic 6" o:spid="_x0000_s1027" style="position:absolute;width:12700;height:407034;visibility:visible;mso-wrap-style:square;v-text-anchor:top" coordsize="12700,4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" path="m12700,l,,,406717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4"/>
              <w:rPr>
                <w:sz w:val="18"/>
              </w:rPr>
            </w:pPr>
          </w:p>
          <w:p w:rsidR="004C59DE" w:rsidRDefault="004C59DE">
            <w:pPr>
              <w:pStyle w:val="TableParagraph"/>
              <w:ind w:left="180"/>
              <w:rPr>
                <w:sz w:val="18"/>
              </w:rPr>
            </w:pPr>
            <w:r>
              <w:rPr>
                <w:color w:val="25495F"/>
                <w:sz w:val="18"/>
              </w:rPr>
              <w:t xml:space="preserve">N of </w:t>
            </w:r>
            <w:r>
              <w:rPr>
                <w:color w:val="25495F"/>
                <w:spacing w:val="-2"/>
                <w:sz w:val="18"/>
              </w:rPr>
              <w:t>Items</w:t>
            </w:r>
          </w:p>
        </w:tc>
      </w:tr>
      <w:tr w:rsidR="004C59DE">
        <w:trPr>
          <w:trHeight w:val="320"/>
        </w:trPr>
        <w:tc>
          <w:tcPr>
            <w:tcW w:w="1521" w:type="dxa"/>
            <w:tcBorders>
              <w:top w:val="single" w:sz="8" w:space="0" w:color="152935"/>
              <w:bottom w:val="single" w:sz="8" w:space="0" w:color="152935"/>
              <w:right w:val="single" w:sz="8" w:space="0" w:color="DFDFDF"/>
            </w:tcBorders>
          </w:tcPr>
          <w:p w:rsidR="004C59DE" w:rsidRDefault="004C59DE">
            <w:pPr>
              <w:pStyle w:val="TableParagraph"/>
              <w:ind w:right="58"/>
              <w:jc w:val="right"/>
              <w:rPr>
                <w:sz w:val="18"/>
              </w:rPr>
            </w:pPr>
            <w:r>
              <w:rPr>
                <w:color w:val="000104"/>
                <w:spacing w:val="-4"/>
                <w:sz w:val="18"/>
              </w:rPr>
              <w:t>,897</w:t>
            </w:r>
          </w:p>
        </w:tc>
        <w:tc>
          <w:tcPr>
            <w:tcW w:w="1180" w:type="dxa"/>
            <w:tcBorders>
              <w:top w:val="single" w:sz="8" w:space="0" w:color="152935"/>
              <w:left w:val="single" w:sz="8" w:space="0" w:color="DFDFDF"/>
              <w:bottom w:val="single" w:sz="8" w:space="0" w:color="152935"/>
            </w:tcBorders>
          </w:tcPr>
          <w:p w:rsidR="004C59DE" w:rsidRDefault="004C59DE">
            <w:pPr>
              <w:pStyle w:val="TableParagraph"/>
              <w:ind w:right="62"/>
              <w:jc w:val="right"/>
              <w:rPr>
                <w:sz w:val="18"/>
              </w:rPr>
            </w:pPr>
            <w:r>
              <w:rPr>
                <w:color w:val="000104"/>
                <w:spacing w:val="-10"/>
                <w:sz w:val="18"/>
              </w:rPr>
              <w:t>5</w:t>
            </w:r>
          </w:p>
        </w:tc>
      </w:tr>
    </w:tbl>
    <w:p w:rsidR="004C59DE" w:rsidRDefault="004C59DE">
      <w:pPr>
        <w:spacing w:before="110"/>
        <w:rPr>
          <w:sz w:val="26"/>
        </w:rPr>
      </w:pPr>
    </w:p>
    <w:p w:rsidR="004C59DE" w:rsidRDefault="004C59DE">
      <w:pPr>
        <w:pStyle w:val="Corpsdetexte"/>
        <w:ind w:left="23"/>
      </w:pPr>
      <w:r>
        <w:rPr>
          <w:spacing w:val="-2"/>
        </w:rPr>
        <w:t>RELIABILITY</w:t>
      </w:r>
    </w:p>
    <w:p w:rsidR="004C59DE" w:rsidRDefault="004C59DE">
      <w:pPr>
        <w:pStyle w:val="Corpsdetexte"/>
        <w:ind w:left="283"/>
      </w:pPr>
      <w:r>
        <w:t>/VARIABLES=Q27</w:t>
      </w:r>
      <w:r>
        <w:rPr>
          <w:spacing w:val="-8"/>
        </w:rPr>
        <w:t xml:space="preserve"> </w:t>
      </w:r>
      <w:r>
        <w:t>Q28</w:t>
      </w:r>
      <w:r>
        <w:rPr>
          <w:spacing w:val="-7"/>
        </w:rPr>
        <w:t xml:space="preserve"> </w:t>
      </w:r>
      <w:r>
        <w:t>Q29</w:t>
      </w:r>
      <w:r>
        <w:rPr>
          <w:spacing w:val="-8"/>
        </w:rPr>
        <w:t xml:space="preserve"> </w:t>
      </w:r>
      <w:r>
        <w:t>Q30</w:t>
      </w:r>
      <w:r>
        <w:rPr>
          <w:spacing w:val="-2"/>
        </w:rPr>
        <w:t xml:space="preserve"> </w:t>
      </w:r>
      <w:r>
        <w:rPr>
          <w:spacing w:val="-5"/>
        </w:rPr>
        <w:t>Q31</w:t>
      </w:r>
    </w:p>
    <w:p w:rsidR="004C59DE" w:rsidRDefault="004C59DE">
      <w:pPr>
        <w:pStyle w:val="Corpsdetexte"/>
        <w:spacing w:before="1" w:line="293" w:lineRule="exact"/>
        <w:ind w:left="283"/>
      </w:pPr>
      <w:r>
        <w:t>/SCALE('influencer</w:t>
      </w:r>
      <w:r>
        <w:rPr>
          <w:spacing w:val="-16"/>
        </w:rPr>
        <w:t xml:space="preserve"> </w:t>
      </w:r>
      <w:r>
        <w:t>content</w:t>
      </w:r>
      <w:r>
        <w:rPr>
          <w:spacing w:val="-10"/>
        </w:rPr>
        <w:t xml:space="preserve"> </w:t>
      </w:r>
      <w:r>
        <w:t>auqlity')</w:t>
      </w:r>
      <w:r>
        <w:rPr>
          <w:spacing w:val="-15"/>
        </w:rPr>
        <w:t xml:space="preserve"> </w:t>
      </w:r>
      <w:r>
        <w:rPr>
          <w:spacing w:val="-5"/>
        </w:rPr>
        <w:t>ALL</w:t>
      </w:r>
    </w:p>
    <w:p w:rsidR="004C59DE" w:rsidRDefault="004C59DE">
      <w:pPr>
        <w:pStyle w:val="Corpsdetexte"/>
        <w:spacing w:line="293" w:lineRule="exact"/>
        <w:ind w:left="283"/>
      </w:pPr>
      <w:r>
        <w:rPr>
          <w:spacing w:val="-2"/>
        </w:rPr>
        <w:t>/MODEL=ALPHA.</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20"/>
      </w:pPr>
    </w:p>
    <w:p w:rsidR="004C59DE" w:rsidRPr="004C59DE" w:rsidRDefault="004C59DE" w:rsidP="004C59DE">
      <w:pPr>
        <w:rPr>
          <w:b/>
          <w:bCs/>
        </w:rPr>
      </w:pPr>
      <w:r w:rsidRPr="004C59DE">
        <w:rPr>
          <w:b/>
          <w:bCs/>
        </w:rPr>
        <w:t>Reliability</w:t>
      </w:r>
    </w:p>
    <w:p w:rsidR="004C59DE" w:rsidRDefault="004C59DE">
      <w:pPr>
        <w:pStyle w:val="Titre1"/>
        <w:sectPr w:rsidR="004C59DE" w:rsidSect="004C59DE">
          <w:pgSz w:w="11910" w:h="16840"/>
          <w:pgMar w:top="1400" w:right="1417" w:bottom="280" w:left="1417" w:header="720" w:footer="720" w:gutter="0"/>
          <w:cols w:space="720"/>
        </w:sect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lastRenderedPageBreak/>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17:45:40</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12" w:space="0" w:color="ADADAD"/>
            </w:tcBorders>
          </w:tcPr>
          <w:p w:rsidR="004C59DE" w:rsidRDefault="004C59DE">
            <w:pPr>
              <w:pStyle w:val="TableParagraph"/>
              <w:spacing w:line="184" w:lineRule="exact"/>
              <w:ind w:left="60"/>
              <w:rPr>
                <w:sz w:val="18"/>
              </w:rPr>
            </w:pPr>
            <w:r>
              <w:rPr>
                <w:color w:val="000104"/>
                <w:spacing w:val="-2"/>
                <w:sz w:val="18"/>
              </w:rPr>
              <w:t>&lt;none&gt;</w:t>
            </w:r>
          </w:p>
        </w:tc>
      </w:tr>
      <w:tr w:rsidR="004C59DE">
        <w:trPr>
          <w:trHeight w:val="63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12" w:space="0" w:color="ADADAD"/>
              <w:bottom w:val="single" w:sz="8" w:space="0" w:color="ADADAD"/>
            </w:tcBorders>
          </w:tcPr>
          <w:p w:rsidR="004C59DE" w:rsidRDefault="004C59DE">
            <w:pPr>
              <w:pStyle w:val="TableParagraph"/>
              <w:spacing w:before="106"/>
              <w:ind w:right="58"/>
              <w:jc w:val="right"/>
              <w:rPr>
                <w:sz w:val="18"/>
              </w:rPr>
            </w:pPr>
            <w:r>
              <w:rPr>
                <w:color w:val="000104"/>
                <w:spacing w:val="-5"/>
                <w:sz w:val="18"/>
              </w:rPr>
              <w:t>134</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z w:val="18"/>
              </w:rPr>
              <w:t xml:space="preserve">Matrix </w:t>
            </w:r>
            <w:r>
              <w:rPr>
                <w:color w:val="25495F"/>
                <w:spacing w:val="-2"/>
                <w:sz w:val="18"/>
              </w:rPr>
              <w:t>Input</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Statistics are based on all cases</w:t>
            </w:r>
            <w:r>
              <w:rPr>
                <w:color w:val="000104"/>
                <w:spacing w:val="-8"/>
                <w:sz w:val="18"/>
              </w:rPr>
              <w:t xml:space="preserve"> </w:t>
            </w:r>
            <w:r>
              <w:rPr>
                <w:color w:val="000104"/>
                <w:sz w:val="18"/>
              </w:rPr>
              <w:t>with</w:t>
            </w:r>
            <w:r>
              <w:rPr>
                <w:color w:val="000104"/>
                <w:spacing w:val="-8"/>
                <w:sz w:val="18"/>
              </w:rPr>
              <w:t xml:space="preserve"> </w:t>
            </w:r>
            <w:r>
              <w:rPr>
                <w:color w:val="000104"/>
                <w:sz w:val="18"/>
              </w:rPr>
              <w:t>valid</w:t>
            </w:r>
            <w:r>
              <w:rPr>
                <w:color w:val="000104"/>
                <w:spacing w:val="-8"/>
                <w:sz w:val="18"/>
              </w:rPr>
              <w:t xml:space="preserve"> </w:t>
            </w:r>
            <w:r>
              <w:rPr>
                <w:color w:val="000104"/>
                <w:sz w:val="18"/>
              </w:rPr>
              <w:t>data</w:t>
            </w:r>
            <w:r>
              <w:rPr>
                <w:color w:val="000104"/>
                <w:spacing w:val="-8"/>
                <w:sz w:val="18"/>
              </w:rPr>
              <w:t xml:space="preserve"> </w:t>
            </w:r>
            <w:r>
              <w:rPr>
                <w:color w:val="000104"/>
                <w:sz w:val="18"/>
              </w:rPr>
              <w:t>for</w:t>
            </w:r>
            <w:r>
              <w:rPr>
                <w:color w:val="000104"/>
                <w:spacing w:val="-8"/>
                <w:sz w:val="18"/>
              </w:rPr>
              <w:t xml:space="preserve"> </w:t>
            </w:r>
            <w:r>
              <w:rPr>
                <w:color w:val="000104"/>
                <w:sz w:val="18"/>
              </w:rPr>
              <w:t>all 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r w:rsidR="004C59DE">
        <w:trPr>
          <w:trHeight w:val="19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RELIABILITY</w:t>
            </w:r>
          </w:p>
          <w:p w:rsidR="004C59DE" w:rsidRDefault="004C59DE">
            <w:pPr>
              <w:pStyle w:val="TableParagraph"/>
              <w:spacing w:before="113" w:line="372" w:lineRule="auto"/>
              <w:ind w:left="60" w:right="352" w:firstLine="180"/>
              <w:rPr>
                <w:sz w:val="18"/>
              </w:rPr>
            </w:pPr>
            <w:r>
              <w:rPr>
                <w:color w:val="000104"/>
                <w:sz w:val="18"/>
              </w:rPr>
              <w:t>/VARIABLES=Q27</w:t>
            </w:r>
            <w:r>
              <w:rPr>
                <w:color w:val="000104"/>
                <w:spacing w:val="-13"/>
                <w:sz w:val="18"/>
              </w:rPr>
              <w:t xml:space="preserve"> </w:t>
            </w:r>
            <w:r>
              <w:rPr>
                <w:color w:val="000104"/>
                <w:sz w:val="18"/>
              </w:rPr>
              <w:t>Q28 Q29 Q30 Q31</w:t>
            </w:r>
          </w:p>
          <w:p w:rsidR="004C59DE" w:rsidRDefault="004C59DE">
            <w:pPr>
              <w:pStyle w:val="TableParagraph"/>
              <w:spacing w:before="0" w:line="372" w:lineRule="auto"/>
              <w:ind w:left="60" w:right="83" w:firstLine="180"/>
              <w:rPr>
                <w:sz w:val="18"/>
              </w:rPr>
            </w:pPr>
            <w:r>
              <w:rPr>
                <w:color w:val="000104"/>
                <w:sz w:val="18"/>
              </w:rPr>
              <w:t>/SCALE('influencer</w:t>
            </w:r>
            <w:r>
              <w:rPr>
                <w:color w:val="000104"/>
                <w:spacing w:val="-13"/>
                <w:sz w:val="18"/>
              </w:rPr>
              <w:t xml:space="preserve"> </w:t>
            </w:r>
            <w:r>
              <w:rPr>
                <w:color w:val="000104"/>
                <w:sz w:val="18"/>
              </w:rPr>
              <w:t>content auqlity') ALL</w:t>
            </w:r>
          </w:p>
          <w:p w:rsidR="004C59DE" w:rsidRDefault="004C59DE">
            <w:pPr>
              <w:pStyle w:val="TableParagraph"/>
              <w:spacing w:before="0" w:line="187" w:lineRule="exact"/>
              <w:ind w:left="240"/>
              <w:rPr>
                <w:sz w:val="18"/>
              </w:rPr>
            </w:pPr>
            <w:r>
              <w:rPr>
                <w:color w:val="000104"/>
                <w:spacing w:val="-2"/>
                <w:sz w:val="18"/>
              </w:rPr>
              <w:t>/MODEL=ALPHA.</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00:00:00.01</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28"/>
        <w:rPr>
          <w:rFonts w:ascii="Arial"/>
          <w:b/>
        </w:rPr>
      </w:pPr>
    </w:p>
    <w:p w:rsidR="004C59DE" w:rsidRDefault="004C59DE">
      <w:pPr>
        <w:ind w:left="23"/>
        <w:rPr>
          <w:rFonts w:ascii="Arial"/>
          <w:b/>
          <w:sz w:val="26"/>
        </w:rPr>
      </w:pPr>
      <w:r>
        <w:rPr>
          <w:rFonts w:ascii="Arial"/>
          <w:b/>
          <w:sz w:val="26"/>
        </w:rPr>
        <w:t>Scale:</w:t>
      </w:r>
      <w:r>
        <w:rPr>
          <w:rFonts w:ascii="Arial"/>
          <w:b/>
          <w:spacing w:val="-6"/>
          <w:sz w:val="26"/>
        </w:rPr>
        <w:t xml:space="preserve"> </w:t>
      </w:r>
      <w:r>
        <w:rPr>
          <w:rFonts w:ascii="Arial"/>
          <w:b/>
          <w:sz w:val="26"/>
        </w:rPr>
        <w:t>influencer</w:t>
      </w:r>
      <w:r>
        <w:rPr>
          <w:rFonts w:ascii="Arial"/>
          <w:b/>
          <w:spacing w:val="-6"/>
          <w:sz w:val="26"/>
        </w:rPr>
        <w:t xml:space="preserve"> </w:t>
      </w:r>
      <w:r>
        <w:rPr>
          <w:rFonts w:ascii="Arial"/>
          <w:b/>
          <w:sz w:val="26"/>
        </w:rPr>
        <w:t>content</w:t>
      </w:r>
      <w:r>
        <w:rPr>
          <w:rFonts w:ascii="Arial"/>
          <w:b/>
          <w:spacing w:val="-6"/>
          <w:sz w:val="26"/>
        </w:rPr>
        <w:t xml:space="preserve"> </w:t>
      </w:r>
      <w:r>
        <w:rPr>
          <w:rFonts w:ascii="Arial"/>
          <w:b/>
          <w:spacing w:val="-2"/>
          <w:sz w:val="26"/>
        </w:rPr>
        <w:t>auqlity</w:t>
      </w:r>
    </w:p>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67"/>
        <w:rPr>
          <w:rFonts w:ascii="Arial"/>
          <w:b/>
        </w:rPr>
      </w:pPr>
    </w:p>
    <w:p w:rsidR="004C59DE" w:rsidRDefault="004C59DE">
      <w:pPr>
        <w:spacing w:before="1"/>
        <w:ind w:left="659"/>
        <w:rPr>
          <w:rFonts w:ascii="Arial"/>
          <w:b/>
        </w:rPr>
      </w:pPr>
      <w:r>
        <w:rPr>
          <w:rFonts w:ascii="Arial"/>
          <w:b/>
          <w:noProof/>
        </w:rPr>
        <mc:AlternateContent>
          <mc:Choice Requires="wps">
            <w:drawing>
              <wp:anchor distT="0" distB="0" distL="0" distR="0" simplePos="0" relativeHeight="251669504" behindDoc="1" locked="0" layoutInCell="1" allowOverlap="1">
                <wp:simplePos x="0" y="0"/>
                <wp:positionH relativeFrom="page">
                  <wp:posOffset>2858770</wp:posOffset>
                </wp:positionH>
                <wp:positionV relativeFrom="paragraph">
                  <wp:posOffset>160196</wp:posOffset>
                </wp:positionV>
                <wp:extent cx="12700" cy="203835"/>
                <wp:effectExtent l="0" t="0" r="0" b="0"/>
                <wp:wrapNone/>
                <wp:docPr id="1720523036"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835"/>
                        </a:xfrm>
                        <a:custGeom>
                          <a:avLst/>
                          <a:gdLst/>
                          <a:ahLst/>
                          <a:cxnLst/>
                          <a:rect l="l" t="t" r="r" b="b"/>
                          <a:pathLst>
                            <a:path w="12700" h="203835">
                              <a:moveTo>
                                <a:pt x="12700" y="0"/>
                              </a:moveTo>
                              <a:lnTo>
                                <a:pt x="0" y="0"/>
                              </a:lnTo>
                              <a:lnTo>
                                <a:pt x="0" y="203517"/>
                              </a:lnTo>
                              <a:lnTo>
                                <a:pt x="12700" y="203517"/>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694C569C" id="Graphic 7" o:spid="_x0000_s1026" style="position:absolute;margin-left:225.1pt;margin-top:12.6pt;width:1pt;height:16.05pt;z-index:-251646976;visibility:visible;mso-wrap-style:square;mso-wrap-distance-left:0;mso-wrap-distance-top:0;mso-wrap-distance-right:0;mso-wrap-distance-bottom:0;mso-position-horizontal:absolute;mso-position-horizontal-relative:page;mso-position-vertical:absolute;mso-position-vertical-relative:text;v-text-anchor:top" coordsize="1270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" path="m12700,l,,,203517r12700,l12700,xe" fillcolor="#dfdfdf" stroked="f">
                <v:path arrowok="t"/>
                <w10:wrap anchorx="page"/>
              </v:shape>
            </w:pict>
          </mc:Fallback>
        </mc:AlternateContent>
      </w:r>
      <w:r>
        <w:rPr>
          <w:rFonts w:ascii="Arial"/>
          <w:b/>
          <w:color w:val="000104"/>
          <w:sz w:val="22"/>
        </w:rPr>
        <w:t>Case</w:t>
      </w:r>
      <w:r>
        <w:rPr>
          <w:rFonts w:ascii="Arial"/>
          <w:b/>
          <w:color w:val="000104"/>
          <w:spacing w:val="-7"/>
          <w:sz w:val="22"/>
        </w:rPr>
        <w:t xml:space="preserve"> </w:t>
      </w:r>
      <w:r>
        <w:rPr>
          <w:rFonts w:ascii="Arial"/>
          <w:b/>
          <w:color w:val="000104"/>
          <w:sz w:val="22"/>
        </w:rPr>
        <w:t>Processing</w:t>
      </w:r>
      <w:r>
        <w:rPr>
          <w:rFonts w:ascii="Arial"/>
          <w:b/>
          <w:color w:val="000104"/>
          <w:spacing w:val="-7"/>
          <w:sz w:val="22"/>
        </w:rPr>
        <w:t xml:space="preserve"> </w:t>
      </w:r>
      <w:r>
        <w:rPr>
          <w:rFonts w:ascii="Arial"/>
          <w:b/>
          <w:color w:val="000104"/>
          <w:spacing w:val="-2"/>
          <w:sz w:val="22"/>
        </w:rPr>
        <w:t>Summary</w:t>
      </w:r>
    </w:p>
    <w:p w:rsidR="004C59DE" w:rsidRDefault="004C59DE">
      <w:pPr>
        <w:tabs>
          <w:tab w:val="left" w:pos="3539"/>
        </w:tabs>
        <w:spacing w:before="109" w:after="3"/>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20"/>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Valid</w:t>
            </w:r>
          </w:p>
        </w:tc>
        <w:tc>
          <w:tcPr>
            <w:tcW w:w="1040"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19"/>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7"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0</w:t>
            </w:r>
          </w:p>
        </w:tc>
        <w:tc>
          <w:tcPr>
            <w:tcW w:w="1040"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pStyle w:val="TableParagraph"/>
        <w:jc w:val="right"/>
        <w:rPr>
          <w:sz w:val="18"/>
        </w:rPr>
        <w:sectPr w:rsidR="004C59DE" w:rsidSect="004C59DE">
          <w:pgSz w:w="11910" w:h="16840"/>
          <w:pgMar w:top="1880" w:right="1417" w:bottom="280" w:left="1417" w:header="720" w:footer="720" w:gutter="0"/>
          <w:cols w:space="720"/>
        </w:sectPr>
      </w:pPr>
    </w:p>
    <w:p w:rsidR="004C59DE" w:rsidRDefault="004C59DE">
      <w:pPr>
        <w:spacing w:before="81" w:line="372" w:lineRule="auto"/>
        <w:ind w:left="83" w:right="4410"/>
        <w:rPr>
          <w:sz w:val="18"/>
        </w:rPr>
      </w:pPr>
      <w:r>
        <w:rPr>
          <w:color w:val="000104"/>
          <w:sz w:val="18"/>
        </w:rPr>
        <w:lastRenderedPageBreak/>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4"/>
          <w:sz w:val="18"/>
        </w:rPr>
        <w:t xml:space="preserve"> </w:t>
      </w:r>
      <w:r>
        <w:rPr>
          <w:color w:val="000104"/>
          <w:sz w:val="18"/>
        </w:rPr>
        <w:t>on</w:t>
      </w:r>
      <w:r>
        <w:rPr>
          <w:color w:val="000104"/>
          <w:spacing w:val="-5"/>
          <w:sz w:val="18"/>
        </w:rPr>
        <w:t xml:space="preserve"> </w:t>
      </w:r>
      <w:r>
        <w:rPr>
          <w:color w:val="000104"/>
          <w:sz w:val="18"/>
        </w:rPr>
        <w:t>all</w:t>
      </w:r>
      <w:r>
        <w:rPr>
          <w:color w:val="000104"/>
          <w:spacing w:val="-5"/>
          <w:sz w:val="18"/>
        </w:rPr>
        <w:t xml:space="preserve"> </w:t>
      </w:r>
      <w:r>
        <w:rPr>
          <w:color w:val="000104"/>
          <w:sz w:val="18"/>
        </w:rPr>
        <w:t>variables</w:t>
      </w:r>
      <w:r>
        <w:rPr>
          <w:color w:val="000104"/>
          <w:spacing w:val="-5"/>
          <w:sz w:val="18"/>
        </w:rPr>
        <w:t xml:space="preserve"> </w:t>
      </w:r>
      <w:r>
        <w:rPr>
          <w:color w:val="000104"/>
          <w:sz w:val="18"/>
        </w:rPr>
        <w:t>in</w:t>
      </w:r>
      <w:r>
        <w:rPr>
          <w:color w:val="000104"/>
          <w:spacing w:val="-5"/>
          <w:sz w:val="18"/>
        </w:rPr>
        <w:t xml:space="preserve"> </w:t>
      </w:r>
      <w:r>
        <w:rPr>
          <w:color w:val="000104"/>
          <w:sz w:val="18"/>
        </w:rPr>
        <w:t xml:space="preserve">the </w:t>
      </w:r>
      <w:r>
        <w:rPr>
          <w:color w:val="000104"/>
          <w:spacing w:val="-2"/>
          <w:sz w:val="18"/>
        </w:rPr>
        <w:t>procedure.</w:t>
      </w:r>
    </w:p>
    <w:p w:rsidR="004C59DE" w:rsidRDefault="004C59DE">
      <w:pPr>
        <w:rPr>
          <w:sz w:val="20"/>
        </w:rPr>
      </w:pPr>
    </w:p>
    <w:p w:rsidR="004C59DE" w:rsidRDefault="004C59DE">
      <w:pPr>
        <w:rPr>
          <w:sz w:val="20"/>
        </w:rPr>
      </w:pPr>
    </w:p>
    <w:p w:rsidR="004C59DE" w:rsidRDefault="004C59DE">
      <w:pPr>
        <w:spacing w:before="64"/>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0"/>
        </w:trPr>
        <w:tc>
          <w:tcPr>
            <w:tcW w:w="1521" w:type="dxa"/>
            <w:tcBorders>
              <w:bottom w:val="single" w:sz="8" w:space="0" w:color="152935"/>
            </w:tcBorders>
          </w:tcPr>
          <w:p w:rsidR="004C59DE" w:rsidRDefault="004C59DE">
            <w:pPr>
              <w:pStyle w:val="TableParagraph"/>
              <w:spacing w:before="52"/>
              <w:ind w:left="4"/>
              <w:rPr>
                <w:sz w:val="18"/>
              </w:rPr>
            </w:pPr>
            <w:r>
              <w:rPr>
                <w:color w:val="25495F"/>
                <w:spacing w:val="-2"/>
                <w:sz w:val="18"/>
              </w:rPr>
              <w:t>Cronbach's</w:t>
            </w:r>
          </w:p>
          <w:p w:rsidR="004C59DE" w:rsidRDefault="004C59DE">
            <w:pPr>
              <w:pStyle w:val="TableParagraph"/>
              <w:spacing w:before="113"/>
              <w:ind w:left="4" w:right="4"/>
              <w:rPr>
                <w:sz w:val="18"/>
              </w:rPr>
            </w:pPr>
            <w:r>
              <w:rPr>
                <w:noProof/>
                <w:sz w:val="18"/>
              </w:rPr>
              <mc:AlternateContent>
                <mc:Choice Requires="wpg">
                  <w:drawing>
                    <wp:anchor distT="0" distB="0" distL="0" distR="0" simplePos="0" relativeHeight="251670528" behindDoc="1" locked="0" layoutInCell="1" allowOverlap="1">
                      <wp:simplePos x="0" y="0"/>
                      <wp:positionH relativeFrom="column">
                        <wp:posOffset>959548</wp:posOffset>
                      </wp:positionH>
                      <wp:positionV relativeFrom="paragraph">
                        <wp:posOffset>-202032</wp:posOffset>
                      </wp:positionV>
                      <wp:extent cx="12700" cy="4064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6400"/>
                                <a:chOff x="0" y="0"/>
                                <a:chExt cx="12700" cy="406400"/>
                              </a:xfrm>
                            </wpg:grpSpPr>
                            <wps:wsp>
                              <wps:cNvPr id="9" name="Graphic 9"/>
                              <wps:cNvSpPr/>
                              <wps:spPr>
                                <a:xfrm>
                                  <a:off x="0" y="0"/>
                                  <a:ext cx="12700" cy="406400"/>
                                </a:xfrm>
                                <a:custGeom>
                                  <a:avLst/>
                                  <a:gdLst/>
                                  <a:ahLst/>
                                  <a:cxnLst/>
                                  <a:rect l="l" t="t" r="r" b="b"/>
                                  <a:pathLst>
                                    <a:path w="12700" h="406400">
                                      <a:moveTo>
                                        <a:pt x="12700" y="0"/>
                                      </a:moveTo>
                                      <a:lnTo>
                                        <a:pt x="0" y="0"/>
                                      </a:lnTo>
                                      <a:lnTo>
                                        <a:pt x="0" y="406400"/>
                                      </a:lnTo>
                                      <a:lnTo>
                                        <a:pt x="12700" y="406400"/>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56FE76F2" id="Group 8" o:spid="_x0000_s1026" style="position:absolute;margin-left:75.55pt;margin-top:-15.9pt;width:1pt;height:32pt;z-index:-251645952;mso-wrap-distance-left:0;mso-wrap-distance-right:0" coordsize="127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">
                      <v:shape id="Graphic 9" o:spid="_x0000_s1027" style="position:absolute;width:12700;height:406400;visibility:visible;mso-wrap-style:square;v-text-anchor:top" coordsize="1270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" path="m12700,l,,,406400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4"/>
              <w:rPr>
                <w:sz w:val="18"/>
              </w:rPr>
            </w:pPr>
          </w:p>
          <w:p w:rsidR="004C59DE" w:rsidRDefault="004C59DE">
            <w:pPr>
              <w:pStyle w:val="TableParagraph"/>
              <w:ind w:left="180"/>
              <w:rPr>
                <w:sz w:val="18"/>
              </w:rPr>
            </w:pPr>
            <w:r>
              <w:rPr>
                <w:color w:val="25495F"/>
                <w:sz w:val="18"/>
              </w:rPr>
              <w:t>N of</w:t>
            </w:r>
            <w:r>
              <w:rPr>
                <w:color w:val="25495F"/>
                <w:spacing w:val="-1"/>
                <w:sz w:val="18"/>
              </w:rPr>
              <w:t xml:space="preserve"> </w:t>
            </w:r>
            <w:r>
              <w:rPr>
                <w:color w:val="25495F"/>
                <w:spacing w:val="-2"/>
                <w:sz w:val="18"/>
              </w:rPr>
              <w:t>Items</w:t>
            </w:r>
          </w:p>
        </w:tc>
      </w:tr>
      <w:tr w:rsidR="004C59DE">
        <w:trPr>
          <w:trHeight w:val="320"/>
        </w:trPr>
        <w:tc>
          <w:tcPr>
            <w:tcW w:w="1521" w:type="dxa"/>
            <w:tcBorders>
              <w:top w:val="single" w:sz="8" w:space="0" w:color="152935"/>
              <w:bottom w:val="single" w:sz="8" w:space="0" w:color="152935"/>
              <w:right w:val="single" w:sz="8" w:space="0" w:color="DFDFDF"/>
            </w:tcBorders>
          </w:tcPr>
          <w:p w:rsidR="004C59DE" w:rsidRDefault="004C59DE">
            <w:pPr>
              <w:pStyle w:val="TableParagraph"/>
              <w:ind w:right="58"/>
              <w:jc w:val="right"/>
              <w:rPr>
                <w:sz w:val="18"/>
              </w:rPr>
            </w:pPr>
            <w:r>
              <w:rPr>
                <w:color w:val="000104"/>
                <w:spacing w:val="-4"/>
                <w:sz w:val="18"/>
              </w:rPr>
              <w:t>,950</w:t>
            </w:r>
          </w:p>
        </w:tc>
        <w:tc>
          <w:tcPr>
            <w:tcW w:w="1180" w:type="dxa"/>
            <w:tcBorders>
              <w:top w:val="single" w:sz="8" w:space="0" w:color="152935"/>
              <w:left w:val="single" w:sz="8" w:space="0" w:color="DFDFDF"/>
              <w:bottom w:val="single" w:sz="8" w:space="0" w:color="152935"/>
            </w:tcBorders>
          </w:tcPr>
          <w:p w:rsidR="004C59DE" w:rsidRDefault="004C59DE">
            <w:pPr>
              <w:pStyle w:val="TableParagraph"/>
              <w:ind w:right="62"/>
              <w:jc w:val="right"/>
              <w:rPr>
                <w:sz w:val="18"/>
              </w:rPr>
            </w:pPr>
            <w:r>
              <w:rPr>
                <w:color w:val="000104"/>
                <w:spacing w:val="-10"/>
                <w:sz w:val="18"/>
              </w:rPr>
              <w:t>5</w:t>
            </w:r>
          </w:p>
        </w:tc>
      </w:tr>
    </w:tbl>
    <w:p w:rsidR="004C59DE" w:rsidRDefault="004C59DE">
      <w:pPr>
        <w:spacing w:before="111"/>
        <w:rPr>
          <w:sz w:val="26"/>
        </w:rPr>
      </w:pPr>
    </w:p>
    <w:p w:rsidR="004C59DE" w:rsidRDefault="004C59DE">
      <w:pPr>
        <w:pStyle w:val="Corpsdetexte"/>
        <w:ind w:left="23"/>
      </w:pPr>
      <w:r>
        <w:rPr>
          <w:spacing w:val="-2"/>
        </w:rPr>
        <w:t>RELIABILITY</w:t>
      </w:r>
    </w:p>
    <w:p w:rsidR="004C59DE" w:rsidRDefault="004C59DE">
      <w:pPr>
        <w:pStyle w:val="Corpsdetexte"/>
        <w:ind w:left="23" w:firstLine="260"/>
      </w:pPr>
      <w:r>
        <w:t>/VARIABLES=Q17</w:t>
      </w:r>
      <w:r>
        <w:rPr>
          <w:spacing w:val="-7"/>
        </w:rPr>
        <w:t xml:space="preserve"> </w:t>
      </w:r>
      <w:r>
        <w:t>Q18</w:t>
      </w:r>
      <w:r>
        <w:rPr>
          <w:spacing w:val="-7"/>
        </w:rPr>
        <w:t xml:space="preserve"> </w:t>
      </w:r>
      <w:r>
        <w:t>Q19</w:t>
      </w:r>
      <w:r>
        <w:rPr>
          <w:spacing w:val="-7"/>
        </w:rPr>
        <w:t xml:space="preserve"> </w:t>
      </w:r>
      <w:r>
        <w:t>Q20</w:t>
      </w:r>
      <w:r>
        <w:rPr>
          <w:spacing w:val="-2"/>
        </w:rPr>
        <w:t xml:space="preserve"> </w:t>
      </w:r>
      <w:r>
        <w:t>Q21</w:t>
      </w:r>
      <w:r>
        <w:rPr>
          <w:spacing w:val="-2"/>
        </w:rPr>
        <w:t xml:space="preserve"> </w:t>
      </w:r>
      <w:r>
        <w:t>q22</w:t>
      </w:r>
      <w:r>
        <w:rPr>
          <w:spacing w:val="-7"/>
        </w:rPr>
        <w:t xml:space="preserve"> </w:t>
      </w:r>
      <w:r>
        <w:t>q23</w:t>
      </w:r>
      <w:r>
        <w:rPr>
          <w:spacing w:val="-2"/>
        </w:rPr>
        <w:t xml:space="preserve"> </w:t>
      </w:r>
      <w:r>
        <w:t>q24</w:t>
      </w:r>
      <w:r>
        <w:rPr>
          <w:spacing w:val="-2"/>
        </w:rPr>
        <w:t xml:space="preserve"> </w:t>
      </w:r>
      <w:r>
        <w:t>q25</w:t>
      </w:r>
      <w:r>
        <w:rPr>
          <w:spacing w:val="-7"/>
        </w:rPr>
        <w:t xml:space="preserve"> </w:t>
      </w:r>
      <w:r>
        <w:t>q26</w:t>
      </w:r>
      <w:r>
        <w:rPr>
          <w:spacing w:val="-7"/>
        </w:rPr>
        <w:t xml:space="preserve"> </w:t>
      </w:r>
      <w:r>
        <w:t>Q27 Q28 Q29 Q30 Q31</w:t>
      </w:r>
    </w:p>
    <w:p w:rsidR="004C59DE" w:rsidRDefault="004C59DE">
      <w:pPr>
        <w:pStyle w:val="Corpsdetexte"/>
        <w:spacing w:before="2"/>
        <w:ind w:left="283"/>
      </w:pPr>
      <w:r>
        <w:t>/SCALE('influencer')</w:t>
      </w:r>
      <w:r>
        <w:rPr>
          <w:spacing w:val="-21"/>
        </w:rPr>
        <w:t xml:space="preserve"> </w:t>
      </w:r>
      <w:r>
        <w:rPr>
          <w:spacing w:val="-5"/>
        </w:rPr>
        <w:t>ALL</w:t>
      </w:r>
    </w:p>
    <w:p w:rsidR="004C59DE" w:rsidRDefault="004C59DE">
      <w:pPr>
        <w:pStyle w:val="Corpsdetexte"/>
        <w:ind w:left="283"/>
      </w:pPr>
      <w:r>
        <w:rPr>
          <w:spacing w:val="-2"/>
        </w:rPr>
        <w:t>/MODEL=ALPHA.</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Reliability</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17:46:51</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1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 xml:space="preserve">Matrix </w:t>
            </w:r>
            <w:r>
              <w:rPr>
                <w:color w:val="25495F"/>
                <w:spacing w:val="-2"/>
                <w:sz w:val="18"/>
              </w:rPr>
              <w:t>Input</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640"/>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3"/>
                <w:sz w:val="18"/>
              </w:rPr>
              <w:t xml:space="preserve"> </w:t>
            </w:r>
            <w:r>
              <w:rPr>
                <w:color w:val="25495F"/>
                <w:sz w:val="18"/>
              </w:rPr>
              <w:t>Value</w:t>
            </w:r>
            <w:r>
              <w:rPr>
                <w:color w:val="25495F"/>
                <w:spacing w:val="-2"/>
                <w:sz w:val="18"/>
              </w:rPr>
              <w:t xml:space="preserve"> 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bl>
    <w:p w:rsidR="004C59DE" w:rsidRDefault="004C59DE">
      <w:pPr>
        <w:pStyle w:val="TableParagraph"/>
        <w:spacing w:line="320" w:lineRule="exact"/>
        <w:rPr>
          <w:sz w:val="18"/>
        </w:rPr>
        <w:sectPr w:rsidR="004C59DE" w:rsidSect="004C59DE">
          <w:pgSz w:w="11910" w:h="16840"/>
          <w:pgMar w:top="166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1636"/>
        <w:gridCol w:w="3112"/>
        <w:gridCol w:w="2486"/>
      </w:tblGrid>
      <w:tr w:rsidR="004C59DE">
        <w:trPr>
          <w:trHeight w:val="96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2351"/>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59"/>
              <w:rPr>
                <w:sz w:val="18"/>
              </w:rPr>
            </w:pPr>
            <w:r>
              <w:rPr>
                <w:color w:val="000104"/>
                <w:sz w:val="18"/>
              </w:rPr>
              <w:t>Statistics are based on all cases</w:t>
            </w:r>
            <w:r>
              <w:rPr>
                <w:color w:val="000104"/>
                <w:spacing w:val="-8"/>
                <w:sz w:val="18"/>
              </w:rPr>
              <w:t xml:space="preserve"> </w:t>
            </w:r>
            <w:r>
              <w:rPr>
                <w:color w:val="000104"/>
                <w:sz w:val="18"/>
              </w:rPr>
              <w:t>with</w:t>
            </w:r>
            <w:r>
              <w:rPr>
                <w:color w:val="000104"/>
                <w:spacing w:val="-8"/>
                <w:sz w:val="18"/>
              </w:rPr>
              <w:t xml:space="preserve"> </w:t>
            </w:r>
            <w:r>
              <w:rPr>
                <w:color w:val="000104"/>
                <w:sz w:val="18"/>
              </w:rPr>
              <w:t>valid</w:t>
            </w:r>
            <w:r>
              <w:rPr>
                <w:color w:val="000104"/>
                <w:spacing w:val="-8"/>
                <w:sz w:val="18"/>
              </w:rPr>
              <w:t xml:space="preserve"> </w:t>
            </w:r>
            <w:r>
              <w:rPr>
                <w:color w:val="000104"/>
                <w:sz w:val="18"/>
              </w:rPr>
              <w:t>data</w:t>
            </w:r>
            <w:r>
              <w:rPr>
                <w:color w:val="000104"/>
                <w:spacing w:val="-8"/>
                <w:sz w:val="18"/>
              </w:rPr>
              <w:t xml:space="preserve"> </w:t>
            </w:r>
            <w:r>
              <w:rPr>
                <w:color w:val="000104"/>
                <w:sz w:val="18"/>
              </w:rPr>
              <w:t>for</w:t>
            </w:r>
            <w:r>
              <w:rPr>
                <w:color w:val="000104"/>
                <w:spacing w:val="-8"/>
                <w:sz w:val="18"/>
              </w:rPr>
              <w:t xml:space="preserve"> </w:t>
            </w:r>
            <w:r>
              <w:rPr>
                <w:color w:val="000104"/>
                <w:sz w:val="18"/>
              </w:rPr>
              <w:t>all 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r w:rsidR="004C59DE">
        <w:trPr>
          <w:trHeight w:val="2241"/>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59"/>
              <w:rPr>
                <w:sz w:val="18"/>
              </w:rPr>
            </w:pPr>
            <w:r>
              <w:rPr>
                <w:color w:val="000104"/>
                <w:spacing w:val="-2"/>
                <w:sz w:val="18"/>
              </w:rPr>
              <w:t>RELIABILITY</w:t>
            </w:r>
          </w:p>
          <w:p w:rsidR="004C59DE" w:rsidRDefault="004C59DE">
            <w:pPr>
              <w:pStyle w:val="TableParagraph"/>
              <w:spacing w:before="113" w:line="372" w:lineRule="auto"/>
              <w:ind w:left="59" w:right="85" w:firstLine="180"/>
              <w:rPr>
                <w:sz w:val="18"/>
              </w:rPr>
            </w:pPr>
            <w:r>
              <w:rPr>
                <w:color w:val="000104"/>
                <w:sz w:val="18"/>
              </w:rPr>
              <w:t>/VARIABLES=Q17 Q18 Q19 Q20 Q21 q22 q23 q24 q25</w:t>
            </w:r>
            <w:r>
              <w:rPr>
                <w:color w:val="000104"/>
                <w:spacing w:val="-8"/>
                <w:sz w:val="18"/>
              </w:rPr>
              <w:t xml:space="preserve"> </w:t>
            </w:r>
            <w:r>
              <w:rPr>
                <w:color w:val="000104"/>
                <w:sz w:val="18"/>
              </w:rPr>
              <w:t>q26</w:t>
            </w:r>
            <w:r>
              <w:rPr>
                <w:color w:val="000104"/>
                <w:spacing w:val="-8"/>
                <w:sz w:val="18"/>
              </w:rPr>
              <w:t xml:space="preserve"> </w:t>
            </w:r>
            <w:r>
              <w:rPr>
                <w:color w:val="000104"/>
                <w:sz w:val="18"/>
              </w:rPr>
              <w:t>Q27</w:t>
            </w:r>
            <w:r>
              <w:rPr>
                <w:color w:val="000104"/>
                <w:spacing w:val="-8"/>
                <w:sz w:val="18"/>
              </w:rPr>
              <w:t xml:space="preserve"> </w:t>
            </w:r>
            <w:r>
              <w:rPr>
                <w:color w:val="000104"/>
                <w:sz w:val="18"/>
              </w:rPr>
              <w:t>Q28</w:t>
            </w:r>
            <w:r>
              <w:rPr>
                <w:color w:val="000104"/>
                <w:spacing w:val="-8"/>
                <w:sz w:val="18"/>
              </w:rPr>
              <w:t xml:space="preserve"> </w:t>
            </w:r>
            <w:r>
              <w:rPr>
                <w:color w:val="000104"/>
                <w:sz w:val="18"/>
              </w:rPr>
              <w:t>Q29</w:t>
            </w:r>
            <w:r>
              <w:rPr>
                <w:color w:val="000104"/>
                <w:spacing w:val="-8"/>
                <w:sz w:val="18"/>
              </w:rPr>
              <w:t xml:space="preserve"> </w:t>
            </w:r>
            <w:r>
              <w:rPr>
                <w:color w:val="000104"/>
                <w:sz w:val="18"/>
              </w:rPr>
              <w:t xml:space="preserve">Q30 </w:t>
            </w:r>
            <w:r>
              <w:rPr>
                <w:color w:val="000104"/>
                <w:spacing w:val="-4"/>
                <w:sz w:val="18"/>
              </w:rPr>
              <w:t>Q31</w:t>
            </w:r>
          </w:p>
          <w:p w:rsidR="004C59DE" w:rsidRDefault="004C59DE">
            <w:pPr>
              <w:pStyle w:val="TableParagraph"/>
              <w:spacing w:before="0" w:line="204" w:lineRule="exact"/>
              <w:ind w:left="239"/>
              <w:rPr>
                <w:sz w:val="18"/>
              </w:rPr>
            </w:pPr>
            <w:r>
              <w:rPr>
                <w:color w:val="000104"/>
                <w:spacing w:val="-2"/>
                <w:sz w:val="18"/>
              </w:rPr>
              <w:t>/SCALE('influencer')</w:t>
            </w:r>
            <w:r>
              <w:rPr>
                <w:color w:val="000104"/>
                <w:spacing w:val="22"/>
                <w:sz w:val="18"/>
              </w:rPr>
              <w:t xml:space="preserve"> </w:t>
            </w:r>
            <w:r>
              <w:rPr>
                <w:color w:val="000104"/>
                <w:spacing w:val="-5"/>
                <w:sz w:val="18"/>
              </w:rPr>
              <w:t>ALL</w:t>
            </w:r>
          </w:p>
          <w:p w:rsidR="004C59DE" w:rsidRDefault="004C59DE">
            <w:pPr>
              <w:pStyle w:val="TableParagraph"/>
              <w:spacing w:before="113"/>
              <w:ind w:left="239"/>
              <w:rPr>
                <w:sz w:val="18"/>
              </w:rPr>
            </w:pPr>
            <w:r>
              <w:rPr>
                <w:color w:val="000104"/>
                <w:spacing w:val="-2"/>
                <w:sz w:val="18"/>
              </w:rPr>
              <w:t>/MODEL=ALPHA.</w:t>
            </w:r>
          </w:p>
        </w:tc>
      </w:tr>
      <w:tr w:rsidR="004C59DE">
        <w:trPr>
          <w:trHeight w:val="387"/>
        </w:trPr>
        <w:tc>
          <w:tcPr>
            <w:tcW w:w="1636"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3112" w:type="dxa"/>
            <w:tcBorders>
              <w:top w:val="single" w:sz="8" w:space="0" w:color="ADADAD"/>
            </w:tcBorders>
            <w:shd w:val="clear" w:color="auto" w:fill="DFDFDF"/>
          </w:tcPr>
          <w:p w:rsidR="004C59DE" w:rsidRDefault="004C59DE">
            <w:pPr>
              <w:pStyle w:val="TableParagraph"/>
              <w:tabs>
                <w:tab w:val="left" w:pos="4587"/>
              </w:tabs>
              <w:ind w:left="655"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9"/>
              <w:jc w:val="right"/>
              <w:rPr>
                <w:sz w:val="18"/>
              </w:rPr>
            </w:pPr>
            <w:r>
              <w:rPr>
                <w:color w:val="000104"/>
                <w:spacing w:val="-2"/>
                <w:sz w:val="18"/>
                <w:u w:val="single" w:color="ADADAD"/>
              </w:rPr>
              <w:t>00:00:00.02</w:t>
            </w:r>
          </w:p>
        </w:tc>
      </w:tr>
      <w:tr w:rsidR="004C59DE">
        <w:trPr>
          <w:trHeight w:val="272"/>
        </w:trPr>
        <w:tc>
          <w:tcPr>
            <w:tcW w:w="1636" w:type="dxa"/>
            <w:tcBorders>
              <w:bottom w:val="single" w:sz="8" w:space="0" w:color="152935"/>
            </w:tcBorders>
            <w:shd w:val="clear" w:color="auto" w:fill="DFDFDF"/>
          </w:tcPr>
          <w:p w:rsidR="004C59DE" w:rsidRDefault="004C59DE">
            <w:pPr>
              <w:pStyle w:val="TableParagraph"/>
              <w:spacing w:before="0"/>
              <w:rPr>
                <w:sz w:val="20"/>
              </w:rPr>
            </w:pPr>
          </w:p>
        </w:tc>
        <w:tc>
          <w:tcPr>
            <w:tcW w:w="3112" w:type="dxa"/>
            <w:tcBorders>
              <w:bottom w:val="single" w:sz="8" w:space="0" w:color="152935"/>
            </w:tcBorders>
            <w:shd w:val="clear" w:color="auto" w:fill="DFDFDF"/>
          </w:tcPr>
          <w:p w:rsidR="004C59DE" w:rsidRDefault="004C59DE">
            <w:pPr>
              <w:pStyle w:val="TableParagraph"/>
              <w:spacing w:before="63"/>
              <w:ind w:left="715"/>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bottom w:val="single" w:sz="8" w:space="0" w:color="152935"/>
            </w:tcBorders>
          </w:tcPr>
          <w:p w:rsidR="004C59DE" w:rsidRDefault="004C59DE">
            <w:pPr>
              <w:pStyle w:val="TableParagraph"/>
              <w:spacing w:before="63"/>
              <w:ind w:right="59"/>
              <w:jc w:val="right"/>
              <w:rPr>
                <w:sz w:val="18"/>
              </w:rPr>
            </w:pPr>
            <w:r>
              <w:rPr>
                <w:color w:val="000104"/>
                <w:spacing w:val="-2"/>
                <w:sz w:val="18"/>
              </w:rPr>
              <w:t>00:00:00.01</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06"/>
        <w:rPr>
          <w:rFonts w:ascii="Arial"/>
          <w:b/>
        </w:rPr>
      </w:pPr>
    </w:p>
    <w:p w:rsidR="004C59DE" w:rsidRDefault="004C59DE">
      <w:pPr>
        <w:ind w:left="23"/>
        <w:rPr>
          <w:rFonts w:ascii="Arial"/>
          <w:b/>
          <w:sz w:val="26"/>
        </w:rPr>
      </w:pPr>
      <w:r>
        <w:rPr>
          <w:rFonts w:ascii="Arial"/>
          <w:b/>
          <w:sz w:val="26"/>
        </w:rPr>
        <w:t>Scale:</w:t>
      </w:r>
      <w:r>
        <w:rPr>
          <w:rFonts w:ascii="Arial"/>
          <w:b/>
          <w:spacing w:val="-7"/>
          <w:sz w:val="26"/>
        </w:rPr>
        <w:t xml:space="preserve"> </w:t>
      </w:r>
      <w:r>
        <w:rPr>
          <w:rFonts w:ascii="Arial"/>
          <w:b/>
          <w:spacing w:val="-2"/>
          <w:sz w:val="26"/>
        </w:rPr>
        <w:t>influencer</w:t>
      </w:r>
    </w:p>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67"/>
        <w:rPr>
          <w:rFonts w:ascii="Arial"/>
          <w:b/>
        </w:rPr>
      </w:pPr>
    </w:p>
    <w:p w:rsidR="004C59DE" w:rsidRDefault="004C59DE">
      <w:pPr>
        <w:ind w:left="659"/>
        <w:rPr>
          <w:rFonts w:ascii="Arial"/>
          <w:b/>
        </w:rPr>
      </w:pPr>
      <w:r>
        <w:rPr>
          <w:rFonts w:ascii="Arial"/>
          <w:b/>
          <w:noProof/>
        </w:rPr>
        <mc:AlternateContent>
          <mc:Choice Requires="wps">
            <w:drawing>
              <wp:anchor distT="0" distB="0" distL="0" distR="0" simplePos="0" relativeHeight="251671552" behindDoc="1" locked="0" layoutInCell="1" allowOverlap="1">
                <wp:simplePos x="0" y="0"/>
                <wp:positionH relativeFrom="page">
                  <wp:posOffset>2858770</wp:posOffset>
                </wp:positionH>
                <wp:positionV relativeFrom="paragraph">
                  <wp:posOffset>159753</wp:posOffset>
                </wp:positionV>
                <wp:extent cx="12700" cy="203200"/>
                <wp:effectExtent l="0" t="0" r="0" b="0"/>
                <wp:wrapNone/>
                <wp:docPr id="365662763"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200"/>
                        </a:xfrm>
                        <a:custGeom>
                          <a:avLst/>
                          <a:gdLst/>
                          <a:ahLst/>
                          <a:cxnLst/>
                          <a:rect l="l" t="t" r="r" b="b"/>
                          <a:pathLst>
                            <a:path w="12700" h="203200">
                              <a:moveTo>
                                <a:pt x="12700" y="0"/>
                              </a:moveTo>
                              <a:lnTo>
                                <a:pt x="0" y="0"/>
                              </a:lnTo>
                              <a:lnTo>
                                <a:pt x="0" y="203200"/>
                              </a:lnTo>
                              <a:lnTo>
                                <a:pt x="12700" y="203200"/>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62469F86" id="Graphic 10" o:spid="_x0000_s1026" style="position:absolute;margin-left:225.1pt;margin-top:12.6pt;width:1pt;height:16pt;z-index:-251644928;visibility:visible;mso-wrap-style:square;mso-wrap-distance-left:0;mso-wrap-distance-top:0;mso-wrap-distance-right:0;mso-wrap-distance-bottom:0;mso-position-horizontal:absolute;mso-position-horizontal-relative:page;mso-position-vertical:absolute;mso-position-vertical-relative:text;v-text-anchor:top" coordsize="127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" path="m12700,l,,,203200r12700,l12700,xe" fillcolor="#dfdfdf" stroked="f">
                <v:path arrowok="t"/>
                <w10:wrap anchorx="page"/>
              </v:shape>
            </w:pict>
          </mc:Fallback>
        </mc:AlternateContent>
      </w:r>
      <w:r>
        <w:rPr>
          <w:rFonts w:ascii="Arial"/>
          <w:b/>
          <w:color w:val="000104"/>
          <w:sz w:val="22"/>
        </w:rPr>
        <w:t>Case</w:t>
      </w:r>
      <w:r>
        <w:rPr>
          <w:rFonts w:ascii="Arial"/>
          <w:b/>
          <w:color w:val="000104"/>
          <w:spacing w:val="-7"/>
          <w:sz w:val="22"/>
        </w:rPr>
        <w:t xml:space="preserve"> </w:t>
      </w:r>
      <w:r>
        <w:rPr>
          <w:rFonts w:ascii="Arial"/>
          <w:b/>
          <w:color w:val="000104"/>
          <w:sz w:val="22"/>
        </w:rPr>
        <w:t>Processing</w:t>
      </w:r>
      <w:r>
        <w:rPr>
          <w:rFonts w:ascii="Arial"/>
          <w:b/>
          <w:color w:val="000104"/>
          <w:spacing w:val="-7"/>
          <w:sz w:val="22"/>
        </w:rPr>
        <w:t xml:space="preserve"> </w:t>
      </w:r>
      <w:r>
        <w:rPr>
          <w:rFonts w:ascii="Arial"/>
          <w:b/>
          <w:color w:val="000104"/>
          <w:spacing w:val="-2"/>
          <w:sz w:val="22"/>
        </w:rPr>
        <w:t>Summary</w:t>
      </w:r>
    </w:p>
    <w:p w:rsidR="004C59DE" w:rsidRDefault="004C59DE">
      <w:pPr>
        <w:tabs>
          <w:tab w:val="left" w:pos="3539"/>
        </w:tabs>
        <w:spacing w:before="109" w:after="3"/>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20"/>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Valid</w:t>
            </w:r>
          </w:p>
        </w:tc>
        <w:tc>
          <w:tcPr>
            <w:tcW w:w="1040"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7"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0</w:t>
            </w:r>
          </w:p>
        </w:tc>
        <w:tc>
          <w:tcPr>
            <w:tcW w:w="1040"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spacing w:before="114"/>
        <w:rPr>
          <w:sz w:val="18"/>
        </w:rPr>
      </w:pPr>
    </w:p>
    <w:p w:rsidR="004C59DE" w:rsidRDefault="004C59DE">
      <w:pPr>
        <w:spacing w:line="372" w:lineRule="auto"/>
        <w:ind w:left="83" w:right="4410"/>
        <w:rPr>
          <w:sz w:val="18"/>
        </w:rPr>
      </w:pPr>
      <w:r>
        <w:rPr>
          <w:color w:val="000104"/>
          <w:sz w:val="18"/>
        </w:rPr>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4"/>
          <w:sz w:val="18"/>
        </w:rPr>
        <w:t xml:space="preserve"> </w:t>
      </w:r>
      <w:r>
        <w:rPr>
          <w:color w:val="000104"/>
          <w:sz w:val="18"/>
        </w:rPr>
        <w:t>on</w:t>
      </w:r>
      <w:r>
        <w:rPr>
          <w:color w:val="000104"/>
          <w:spacing w:val="-5"/>
          <w:sz w:val="18"/>
        </w:rPr>
        <w:t xml:space="preserve"> </w:t>
      </w:r>
      <w:r>
        <w:rPr>
          <w:color w:val="000104"/>
          <w:sz w:val="18"/>
        </w:rPr>
        <w:t>all</w:t>
      </w:r>
      <w:r>
        <w:rPr>
          <w:color w:val="000104"/>
          <w:spacing w:val="-5"/>
          <w:sz w:val="18"/>
        </w:rPr>
        <w:t xml:space="preserve"> </w:t>
      </w:r>
      <w:r>
        <w:rPr>
          <w:color w:val="000104"/>
          <w:sz w:val="18"/>
        </w:rPr>
        <w:t>variables</w:t>
      </w:r>
      <w:r>
        <w:rPr>
          <w:color w:val="000104"/>
          <w:spacing w:val="-5"/>
          <w:sz w:val="18"/>
        </w:rPr>
        <w:t xml:space="preserve"> </w:t>
      </w:r>
      <w:r>
        <w:rPr>
          <w:color w:val="000104"/>
          <w:sz w:val="18"/>
        </w:rPr>
        <w:t>in</w:t>
      </w:r>
      <w:r>
        <w:rPr>
          <w:color w:val="000104"/>
          <w:spacing w:val="-5"/>
          <w:sz w:val="18"/>
        </w:rPr>
        <w:t xml:space="preserve"> </w:t>
      </w:r>
      <w:r>
        <w:rPr>
          <w:color w:val="000104"/>
          <w:sz w:val="18"/>
        </w:rPr>
        <w:t xml:space="preserve">the </w:t>
      </w:r>
      <w:r>
        <w:rPr>
          <w:color w:val="000104"/>
          <w:spacing w:val="-2"/>
          <w:sz w:val="18"/>
        </w:rPr>
        <w:t>procedure.</w:t>
      </w:r>
    </w:p>
    <w:p w:rsidR="004C59DE" w:rsidRDefault="004C59DE">
      <w:pPr>
        <w:rPr>
          <w:sz w:val="20"/>
        </w:rPr>
      </w:pPr>
    </w:p>
    <w:p w:rsidR="004C59DE" w:rsidRDefault="004C59DE">
      <w:pPr>
        <w:rPr>
          <w:sz w:val="20"/>
        </w:rPr>
      </w:pPr>
    </w:p>
    <w:p w:rsidR="004C59DE" w:rsidRDefault="004C59DE">
      <w:pPr>
        <w:spacing w:before="64"/>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0"/>
        </w:trPr>
        <w:tc>
          <w:tcPr>
            <w:tcW w:w="1521" w:type="dxa"/>
            <w:tcBorders>
              <w:bottom w:val="single" w:sz="8" w:space="0" w:color="152935"/>
            </w:tcBorders>
          </w:tcPr>
          <w:p w:rsidR="004C59DE" w:rsidRDefault="004C59DE">
            <w:pPr>
              <w:pStyle w:val="TableParagraph"/>
              <w:spacing w:before="52"/>
              <w:ind w:left="4"/>
              <w:rPr>
                <w:sz w:val="18"/>
              </w:rPr>
            </w:pPr>
            <w:r>
              <w:rPr>
                <w:color w:val="25495F"/>
                <w:spacing w:val="-2"/>
                <w:sz w:val="18"/>
              </w:rPr>
              <w:t>Cronbach's</w:t>
            </w:r>
          </w:p>
          <w:p w:rsidR="004C59DE" w:rsidRDefault="004C59DE">
            <w:pPr>
              <w:pStyle w:val="TableParagraph"/>
              <w:spacing w:before="113"/>
              <w:ind w:left="4" w:right="4"/>
              <w:rPr>
                <w:sz w:val="18"/>
              </w:rPr>
            </w:pPr>
            <w:r>
              <w:rPr>
                <w:noProof/>
                <w:sz w:val="18"/>
              </w:rPr>
              <mc:AlternateContent>
                <mc:Choice Requires="wpg">
                  <w:drawing>
                    <wp:anchor distT="0" distB="0" distL="0" distR="0" simplePos="0" relativeHeight="251672576" behindDoc="1" locked="0" layoutInCell="1" allowOverlap="1">
                      <wp:simplePos x="0" y="0"/>
                      <wp:positionH relativeFrom="column">
                        <wp:posOffset>959548</wp:posOffset>
                      </wp:positionH>
                      <wp:positionV relativeFrom="paragraph">
                        <wp:posOffset>-202032</wp:posOffset>
                      </wp:positionV>
                      <wp:extent cx="12700" cy="4064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6400"/>
                                <a:chOff x="0" y="0"/>
                                <a:chExt cx="12700" cy="406400"/>
                              </a:xfrm>
                            </wpg:grpSpPr>
                            <wps:wsp>
                              <wps:cNvPr id="12" name="Graphic 12"/>
                              <wps:cNvSpPr/>
                              <wps:spPr>
                                <a:xfrm>
                                  <a:off x="0" y="0"/>
                                  <a:ext cx="12700" cy="406400"/>
                                </a:xfrm>
                                <a:custGeom>
                                  <a:avLst/>
                                  <a:gdLst/>
                                  <a:ahLst/>
                                  <a:cxnLst/>
                                  <a:rect l="l" t="t" r="r" b="b"/>
                                  <a:pathLst>
                                    <a:path w="12700" h="406400">
                                      <a:moveTo>
                                        <a:pt x="12700" y="0"/>
                                      </a:moveTo>
                                      <a:lnTo>
                                        <a:pt x="0" y="0"/>
                                      </a:lnTo>
                                      <a:lnTo>
                                        <a:pt x="0" y="406400"/>
                                      </a:lnTo>
                                      <a:lnTo>
                                        <a:pt x="12700" y="406400"/>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12F397F6" id="Group 11" o:spid="_x0000_s1026" style="position:absolute;margin-left:75.55pt;margin-top:-15.9pt;width:1pt;height:32pt;z-index:-251643904;mso-wrap-distance-left:0;mso-wrap-distance-right:0" coordsize="127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">
                      <v:shape id="Graphic 12" o:spid="_x0000_s1027" style="position:absolute;width:12700;height:406400;visibility:visible;mso-wrap-style:square;v-text-anchor:top" coordsize="1270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" path="m12700,l,,,406400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4"/>
              <w:rPr>
                <w:sz w:val="18"/>
              </w:rPr>
            </w:pPr>
          </w:p>
          <w:p w:rsidR="004C59DE" w:rsidRDefault="004C59DE">
            <w:pPr>
              <w:pStyle w:val="TableParagraph"/>
              <w:ind w:left="180"/>
              <w:rPr>
                <w:sz w:val="18"/>
              </w:rPr>
            </w:pPr>
            <w:r>
              <w:rPr>
                <w:color w:val="25495F"/>
                <w:sz w:val="18"/>
              </w:rPr>
              <w:t xml:space="preserve">N of </w:t>
            </w:r>
            <w:r>
              <w:rPr>
                <w:color w:val="25495F"/>
                <w:spacing w:val="-2"/>
                <w:sz w:val="18"/>
              </w:rPr>
              <w:t>Items</w:t>
            </w:r>
          </w:p>
        </w:tc>
      </w:tr>
      <w:tr w:rsidR="004C59DE">
        <w:trPr>
          <w:trHeight w:val="315"/>
        </w:trPr>
        <w:tc>
          <w:tcPr>
            <w:tcW w:w="1521" w:type="dxa"/>
            <w:tcBorders>
              <w:top w:val="single" w:sz="8" w:space="0" w:color="152935"/>
              <w:bottom w:val="single" w:sz="12" w:space="0" w:color="152935"/>
              <w:right w:val="single" w:sz="8" w:space="0" w:color="DFDFDF"/>
            </w:tcBorders>
          </w:tcPr>
          <w:p w:rsidR="004C59DE" w:rsidRDefault="004C59DE">
            <w:pPr>
              <w:pStyle w:val="TableParagraph"/>
              <w:spacing w:line="184" w:lineRule="exact"/>
              <w:ind w:right="58"/>
              <w:jc w:val="right"/>
              <w:rPr>
                <w:sz w:val="18"/>
              </w:rPr>
            </w:pPr>
            <w:r>
              <w:rPr>
                <w:color w:val="000104"/>
                <w:spacing w:val="-4"/>
                <w:sz w:val="18"/>
              </w:rPr>
              <w:t>,957</w:t>
            </w:r>
          </w:p>
        </w:tc>
        <w:tc>
          <w:tcPr>
            <w:tcW w:w="1180" w:type="dxa"/>
            <w:tcBorders>
              <w:top w:val="single" w:sz="8" w:space="0" w:color="152935"/>
              <w:left w:val="single" w:sz="8" w:space="0" w:color="DFDFDF"/>
              <w:bottom w:val="single" w:sz="12" w:space="0" w:color="152935"/>
            </w:tcBorders>
          </w:tcPr>
          <w:p w:rsidR="004C59DE" w:rsidRDefault="004C59DE">
            <w:pPr>
              <w:pStyle w:val="TableParagraph"/>
              <w:spacing w:line="184" w:lineRule="exact"/>
              <w:ind w:right="62"/>
              <w:jc w:val="right"/>
              <w:rPr>
                <w:sz w:val="18"/>
              </w:rPr>
            </w:pPr>
            <w:r>
              <w:rPr>
                <w:color w:val="000104"/>
                <w:spacing w:val="-5"/>
                <w:sz w:val="18"/>
              </w:rPr>
              <w:t>15</w:t>
            </w:r>
          </w:p>
        </w:tc>
      </w:tr>
    </w:tbl>
    <w:p w:rsidR="004C59DE" w:rsidRDefault="004C59DE">
      <w:pPr>
        <w:spacing w:before="106"/>
        <w:rPr>
          <w:sz w:val="26"/>
        </w:rPr>
      </w:pPr>
    </w:p>
    <w:p w:rsidR="004C59DE" w:rsidRDefault="004C59DE">
      <w:pPr>
        <w:pStyle w:val="Corpsdetexte"/>
        <w:ind w:left="23"/>
      </w:pPr>
      <w:r>
        <w:rPr>
          <w:spacing w:val="-2"/>
        </w:rPr>
        <w:t>RELIABILITY</w:t>
      </w:r>
    </w:p>
    <w:p w:rsidR="004C59DE" w:rsidRDefault="004C59DE">
      <w:pPr>
        <w:pStyle w:val="Corpsdetexte"/>
        <w:spacing w:before="1"/>
        <w:ind w:left="23" w:firstLine="260"/>
      </w:pPr>
      <w:r>
        <w:t>/VARIABLES=q32_1</w:t>
      </w:r>
      <w:r>
        <w:rPr>
          <w:spacing w:val="-4"/>
        </w:rPr>
        <w:t xml:space="preserve"> </w:t>
      </w:r>
      <w:r>
        <w:t>q33_1</w:t>
      </w:r>
      <w:r>
        <w:rPr>
          <w:spacing w:val="-9"/>
        </w:rPr>
        <w:t xml:space="preserve"> </w:t>
      </w:r>
      <w:r>
        <w:t>q34_1</w:t>
      </w:r>
      <w:r>
        <w:rPr>
          <w:spacing w:val="-9"/>
        </w:rPr>
        <w:t xml:space="preserve"> </w:t>
      </w:r>
      <w:r>
        <w:t>q35_1</w:t>
      </w:r>
      <w:r>
        <w:rPr>
          <w:spacing w:val="-9"/>
        </w:rPr>
        <w:t xml:space="preserve"> </w:t>
      </w:r>
      <w:r>
        <w:t>q36_1</w:t>
      </w:r>
      <w:r>
        <w:rPr>
          <w:spacing w:val="-9"/>
        </w:rPr>
        <w:t xml:space="preserve"> </w:t>
      </w:r>
      <w:r>
        <w:t>q37_1</w:t>
      </w:r>
      <w:r>
        <w:rPr>
          <w:spacing w:val="-9"/>
        </w:rPr>
        <w:t xml:space="preserve"> </w:t>
      </w:r>
      <w:r>
        <w:t>q38_1 q39_1 q40_1 q41_1 q42_1 q43_1 q44_1</w:t>
      </w:r>
    </w:p>
    <w:p w:rsidR="004C59DE" w:rsidRDefault="004C59DE">
      <w:pPr>
        <w:pStyle w:val="Corpsdetexte"/>
        <w:spacing w:line="290" w:lineRule="exact"/>
        <w:ind w:left="283"/>
      </w:pPr>
      <w:r>
        <w:lastRenderedPageBreak/>
        <w:t>/SCALE('locql</w:t>
      </w:r>
      <w:r>
        <w:rPr>
          <w:spacing w:val="-13"/>
        </w:rPr>
        <w:t xml:space="preserve"> </w:t>
      </w:r>
      <w:r>
        <w:t>touris;')</w:t>
      </w:r>
      <w:r>
        <w:rPr>
          <w:spacing w:val="-13"/>
        </w:rPr>
        <w:t xml:space="preserve"> </w:t>
      </w:r>
      <w:r>
        <w:rPr>
          <w:spacing w:val="-5"/>
        </w:rPr>
        <w:t>ALL</w:t>
      </w:r>
    </w:p>
    <w:p w:rsidR="004C59DE" w:rsidRDefault="004C59DE">
      <w:pPr>
        <w:pStyle w:val="Corpsdetexte"/>
        <w:spacing w:before="1"/>
        <w:ind w:left="283"/>
      </w:pPr>
      <w:r>
        <w:rPr>
          <w:spacing w:val="-2"/>
        </w:rPr>
        <w:t>/MODEL=ALPHA.</w:t>
      </w:r>
    </w:p>
    <w:p w:rsidR="004C59DE" w:rsidRDefault="004C59DE">
      <w:pPr>
        <w:pStyle w:val="Corpsdetexte"/>
        <w:sectPr w:rsidR="004C59DE" w:rsidSect="004C59DE">
          <w:pgSz w:w="11910" w:h="16840"/>
          <w:pgMar w:top="1400" w:right="1417" w:bottom="280" w:left="1417" w:header="720" w:footer="720" w:gutter="0"/>
          <w:cols w:space="720"/>
        </w:sectPr>
      </w:pPr>
    </w:p>
    <w:p w:rsidR="004C59DE" w:rsidRPr="004C59DE" w:rsidRDefault="004C59DE" w:rsidP="004C59DE">
      <w:pPr>
        <w:rPr>
          <w:b/>
          <w:bCs/>
        </w:rPr>
      </w:pPr>
      <w:r w:rsidRPr="004C59DE">
        <w:rPr>
          <w:b/>
          <w:bCs/>
        </w:rPr>
        <w:lastRenderedPageBreak/>
        <w:t>Reliability</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1" w:after="1"/>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17:47:48</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 xml:space="preserve">Matrix </w:t>
            </w:r>
            <w:r>
              <w:rPr>
                <w:color w:val="25495F"/>
                <w:spacing w:val="-2"/>
                <w:sz w:val="18"/>
              </w:rPr>
              <w:t>Input</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635"/>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3"/>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12"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12"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5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101"/>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12"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Statistics are based on all cases</w:t>
            </w:r>
            <w:r>
              <w:rPr>
                <w:color w:val="000104"/>
                <w:spacing w:val="-8"/>
                <w:sz w:val="18"/>
              </w:rPr>
              <w:t xml:space="preserve"> </w:t>
            </w:r>
            <w:r>
              <w:rPr>
                <w:color w:val="000104"/>
                <w:sz w:val="18"/>
              </w:rPr>
              <w:t>with</w:t>
            </w:r>
            <w:r>
              <w:rPr>
                <w:color w:val="000104"/>
                <w:spacing w:val="-8"/>
                <w:sz w:val="18"/>
              </w:rPr>
              <w:t xml:space="preserve"> </w:t>
            </w:r>
            <w:r>
              <w:rPr>
                <w:color w:val="000104"/>
                <w:sz w:val="18"/>
              </w:rPr>
              <w:t>valid</w:t>
            </w:r>
            <w:r>
              <w:rPr>
                <w:color w:val="000104"/>
                <w:spacing w:val="-8"/>
                <w:sz w:val="18"/>
              </w:rPr>
              <w:t xml:space="preserve"> </w:t>
            </w:r>
            <w:r>
              <w:rPr>
                <w:color w:val="000104"/>
                <w:sz w:val="18"/>
              </w:rPr>
              <w:t>data</w:t>
            </w:r>
            <w:r>
              <w:rPr>
                <w:color w:val="000104"/>
                <w:spacing w:val="-8"/>
                <w:sz w:val="18"/>
              </w:rPr>
              <w:t xml:space="preserve"> </w:t>
            </w:r>
            <w:r>
              <w:rPr>
                <w:color w:val="000104"/>
                <w:sz w:val="18"/>
              </w:rPr>
              <w:t>for</w:t>
            </w:r>
            <w:r>
              <w:rPr>
                <w:color w:val="000104"/>
                <w:spacing w:val="-8"/>
                <w:sz w:val="18"/>
              </w:rPr>
              <w:t xml:space="preserve"> </w:t>
            </w:r>
            <w:r>
              <w:rPr>
                <w:color w:val="000104"/>
                <w:sz w:val="18"/>
              </w:rPr>
              <w:t>all 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r w:rsidR="004C59DE">
        <w:trPr>
          <w:trHeight w:val="223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spacing w:before="101"/>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spacing w:before="101"/>
              <w:ind w:left="60"/>
              <w:rPr>
                <w:sz w:val="18"/>
              </w:rPr>
            </w:pPr>
            <w:r>
              <w:rPr>
                <w:color w:val="000104"/>
                <w:spacing w:val="-2"/>
                <w:sz w:val="18"/>
              </w:rPr>
              <w:t>RELIABILITY</w:t>
            </w:r>
          </w:p>
          <w:p w:rsidR="004C59DE" w:rsidRDefault="004C59DE">
            <w:pPr>
              <w:pStyle w:val="TableParagraph"/>
              <w:spacing w:before="113"/>
              <w:ind w:left="240"/>
              <w:rPr>
                <w:sz w:val="18"/>
              </w:rPr>
            </w:pPr>
            <w:r>
              <w:rPr>
                <w:color w:val="000104"/>
                <w:spacing w:val="-2"/>
                <w:sz w:val="18"/>
              </w:rPr>
              <w:t>/VARIABLES=q32_1</w:t>
            </w:r>
          </w:p>
          <w:p w:rsidR="004C59DE" w:rsidRDefault="004C59DE">
            <w:pPr>
              <w:pStyle w:val="TableParagraph"/>
              <w:spacing w:before="114" w:line="372" w:lineRule="auto"/>
              <w:ind w:left="60" w:right="274"/>
              <w:jc w:val="both"/>
              <w:rPr>
                <w:sz w:val="18"/>
              </w:rPr>
            </w:pPr>
            <w:r>
              <w:rPr>
                <w:color w:val="000104"/>
                <w:sz w:val="18"/>
              </w:rPr>
              <w:t>q33_1</w:t>
            </w:r>
            <w:r>
              <w:rPr>
                <w:color w:val="000104"/>
                <w:spacing w:val="-13"/>
                <w:sz w:val="18"/>
              </w:rPr>
              <w:t xml:space="preserve"> </w:t>
            </w:r>
            <w:r>
              <w:rPr>
                <w:color w:val="000104"/>
                <w:sz w:val="18"/>
              </w:rPr>
              <w:t>q34_1</w:t>
            </w:r>
            <w:r>
              <w:rPr>
                <w:color w:val="000104"/>
                <w:spacing w:val="-12"/>
                <w:sz w:val="18"/>
              </w:rPr>
              <w:t xml:space="preserve"> </w:t>
            </w:r>
            <w:r>
              <w:rPr>
                <w:color w:val="000104"/>
                <w:sz w:val="18"/>
              </w:rPr>
              <w:t>q35_1</w:t>
            </w:r>
            <w:r>
              <w:rPr>
                <w:color w:val="000104"/>
                <w:spacing w:val="-13"/>
                <w:sz w:val="18"/>
              </w:rPr>
              <w:t xml:space="preserve"> </w:t>
            </w:r>
            <w:r>
              <w:rPr>
                <w:color w:val="000104"/>
                <w:sz w:val="18"/>
              </w:rPr>
              <w:t>q36_1 q37_1</w:t>
            </w:r>
            <w:r>
              <w:rPr>
                <w:color w:val="000104"/>
                <w:spacing w:val="-13"/>
                <w:sz w:val="18"/>
              </w:rPr>
              <w:t xml:space="preserve"> </w:t>
            </w:r>
            <w:r>
              <w:rPr>
                <w:color w:val="000104"/>
                <w:sz w:val="18"/>
              </w:rPr>
              <w:t>q38_1</w:t>
            </w:r>
            <w:r>
              <w:rPr>
                <w:color w:val="000104"/>
                <w:spacing w:val="-12"/>
                <w:sz w:val="18"/>
              </w:rPr>
              <w:t xml:space="preserve"> </w:t>
            </w:r>
            <w:r>
              <w:rPr>
                <w:color w:val="000104"/>
                <w:sz w:val="18"/>
              </w:rPr>
              <w:t>q39_1</w:t>
            </w:r>
            <w:r>
              <w:rPr>
                <w:color w:val="000104"/>
                <w:spacing w:val="-13"/>
                <w:sz w:val="18"/>
              </w:rPr>
              <w:t xml:space="preserve"> </w:t>
            </w:r>
            <w:r>
              <w:rPr>
                <w:color w:val="000104"/>
                <w:sz w:val="18"/>
              </w:rPr>
              <w:t>q40_1 q41_1</w:t>
            </w:r>
            <w:r>
              <w:rPr>
                <w:color w:val="000104"/>
                <w:spacing w:val="-5"/>
                <w:sz w:val="18"/>
              </w:rPr>
              <w:t xml:space="preserve"> </w:t>
            </w:r>
            <w:r>
              <w:rPr>
                <w:color w:val="000104"/>
                <w:sz w:val="18"/>
              </w:rPr>
              <w:t>q42_1</w:t>
            </w:r>
            <w:r>
              <w:rPr>
                <w:color w:val="000104"/>
                <w:spacing w:val="-5"/>
                <w:sz w:val="18"/>
              </w:rPr>
              <w:t xml:space="preserve"> </w:t>
            </w:r>
            <w:r>
              <w:rPr>
                <w:color w:val="000104"/>
                <w:sz w:val="18"/>
              </w:rPr>
              <w:t>q43_1</w:t>
            </w:r>
            <w:r>
              <w:rPr>
                <w:color w:val="000104"/>
                <w:spacing w:val="-5"/>
                <w:sz w:val="18"/>
              </w:rPr>
              <w:t xml:space="preserve"> </w:t>
            </w:r>
            <w:r>
              <w:rPr>
                <w:color w:val="000104"/>
                <w:spacing w:val="-2"/>
                <w:sz w:val="18"/>
              </w:rPr>
              <w:t>q44_1</w:t>
            </w:r>
          </w:p>
          <w:p w:rsidR="004C59DE" w:rsidRDefault="004C59DE">
            <w:pPr>
              <w:pStyle w:val="TableParagraph"/>
              <w:spacing w:before="0" w:line="205" w:lineRule="exact"/>
              <w:ind w:left="240"/>
              <w:rPr>
                <w:sz w:val="18"/>
              </w:rPr>
            </w:pPr>
            <w:r>
              <w:rPr>
                <w:color w:val="000104"/>
                <w:sz w:val="18"/>
              </w:rPr>
              <w:t>/SCALE('locql</w:t>
            </w:r>
            <w:r>
              <w:rPr>
                <w:color w:val="000104"/>
                <w:spacing w:val="-10"/>
                <w:sz w:val="18"/>
              </w:rPr>
              <w:t xml:space="preserve"> </w:t>
            </w:r>
            <w:r>
              <w:rPr>
                <w:color w:val="000104"/>
                <w:sz w:val="18"/>
              </w:rPr>
              <w:t>touris;')</w:t>
            </w:r>
            <w:r>
              <w:rPr>
                <w:color w:val="000104"/>
                <w:spacing w:val="-10"/>
                <w:sz w:val="18"/>
              </w:rPr>
              <w:t xml:space="preserve"> </w:t>
            </w:r>
            <w:r>
              <w:rPr>
                <w:color w:val="000104"/>
                <w:spacing w:val="-5"/>
                <w:sz w:val="18"/>
              </w:rPr>
              <w:t>ALL</w:t>
            </w:r>
          </w:p>
          <w:p w:rsidR="004C59DE" w:rsidRDefault="004C59DE">
            <w:pPr>
              <w:pStyle w:val="TableParagraph"/>
              <w:spacing w:before="113"/>
              <w:ind w:left="240"/>
              <w:rPr>
                <w:sz w:val="18"/>
              </w:rPr>
            </w:pPr>
            <w:r>
              <w:rPr>
                <w:color w:val="000104"/>
                <w:spacing w:val="-2"/>
                <w:sz w:val="18"/>
              </w:rPr>
              <w:t>/MODEL=ALPHA.</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00:00:00.04</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17"/>
        <w:rPr>
          <w:rFonts w:ascii="Arial"/>
          <w:b/>
        </w:rPr>
      </w:pPr>
    </w:p>
    <w:p w:rsidR="004C59DE" w:rsidRDefault="004C59DE">
      <w:pPr>
        <w:ind w:left="23"/>
        <w:rPr>
          <w:rFonts w:ascii="Arial"/>
          <w:b/>
          <w:sz w:val="26"/>
        </w:rPr>
      </w:pPr>
      <w:r>
        <w:rPr>
          <w:rFonts w:ascii="Arial"/>
          <w:b/>
          <w:sz w:val="26"/>
        </w:rPr>
        <w:t>Scale:</w:t>
      </w:r>
      <w:r>
        <w:rPr>
          <w:rFonts w:ascii="Arial"/>
          <w:b/>
          <w:spacing w:val="-7"/>
          <w:sz w:val="26"/>
        </w:rPr>
        <w:t xml:space="preserve"> </w:t>
      </w:r>
      <w:r>
        <w:rPr>
          <w:rFonts w:ascii="Arial"/>
          <w:b/>
          <w:sz w:val="26"/>
        </w:rPr>
        <w:t>locql</w:t>
      </w:r>
      <w:r>
        <w:rPr>
          <w:rFonts w:ascii="Arial"/>
          <w:b/>
          <w:spacing w:val="-2"/>
          <w:sz w:val="26"/>
        </w:rPr>
        <w:t xml:space="preserve"> touris;</w:t>
      </w:r>
    </w:p>
    <w:p w:rsidR="004C59DE" w:rsidRDefault="004C59DE">
      <w:pPr>
        <w:rPr>
          <w:rFonts w:ascii="Arial"/>
          <w:b/>
          <w:sz w:val="26"/>
        </w:rPr>
        <w:sectPr w:rsidR="004C59DE" w:rsidSect="004C59DE">
          <w:pgSz w:w="11910" w:h="16840"/>
          <w:pgMar w:top="1920" w:right="1417" w:bottom="280" w:left="1417" w:header="720" w:footer="720" w:gutter="0"/>
          <w:cols w:space="720"/>
        </w:sectPr>
      </w:pPr>
    </w:p>
    <w:p w:rsidR="004C59DE" w:rsidRDefault="004C59DE">
      <w:pPr>
        <w:spacing w:before="74"/>
        <w:ind w:left="659"/>
        <w:rPr>
          <w:rFonts w:ascii="Arial"/>
          <w:b/>
        </w:rPr>
      </w:pPr>
      <w:r>
        <w:rPr>
          <w:rFonts w:ascii="Arial"/>
          <w:b/>
          <w:noProof/>
        </w:rPr>
        <w:lastRenderedPageBreak/>
        <mc:AlternateContent>
          <mc:Choice Requires="wps">
            <w:drawing>
              <wp:anchor distT="0" distB="0" distL="0" distR="0" simplePos="0" relativeHeight="251673600" behindDoc="1" locked="0" layoutInCell="1" allowOverlap="1">
                <wp:simplePos x="0" y="0"/>
                <wp:positionH relativeFrom="page">
                  <wp:posOffset>2858770</wp:posOffset>
                </wp:positionH>
                <wp:positionV relativeFrom="paragraph">
                  <wp:posOffset>206692</wp:posOffset>
                </wp:positionV>
                <wp:extent cx="12700" cy="203835"/>
                <wp:effectExtent l="0" t="0" r="0" b="0"/>
                <wp:wrapNone/>
                <wp:docPr id="2005291366"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835"/>
                        </a:xfrm>
                        <a:custGeom>
                          <a:avLst/>
                          <a:gdLst/>
                          <a:ahLst/>
                          <a:cxnLst/>
                          <a:rect l="l" t="t" r="r" b="b"/>
                          <a:pathLst>
                            <a:path w="12700" h="203835">
                              <a:moveTo>
                                <a:pt x="12700" y="0"/>
                              </a:moveTo>
                              <a:lnTo>
                                <a:pt x="0" y="0"/>
                              </a:lnTo>
                              <a:lnTo>
                                <a:pt x="0" y="203517"/>
                              </a:lnTo>
                              <a:lnTo>
                                <a:pt x="12700" y="203517"/>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7A29C14A" id="Graphic 13" o:spid="_x0000_s1026" style="position:absolute;margin-left:225.1pt;margin-top:16.25pt;width:1pt;height:16.05pt;z-index:-251642880;visibility:visible;mso-wrap-style:square;mso-wrap-distance-left:0;mso-wrap-distance-top:0;mso-wrap-distance-right:0;mso-wrap-distance-bottom:0;mso-position-horizontal:absolute;mso-position-horizontal-relative:page;mso-position-vertical:absolute;mso-position-vertical-relative:text;v-text-anchor:top" coordsize="1270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" path="m12700,l,,,203517r12700,l12700,xe" fillcolor="#dfdfdf" stroked="f">
                <v:path arrowok="t"/>
                <w10:wrap anchorx="page"/>
              </v:shape>
            </w:pict>
          </mc:Fallback>
        </mc:AlternateContent>
      </w:r>
      <w:r>
        <w:rPr>
          <w:rFonts w:ascii="Arial"/>
          <w:b/>
          <w:color w:val="000104"/>
          <w:sz w:val="22"/>
        </w:rPr>
        <w:t>Case</w:t>
      </w:r>
      <w:r>
        <w:rPr>
          <w:rFonts w:ascii="Arial"/>
          <w:b/>
          <w:color w:val="000104"/>
          <w:spacing w:val="-6"/>
          <w:sz w:val="22"/>
        </w:rPr>
        <w:t xml:space="preserve"> </w:t>
      </w:r>
      <w:r>
        <w:rPr>
          <w:rFonts w:ascii="Arial"/>
          <w:b/>
          <w:color w:val="000104"/>
          <w:sz w:val="22"/>
        </w:rPr>
        <w:t>Processing</w:t>
      </w:r>
      <w:r>
        <w:rPr>
          <w:rFonts w:ascii="Arial"/>
          <w:b/>
          <w:color w:val="000104"/>
          <w:spacing w:val="-5"/>
          <w:sz w:val="22"/>
        </w:rPr>
        <w:t xml:space="preserve"> </w:t>
      </w:r>
      <w:r>
        <w:rPr>
          <w:rFonts w:ascii="Arial"/>
          <w:b/>
          <w:color w:val="000104"/>
          <w:spacing w:val="-2"/>
          <w:sz w:val="22"/>
        </w:rPr>
        <w:t>Summary</w:t>
      </w:r>
    </w:p>
    <w:p w:rsidR="004C59DE" w:rsidRDefault="004C59DE">
      <w:pPr>
        <w:tabs>
          <w:tab w:val="left" w:pos="3539"/>
        </w:tabs>
        <w:spacing w:before="109" w:after="3"/>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20"/>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Valid</w:t>
            </w:r>
          </w:p>
        </w:tc>
        <w:tc>
          <w:tcPr>
            <w:tcW w:w="1040"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7"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0</w:t>
            </w:r>
          </w:p>
        </w:tc>
        <w:tc>
          <w:tcPr>
            <w:tcW w:w="1040"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spacing w:before="109"/>
        <w:rPr>
          <w:sz w:val="18"/>
        </w:rPr>
      </w:pPr>
    </w:p>
    <w:p w:rsidR="004C59DE" w:rsidRDefault="004C59DE">
      <w:pPr>
        <w:spacing w:line="372" w:lineRule="auto"/>
        <w:ind w:left="83" w:right="4410"/>
        <w:rPr>
          <w:sz w:val="18"/>
        </w:rPr>
      </w:pPr>
      <w:r>
        <w:rPr>
          <w:color w:val="000104"/>
          <w:sz w:val="18"/>
        </w:rPr>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4"/>
          <w:sz w:val="18"/>
        </w:rPr>
        <w:t xml:space="preserve"> </w:t>
      </w:r>
      <w:r>
        <w:rPr>
          <w:color w:val="000104"/>
          <w:sz w:val="18"/>
        </w:rPr>
        <w:t>on</w:t>
      </w:r>
      <w:r>
        <w:rPr>
          <w:color w:val="000104"/>
          <w:spacing w:val="-5"/>
          <w:sz w:val="18"/>
        </w:rPr>
        <w:t xml:space="preserve"> </w:t>
      </w:r>
      <w:r>
        <w:rPr>
          <w:color w:val="000104"/>
          <w:sz w:val="18"/>
        </w:rPr>
        <w:t>all</w:t>
      </w:r>
      <w:r>
        <w:rPr>
          <w:color w:val="000104"/>
          <w:spacing w:val="-5"/>
          <w:sz w:val="18"/>
        </w:rPr>
        <w:t xml:space="preserve"> </w:t>
      </w:r>
      <w:r>
        <w:rPr>
          <w:color w:val="000104"/>
          <w:sz w:val="18"/>
        </w:rPr>
        <w:t>variables</w:t>
      </w:r>
      <w:r>
        <w:rPr>
          <w:color w:val="000104"/>
          <w:spacing w:val="-5"/>
          <w:sz w:val="18"/>
        </w:rPr>
        <w:t xml:space="preserve"> </w:t>
      </w:r>
      <w:r>
        <w:rPr>
          <w:color w:val="000104"/>
          <w:sz w:val="18"/>
        </w:rPr>
        <w:t>in</w:t>
      </w:r>
      <w:r>
        <w:rPr>
          <w:color w:val="000104"/>
          <w:spacing w:val="-5"/>
          <w:sz w:val="18"/>
        </w:rPr>
        <w:t xml:space="preserve"> </w:t>
      </w:r>
      <w:r>
        <w:rPr>
          <w:color w:val="000104"/>
          <w:sz w:val="18"/>
        </w:rPr>
        <w:t xml:space="preserve">the </w:t>
      </w:r>
      <w:r>
        <w:rPr>
          <w:color w:val="000104"/>
          <w:spacing w:val="-2"/>
          <w:sz w:val="18"/>
        </w:rPr>
        <w:t>procedure.</w:t>
      </w:r>
    </w:p>
    <w:p w:rsidR="004C59DE" w:rsidRDefault="004C59DE">
      <w:pPr>
        <w:rPr>
          <w:sz w:val="20"/>
        </w:rPr>
      </w:pPr>
    </w:p>
    <w:p w:rsidR="004C59DE" w:rsidRDefault="004C59DE">
      <w:pPr>
        <w:rPr>
          <w:sz w:val="20"/>
        </w:rPr>
      </w:pPr>
    </w:p>
    <w:p w:rsidR="004C59DE" w:rsidRDefault="004C59DE">
      <w:pPr>
        <w:spacing w:before="63" w:after="1"/>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1"/>
        </w:trPr>
        <w:tc>
          <w:tcPr>
            <w:tcW w:w="1521" w:type="dxa"/>
            <w:tcBorders>
              <w:bottom w:val="single" w:sz="8" w:space="0" w:color="152935"/>
            </w:tcBorders>
          </w:tcPr>
          <w:p w:rsidR="004C59DE" w:rsidRDefault="004C59DE">
            <w:pPr>
              <w:pStyle w:val="TableParagraph"/>
              <w:spacing w:before="51"/>
              <w:ind w:left="4"/>
              <w:rPr>
                <w:sz w:val="18"/>
              </w:rPr>
            </w:pPr>
            <w:r>
              <w:rPr>
                <w:color w:val="25495F"/>
                <w:spacing w:val="-2"/>
                <w:sz w:val="18"/>
              </w:rPr>
              <w:t>Cronbach's</w:t>
            </w:r>
          </w:p>
          <w:p w:rsidR="004C59DE" w:rsidRDefault="004C59DE">
            <w:pPr>
              <w:pStyle w:val="TableParagraph"/>
              <w:spacing w:before="114"/>
              <w:ind w:left="4" w:right="4"/>
              <w:rPr>
                <w:sz w:val="18"/>
              </w:rPr>
            </w:pPr>
            <w:r>
              <w:rPr>
                <w:noProof/>
                <w:sz w:val="18"/>
              </w:rPr>
              <mc:AlternateContent>
                <mc:Choice Requires="wpg">
                  <w:drawing>
                    <wp:anchor distT="0" distB="0" distL="0" distR="0" simplePos="0" relativeHeight="251674624" behindDoc="1" locked="0" layoutInCell="1" allowOverlap="1">
                      <wp:simplePos x="0" y="0"/>
                      <wp:positionH relativeFrom="column">
                        <wp:posOffset>959548</wp:posOffset>
                      </wp:positionH>
                      <wp:positionV relativeFrom="paragraph">
                        <wp:posOffset>-201715</wp:posOffset>
                      </wp:positionV>
                      <wp:extent cx="12700" cy="407034"/>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7034"/>
                                <a:chOff x="0" y="0"/>
                                <a:chExt cx="12700" cy="407034"/>
                              </a:xfrm>
                            </wpg:grpSpPr>
                            <wps:wsp>
                              <wps:cNvPr id="15" name="Graphic 15"/>
                              <wps:cNvSpPr/>
                              <wps:spPr>
                                <a:xfrm>
                                  <a:off x="0" y="0"/>
                                  <a:ext cx="12700" cy="407034"/>
                                </a:xfrm>
                                <a:custGeom>
                                  <a:avLst/>
                                  <a:gdLst/>
                                  <a:ahLst/>
                                  <a:cxnLst/>
                                  <a:rect l="l" t="t" r="r" b="b"/>
                                  <a:pathLst>
                                    <a:path w="12700" h="407034">
                                      <a:moveTo>
                                        <a:pt x="12700" y="0"/>
                                      </a:moveTo>
                                      <a:lnTo>
                                        <a:pt x="0" y="0"/>
                                      </a:lnTo>
                                      <a:lnTo>
                                        <a:pt x="0" y="406717"/>
                                      </a:lnTo>
                                      <a:lnTo>
                                        <a:pt x="12700" y="406717"/>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5BAA07F8" id="Group 14" o:spid="_x0000_s1026" style="position:absolute;margin-left:75.55pt;margin-top:-15.9pt;width:1pt;height:32.05pt;z-index:-251641856;mso-wrap-distance-left:0;mso-wrap-distance-right:0" coordsize="12700,407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">
                      <v:shape id="Graphic 15" o:spid="_x0000_s1027" style="position:absolute;width:12700;height:407034;visibility:visible;mso-wrap-style:square;v-text-anchor:top" coordsize="12700,4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" path="m12700,l,,,406717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5"/>
              <w:rPr>
                <w:sz w:val="18"/>
              </w:rPr>
            </w:pPr>
          </w:p>
          <w:p w:rsidR="004C59DE" w:rsidRDefault="004C59DE">
            <w:pPr>
              <w:pStyle w:val="TableParagraph"/>
              <w:spacing w:before="0"/>
              <w:ind w:left="180"/>
              <w:rPr>
                <w:sz w:val="18"/>
              </w:rPr>
            </w:pPr>
            <w:r>
              <w:rPr>
                <w:color w:val="25495F"/>
                <w:sz w:val="18"/>
              </w:rPr>
              <w:t xml:space="preserve">N of </w:t>
            </w:r>
            <w:r>
              <w:rPr>
                <w:color w:val="25495F"/>
                <w:spacing w:val="-2"/>
                <w:sz w:val="18"/>
              </w:rPr>
              <w:t>Items</w:t>
            </w:r>
          </w:p>
        </w:tc>
      </w:tr>
      <w:tr w:rsidR="004C59DE">
        <w:trPr>
          <w:trHeight w:val="320"/>
        </w:trPr>
        <w:tc>
          <w:tcPr>
            <w:tcW w:w="1521" w:type="dxa"/>
            <w:tcBorders>
              <w:top w:val="single" w:sz="8" w:space="0" w:color="152935"/>
              <w:bottom w:val="single" w:sz="8" w:space="0" w:color="152935"/>
              <w:right w:val="single" w:sz="8" w:space="0" w:color="DFDFDF"/>
            </w:tcBorders>
          </w:tcPr>
          <w:p w:rsidR="004C59DE" w:rsidRDefault="004C59DE">
            <w:pPr>
              <w:pStyle w:val="TableParagraph"/>
              <w:ind w:right="58"/>
              <w:jc w:val="right"/>
              <w:rPr>
                <w:sz w:val="18"/>
              </w:rPr>
            </w:pPr>
            <w:r>
              <w:rPr>
                <w:color w:val="000104"/>
                <w:spacing w:val="-4"/>
                <w:sz w:val="18"/>
              </w:rPr>
              <w:t>,947</w:t>
            </w:r>
          </w:p>
        </w:tc>
        <w:tc>
          <w:tcPr>
            <w:tcW w:w="1180" w:type="dxa"/>
            <w:tcBorders>
              <w:top w:val="single" w:sz="8" w:space="0" w:color="152935"/>
              <w:left w:val="single" w:sz="8" w:space="0" w:color="DFDFDF"/>
              <w:bottom w:val="single" w:sz="8" w:space="0" w:color="152935"/>
            </w:tcBorders>
          </w:tcPr>
          <w:p w:rsidR="004C59DE" w:rsidRDefault="004C59DE">
            <w:pPr>
              <w:pStyle w:val="TableParagraph"/>
              <w:ind w:right="62"/>
              <w:jc w:val="right"/>
              <w:rPr>
                <w:sz w:val="18"/>
              </w:rPr>
            </w:pPr>
            <w:r>
              <w:rPr>
                <w:color w:val="000104"/>
                <w:spacing w:val="-5"/>
                <w:sz w:val="18"/>
              </w:rPr>
              <w:t>13</w:t>
            </w:r>
          </w:p>
        </w:tc>
      </w:tr>
    </w:tbl>
    <w:p w:rsidR="004C59DE" w:rsidRDefault="004C59DE">
      <w:pPr>
        <w:spacing w:before="110"/>
        <w:rPr>
          <w:sz w:val="26"/>
        </w:rPr>
      </w:pPr>
    </w:p>
    <w:p w:rsidR="004C59DE" w:rsidRDefault="004C59DE">
      <w:pPr>
        <w:pStyle w:val="Corpsdetexte"/>
        <w:ind w:left="23"/>
      </w:pPr>
      <w:r>
        <w:rPr>
          <w:spacing w:val="-2"/>
        </w:rPr>
        <w:t>RELIABILITY</w:t>
      </w:r>
    </w:p>
    <w:p w:rsidR="004C59DE" w:rsidRDefault="004C59DE">
      <w:pPr>
        <w:pStyle w:val="Corpsdetexte"/>
        <w:ind w:left="23" w:firstLine="260"/>
      </w:pPr>
      <w:r>
        <w:t>/VARIABLES=Q45_1</w:t>
      </w:r>
      <w:r>
        <w:rPr>
          <w:spacing w:val="-4"/>
        </w:rPr>
        <w:t xml:space="preserve"> </w:t>
      </w:r>
      <w:r>
        <w:t>Q46_1</w:t>
      </w:r>
      <w:r>
        <w:rPr>
          <w:spacing w:val="-9"/>
        </w:rPr>
        <w:t xml:space="preserve"> </w:t>
      </w:r>
      <w:r>
        <w:t>Q47_1</w:t>
      </w:r>
      <w:r>
        <w:rPr>
          <w:spacing w:val="-9"/>
        </w:rPr>
        <w:t xml:space="preserve"> </w:t>
      </w:r>
      <w:r>
        <w:t>Q48_1</w:t>
      </w:r>
      <w:r>
        <w:rPr>
          <w:spacing w:val="-9"/>
        </w:rPr>
        <w:t xml:space="preserve"> </w:t>
      </w:r>
      <w:r>
        <w:t>Q49_1</w:t>
      </w:r>
      <w:r>
        <w:rPr>
          <w:spacing w:val="-9"/>
        </w:rPr>
        <w:t xml:space="preserve"> </w:t>
      </w:r>
      <w:r>
        <w:t>Q50_1</w:t>
      </w:r>
      <w:r>
        <w:rPr>
          <w:spacing w:val="-9"/>
        </w:rPr>
        <w:t xml:space="preserve"> </w:t>
      </w:r>
      <w:r>
        <w:t>Q51_1 Q52_1 Q53_1 Q54_1 Q55_1 Q56_1 Q57_1</w:t>
      </w:r>
    </w:p>
    <w:p w:rsidR="004C59DE" w:rsidRDefault="004C59DE">
      <w:pPr>
        <w:pStyle w:val="Corpsdetexte"/>
        <w:spacing w:before="2"/>
        <w:ind w:left="283"/>
      </w:pPr>
      <w:r>
        <w:t>/SCALE('international</w:t>
      </w:r>
      <w:r>
        <w:rPr>
          <w:spacing w:val="-16"/>
        </w:rPr>
        <w:t xml:space="preserve"> </w:t>
      </w:r>
      <w:r>
        <w:t>tourism')</w:t>
      </w:r>
      <w:r>
        <w:rPr>
          <w:spacing w:val="-16"/>
        </w:rPr>
        <w:t xml:space="preserve"> </w:t>
      </w:r>
      <w:r>
        <w:rPr>
          <w:spacing w:val="-5"/>
        </w:rPr>
        <w:t>ALL</w:t>
      </w:r>
    </w:p>
    <w:p w:rsidR="004C59DE" w:rsidRDefault="004C59DE">
      <w:pPr>
        <w:pStyle w:val="Corpsdetexte"/>
        <w:ind w:left="283"/>
      </w:pPr>
      <w:r>
        <w:rPr>
          <w:spacing w:val="-2"/>
        </w:rPr>
        <w:t>/MODEL=ALPHA.</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Reliability</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left="565"/>
              <w:rPr>
                <w:sz w:val="18"/>
              </w:rPr>
            </w:pPr>
            <w:r>
              <w:rPr>
                <w:color w:val="000104"/>
                <w:sz w:val="18"/>
              </w:rPr>
              <w:t>18-MAY-2025</w:t>
            </w:r>
            <w:r>
              <w:rPr>
                <w:color w:val="000104"/>
                <w:spacing w:val="-7"/>
                <w:sz w:val="18"/>
              </w:rPr>
              <w:t xml:space="preserve"> </w:t>
            </w:r>
            <w:r>
              <w:rPr>
                <w:color w:val="000104"/>
                <w:spacing w:val="-2"/>
                <w:sz w:val="18"/>
              </w:rPr>
              <w:t>17:49:10</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20"/>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1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bl>
    <w:p w:rsidR="004C59DE" w:rsidRDefault="004C59DE">
      <w:pPr>
        <w:pStyle w:val="TableParagraph"/>
        <w:rPr>
          <w:sz w:val="18"/>
        </w:rPr>
        <w:sectPr w:rsidR="004C59DE" w:rsidSect="004C59DE">
          <w:pgSz w:w="11910" w:h="16840"/>
          <w:pgMar w:top="18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697"/>
        </w:trPr>
        <w:tc>
          <w:tcPr>
            <w:tcW w:w="2291" w:type="dxa"/>
            <w:tcBorders>
              <w:top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tcBorders>
            <w:shd w:val="clear" w:color="auto" w:fill="DFDFDF"/>
          </w:tcPr>
          <w:p w:rsidR="004C59DE" w:rsidRDefault="004C59DE">
            <w:pPr>
              <w:pStyle w:val="TableParagraph"/>
              <w:ind w:left="60"/>
              <w:rPr>
                <w:sz w:val="18"/>
              </w:rPr>
            </w:pPr>
            <w:r>
              <w:rPr>
                <w:color w:val="25495F"/>
                <w:sz w:val="18"/>
              </w:rPr>
              <w:t>N of Rows</w:t>
            </w:r>
            <w:r>
              <w:rPr>
                <w:color w:val="25495F"/>
                <w:spacing w:val="-1"/>
                <w:sz w:val="18"/>
              </w:rPr>
              <w:t xml:space="preserve"> </w:t>
            </w:r>
            <w:r>
              <w:rPr>
                <w:color w:val="25495F"/>
                <w:sz w:val="18"/>
              </w:rPr>
              <w:t>in Working</w:t>
            </w:r>
            <w:r>
              <w:rPr>
                <w:color w:val="25495F"/>
                <w:spacing w:val="-1"/>
                <w:sz w:val="18"/>
              </w:rPr>
              <w:t xml:space="preserve"> </w:t>
            </w:r>
            <w:r>
              <w:rPr>
                <w:color w:val="25495F"/>
                <w:spacing w:val="-4"/>
                <w:sz w:val="18"/>
              </w:rPr>
              <w:t>Data</w:t>
            </w:r>
          </w:p>
          <w:p w:rsidR="004C59DE" w:rsidRDefault="004C59DE">
            <w:pPr>
              <w:pStyle w:val="TableParagraph"/>
              <w:tabs>
                <w:tab w:val="left" w:pos="4942"/>
              </w:tabs>
              <w:spacing w:before="113"/>
              <w:ind w:right="-2492"/>
              <w:rPr>
                <w:sz w:val="18"/>
              </w:rPr>
            </w:pPr>
            <w:r>
              <w:rPr>
                <w:color w:val="25495F"/>
                <w:spacing w:val="15"/>
                <w:sz w:val="18"/>
                <w:u w:val="single" w:color="ADADAD"/>
              </w:rPr>
              <w:t xml:space="preserve"> </w:t>
            </w:r>
            <w:r>
              <w:rPr>
                <w:color w:val="25495F"/>
                <w:spacing w:val="-4"/>
                <w:sz w:val="18"/>
                <w:u w:val="single" w:color="ADADAD"/>
              </w:rPr>
              <w:t>File</w:t>
            </w:r>
            <w:r>
              <w:rPr>
                <w:color w:val="25495F"/>
                <w:sz w:val="18"/>
                <w:u w:val="single" w:color="ADADAD"/>
              </w:rPr>
              <w:tab/>
            </w:r>
          </w:p>
        </w:tc>
        <w:tc>
          <w:tcPr>
            <w:tcW w:w="2486" w:type="dxa"/>
            <w:vMerge w:val="restart"/>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262"/>
        </w:trPr>
        <w:tc>
          <w:tcPr>
            <w:tcW w:w="2291" w:type="dxa"/>
            <w:tcBorders>
              <w:bottom w:val="single" w:sz="8" w:space="0" w:color="ADADAD"/>
            </w:tcBorders>
            <w:shd w:val="clear" w:color="auto" w:fill="DFDFDF"/>
          </w:tcPr>
          <w:p w:rsidR="004C59DE" w:rsidRDefault="004C59DE">
            <w:pPr>
              <w:pStyle w:val="TableParagraph"/>
              <w:spacing w:before="0"/>
              <w:rPr>
                <w:sz w:val="18"/>
              </w:rPr>
            </w:pPr>
          </w:p>
        </w:tc>
        <w:tc>
          <w:tcPr>
            <w:tcW w:w="2456" w:type="dxa"/>
            <w:tcBorders>
              <w:bottom w:val="single" w:sz="8" w:space="0" w:color="ADADAD"/>
            </w:tcBorders>
            <w:shd w:val="clear" w:color="auto" w:fill="DFDFDF"/>
          </w:tcPr>
          <w:p w:rsidR="004C59DE" w:rsidRDefault="004C59DE">
            <w:pPr>
              <w:pStyle w:val="TableParagraph"/>
              <w:spacing w:before="53"/>
              <w:ind w:left="60"/>
              <w:rPr>
                <w:sz w:val="18"/>
              </w:rPr>
            </w:pPr>
            <w:r>
              <w:rPr>
                <w:color w:val="25495F"/>
                <w:sz w:val="18"/>
              </w:rPr>
              <w:t xml:space="preserve">Matrix </w:t>
            </w:r>
            <w:r>
              <w:rPr>
                <w:color w:val="25495F"/>
                <w:spacing w:val="-2"/>
                <w:sz w:val="18"/>
              </w:rPr>
              <w:t>Input</w:t>
            </w:r>
          </w:p>
        </w:tc>
        <w:tc>
          <w:tcPr>
            <w:tcW w:w="2486" w:type="dxa"/>
            <w:vMerge/>
            <w:tcBorders>
              <w:top w:val="nil"/>
              <w:bottom w:val="single" w:sz="8" w:space="0" w:color="ADADAD"/>
            </w:tcBorders>
          </w:tcPr>
          <w:p w:rsidR="004C59DE" w:rsidRDefault="004C59DE">
            <w:pPr>
              <w:rPr>
                <w:sz w:val="2"/>
                <w:szCs w:val="2"/>
              </w:rPr>
            </w:pP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3"/>
                <w:sz w:val="18"/>
              </w:rPr>
              <w:t xml:space="preserve"> </w:t>
            </w:r>
            <w:r>
              <w:rPr>
                <w:color w:val="25495F"/>
                <w:sz w:val="18"/>
              </w:rPr>
              <w:t>Value</w:t>
            </w:r>
            <w:r>
              <w:rPr>
                <w:color w:val="25495F"/>
                <w:spacing w:val="-2"/>
                <w:sz w:val="18"/>
              </w:rPr>
              <w:t xml:space="preserve"> 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Statistics are based on all cases</w:t>
            </w:r>
            <w:r>
              <w:rPr>
                <w:color w:val="000104"/>
                <w:spacing w:val="-8"/>
                <w:sz w:val="18"/>
              </w:rPr>
              <w:t xml:space="preserve"> </w:t>
            </w:r>
            <w:r>
              <w:rPr>
                <w:color w:val="000104"/>
                <w:sz w:val="18"/>
              </w:rPr>
              <w:t>with</w:t>
            </w:r>
            <w:r>
              <w:rPr>
                <w:color w:val="000104"/>
                <w:spacing w:val="-8"/>
                <w:sz w:val="18"/>
              </w:rPr>
              <w:t xml:space="preserve"> </w:t>
            </w:r>
            <w:r>
              <w:rPr>
                <w:color w:val="000104"/>
                <w:sz w:val="18"/>
              </w:rPr>
              <w:t>valid</w:t>
            </w:r>
            <w:r>
              <w:rPr>
                <w:color w:val="000104"/>
                <w:spacing w:val="-8"/>
                <w:sz w:val="18"/>
              </w:rPr>
              <w:t xml:space="preserve"> </w:t>
            </w:r>
            <w:r>
              <w:rPr>
                <w:color w:val="000104"/>
                <w:sz w:val="18"/>
              </w:rPr>
              <w:t>data</w:t>
            </w:r>
            <w:r>
              <w:rPr>
                <w:color w:val="000104"/>
                <w:spacing w:val="-8"/>
                <w:sz w:val="18"/>
              </w:rPr>
              <w:t xml:space="preserve"> </w:t>
            </w:r>
            <w:r>
              <w:rPr>
                <w:color w:val="000104"/>
                <w:sz w:val="18"/>
              </w:rPr>
              <w:t>for</w:t>
            </w:r>
            <w:r>
              <w:rPr>
                <w:color w:val="000104"/>
                <w:spacing w:val="-8"/>
                <w:sz w:val="18"/>
              </w:rPr>
              <w:t xml:space="preserve"> </w:t>
            </w:r>
            <w:r>
              <w:rPr>
                <w:color w:val="000104"/>
                <w:sz w:val="18"/>
              </w:rPr>
              <w:t>all 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r w:rsidR="004C59DE">
        <w:trPr>
          <w:trHeight w:val="256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RELIABILITY</w:t>
            </w:r>
          </w:p>
          <w:p w:rsidR="004C59DE" w:rsidRDefault="004C59DE">
            <w:pPr>
              <w:pStyle w:val="TableParagraph"/>
              <w:spacing w:before="113" w:line="372" w:lineRule="auto"/>
              <w:ind w:left="60" w:right="85" w:firstLine="180"/>
              <w:rPr>
                <w:sz w:val="18"/>
              </w:rPr>
            </w:pPr>
            <w:r>
              <w:rPr>
                <w:color w:val="000104"/>
                <w:spacing w:val="-2"/>
                <w:sz w:val="18"/>
              </w:rPr>
              <w:t xml:space="preserve">/VARIABLES=Q45_1 </w:t>
            </w:r>
            <w:r>
              <w:rPr>
                <w:color w:val="000104"/>
                <w:sz w:val="18"/>
              </w:rPr>
              <w:t>Q46_1</w:t>
            </w:r>
            <w:r>
              <w:rPr>
                <w:color w:val="000104"/>
                <w:spacing w:val="-13"/>
                <w:sz w:val="18"/>
              </w:rPr>
              <w:t xml:space="preserve"> </w:t>
            </w:r>
            <w:r>
              <w:rPr>
                <w:color w:val="000104"/>
                <w:sz w:val="18"/>
              </w:rPr>
              <w:t>Q47_1</w:t>
            </w:r>
            <w:r>
              <w:rPr>
                <w:color w:val="000104"/>
                <w:spacing w:val="-12"/>
                <w:sz w:val="18"/>
              </w:rPr>
              <w:t xml:space="preserve"> </w:t>
            </w:r>
            <w:r>
              <w:rPr>
                <w:color w:val="000104"/>
                <w:sz w:val="18"/>
              </w:rPr>
              <w:t>Q48_1</w:t>
            </w:r>
            <w:r>
              <w:rPr>
                <w:color w:val="000104"/>
                <w:spacing w:val="-13"/>
                <w:sz w:val="18"/>
              </w:rPr>
              <w:t xml:space="preserve"> </w:t>
            </w:r>
            <w:r>
              <w:rPr>
                <w:color w:val="000104"/>
                <w:sz w:val="18"/>
              </w:rPr>
              <w:t>Q49_1 Q50_1</w:t>
            </w:r>
            <w:r>
              <w:rPr>
                <w:color w:val="000104"/>
                <w:spacing w:val="-13"/>
                <w:sz w:val="18"/>
              </w:rPr>
              <w:t xml:space="preserve"> </w:t>
            </w:r>
            <w:r>
              <w:rPr>
                <w:color w:val="000104"/>
                <w:sz w:val="18"/>
              </w:rPr>
              <w:t>Q51_1</w:t>
            </w:r>
            <w:r>
              <w:rPr>
                <w:color w:val="000104"/>
                <w:spacing w:val="-12"/>
                <w:sz w:val="18"/>
              </w:rPr>
              <w:t xml:space="preserve"> </w:t>
            </w:r>
            <w:r>
              <w:rPr>
                <w:color w:val="000104"/>
                <w:sz w:val="18"/>
              </w:rPr>
              <w:t>Q52_1</w:t>
            </w:r>
            <w:r>
              <w:rPr>
                <w:color w:val="000104"/>
                <w:spacing w:val="-13"/>
                <w:sz w:val="18"/>
              </w:rPr>
              <w:t xml:space="preserve"> </w:t>
            </w:r>
            <w:r>
              <w:rPr>
                <w:color w:val="000104"/>
                <w:sz w:val="18"/>
              </w:rPr>
              <w:t>Q53_1 Q54_1</w:t>
            </w:r>
            <w:r>
              <w:rPr>
                <w:color w:val="000104"/>
                <w:spacing w:val="-5"/>
                <w:sz w:val="18"/>
              </w:rPr>
              <w:t xml:space="preserve"> </w:t>
            </w:r>
            <w:r>
              <w:rPr>
                <w:color w:val="000104"/>
                <w:sz w:val="18"/>
              </w:rPr>
              <w:t>Q55_1</w:t>
            </w:r>
            <w:r>
              <w:rPr>
                <w:color w:val="000104"/>
                <w:spacing w:val="-5"/>
                <w:sz w:val="18"/>
              </w:rPr>
              <w:t xml:space="preserve"> </w:t>
            </w:r>
            <w:r>
              <w:rPr>
                <w:color w:val="000104"/>
                <w:sz w:val="18"/>
              </w:rPr>
              <w:t>Q56_1</w:t>
            </w:r>
            <w:r>
              <w:rPr>
                <w:color w:val="000104"/>
                <w:spacing w:val="-5"/>
                <w:sz w:val="18"/>
              </w:rPr>
              <w:t xml:space="preserve"> </w:t>
            </w:r>
            <w:r>
              <w:rPr>
                <w:color w:val="000104"/>
                <w:spacing w:val="-2"/>
                <w:sz w:val="18"/>
              </w:rPr>
              <w:t>Q57_1</w:t>
            </w:r>
          </w:p>
          <w:p w:rsidR="004C59DE" w:rsidRDefault="004C59DE">
            <w:pPr>
              <w:pStyle w:val="TableParagraph"/>
              <w:spacing w:before="0" w:line="372" w:lineRule="auto"/>
              <w:ind w:left="60" w:firstLine="180"/>
              <w:rPr>
                <w:sz w:val="18"/>
              </w:rPr>
            </w:pPr>
            <w:r>
              <w:rPr>
                <w:color w:val="000104"/>
                <w:spacing w:val="-2"/>
                <w:sz w:val="18"/>
              </w:rPr>
              <w:t xml:space="preserve">/SCALE('international </w:t>
            </w:r>
            <w:r>
              <w:rPr>
                <w:color w:val="000104"/>
                <w:sz w:val="18"/>
              </w:rPr>
              <w:t>tourism') ALL</w:t>
            </w:r>
          </w:p>
          <w:p w:rsidR="004C59DE" w:rsidRDefault="004C59DE">
            <w:pPr>
              <w:pStyle w:val="TableParagraph"/>
              <w:spacing w:before="0" w:line="187" w:lineRule="exact"/>
              <w:ind w:left="240"/>
              <w:rPr>
                <w:sz w:val="18"/>
              </w:rPr>
            </w:pPr>
            <w:r>
              <w:rPr>
                <w:color w:val="000104"/>
                <w:spacing w:val="-2"/>
                <w:sz w:val="18"/>
              </w:rPr>
              <w:t>/MODEL=ALPHA.</w:t>
            </w:r>
          </w:p>
        </w:tc>
      </w:tr>
      <w:tr w:rsidR="004C59DE">
        <w:trPr>
          <w:trHeight w:val="387"/>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tcBorders>
            <w:shd w:val="clear" w:color="auto" w:fill="DFDFDF"/>
          </w:tcPr>
          <w:p w:rsidR="004C59DE" w:rsidRDefault="004C59DE">
            <w:pPr>
              <w:pStyle w:val="TableParagraph"/>
              <w:tabs>
                <w:tab w:val="left" w:pos="3932"/>
              </w:tabs>
              <w:ind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8"/>
              <w:jc w:val="right"/>
              <w:rPr>
                <w:sz w:val="18"/>
              </w:rPr>
            </w:pPr>
            <w:r>
              <w:rPr>
                <w:color w:val="000104"/>
                <w:spacing w:val="-2"/>
                <w:sz w:val="18"/>
                <w:u w:val="single" w:color="ADADAD"/>
              </w:rPr>
              <w:t>00:00:00.02</w:t>
            </w:r>
          </w:p>
        </w:tc>
      </w:tr>
      <w:tr w:rsidR="004C59DE">
        <w:trPr>
          <w:trHeight w:val="272"/>
        </w:trPr>
        <w:tc>
          <w:tcPr>
            <w:tcW w:w="2291" w:type="dxa"/>
            <w:tcBorders>
              <w:bottom w:val="single" w:sz="8" w:space="0" w:color="152935"/>
            </w:tcBorders>
            <w:shd w:val="clear" w:color="auto" w:fill="DFDFDF"/>
          </w:tcPr>
          <w:p w:rsidR="004C59DE" w:rsidRDefault="004C59DE">
            <w:pPr>
              <w:pStyle w:val="TableParagraph"/>
              <w:spacing w:before="0"/>
              <w:rPr>
                <w:sz w:val="18"/>
              </w:rPr>
            </w:pPr>
          </w:p>
        </w:tc>
        <w:tc>
          <w:tcPr>
            <w:tcW w:w="2456" w:type="dxa"/>
            <w:tcBorders>
              <w:bottom w:val="single" w:sz="8" w:space="0" w:color="152935"/>
            </w:tcBorders>
            <w:shd w:val="clear" w:color="auto" w:fill="DFDFDF"/>
          </w:tcPr>
          <w:p w:rsidR="004C59DE" w:rsidRDefault="004C59DE">
            <w:pPr>
              <w:pStyle w:val="TableParagraph"/>
              <w:spacing w:before="63"/>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bottom w:val="single" w:sz="8" w:space="0" w:color="152935"/>
            </w:tcBorders>
          </w:tcPr>
          <w:p w:rsidR="004C59DE" w:rsidRDefault="004C59DE">
            <w:pPr>
              <w:pStyle w:val="TableParagraph"/>
              <w:spacing w:before="63"/>
              <w:ind w:right="58"/>
              <w:jc w:val="right"/>
              <w:rPr>
                <w:sz w:val="18"/>
              </w:rPr>
            </w:pPr>
            <w:r>
              <w:rPr>
                <w:color w:val="000104"/>
                <w:spacing w:val="-2"/>
                <w:sz w:val="18"/>
              </w:rPr>
              <w:t>00:00:00.01</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07"/>
        <w:rPr>
          <w:rFonts w:ascii="Arial"/>
          <w:b/>
        </w:rPr>
      </w:pPr>
    </w:p>
    <w:p w:rsidR="004C59DE" w:rsidRDefault="004C59DE">
      <w:pPr>
        <w:ind w:right="5628"/>
        <w:jc w:val="right"/>
        <w:rPr>
          <w:rFonts w:ascii="Arial"/>
          <w:b/>
          <w:sz w:val="26"/>
        </w:rPr>
      </w:pPr>
      <w:r>
        <w:rPr>
          <w:rFonts w:ascii="Arial"/>
          <w:b/>
          <w:sz w:val="26"/>
        </w:rPr>
        <w:t>Scale:</w:t>
      </w:r>
      <w:r>
        <w:rPr>
          <w:rFonts w:ascii="Arial"/>
          <w:b/>
          <w:spacing w:val="-10"/>
          <w:sz w:val="26"/>
        </w:rPr>
        <w:t xml:space="preserve"> </w:t>
      </w:r>
      <w:r>
        <w:rPr>
          <w:rFonts w:ascii="Arial"/>
          <w:b/>
          <w:sz w:val="26"/>
        </w:rPr>
        <w:t>international</w:t>
      </w:r>
      <w:r>
        <w:rPr>
          <w:rFonts w:ascii="Arial"/>
          <w:b/>
          <w:spacing w:val="-10"/>
          <w:sz w:val="26"/>
        </w:rPr>
        <w:t xml:space="preserve"> </w:t>
      </w:r>
      <w:r>
        <w:rPr>
          <w:rFonts w:ascii="Arial"/>
          <w:b/>
          <w:spacing w:val="-2"/>
          <w:sz w:val="26"/>
        </w:rPr>
        <w:t>tourism</w:t>
      </w:r>
    </w:p>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67"/>
        <w:rPr>
          <w:rFonts w:ascii="Arial"/>
          <w:b/>
        </w:rPr>
      </w:pPr>
    </w:p>
    <w:p w:rsidR="004C59DE" w:rsidRDefault="004C59DE">
      <w:pPr>
        <w:spacing w:before="1"/>
        <w:ind w:right="5578"/>
        <w:jc w:val="right"/>
        <w:rPr>
          <w:rFonts w:ascii="Arial"/>
          <w:b/>
        </w:rPr>
      </w:pPr>
      <w:r>
        <w:rPr>
          <w:rFonts w:ascii="Arial"/>
          <w:b/>
          <w:noProof/>
        </w:rPr>
        <mc:AlternateContent>
          <mc:Choice Requires="wps">
            <w:drawing>
              <wp:anchor distT="0" distB="0" distL="0" distR="0" simplePos="0" relativeHeight="251675648" behindDoc="1" locked="0" layoutInCell="1" allowOverlap="1">
                <wp:simplePos x="0" y="0"/>
                <wp:positionH relativeFrom="page">
                  <wp:posOffset>2858770</wp:posOffset>
                </wp:positionH>
                <wp:positionV relativeFrom="paragraph">
                  <wp:posOffset>160134</wp:posOffset>
                </wp:positionV>
                <wp:extent cx="12700" cy="203200"/>
                <wp:effectExtent l="0" t="0" r="0" b="0"/>
                <wp:wrapNone/>
                <wp:docPr id="176733949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200"/>
                        </a:xfrm>
                        <a:custGeom>
                          <a:avLst/>
                          <a:gdLst/>
                          <a:ahLst/>
                          <a:cxnLst/>
                          <a:rect l="l" t="t" r="r" b="b"/>
                          <a:pathLst>
                            <a:path w="12700" h="203200">
                              <a:moveTo>
                                <a:pt x="12700" y="0"/>
                              </a:moveTo>
                              <a:lnTo>
                                <a:pt x="0" y="0"/>
                              </a:lnTo>
                              <a:lnTo>
                                <a:pt x="0" y="203200"/>
                              </a:lnTo>
                              <a:lnTo>
                                <a:pt x="12700" y="203200"/>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45A43970" id="Graphic 16" o:spid="_x0000_s1026" style="position:absolute;margin-left:225.1pt;margin-top:12.6pt;width:1pt;height:16pt;z-index:-251640832;visibility:visible;mso-wrap-style:square;mso-wrap-distance-left:0;mso-wrap-distance-top:0;mso-wrap-distance-right:0;mso-wrap-distance-bottom:0;mso-position-horizontal:absolute;mso-position-horizontal-relative:page;mso-position-vertical:absolute;mso-position-vertical-relative:text;v-text-anchor:top" coordsize="127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" path="m12700,l,,,203200r12700,l12700,xe" fillcolor="#dfdfdf" stroked="f">
                <v:path arrowok="t"/>
                <w10:wrap anchorx="page"/>
              </v:shape>
            </w:pict>
          </mc:Fallback>
        </mc:AlternateContent>
      </w:r>
      <w:r>
        <w:rPr>
          <w:rFonts w:ascii="Arial"/>
          <w:b/>
          <w:color w:val="000104"/>
          <w:sz w:val="22"/>
        </w:rPr>
        <w:t>Case</w:t>
      </w:r>
      <w:r>
        <w:rPr>
          <w:rFonts w:ascii="Arial"/>
          <w:b/>
          <w:color w:val="000104"/>
          <w:spacing w:val="-6"/>
          <w:sz w:val="22"/>
        </w:rPr>
        <w:t xml:space="preserve"> </w:t>
      </w:r>
      <w:r>
        <w:rPr>
          <w:rFonts w:ascii="Arial"/>
          <w:b/>
          <w:color w:val="000104"/>
          <w:sz w:val="22"/>
        </w:rPr>
        <w:t>Processing</w:t>
      </w:r>
      <w:r>
        <w:rPr>
          <w:rFonts w:ascii="Arial"/>
          <w:b/>
          <w:color w:val="000104"/>
          <w:spacing w:val="-7"/>
          <w:sz w:val="22"/>
        </w:rPr>
        <w:t xml:space="preserve"> </w:t>
      </w:r>
      <w:r>
        <w:rPr>
          <w:rFonts w:ascii="Arial"/>
          <w:b/>
          <w:color w:val="000104"/>
          <w:spacing w:val="-2"/>
          <w:sz w:val="22"/>
        </w:rPr>
        <w:t>Summary</w:t>
      </w:r>
    </w:p>
    <w:p w:rsidR="004C59DE" w:rsidRDefault="004C59DE">
      <w:pPr>
        <w:tabs>
          <w:tab w:val="left" w:pos="3539"/>
        </w:tabs>
        <w:spacing w:before="109" w:after="2"/>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15"/>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12" w:space="0" w:color="ADADAD"/>
              <w:right w:val="nil"/>
            </w:tcBorders>
            <w:shd w:val="clear" w:color="auto" w:fill="DFDFDF"/>
          </w:tcPr>
          <w:p w:rsidR="004C59DE" w:rsidRDefault="004C59DE">
            <w:pPr>
              <w:pStyle w:val="TableParagraph"/>
              <w:spacing w:line="184" w:lineRule="exact"/>
              <w:ind w:left="60"/>
              <w:rPr>
                <w:sz w:val="18"/>
              </w:rPr>
            </w:pPr>
            <w:r>
              <w:rPr>
                <w:color w:val="25495F"/>
                <w:spacing w:val="-2"/>
                <w:sz w:val="18"/>
              </w:rPr>
              <w:t>Valid</w:t>
            </w:r>
          </w:p>
        </w:tc>
        <w:tc>
          <w:tcPr>
            <w:tcW w:w="1040" w:type="dxa"/>
            <w:tcBorders>
              <w:left w:val="nil"/>
              <w:bottom w:val="single" w:sz="12" w:space="0" w:color="ADADAD"/>
              <w:right w:val="single" w:sz="8" w:space="0" w:color="DFDFDF"/>
            </w:tcBorders>
          </w:tcPr>
          <w:p w:rsidR="004C59DE" w:rsidRDefault="004C59DE">
            <w:pPr>
              <w:pStyle w:val="TableParagraph"/>
              <w:spacing w:line="184" w:lineRule="exact"/>
              <w:ind w:right="56"/>
              <w:jc w:val="right"/>
              <w:rPr>
                <w:sz w:val="18"/>
              </w:rPr>
            </w:pPr>
            <w:r>
              <w:rPr>
                <w:color w:val="000104"/>
                <w:spacing w:val="-5"/>
                <w:sz w:val="18"/>
              </w:rPr>
              <w:t>134</w:t>
            </w:r>
          </w:p>
        </w:tc>
        <w:tc>
          <w:tcPr>
            <w:tcW w:w="1040" w:type="dxa"/>
            <w:tcBorders>
              <w:left w:val="single" w:sz="8" w:space="0" w:color="DFDFDF"/>
              <w:bottom w:val="single" w:sz="12" w:space="0" w:color="ADADAD"/>
              <w:right w:val="nil"/>
            </w:tcBorders>
          </w:tcPr>
          <w:p w:rsidR="004C59DE" w:rsidRDefault="004C59DE">
            <w:pPr>
              <w:pStyle w:val="TableParagraph"/>
              <w:spacing w:line="184" w:lineRule="exact"/>
              <w:ind w:right="56"/>
              <w:jc w:val="right"/>
              <w:rPr>
                <w:sz w:val="18"/>
              </w:rPr>
            </w:pPr>
            <w:r>
              <w:rPr>
                <w:color w:val="000104"/>
                <w:spacing w:val="-2"/>
                <w:sz w:val="18"/>
              </w:rPr>
              <w:t>100,0</w:t>
            </w:r>
          </w:p>
        </w:tc>
      </w:tr>
      <w:tr w:rsidR="004C59DE">
        <w:trPr>
          <w:trHeight w:val="315"/>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12" w:space="0" w:color="ADADAD"/>
              <w:left w:val="nil"/>
              <w:bottom w:val="single" w:sz="8" w:space="0" w:color="ADADAD"/>
              <w:right w:val="nil"/>
            </w:tcBorders>
            <w:shd w:val="clear" w:color="auto" w:fill="DFDFDF"/>
          </w:tcPr>
          <w:p w:rsidR="004C59DE" w:rsidRDefault="004C59DE">
            <w:pPr>
              <w:pStyle w:val="TableParagraph"/>
              <w:spacing w:before="102"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12" w:space="0" w:color="ADADAD"/>
              <w:left w:val="nil"/>
              <w:bottom w:val="single" w:sz="8" w:space="0" w:color="ADADAD"/>
              <w:right w:val="single" w:sz="8" w:space="0" w:color="DFDFDF"/>
            </w:tcBorders>
          </w:tcPr>
          <w:p w:rsidR="004C59DE" w:rsidRDefault="004C59DE">
            <w:pPr>
              <w:pStyle w:val="TableParagraph"/>
              <w:spacing w:before="106"/>
              <w:ind w:right="56"/>
              <w:jc w:val="right"/>
              <w:rPr>
                <w:sz w:val="18"/>
              </w:rPr>
            </w:pPr>
            <w:r>
              <w:rPr>
                <w:color w:val="000104"/>
                <w:spacing w:val="-10"/>
                <w:sz w:val="18"/>
              </w:rPr>
              <w:t>0</w:t>
            </w:r>
          </w:p>
        </w:tc>
        <w:tc>
          <w:tcPr>
            <w:tcW w:w="1040" w:type="dxa"/>
            <w:tcBorders>
              <w:top w:val="single" w:sz="12" w:space="0" w:color="ADADAD"/>
              <w:left w:val="single" w:sz="8" w:space="0" w:color="DFDFDF"/>
              <w:bottom w:val="single" w:sz="8" w:space="0" w:color="ADADAD"/>
              <w:right w:val="nil"/>
            </w:tcBorders>
          </w:tcPr>
          <w:p w:rsidR="004C59DE" w:rsidRDefault="004C59DE">
            <w:pPr>
              <w:pStyle w:val="TableParagraph"/>
              <w:spacing w:before="106"/>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spacing w:before="114"/>
        <w:rPr>
          <w:sz w:val="18"/>
        </w:rPr>
      </w:pPr>
    </w:p>
    <w:p w:rsidR="004C59DE" w:rsidRDefault="004C59DE">
      <w:pPr>
        <w:spacing w:line="372" w:lineRule="auto"/>
        <w:ind w:left="83" w:right="4410"/>
        <w:rPr>
          <w:sz w:val="18"/>
        </w:rPr>
      </w:pPr>
      <w:r>
        <w:rPr>
          <w:color w:val="000104"/>
          <w:sz w:val="18"/>
        </w:rPr>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4"/>
          <w:sz w:val="18"/>
        </w:rPr>
        <w:t xml:space="preserve"> </w:t>
      </w:r>
      <w:r>
        <w:rPr>
          <w:color w:val="000104"/>
          <w:sz w:val="18"/>
        </w:rPr>
        <w:t>on</w:t>
      </w:r>
      <w:r>
        <w:rPr>
          <w:color w:val="000104"/>
          <w:spacing w:val="-5"/>
          <w:sz w:val="18"/>
        </w:rPr>
        <w:t xml:space="preserve"> </w:t>
      </w:r>
      <w:r>
        <w:rPr>
          <w:color w:val="000104"/>
          <w:sz w:val="18"/>
        </w:rPr>
        <w:t>all</w:t>
      </w:r>
      <w:r>
        <w:rPr>
          <w:color w:val="000104"/>
          <w:spacing w:val="-5"/>
          <w:sz w:val="18"/>
        </w:rPr>
        <w:t xml:space="preserve"> </w:t>
      </w:r>
      <w:r>
        <w:rPr>
          <w:color w:val="000104"/>
          <w:sz w:val="18"/>
        </w:rPr>
        <w:t>variables</w:t>
      </w:r>
      <w:r>
        <w:rPr>
          <w:color w:val="000104"/>
          <w:spacing w:val="-5"/>
          <w:sz w:val="18"/>
        </w:rPr>
        <w:t xml:space="preserve"> </w:t>
      </w:r>
      <w:r>
        <w:rPr>
          <w:color w:val="000104"/>
          <w:sz w:val="18"/>
        </w:rPr>
        <w:t>in</w:t>
      </w:r>
      <w:r>
        <w:rPr>
          <w:color w:val="000104"/>
          <w:spacing w:val="-5"/>
          <w:sz w:val="18"/>
        </w:rPr>
        <w:t xml:space="preserve"> </w:t>
      </w:r>
      <w:r>
        <w:rPr>
          <w:color w:val="000104"/>
          <w:sz w:val="18"/>
        </w:rPr>
        <w:t xml:space="preserve">the </w:t>
      </w:r>
      <w:r>
        <w:rPr>
          <w:color w:val="000104"/>
          <w:spacing w:val="-2"/>
          <w:sz w:val="18"/>
        </w:rPr>
        <w:t>procedure.</w:t>
      </w:r>
    </w:p>
    <w:p w:rsidR="004C59DE" w:rsidRDefault="004C59DE">
      <w:pPr>
        <w:rPr>
          <w:sz w:val="20"/>
        </w:rPr>
      </w:pPr>
    </w:p>
    <w:p w:rsidR="004C59DE" w:rsidRDefault="004C59DE">
      <w:pPr>
        <w:rPr>
          <w:sz w:val="20"/>
        </w:rPr>
      </w:pPr>
    </w:p>
    <w:p w:rsidR="004C59DE" w:rsidRDefault="004C59DE">
      <w:pPr>
        <w:spacing w:before="64"/>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0"/>
        </w:trPr>
        <w:tc>
          <w:tcPr>
            <w:tcW w:w="1521" w:type="dxa"/>
            <w:tcBorders>
              <w:bottom w:val="single" w:sz="8" w:space="0" w:color="152935"/>
            </w:tcBorders>
          </w:tcPr>
          <w:p w:rsidR="004C59DE" w:rsidRDefault="004C59DE">
            <w:pPr>
              <w:pStyle w:val="TableParagraph"/>
              <w:spacing w:before="52"/>
              <w:ind w:left="4"/>
              <w:rPr>
                <w:sz w:val="18"/>
              </w:rPr>
            </w:pPr>
            <w:r>
              <w:rPr>
                <w:color w:val="25495F"/>
                <w:spacing w:val="-2"/>
                <w:sz w:val="18"/>
              </w:rPr>
              <w:t>Cronbach's</w:t>
            </w:r>
          </w:p>
          <w:p w:rsidR="004C59DE" w:rsidRDefault="004C59DE">
            <w:pPr>
              <w:pStyle w:val="TableParagraph"/>
              <w:spacing w:before="113"/>
              <w:ind w:left="4" w:right="4"/>
              <w:rPr>
                <w:sz w:val="18"/>
              </w:rPr>
            </w:pPr>
            <w:r>
              <w:rPr>
                <w:noProof/>
                <w:sz w:val="18"/>
              </w:rPr>
              <mc:AlternateContent>
                <mc:Choice Requires="wpg">
                  <w:drawing>
                    <wp:anchor distT="0" distB="0" distL="0" distR="0" simplePos="0" relativeHeight="251676672" behindDoc="1" locked="0" layoutInCell="1" allowOverlap="1">
                      <wp:simplePos x="0" y="0"/>
                      <wp:positionH relativeFrom="column">
                        <wp:posOffset>959548</wp:posOffset>
                      </wp:positionH>
                      <wp:positionV relativeFrom="paragraph">
                        <wp:posOffset>-202032</wp:posOffset>
                      </wp:positionV>
                      <wp:extent cx="12700" cy="4064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6400"/>
                                <a:chOff x="0" y="0"/>
                                <a:chExt cx="12700" cy="406400"/>
                              </a:xfrm>
                            </wpg:grpSpPr>
                            <wps:wsp>
                              <wps:cNvPr id="18" name="Graphic 18"/>
                              <wps:cNvSpPr/>
                              <wps:spPr>
                                <a:xfrm>
                                  <a:off x="0" y="0"/>
                                  <a:ext cx="12700" cy="406400"/>
                                </a:xfrm>
                                <a:custGeom>
                                  <a:avLst/>
                                  <a:gdLst/>
                                  <a:ahLst/>
                                  <a:cxnLst/>
                                  <a:rect l="l" t="t" r="r" b="b"/>
                                  <a:pathLst>
                                    <a:path w="12700" h="406400">
                                      <a:moveTo>
                                        <a:pt x="12700" y="0"/>
                                      </a:moveTo>
                                      <a:lnTo>
                                        <a:pt x="0" y="0"/>
                                      </a:lnTo>
                                      <a:lnTo>
                                        <a:pt x="0" y="406399"/>
                                      </a:lnTo>
                                      <a:lnTo>
                                        <a:pt x="12700" y="406399"/>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12010F74" id="Group 17" o:spid="_x0000_s1026" style="position:absolute;margin-left:75.55pt;margin-top:-15.9pt;width:1pt;height:32pt;z-index:-251639808;mso-wrap-distance-left:0;mso-wrap-distance-right:0" coordsize="127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">
                      <v:shape id="Graphic 18" o:spid="_x0000_s1027" style="position:absolute;width:12700;height:406400;visibility:visible;mso-wrap-style:square;v-text-anchor:top" coordsize="1270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" path="m12700,l,,,406399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4"/>
              <w:rPr>
                <w:sz w:val="18"/>
              </w:rPr>
            </w:pPr>
          </w:p>
          <w:p w:rsidR="004C59DE" w:rsidRDefault="004C59DE">
            <w:pPr>
              <w:pStyle w:val="TableParagraph"/>
              <w:ind w:left="180"/>
              <w:rPr>
                <w:sz w:val="18"/>
              </w:rPr>
            </w:pPr>
            <w:r>
              <w:rPr>
                <w:color w:val="25495F"/>
                <w:sz w:val="18"/>
              </w:rPr>
              <w:t xml:space="preserve">N of </w:t>
            </w:r>
            <w:r>
              <w:rPr>
                <w:color w:val="25495F"/>
                <w:spacing w:val="-2"/>
                <w:sz w:val="18"/>
              </w:rPr>
              <w:t>Items</w:t>
            </w:r>
          </w:p>
        </w:tc>
      </w:tr>
      <w:tr w:rsidR="004C59DE">
        <w:trPr>
          <w:trHeight w:val="320"/>
        </w:trPr>
        <w:tc>
          <w:tcPr>
            <w:tcW w:w="1521" w:type="dxa"/>
            <w:tcBorders>
              <w:top w:val="single" w:sz="8" w:space="0" w:color="152935"/>
              <w:bottom w:val="single" w:sz="8" w:space="0" w:color="152935"/>
              <w:right w:val="single" w:sz="8" w:space="0" w:color="DFDFDF"/>
            </w:tcBorders>
          </w:tcPr>
          <w:p w:rsidR="004C59DE" w:rsidRDefault="004C59DE">
            <w:pPr>
              <w:pStyle w:val="TableParagraph"/>
              <w:ind w:right="58"/>
              <w:jc w:val="right"/>
              <w:rPr>
                <w:sz w:val="18"/>
              </w:rPr>
            </w:pPr>
            <w:r>
              <w:rPr>
                <w:color w:val="000104"/>
                <w:spacing w:val="-4"/>
                <w:sz w:val="18"/>
              </w:rPr>
              <w:lastRenderedPageBreak/>
              <w:t>,965</w:t>
            </w:r>
          </w:p>
        </w:tc>
        <w:tc>
          <w:tcPr>
            <w:tcW w:w="1180" w:type="dxa"/>
            <w:tcBorders>
              <w:top w:val="single" w:sz="8" w:space="0" w:color="152935"/>
              <w:left w:val="single" w:sz="8" w:space="0" w:color="DFDFDF"/>
              <w:bottom w:val="single" w:sz="8" w:space="0" w:color="152935"/>
            </w:tcBorders>
          </w:tcPr>
          <w:p w:rsidR="004C59DE" w:rsidRDefault="004C59DE">
            <w:pPr>
              <w:pStyle w:val="TableParagraph"/>
              <w:ind w:right="62"/>
              <w:jc w:val="right"/>
              <w:rPr>
                <w:sz w:val="18"/>
              </w:rPr>
            </w:pPr>
            <w:r>
              <w:rPr>
                <w:color w:val="000104"/>
                <w:spacing w:val="-5"/>
                <w:sz w:val="18"/>
              </w:rPr>
              <w:t>13</w:t>
            </w:r>
          </w:p>
        </w:tc>
      </w:tr>
    </w:tbl>
    <w:p w:rsidR="004C59DE" w:rsidRDefault="004C59DE">
      <w:pPr>
        <w:spacing w:before="111"/>
        <w:rPr>
          <w:sz w:val="26"/>
        </w:rPr>
      </w:pPr>
    </w:p>
    <w:p w:rsidR="004C59DE" w:rsidRDefault="004C59DE">
      <w:pPr>
        <w:pStyle w:val="Corpsdetexte"/>
        <w:ind w:left="23"/>
      </w:pPr>
      <w:r>
        <w:rPr>
          <w:spacing w:val="-2"/>
        </w:rPr>
        <w:t>RELIABILITY</w:t>
      </w:r>
    </w:p>
    <w:p w:rsidR="004C59DE" w:rsidRDefault="004C59DE">
      <w:pPr>
        <w:pStyle w:val="Corpsdetexte"/>
        <w:sectPr w:rsidR="004C59DE" w:rsidSect="004C59DE">
          <w:pgSz w:w="11910" w:h="16840"/>
          <w:pgMar w:top="1400" w:right="1417" w:bottom="280" w:left="1417" w:header="720" w:footer="720" w:gutter="0"/>
          <w:cols w:space="720"/>
        </w:sectPr>
      </w:pPr>
    </w:p>
    <w:p w:rsidR="004C59DE" w:rsidRDefault="004C59DE">
      <w:pPr>
        <w:pStyle w:val="Corpsdetexte"/>
        <w:spacing w:before="84"/>
        <w:ind w:left="23" w:firstLine="260"/>
      </w:pPr>
      <w:r>
        <w:lastRenderedPageBreak/>
        <w:t>/VARIABLES=Q17</w:t>
      </w:r>
      <w:r>
        <w:rPr>
          <w:spacing w:val="-7"/>
        </w:rPr>
        <w:t xml:space="preserve"> </w:t>
      </w:r>
      <w:r>
        <w:t>Q18</w:t>
      </w:r>
      <w:r>
        <w:rPr>
          <w:spacing w:val="-7"/>
        </w:rPr>
        <w:t xml:space="preserve"> </w:t>
      </w:r>
      <w:r>
        <w:t>Q19</w:t>
      </w:r>
      <w:r>
        <w:rPr>
          <w:spacing w:val="-7"/>
        </w:rPr>
        <w:t xml:space="preserve"> </w:t>
      </w:r>
      <w:r>
        <w:t>Q20</w:t>
      </w:r>
      <w:r>
        <w:rPr>
          <w:spacing w:val="-2"/>
        </w:rPr>
        <w:t xml:space="preserve"> </w:t>
      </w:r>
      <w:r>
        <w:t>Q21</w:t>
      </w:r>
      <w:r>
        <w:rPr>
          <w:spacing w:val="-2"/>
        </w:rPr>
        <w:t xml:space="preserve"> </w:t>
      </w:r>
      <w:r>
        <w:t>q22</w:t>
      </w:r>
      <w:r>
        <w:rPr>
          <w:spacing w:val="-7"/>
        </w:rPr>
        <w:t xml:space="preserve"> </w:t>
      </w:r>
      <w:r>
        <w:t>q23</w:t>
      </w:r>
      <w:r>
        <w:rPr>
          <w:spacing w:val="-2"/>
        </w:rPr>
        <w:t xml:space="preserve"> </w:t>
      </w:r>
      <w:r>
        <w:t>q24</w:t>
      </w:r>
      <w:r>
        <w:rPr>
          <w:spacing w:val="-2"/>
        </w:rPr>
        <w:t xml:space="preserve"> </w:t>
      </w:r>
      <w:r>
        <w:t>q25</w:t>
      </w:r>
      <w:r>
        <w:rPr>
          <w:spacing w:val="-7"/>
        </w:rPr>
        <w:t xml:space="preserve"> </w:t>
      </w:r>
      <w:r>
        <w:t>q26</w:t>
      </w:r>
      <w:r>
        <w:rPr>
          <w:spacing w:val="-7"/>
        </w:rPr>
        <w:t xml:space="preserve"> </w:t>
      </w:r>
      <w:r>
        <w:t>Q27 Q28 Q29 Q30 Q31 q32_1 q33_1 q34_1 q35_1</w:t>
      </w:r>
    </w:p>
    <w:p w:rsidR="004C59DE" w:rsidRDefault="004C59DE">
      <w:pPr>
        <w:pStyle w:val="Corpsdetexte"/>
        <w:spacing w:before="1"/>
        <w:ind w:left="23" w:firstLine="520"/>
      </w:pPr>
      <w:r>
        <w:t>q36_1</w:t>
      </w:r>
      <w:r>
        <w:rPr>
          <w:spacing w:val="-9"/>
        </w:rPr>
        <w:t xml:space="preserve"> </w:t>
      </w:r>
      <w:r>
        <w:t>q37_1</w:t>
      </w:r>
      <w:r>
        <w:rPr>
          <w:spacing w:val="-4"/>
        </w:rPr>
        <w:t xml:space="preserve"> </w:t>
      </w:r>
      <w:r>
        <w:t>q38_1</w:t>
      </w:r>
      <w:r>
        <w:rPr>
          <w:spacing w:val="-4"/>
        </w:rPr>
        <w:t xml:space="preserve"> </w:t>
      </w:r>
      <w:r>
        <w:t>q39_1</w:t>
      </w:r>
      <w:r>
        <w:rPr>
          <w:spacing w:val="-9"/>
        </w:rPr>
        <w:t xml:space="preserve"> </w:t>
      </w:r>
      <w:r>
        <w:t>q40_1</w:t>
      </w:r>
      <w:r>
        <w:rPr>
          <w:spacing w:val="-4"/>
        </w:rPr>
        <w:t xml:space="preserve"> </w:t>
      </w:r>
      <w:r>
        <w:t>q41_1</w:t>
      </w:r>
      <w:r>
        <w:rPr>
          <w:spacing w:val="-4"/>
        </w:rPr>
        <w:t xml:space="preserve"> </w:t>
      </w:r>
      <w:r>
        <w:t>q42_1</w:t>
      </w:r>
      <w:r>
        <w:rPr>
          <w:spacing w:val="-4"/>
        </w:rPr>
        <w:t xml:space="preserve"> </w:t>
      </w:r>
      <w:r>
        <w:t>q43_1</w:t>
      </w:r>
      <w:r>
        <w:rPr>
          <w:spacing w:val="-9"/>
        </w:rPr>
        <w:t xml:space="preserve"> </w:t>
      </w:r>
      <w:r>
        <w:t>q44_1 Q45_1 Q46_1 Q47_1 Q48_1 Q49_1 Q50_1 Q51_1</w:t>
      </w:r>
    </w:p>
    <w:p w:rsidR="004C59DE" w:rsidRDefault="004C59DE">
      <w:pPr>
        <w:pStyle w:val="Corpsdetexte"/>
        <w:spacing w:before="1" w:line="292" w:lineRule="exact"/>
        <w:ind w:left="544"/>
      </w:pPr>
      <w:r>
        <w:t>Q52_1</w:t>
      </w:r>
      <w:r>
        <w:rPr>
          <w:spacing w:val="-8"/>
        </w:rPr>
        <w:t xml:space="preserve"> </w:t>
      </w:r>
      <w:r>
        <w:t>Q53_1</w:t>
      </w:r>
      <w:r>
        <w:rPr>
          <w:spacing w:val="-3"/>
        </w:rPr>
        <w:t xml:space="preserve"> </w:t>
      </w:r>
      <w:r>
        <w:t>Q54_1</w:t>
      </w:r>
      <w:r>
        <w:rPr>
          <w:spacing w:val="-4"/>
        </w:rPr>
        <w:t xml:space="preserve"> </w:t>
      </w:r>
      <w:r>
        <w:t>Q55_1</w:t>
      </w:r>
      <w:r>
        <w:rPr>
          <w:spacing w:val="-7"/>
        </w:rPr>
        <w:t xml:space="preserve"> </w:t>
      </w:r>
      <w:r>
        <w:t>Q56_1</w:t>
      </w:r>
      <w:r>
        <w:rPr>
          <w:spacing w:val="-3"/>
        </w:rPr>
        <w:t xml:space="preserve"> </w:t>
      </w:r>
      <w:r>
        <w:rPr>
          <w:spacing w:val="-2"/>
        </w:rPr>
        <w:t>Q57_1</w:t>
      </w:r>
    </w:p>
    <w:p w:rsidR="004C59DE" w:rsidRDefault="004C59DE">
      <w:pPr>
        <w:pStyle w:val="Corpsdetexte"/>
        <w:spacing w:line="292" w:lineRule="exact"/>
        <w:ind w:left="283"/>
      </w:pPr>
      <w:r>
        <w:t>/SCALE('Auestionnqire')</w:t>
      </w:r>
      <w:r>
        <w:rPr>
          <w:spacing w:val="-27"/>
        </w:rPr>
        <w:t xml:space="preserve"> </w:t>
      </w:r>
      <w:r>
        <w:rPr>
          <w:spacing w:val="-5"/>
        </w:rPr>
        <w:t>ALL</w:t>
      </w:r>
    </w:p>
    <w:p w:rsidR="004C59DE" w:rsidRDefault="004C59DE">
      <w:pPr>
        <w:pStyle w:val="Corpsdetexte"/>
        <w:spacing w:before="1"/>
        <w:ind w:left="283"/>
      </w:pPr>
      <w:r>
        <w:rPr>
          <w:spacing w:val="-2"/>
        </w:rPr>
        <w:t>/MODEL=ALPHA.</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20"/>
      </w:pPr>
    </w:p>
    <w:p w:rsidR="004C59DE" w:rsidRPr="004C59DE" w:rsidRDefault="004C59DE" w:rsidP="004C59DE">
      <w:pPr>
        <w:rPr>
          <w:b/>
          <w:bCs/>
        </w:rPr>
      </w:pPr>
      <w:r w:rsidRPr="004C59DE">
        <w:rPr>
          <w:b/>
          <w:bCs/>
        </w:rPr>
        <w:t>Reliability</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17:50:29</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20"/>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 xml:space="preserve">Matrix </w:t>
            </w:r>
            <w:r>
              <w:rPr>
                <w:color w:val="25495F"/>
                <w:spacing w:val="-2"/>
                <w:sz w:val="18"/>
              </w:rPr>
              <w:t>Input</w:t>
            </w:r>
          </w:p>
        </w:tc>
        <w:tc>
          <w:tcPr>
            <w:tcW w:w="2486" w:type="dxa"/>
            <w:tcBorders>
              <w:top w:val="single" w:sz="8" w:space="0" w:color="ADADAD"/>
              <w:bottom w:val="single" w:sz="8" w:space="0" w:color="ADADAD"/>
            </w:tcBorders>
          </w:tcPr>
          <w:p w:rsidR="004C59DE" w:rsidRDefault="004C59DE">
            <w:pPr>
              <w:pStyle w:val="TableParagraph"/>
              <w:spacing w:before="0"/>
              <w:rPr>
                <w:sz w:val="20"/>
              </w:rPr>
            </w:pPr>
          </w:p>
        </w:tc>
      </w:tr>
      <w:tr w:rsidR="004C59DE">
        <w:trPr>
          <w:trHeight w:val="639"/>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Statistics</w:t>
            </w:r>
            <w:r>
              <w:rPr>
                <w:color w:val="000104"/>
                <w:spacing w:val="-5"/>
                <w:sz w:val="18"/>
              </w:rPr>
              <w:t xml:space="preserve"> </w:t>
            </w:r>
            <w:r>
              <w:rPr>
                <w:color w:val="000104"/>
                <w:sz w:val="18"/>
              </w:rPr>
              <w:t>are</w:t>
            </w:r>
            <w:r>
              <w:rPr>
                <w:color w:val="000104"/>
                <w:spacing w:val="-5"/>
                <w:sz w:val="18"/>
              </w:rPr>
              <w:t xml:space="preserve"> </w:t>
            </w:r>
            <w:r>
              <w:rPr>
                <w:color w:val="000104"/>
                <w:sz w:val="18"/>
              </w:rPr>
              <w:t>based</w:t>
            </w:r>
            <w:r>
              <w:rPr>
                <w:color w:val="000104"/>
                <w:spacing w:val="-5"/>
                <w:sz w:val="18"/>
              </w:rPr>
              <w:t xml:space="preserve"> </w:t>
            </w:r>
            <w:r>
              <w:rPr>
                <w:color w:val="000104"/>
                <w:sz w:val="18"/>
              </w:rPr>
              <w:t>on</w:t>
            </w:r>
            <w:r>
              <w:rPr>
                <w:color w:val="000104"/>
                <w:spacing w:val="-4"/>
                <w:sz w:val="18"/>
              </w:rPr>
              <w:t xml:space="preserve"> </w:t>
            </w:r>
            <w:r>
              <w:rPr>
                <w:color w:val="000104"/>
                <w:spacing w:val="-5"/>
                <w:sz w:val="18"/>
              </w:rPr>
              <w:t>all</w:t>
            </w:r>
          </w:p>
          <w:p w:rsidR="004C59DE" w:rsidRDefault="004C59DE">
            <w:pPr>
              <w:pStyle w:val="TableParagraph"/>
              <w:spacing w:before="0" w:line="320" w:lineRule="atLeast"/>
              <w:ind w:left="60"/>
              <w:rPr>
                <w:sz w:val="18"/>
              </w:rPr>
            </w:pPr>
            <w:r>
              <w:rPr>
                <w:color w:val="000104"/>
                <w:sz w:val="18"/>
              </w:rPr>
              <w:t>cases</w:t>
            </w:r>
            <w:r>
              <w:rPr>
                <w:color w:val="000104"/>
                <w:spacing w:val="-8"/>
                <w:sz w:val="18"/>
              </w:rPr>
              <w:t xml:space="preserve"> </w:t>
            </w:r>
            <w:r>
              <w:rPr>
                <w:color w:val="000104"/>
                <w:sz w:val="18"/>
              </w:rPr>
              <w:t>with</w:t>
            </w:r>
            <w:r>
              <w:rPr>
                <w:color w:val="000104"/>
                <w:spacing w:val="-8"/>
                <w:sz w:val="18"/>
              </w:rPr>
              <w:t xml:space="preserve"> </w:t>
            </w:r>
            <w:r>
              <w:rPr>
                <w:color w:val="000104"/>
                <w:sz w:val="18"/>
              </w:rPr>
              <w:t>valid</w:t>
            </w:r>
            <w:r>
              <w:rPr>
                <w:color w:val="000104"/>
                <w:spacing w:val="-8"/>
                <w:sz w:val="18"/>
              </w:rPr>
              <w:t xml:space="preserve"> </w:t>
            </w:r>
            <w:r>
              <w:rPr>
                <w:color w:val="000104"/>
                <w:sz w:val="18"/>
              </w:rPr>
              <w:t>data</w:t>
            </w:r>
            <w:r>
              <w:rPr>
                <w:color w:val="000104"/>
                <w:spacing w:val="-8"/>
                <w:sz w:val="18"/>
              </w:rPr>
              <w:t xml:space="preserve"> </w:t>
            </w:r>
            <w:r>
              <w:rPr>
                <w:color w:val="000104"/>
                <w:sz w:val="18"/>
              </w:rPr>
              <w:t>for</w:t>
            </w:r>
            <w:r>
              <w:rPr>
                <w:color w:val="000104"/>
                <w:spacing w:val="-8"/>
                <w:sz w:val="18"/>
              </w:rPr>
              <w:t xml:space="preserve"> </w:t>
            </w:r>
            <w:r>
              <w:rPr>
                <w:color w:val="000104"/>
                <w:sz w:val="18"/>
              </w:rPr>
              <w:t>all variables</w:t>
            </w:r>
            <w:r>
              <w:rPr>
                <w:color w:val="000104"/>
                <w:spacing w:val="-1"/>
                <w:sz w:val="18"/>
              </w:rPr>
              <w:t xml:space="preserve"> </w:t>
            </w:r>
            <w:r>
              <w:rPr>
                <w:color w:val="000104"/>
                <w:sz w:val="18"/>
              </w:rPr>
              <w:t>in</w:t>
            </w:r>
            <w:r>
              <w:rPr>
                <w:color w:val="000104"/>
                <w:spacing w:val="-1"/>
                <w:sz w:val="18"/>
              </w:rPr>
              <w:t xml:space="preserve"> </w:t>
            </w:r>
            <w:r>
              <w:rPr>
                <w:color w:val="000104"/>
                <w:sz w:val="18"/>
              </w:rPr>
              <w:t>the</w:t>
            </w:r>
            <w:r>
              <w:rPr>
                <w:color w:val="000104"/>
                <w:spacing w:val="-1"/>
                <w:sz w:val="18"/>
              </w:rPr>
              <w:t xml:space="preserve"> </w:t>
            </w:r>
            <w:r>
              <w:rPr>
                <w:color w:val="000104"/>
                <w:spacing w:val="-2"/>
                <w:sz w:val="18"/>
              </w:rPr>
              <w:t>procedure.</w:t>
            </w:r>
          </w:p>
        </w:tc>
      </w:tr>
    </w:tbl>
    <w:p w:rsidR="004C59DE" w:rsidRDefault="004C59DE">
      <w:pPr>
        <w:pStyle w:val="TableParagraph"/>
        <w:spacing w:line="320" w:lineRule="atLeast"/>
        <w:rPr>
          <w:sz w:val="18"/>
        </w:rPr>
        <w:sectPr w:rsidR="004C59DE" w:rsidSect="004C59DE">
          <w:pgSz w:w="11910" w:h="16840"/>
          <w:pgMar w:top="134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1636"/>
        <w:gridCol w:w="3112"/>
        <w:gridCol w:w="2486"/>
      </w:tblGrid>
      <w:tr w:rsidR="004C59DE">
        <w:trPr>
          <w:trHeight w:val="5121"/>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59"/>
              <w:rPr>
                <w:sz w:val="18"/>
              </w:rPr>
            </w:pPr>
            <w:r>
              <w:rPr>
                <w:color w:val="000104"/>
                <w:spacing w:val="-2"/>
                <w:sz w:val="18"/>
              </w:rPr>
              <w:t>RELIABILITY</w:t>
            </w:r>
          </w:p>
          <w:p w:rsidR="004C59DE" w:rsidRDefault="004C59DE">
            <w:pPr>
              <w:pStyle w:val="TableParagraph"/>
              <w:spacing w:before="113" w:line="372" w:lineRule="auto"/>
              <w:ind w:left="59" w:right="85" w:firstLine="180"/>
              <w:rPr>
                <w:sz w:val="18"/>
              </w:rPr>
            </w:pPr>
            <w:r>
              <w:rPr>
                <w:color w:val="000104"/>
                <w:sz w:val="18"/>
              </w:rPr>
              <w:t>/VARIABLES=Q17 Q18 Q19 Q20 Q21 q22 q23 q24 q25</w:t>
            </w:r>
            <w:r>
              <w:rPr>
                <w:color w:val="000104"/>
                <w:spacing w:val="-3"/>
                <w:sz w:val="18"/>
              </w:rPr>
              <w:t xml:space="preserve"> </w:t>
            </w:r>
            <w:r>
              <w:rPr>
                <w:color w:val="000104"/>
                <w:sz w:val="18"/>
              </w:rPr>
              <w:t>q26</w:t>
            </w:r>
            <w:r>
              <w:rPr>
                <w:color w:val="000104"/>
                <w:spacing w:val="-3"/>
                <w:sz w:val="18"/>
              </w:rPr>
              <w:t xml:space="preserve"> </w:t>
            </w:r>
            <w:r>
              <w:rPr>
                <w:color w:val="000104"/>
                <w:sz w:val="18"/>
              </w:rPr>
              <w:t>Q27</w:t>
            </w:r>
            <w:r>
              <w:rPr>
                <w:color w:val="000104"/>
                <w:spacing w:val="-3"/>
                <w:sz w:val="18"/>
              </w:rPr>
              <w:t xml:space="preserve"> </w:t>
            </w:r>
            <w:r>
              <w:rPr>
                <w:color w:val="000104"/>
                <w:sz w:val="18"/>
              </w:rPr>
              <w:t>Q28</w:t>
            </w:r>
            <w:r>
              <w:rPr>
                <w:color w:val="000104"/>
                <w:spacing w:val="-3"/>
                <w:sz w:val="18"/>
              </w:rPr>
              <w:t xml:space="preserve"> </w:t>
            </w:r>
            <w:r>
              <w:rPr>
                <w:color w:val="000104"/>
                <w:sz w:val="18"/>
              </w:rPr>
              <w:t>Q29</w:t>
            </w:r>
            <w:r>
              <w:rPr>
                <w:color w:val="000104"/>
                <w:spacing w:val="-3"/>
                <w:sz w:val="18"/>
              </w:rPr>
              <w:t xml:space="preserve"> </w:t>
            </w:r>
            <w:r>
              <w:rPr>
                <w:color w:val="000104"/>
                <w:spacing w:val="-5"/>
                <w:sz w:val="18"/>
              </w:rPr>
              <w:t>Q30</w:t>
            </w:r>
          </w:p>
          <w:p w:rsidR="004C59DE" w:rsidRDefault="004C59DE">
            <w:pPr>
              <w:pStyle w:val="TableParagraph"/>
              <w:spacing w:before="0" w:line="372" w:lineRule="auto"/>
              <w:ind w:left="59" w:right="85"/>
              <w:rPr>
                <w:sz w:val="18"/>
              </w:rPr>
            </w:pPr>
            <w:r>
              <w:rPr>
                <w:color w:val="000104"/>
                <w:sz w:val="18"/>
              </w:rPr>
              <w:t>Q31</w:t>
            </w:r>
            <w:r>
              <w:rPr>
                <w:color w:val="000104"/>
                <w:spacing w:val="-13"/>
                <w:sz w:val="18"/>
              </w:rPr>
              <w:t xml:space="preserve"> </w:t>
            </w:r>
            <w:r>
              <w:rPr>
                <w:color w:val="000104"/>
                <w:sz w:val="18"/>
              </w:rPr>
              <w:t>q32_1</w:t>
            </w:r>
            <w:r>
              <w:rPr>
                <w:color w:val="000104"/>
                <w:spacing w:val="-12"/>
                <w:sz w:val="18"/>
              </w:rPr>
              <w:t xml:space="preserve"> </w:t>
            </w:r>
            <w:r>
              <w:rPr>
                <w:color w:val="000104"/>
                <w:sz w:val="18"/>
              </w:rPr>
              <w:t>q33_1</w:t>
            </w:r>
            <w:r>
              <w:rPr>
                <w:color w:val="000104"/>
                <w:spacing w:val="-13"/>
                <w:sz w:val="18"/>
              </w:rPr>
              <w:t xml:space="preserve"> </w:t>
            </w:r>
            <w:r>
              <w:rPr>
                <w:color w:val="000104"/>
                <w:sz w:val="18"/>
              </w:rPr>
              <w:t xml:space="preserve">q34_1 </w:t>
            </w:r>
            <w:r>
              <w:rPr>
                <w:color w:val="000104"/>
                <w:spacing w:val="-2"/>
                <w:sz w:val="18"/>
              </w:rPr>
              <w:t>q35_1</w:t>
            </w:r>
          </w:p>
          <w:p w:rsidR="004C59DE" w:rsidRDefault="004C59DE">
            <w:pPr>
              <w:pStyle w:val="TableParagraph"/>
              <w:spacing w:before="0" w:line="372" w:lineRule="auto"/>
              <w:ind w:left="59" w:firstLine="360"/>
              <w:rPr>
                <w:sz w:val="18"/>
              </w:rPr>
            </w:pPr>
            <w:r>
              <w:rPr>
                <w:color w:val="000104"/>
                <w:sz w:val="18"/>
              </w:rPr>
              <w:t>q36_1 q37_1 q38_1 q39_1 q40_1 q41_1 q42_1 q43_1 q44_1 Q45_1 Q46_1 Q47_1</w:t>
            </w:r>
            <w:r>
              <w:rPr>
                <w:color w:val="000104"/>
                <w:spacing w:val="-13"/>
                <w:sz w:val="18"/>
              </w:rPr>
              <w:t xml:space="preserve"> </w:t>
            </w:r>
            <w:r>
              <w:rPr>
                <w:color w:val="000104"/>
                <w:sz w:val="18"/>
              </w:rPr>
              <w:t>Q48_1</w:t>
            </w:r>
            <w:r>
              <w:rPr>
                <w:color w:val="000104"/>
                <w:spacing w:val="-12"/>
                <w:sz w:val="18"/>
              </w:rPr>
              <w:t xml:space="preserve"> </w:t>
            </w:r>
            <w:r>
              <w:rPr>
                <w:color w:val="000104"/>
                <w:sz w:val="18"/>
              </w:rPr>
              <w:t>Q49_1</w:t>
            </w:r>
            <w:r>
              <w:rPr>
                <w:color w:val="000104"/>
                <w:spacing w:val="-13"/>
                <w:sz w:val="18"/>
              </w:rPr>
              <w:t xml:space="preserve"> </w:t>
            </w:r>
            <w:r>
              <w:rPr>
                <w:color w:val="000104"/>
                <w:sz w:val="18"/>
              </w:rPr>
              <w:t xml:space="preserve">Q50_1 </w:t>
            </w:r>
            <w:r>
              <w:rPr>
                <w:color w:val="000104"/>
                <w:spacing w:val="-2"/>
                <w:sz w:val="18"/>
              </w:rPr>
              <w:t>Q51_1</w:t>
            </w:r>
          </w:p>
          <w:p w:rsidR="004C59DE" w:rsidRDefault="004C59DE">
            <w:pPr>
              <w:pStyle w:val="TableParagraph"/>
              <w:spacing w:before="0" w:line="372" w:lineRule="auto"/>
              <w:ind w:left="59" w:firstLine="360"/>
              <w:rPr>
                <w:sz w:val="18"/>
              </w:rPr>
            </w:pPr>
            <w:r>
              <w:rPr>
                <w:color w:val="000104"/>
                <w:sz w:val="18"/>
              </w:rPr>
              <w:t>Q52_1</w:t>
            </w:r>
            <w:r>
              <w:rPr>
                <w:color w:val="000104"/>
                <w:spacing w:val="-15"/>
                <w:sz w:val="18"/>
              </w:rPr>
              <w:t xml:space="preserve"> </w:t>
            </w:r>
            <w:r>
              <w:rPr>
                <w:color w:val="000104"/>
                <w:sz w:val="18"/>
              </w:rPr>
              <w:t>Q53_1</w:t>
            </w:r>
            <w:r>
              <w:rPr>
                <w:color w:val="000104"/>
                <w:spacing w:val="-12"/>
                <w:sz w:val="18"/>
              </w:rPr>
              <w:t xml:space="preserve"> </w:t>
            </w:r>
            <w:r>
              <w:rPr>
                <w:color w:val="000104"/>
                <w:sz w:val="18"/>
              </w:rPr>
              <w:t>Q54_1 Q55_1 Q56_1 Q57_1</w:t>
            </w:r>
          </w:p>
          <w:p w:rsidR="004C59DE" w:rsidRDefault="004C59DE">
            <w:pPr>
              <w:pStyle w:val="TableParagraph"/>
              <w:spacing w:before="0" w:line="372" w:lineRule="auto"/>
              <w:ind w:left="59" w:right="85" w:firstLine="180"/>
              <w:rPr>
                <w:sz w:val="18"/>
              </w:rPr>
            </w:pPr>
            <w:r>
              <w:rPr>
                <w:color w:val="000104"/>
                <w:spacing w:val="-2"/>
                <w:sz w:val="18"/>
              </w:rPr>
              <w:t xml:space="preserve">/SCALE('Auestionnqire') </w:t>
            </w:r>
            <w:r>
              <w:rPr>
                <w:color w:val="000104"/>
                <w:spacing w:val="-4"/>
                <w:sz w:val="18"/>
              </w:rPr>
              <w:t>ALL</w:t>
            </w:r>
          </w:p>
          <w:p w:rsidR="004C59DE" w:rsidRDefault="004C59DE">
            <w:pPr>
              <w:pStyle w:val="TableParagraph"/>
              <w:spacing w:before="0" w:line="187" w:lineRule="exact"/>
              <w:ind w:left="239"/>
              <w:rPr>
                <w:sz w:val="18"/>
              </w:rPr>
            </w:pPr>
            <w:r>
              <w:rPr>
                <w:color w:val="000104"/>
                <w:spacing w:val="-2"/>
                <w:sz w:val="18"/>
              </w:rPr>
              <w:t>/MODEL=ALPHA.</w:t>
            </w:r>
          </w:p>
        </w:tc>
      </w:tr>
      <w:tr w:rsidR="004C59DE">
        <w:trPr>
          <w:trHeight w:val="387"/>
        </w:trPr>
        <w:tc>
          <w:tcPr>
            <w:tcW w:w="1636"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3112" w:type="dxa"/>
            <w:tcBorders>
              <w:top w:val="single" w:sz="8" w:space="0" w:color="ADADAD"/>
            </w:tcBorders>
            <w:shd w:val="clear" w:color="auto" w:fill="DFDFDF"/>
          </w:tcPr>
          <w:p w:rsidR="004C59DE" w:rsidRDefault="004C59DE">
            <w:pPr>
              <w:pStyle w:val="TableParagraph"/>
              <w:tabs>
                <w:tab w:val="left" w:pos="4587"/>
              </w:tabs>
              <w:ind w:left="655"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9"/>
              <w:jc w:val="right"/>
              <w:rPr>
                <w:sz w:val="18"/>
              </w:rPr>
            </w:pPr>
            <w:r>
              <w:rPr>
                <w:color w:val="000104"/>
                <w:spacing w:val="-2"/>
                <w:sz w:val="18"/>
                <w:u w:val="single" w:color="ADADAD"/>
              </w:rPr>
              <w:t>00:00:00.02</w:t>
            </w:r>
          </w:p>
        </w:tc>
      </w:tr>
      <w:tr w:rsidR="004C59DE">
        <w:trPr>
          <w:trHeight w:val="272"/>
        </w:trPr>
        <w:tc>
          <w:tcPr>
            <w:tcW w:w="1636" w:type="dxa"/>
            <w:tcBorders>
              <w:bottom w:val="single" w:sz="8" w:space="0" w:color="152935"/>
            </w:tcBorders>
            <w:shd w:val="clear" w:color="auto" w:fill="DFDFDF"/>
          </w:tcPr>
          <w:p w:rsidR="004C59DE" w:rsidRDefault="004C59DE">
            <w:pPr>
              <w:pStyle w:val="TableParagraph"/>
              <w:spacing w:before="0"/>
              <w:rPr>
                <w:sz w:val="18"/>
              </w:rPr>
            </w:pPr>
          </w:p>
        </w:tc>
        <w:tc>
          <w:tcPr>
            <w:tcW w:w="3112" w:type="dxa"/>
            <w:tcBorders>
              <w:bottom w:val="single" w:sz="8" w:space="0" w:color="152935"/>
            </w:tcBorders>
            <w:shd w:val="clear" w:color="auto" w:fill="DFDFDF"/>
          </w:tcPr>
          <w:p w:rsidR="004C59DE" w:rsidRDefault="004C59DE">
            <w:pPr>
              <w:pStyle w:val="TableParagraph"/>
              <w:spacing w:before="63"/>
              <w:ind w:left="715"/>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bottom w:val="single" w:sz="8" w:space="0" w:color="152935"/>
            </w:tcBorders>
          </w:tcPr>
          <w:p w:rsidR="004C59DE" w:rsidRDefault="004C59DE">
            <w:pPr>
              <w:pStyle w:val="TableParagraph"/>
              <w:spacing w:before="63"/>
              <w:ind w:right="59"/>
              <w:jc w:val="right"/>
              <w:rPr>
                <w:sz w:val="18"/>
              </w:rPr>
            </w:pPr>
            <w:r>
              <w:rPr>
                <w:color w:val="000104"/>
                <w:spacing w:val="-2"/>
                <w:sz w:val="18"/>
              </w:rPr>
              <w:t>00:00:00.01</w:t>
            </w:r>
          </w:p>
        </w:tc>
      </w:tr>
    </w:tbl>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06"/>
        <w:rPr>
          <w:rFonts w:ascii="Arial"/>
          <w:b/>
        </w:rPr>
      </w:pPr>
    </w:p>
    <w:p w:rsidR="004C59DE" w:rsidRDefault="004C59DE">
      <w:pPr>
        <w:ind w:left="23"/>
        <w:rPr>
          <w:rFonts w:ascii="Arial"/>
          <w:b/>
          <w:sz w:val="26"/>
        </w:rPr>
      </w:pPr>
      <w:r>
        <w:rPr>
          <w:rFonts w:ascii="Arial"/>
          <w:b/>
          <w:sz w:val="26"/>
        </w:rPr>
        <w:t>Scale:</w:t>
      </w:r>
      <w:r>
        <w:rPr>
          <w:rFonts w:ascii="Arial"/>
          <w:b/>
          <w:spacing w:val="-7"/>
          <w:sz w:val="26"/>
        </w:rPr>
        <w:t xml:space="preserve"> </w:t>
      </w:r>
      <w:r>
        <w:rPr>
          <w:rFonts w:ascii="Arial"/>
          <w:b/>
          <w:spacing w:val="-2"/>
          <w:sz w:val="26"/>
        </w:rPr>
        <w:t>Auestionnqire</w:t>
      </w:r>
    </w:p>
    <w:p w:rsidR="004C59DE" w:rsidRDefault="004C59DE">
      <w:pPr>
        <w:pStyle w:val="Corpsdetexte"/>
        <w:rPr>
          <w:rFonts w:ascii="Arial"/>
          <w:b/>
        </w:rPr>
      </w:pPr>
    </w:p>
    <w:p w:rsidR="004C59DE" w:rsidRDefault="004C59DE">
      <w:pPr>
        <w:pStyle w:val="Corpsdetexte"/>
        <w:rPr>
          <w:rFonts w:ascii="Arial"/>
          <w:b/>
        </w:rPr>
      </w:pPr>
    </w:p>
    <w:p w:rsidR="004C59DE" w:rsidRDefault="004C59DE">
      <w:pPr>
        <w:pStyle w:val="Corpsdetexte"/>
        <w:spacing w:before="267"/>
        <w:rPr>
          <w:rFonts w:ascii="Arial"/>
          <w:b/>
        </w:rPr>
      </w:pPr>
    </w:p>
    <w:p w:rsidR="004C59DE" w:rsidRDefault="004C59DE">
      <w:pPr>
        <w:spacing w:before="1"/>
        <w:ind w:left="659"/>
        <w:rPr>
          <w:rFonts w:ascii="Arial"/>
          <w:b/>
        </w:rPr>
      </w:pPr>
      <w:r>
        <w:rPr>
          <w:rFonts w:ascii="Arial"/>
          <w:b/>
          <w:noProof/>
        </w:rPr>
        <mc:AlternateContent>
          <mc:Choice Requires="wps">
            <w:drawing>
              <wp:anchor distT="0" distB="0" distL="0" distR="0" simplePos="0" relativeHeight="251677696" behindDoc="1" locked="0" layoutInCell="1" allowOverlap="1">
                <wp:simplePos x="0" y="0"/>
                <wp:positionH relativeFrom="page">
                  <wp:posOffset>2858770</wp:posOffset>
                </wp:positionH>
                <wp:positionV relativeFrom="paragraph">
                  <wp:posOffset>160134</wp:posOffset>
                </wp:positionV>
                <wp:extent cx="12700" cy="203200"/>
                <wp:effectExtent l="0" t="0" r="0" b="0"/>
                <wp:wrapNone/>
                <wp:docPr id="1968165976"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3200"/>
                        </a:xfrm>
                        <a:custGeom>
                          <a:avLst/>
                          <a:gdLst/>
                          <a:ahLst/>
                          <a:cxnLst/>
                          <a:rect l="l" t="t" r="r" b="b"/>
                          <a:pathLst>
                            <a:path w="12700" h="203200">
                              <a:moveTo>
                                <a:pt x="12700" y="0"/>
                              </a:moveTo>
                              <a:lnTo>
                                <a:pt x="0" y="0"/>
                              </a:lnTo>
                              <a:lnTo>
                                <a:pt x="0" y="203200"/>
                              </a:lnTo>
                              <a:lnTo>
                                <a:pt x="12700" y="203200"/>
                              </a:lnTo>
                              <a:lnTo>
                                <a:pt x="1270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739D698D" id="Graphic 19" o:spid="_x0000_s1026" style="position:absolute;margin-left:225.1pt;margin-top:12.6pt;width:1pt;height:16pt;z-index:-251638784;visibility:visible;mso-wrap-style:square;mso-wrap-distance-left:0;mso-wrap-distance-top:0;mso-wrap-distance-right:0;mso-wrap-distance-bottom:0;mso-position-horizontal:absolute;mso-position-horizontal-relative:page;mso-position-vertical:absolute;mso-position-vertical-relative:text;v-text-anchor:top" coordsize="127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" path="m12700,l,,,203200r12700,l12700,xe" fillcolor="#dfdfdf" stroked="f">
                <v:path arrowok="t"/>
                <w10:wrap anchorx="page"/>
              </v:shape>
            </w:pict>
          </mc:Fallback>
        </mc:AlternateContent>
      </w:r>
      <w:r>
        <w:rPr>
          <w:rFonts w:ascii="Arial"/>
          <w:b/>
          <w:color w:val="000104"/>
          <w:sz w:val="22"/>
        </w:rPr>
        <w:t>Case</w:t>
      </w:r>
      <w:r>
        <w:rPr>
          <w:rFonts w:ascii="Arial"/>
          <w:b/>
          <w:color w:val="000104"/>
          <w:spacing w:val="-7"/>
          <w:sz w:val="22"/>
        </w:rPr>
        <w:t xml:space="preserve"> </w:t>
      </w:r>
      <w:r>
        <w:rPr>
          <w:rFonts w:ascii="Arial"/>
          <w:b/>
          <w:color w:val="000104"/>
          <w:sz w:val="22"/>
        </w:rPr>
        <w:t>Processing</w:t>
      </w:r>
      <w:r>
        <w:rPr>
          <w:rFonts w:ascii="Arial"/>
          <w:b/>
          <w:color w:val="000104"/>
          <w:spacing w:val="-7"/>
          <w:sz w:val="22"/>
        </w:rPr>
        <w:t xml:space="preserve"> </w:t>
      </w:r>
      <w:r>
        <w:rPr>
          <w:rFonts w:ascii="Arial"/>
          <w:b/>
          <w:color w:val="000104"/>
          <w:spacing w:val="-2"/>
          <w:sz w:val="22"/>
        </w:rPr>
        <w:t>Summary</w:t>
      </w:r>
    </w:p>
    <w:p w:rsidR="004C59DE" w:rsidRDefault="004C59DE">
      <w:pPr>
        <w:tabs>
          <w:tab w:val="left" w:pos="3539"/>
        </w:tabs>
        <w:spacing w:before="109" w:after="2"/>
        <w:ind w:left="2504"/>
        <w:rPr>
          <w:sz w:val="18"/>
        </w:rPr>
      </w:pPr>
      <w:r>
        <w:rPr>
          <w:color w:val="25495F"/>
          <w:spacing w:val="-10"/>
          <w:sz w:val="18"/>
        </w:rPr>
        <w:t>N</w:t>
      </w:r>
      <w:r>
        <w:rPr>
          <w:color w:val="25495F"/>
          <w:sz w:val="18"/>
        </w:rPr>
        <w:tab/>
      </w:r>
      <w:r>
        <w:rPr>
          <w:color w:val="25495F"/>
          <w:spacing w:val="-10"/>
          <w:sz w:val="18"/>
        </w:rPr>
        <w:t>%</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65"/>
        <w:gridCol w:w="1165"/>
        <w:gridCol w:w="1040"/>
        <w:gridCol w:w="1040"/>
      </w:tblGrid>
      <w:tr w:rsidR="004C59DE">
        <w:trPr>
          <w:trHeight w:val="320"/>
        </w:trPr>
        <w:tc>
          <w:tcPr>
            <w:tcW w:w="865" w:type="dxa"/>
            <w:vMerge w:val="restart"/>
            <w:tcBorders>
              <w:left w:val="nil"/>
              <w:right w:val="nil"/>
            </w:tcBorders>
            <w:shd w:val="clear" w:color="auto" w:fill="DFDFDF"/>
          </w:tcPr>
          <w:p w:rsidR="004C59DE" w:rsidRDefault="004C59DE">
            <w:pPr>
              <w:pStyle w:val="TableParagraph"/>
              <w:ind w:left="60"/>
              <w:rPr>
                <w:sz w:val="18"/>
              </w:rPr>
            </w:pPr>
            <w:r>
              <w:rPr>
                <w:color w:val="25495F"/>
                <w:spacing w:val="-2"/>
                <w:sz w:val="18"/>
              </w:rPr>
              <w:t>Cases</w:t>
            </w:r>
          </w:p>
        </w:tc>
        <w:tc>
          <w:tcPr>
            <w:tcW w:w="1165"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Valid</w:t>
            </w:r>
          </w:p>
        </w:tc>
        <w:tc>
          <w:tcPr>
            <w:tcW w:w="1040" w:type="dxa"/>
            <w:tcBorders>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left w:val="single" w:sz="8" w:space="0" w:color="DFDFDF"/>
              <w:bottom w:val="single" w:sz="8" w:space="0" w:color="ADADAD"/>
              <w:right w:val="nil"/>
            </w:tcBorders>
          </w:tcPr>
          <w:p w:rsidR="004C59DE" w:rsidRDefault="004C59DE">
            <w:pPr>
              <w:pStyle w:val="TableParagraph"/>
              <w:ind w:right="56"/>
              <w:jc w:val="right"/>
              <w:rPr>
                <w:sz w:val="18"/>
              </w:rPr>
            </w:pPr>
            <w:r>
              <w:rPr>
                <w:color w:val="000104"/>
                <w:spacing w:val="-2"/>
                <w:sz w:val="18"/>
              </w:rPr>
              <w:t>100,0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8" w:line="193" w:lineRule="exact"/>
              <w:ind w:left="60"/>
              <w:rPr>
                <w:position w:val="6"/>
                <w:sz w:val="12"/>
              </w:rPr>
            </w:pPr>
            <w:r>
              <w:rPr>
                <w:color w:val="25495F"/>
                <w:spacing w:val="-2"/>
                <w:sz w:val="18"/>
              </w:rPr>
              <w:t>Excluded</w:t>
            </w:r>
            <w:r>
              <w:rPr>
                <w:color w:val="25495F"/>
                <w:spacing w:val="-2"/>
                <w:position w:val="6"/>
                <w:sz w:val="12"/>
              </w:rPr>
              <w:t>a</w:t>
            </w:r>
          </w:p>
        </w:tc>
        <w:tc>
          <w:tcPr>
            <w:tcW w:w="1040"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0</w:t>
            </w:r>
          </w:p>
        </w:tc>
        <w:tc>
          <w:tcPr>
            <w:tcW w:w="1040" w:type="dxa"/>
            <w:tcBorders>
              <w:top w:val="single" w:sz="8" w:space="0" w:color="ADADAD"/>
              <w:left w:val="single" w:sz="8" w:space="0" w:color="DFDFDF"/>
              <w:bottom w:val="single" w:sz="8" w:space="0" w:color="ADADAD"/>
              <w:right w:val="nil"/>
            </w:tcBorders>
          </w:tcPr>
          <w:p w:rsidR="004C59DE" w:rsidRDefault="004C59DE">
            <w:pPr>
              <w:pStyle w:val="TableParagraph"/>
              <w:ind w:right="55"/>
              <w:jc w:val="right"/>
              <w:rPr>
                <w:sz w:val="18"/>
              </w:rPr>
            </w:pPr>
            <w:r>
              <w:rPr>
                <w:color w:val="000104"/>
                <w:spacing w:val="-5"/>
                <w:sz w:val="18"/>
              </w:rPr>
              <w:t>,0</w:t>
            </w:r>
          </w:p>
        </w:tc>
      </w:tr>
      <w:tr w:rsidR="004C59DE">
        <w:trPr>
          <w:trHeight w:val="320"/>
        </w:trPr>
        <w:tc>
          <w:tcPr>
            <w:tcW w:w="865" w:type="dxa"/>
            <w:vMerge/>
            <w:tcBorders>
              <w:top w:val="nil"/>
              <w:left w:val="nil"/>
              <w:right w:val="nil"/>
            </w:tcBorders>
            <w:shd w:val="clear" w:color="auto" w:fill="DFDFDF"/>
          </w:tcPr>
          <w:p w:rsidR="004C59DE" w:rsidRDefault="004C59DE">
            <w:pPr>
              <w:rPr>
                <w:sz w:val="2"/>
                <w:szCs w:val="2"/>
              </w:rPr>
            </w:pPr>
          </w:p>
        </w:tc>
        <w:tc>
          <w:tcPr>
            <w:tcW w:w="1165"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040"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5"/>
                <w:sz w:val="18"/>
              </w:rPr>
              <w:t>134</w:t>
            </w:r>
          </w:p>
        </w:tc>
        <w:tc>
          <w:tcPr>
            <w:tcW w:w="1040" w:type="dxa"/>
            <w:tcBorders>
              <w:top w:val="single" w:sz="8" w:space="0" w:color="ADADAD"/>
              <w:left w:val="single" w:sz="8" w:space="0" w:color="DFDFDF"/>
              <w:right w:val="nil"/>
            </w:tcBorders>
          </w:tcPr>
          <w:p w:rsidR="004C59DE" w:rsidRDefault="004C59DE">
            <w:pPr>
              <w:pStyle w:val="TableParagraph"/>
              <w:ind w:right="56"/>
              <w:jc w:val="right"/>
              <w:rPr>
                <w:sz w:val="18"/>
              </w:rPr>
            </w:pPr>
            <w:r>
              <w:rPr>
                <w:color w:val="000104"/>
                <w:spacing w:val="-2"/>
                <w:sz w:val="18"/>
              </w:rPr>
              <w:t>100,0</w:t>
            </w:r>
          </w:p>
        </w:tc>
      </w:tr>
    </w:tbl>
    <w:p w:rsidR="004C59DE" w:rsidRDefault="004C59DE">
      <w:pPr>
        <w:spacing w:before="114"/>
        <w:rPr>
          <w:sz w:val="18"/>
        </w:rPr>
      </w:pPr>
    </w:p>
    <w:p w:rsidR="004C59DE" w:rsidRDefault="004C59DE">
      <w:pPr>
        <w:spacing w:line="372" w:lineRule="auto"/>
        <w:ind w:left="83" w:right="4410"/>
        <w:rPr>
          <w:sz w:val="18"/>
        </w:rPr>
      </w:pPr>
      <w:r>
        <w:rPr>
          <w:color w:val="000104"/>
          <w:sz w:val="18"/>
        </w:rPr>
        <w:t>a.</w:t>
      </w:r>
      <w:r>
        <w:rPr>
          <w:color w:val="000104"/>
          <w:spacing w:val="-5"/>
          <w:sz w:val="18"/>
        </w:rPr>
        <w:t xml:space="preserve"> </w:t>
      </w:r>
      <w:r>
        <w:rPr>
          <w:color w:val="000104"/>
          <w:sz w:val="18"/>
        </w:rPr>
        <w:t>Listwise</w:t>
      </w:r>
      <w:r>
        <w:rPr>
          <w:color w:val="000104"/>
          <w:spacing w:val="-5"/>
          <w:sz w:val="18"/>
        </w:rPr>
        <w:t xml:space="preserve"> </w:t>
      </w:r>
      <w:r>
        <w:rPr>
          <w:color w:val="000104"/>
          <w:sz w:val="18"/>
        </w:rPr>
        <w:t>deletion</w:t>
      </w:r>
      <w:r>
        <w:rPr>
          <w:color w:val="000104"/>
          <w:spacing w:val="-5"/>
          <w:sz w:val="18"/>
        </w:rPr>
        <w:t xml:space="preserve"> </w:t>
      </w:r>
      <w:r>
        <w:rPr>
          <w:color w:val="000104"/>
          <w:sz w:val="18"/>
        </w:rPr>
        <w:t>based</w:t>
      </w:r>
      <w:r>
        <w:rPr>
          <w:color w:val="000104"/>
          <w:spacing w:val="-4"/>
          <w:sz w:val="18"/>
        </w:rPr>
        <w:t xml:space="preserve"> </w:t>
      </w:r>
      <w:r>
        <w:rPr>
          <w:color w:val="000104"/>
          <w:sz w:val="18"/>
        </w:rPr>
        <w:t>on</w:t>
      </w:r>
      <w:r>
        <w:rPr>
          <w:color w:val="000104"/>
          <w:spacing w:val="-5"/>
          <w:sz w:val="18"/>
        </w:rPr>
        <w:t xml:space="preserve"> </w:t>
      </w:r>
      <w:r>
        <w:rPr>
          <w:color w:val="000104"/>
          <w:sz w:val="18"/>
        </w:rPr>
        <w:t>all</w:t>
      </w:r>
      <w:r>
        <w:rPr>
          <w:color w:val="000104"/>
          <w:spacing w:val="-2"/>
          <w:sz w:val="18"/>
        </w:rPr>
        <w:t xml:space="preserve"> </w:t>
      </w:r>
      <w:r>
        <w:rPr>
          <w:color w:val="000104"/>
          <w:sz w:val="18"/>
        </w:rPr>
        <w:t>variables</w:t>
      </w:r>
      <w:r>
        <w:rPr>
          <w:color w:val="000104"/>
          <w:spacing w:val="-4"/>
          <w:sz w:val="18"/>
        </w:rPr>
        <w:t xml:space="preserve"> </w:t>
      </w:r>
      <w:r>
        <w:rPr>
          <w:color w:val="000104"/>
          <w:sz w:val="18"/>
        </w:rPr>
        <w:t>in</w:t>
      </w:r>
      <w:r>
        <w:rPr>
          <w:color w:val="000104"/>
          <w:spacing w:val="-4"/>
          <w:sz w:val="18"/>
        </w:rPr>
        <w:t xml:space="preserve"> </w:t>
      </w:r>
      <w:r>
        <w:rPr>
          <w:color w:val="000104"/>
          <w:sz w:val="18"/>
        </w:rPr>
        <w:t xml:space="preserve">the </w:t>
      </w:r>
      <w:r>
        <w:rPr>
          <w:color w:val="000104"/>
          <w:spacing w:val="-2"/>
          <w:sz w:val="18"/>
        </w:rPr>
        <w:t>procedure.</w:t>
      </w:r>
    </w:p>
    <w:p w:rsidR="004C59DE" w:rsidRDefault="004C59DE">
      <w:pPr>
        <w:rPr>
          <w:sz w:val="20"/>
        </w:rPr>
      </w:pPr>
    </w:p>
    <w:p w:rsidR="004C59DE" w:rsidRDefault="004C59DE">
      <w:pPr>
        <w:rPr>
          <w:sz w:val="20"/>
        </w:rPr>
      </w:pPr>
    </w:p>
    <w:p w:rsidR="004C59DE" w:rsidRDefault="004C59DE">
      <w:pPr>
        <w:spacing w:before="64"/>
        <w:rPr>
          <w:sz w:val="20"/>
        </w:rPr>
      </w:pPr>
    </w:p>
    <w:tbl>
      <w:tblPr>
        <w:tblStyle w:val="TableNormal"/>
        <w:tblW w:w="0" w:type="auto"/>
        <w:tblInd w:w="16" w:type="dxa"/>
        <w:tblLayout w:type="fixed"/>
        <w:tblLook w:val="01E0" w:firstRow="1" w:lastRow="1" w:firstColumn="1" w:lastColumn="1" w:noHBand="0" w:noVBand="0"/>
      </w:tblPr>
      <w:tblGrid>
        <w:gridCol w:w="1521"/>
        <w:gridCol w:w="1180"/>
      </w:tblGrid>
      <w:tr w:rsidR="004C59DE">
        <w:trPr>
          <w:trHeight w:val="303"/>
        </w:trPr>
        <w:tc>
          <w:tcPr>
            <w:tcW w:w="2701" w:type="dxa"/>
            <w:gridSpan w:val="2"/>
          </w:tcPr>
          <w:p w:rsidR="004C59DE" w:rsidRDefault="004C59DE">
            <w:pPr>
              <w:pStyle w:val="TableParagraph"/>
              <w:spacing w:before="0" w:line="246" w:lineRule="exact"/>
              <w:ind w:left="315"/>
              <w:rPr>
                <w:rFonts w:ascii="Arial"/>
                <w:b/>
              </w:rPr>
            </w:pPr>
            <w:r>
              <w:rPr>
                <w:rFonts w:ascii="Arial"/>
                <w:b/>
                <w:color w:val="000104"/>
              </w:rPr>
              <w:t>Reliability</w:t>
            </w:r>
            <w:r>
              <w:rPr>
                <w:rFonts w:ascii="Arial"/>
                <w:b/>
                <w:color w:val="000104"/>
                <w:spacing w:val="-12"/>
              </w:rPr>
              <w:t xml:space="preserve"> </w:t>
            </w:r>
            <w:r>
              <w:rPr>
                <w:rFonts w:ascii="Arial"/>
                <w:b/>
                <w:color w:val="000104"/>
                <w:spacing w:val="-2"/>
              </w:rPr>
              <w:t>Statistics</w:t>
            </w:r>
          </w:p>
        </w:tc>
      </w:tr>
      <w:tr w:rsidR="004C59DE">
        <w:trPr>
          <w:trHeight w:val="580"/>
        </w:trPr>
        <w:tc>
          <w:tcPr>
            <w:tcW w:w="1521" w:type="dxa"/>
            <w:tcBorders>
              <w:bottom w:val="single" w:sz="8" w:space="0" w:color="152935"/>
            </w:tcBorders>
          </w:tcPr>
          <w:p w:rsidR="004C59DE" w:rsidRDefault="004C59DE">
            <w:pPr>
              <w:pStyle w:val="TableParagraph"/>
              <w:spacing w:before="52"/>
              <w:ind w:left="4"/>
              <w:rPr>
                <w:sz w:val="18"/>
              </w:rPr>
            </w:pPr>
            <w:r>
              <w:rPr>
                <w:color w:val="25495F"/>
                <w:spacing w:val="-2"/>
                <w:sz w:val="18"/>
              </w:rPr>
              <w:t>Cronbach's</w:t>
            </w:r>
          </w:p>
          <w:p w:rsidR="004C59DE" w:rsidRDefault="004C59DE">
            <w:pPr>
              <w:pStyle w:val="TableParagraph"/>
              <w:spacing w:before="113"/>
              <w:ind w:left="4" w:right="4"/>
              <w:rPr>
                <w:sz w:val="18"/>
              </w:rPr>
            </w:pPr>
            <w:r>
              <w:rPr>
                <w:noProof/>
                <w:sz w:val="18"/>
              </w:rPr>
              <mc:AlternateContent>
                <mc:Choice Requires="wpg">
                  <w:drawing>
                    <wp:anchor distT="0" distB="0" distL="0" distR="0" simplePos="0" relativeHeight="251678720" behindDoc="1" locked="0" layoutInCell="1" allowOverlap="1">
                      <wp:simplePos x="0" y="0"/>
                      <wp:positionH relativeFrom="column">
                        <wp:posOffset>959548</wp:posOffset>
                      </wp:positionH>
                      <wp:positionV relativeFrom="paragraph">
                        <wp:posOffset>-202032</wp:posOffset>
                      </wp:positionV>
                      <wp:extent cx="12700" cy="4064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6400"/>
                                <a:chOff x="0" y="0"/>
                                <a:chExt cx="12700" cy="406400"/>
                              </a:xfrm>
                            </wpg:grpSpPr>
                            <wps:wsp>
                              <wps:cNvPr id="21" name="Graphic 21"/>
                              <wps:cNvSpPr/>
                              <wps:spPr>
                                <a:xfrm>
                                  <a:off x="0" y="0"/>
                                  <a:ext cx="12700" cy="406400"/>
                                </a:xfrm>
                                <a:custGeom>
                                  <a:avLst/>
                                  <a:gdLst/>
                                  <a:ahLst/>
                                  <a:cxnLst/>
                                  <a:rect l="l" t="t" r="r" b="b"/>
                                  <a:pathLst>
                                    <a:path w="12700" h="406400">
                                      <a:moveTo>
                                        <a:pt x="12700" y="0"/>
                                      </a:moveTo>
                                      <a:lnTo>
                                        <a:pt x="0" y="0"/>
                                      </a:lnTo>
                                      <a:lnTo>
                                        <a:pt x="0" y="406399"/>
                                      </a:lnTo>
                                      <a:lnTo>
                                        <a:pt x="12700" y="406399"/>
                                      </a:lnTo>
                                      <a:lnTo>
                                        <a:pt x="1270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66CFB3FB" id="Group 20" o:spid="_x0000_s1026" style="position:absolute;margin-left:75.55pt;margin-top:-15.9pt;width:1pt;height:32pt;z-index:-251637760;mso-wrap-distance-left:0;mso-wrap-distance-right:0" coordsize="12700,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">
                      <v:shape id="Graphic 21" o:spid="_x0000_s1027" style="position:absolute;width:12700;height:406400;visibility:visible;mso-wrap-style:square;v-text-anchor:top" coordsize="1270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" path="m12700,l,,,406399r12700,l12700,xe" fillcolor="#dfdfdf" stroked="f">
                        <v:path arrowok="t"/>
                      </v:shape>
                    </v:group>
                  </w:pict>
                </mc:Fallback>
              </mc:AlternateContent>
            </w:r>
            <w:r>
              <w:rPr>
                <w:color w:val="25495F"/>
                <w:spacing w:val="-2"/>
                <w:sz w:val="18"/>
              </w:rPr>
              <w:t>Alpha</w:t>
            </w:r>
          </w:p>
        </w:tc>
        <w:tc>
          <w:tcPr>
            <w:tcW w:w="1180" w:type="dxa"/>
            <w:tcBorders>
              <w:bottom w:val="single" w:sz="8" w:space="0" w:color="152935"/>
            </w:tcBorders>
          </w:tcPr>
          <w:p w:rsidR="004C59DE" w:rsidRDefault="004C59DE">
            <w:pPr>
              <w:pStyle w:val="TableParagraph"/>
              <w:spacing w:before="164"/>
              <w:rPr>
                <w:sz w:val="18"/>
              </w:rPr>
            </w:pPr>
          </w:p>
          <w:p w:rsidR="004C59DE" w:rsidRDefault="004C59DE">
            <w:pPr>
              <w:pStyle w:val="TableParagraph"/>
              <w:ind w:left="180"/>
              <w:rPr>
                <w:sz w:val="18"/>
              </w:rPr>
            </w:pPr>
            <w:r>
              <w:rPr>
                <w:color w:val="25495F"/>
                <w:sz w:val="18"/>
              </w:rPr>
              <w:t xml:space="preserve">N of </w:t>
            </w:r>
            <w:r>
              <w:rPr>
                <w:color w:val="25495F"/>
                <w:spacing w:val="-2"/>
                <w:sz w:val="18"/>
              </w:rPr>
              <w:t>Items</w:t>
            </w:r>
          </w:p>
        </w:tc>
      </w:tr>
      <w:tr w:rsidR="004C59DE">
        <w:trPr>
          <w:trHeight w:val="320"/>
        </w:trPr>
        <w:tc>
          <w:tcPr>
            <w:tcW w:w="1521" w:type="dxa"/>
            <w:tcBorders>
              <w:top w:val="single" w:sz="8" w:space="0" w:color="152935"/>
              <w:bottom w:val="single" w:sz="8" w:space="0" w:color="152935"/>
              <w:right w:val="single" w:sz="8" w:space="0" w:color="DFDFDF"/>
            </w:tcBorders>
          </w:tcPr>
          <w:p w:rsidR="004C59DE" w:rsidRDefault="004C59DE">
            <w:pPr>
              <w:pStyle w:val="TableParagraph"/>
              <w:ind w:right="58"/>
              <w:jc w:val="right"/>
              <w:rPr>
                <w:sz w:val="18"/>
              </w:rPr>
            </w:pPr>
            <w:r>
              <w:rPr>
                <w:color w:val="000104"/>
                <w:spacing w:val="-4"/>
                <w:sz w:val="18"/>
              </w:rPr>
              <w:lastRenderedPageBreak/>
              <w:t>,966</w:t>
            </w:r>
          </w:p>
        </w:tc>
        <w:tc>
          <w:tcPr>
            <w:tcW w:w="1180" w:type="dxa"/>
            <w:tcBorders>
              <w:top w:val="single" w:sz="8" w:space="0" w:color="152935"/>
              <w:left w:val="single" w:sz="8" w:space="0" w:color="DFDFDF"/>
              <w:bottom w:val="single" w:sz="8" w:space="0" w:color="152935"/>
            </w:tcBorders>
          </w:tcPr>
          <w:p w:rsidR="004C59DE" w:rsidRDefault="004C59DE">
            <w:pPr>
              <w:pStyle w:val="TableParagraph"/>
              <w:ind w:right="62"/>
              <w:jc w:val="right"/>
              <w:rPr>
                <w:sz w:val="18"/>
              </w:rPr>
            </w:pPr>
            <w:r>
              <w:rPr>
                <w:color w:val="000104"/>
                <w:spacing w:val="-5"/>
                <w:sz w:val="18"/>
              </w:rPr>
              <w:t>41</w:t>
            </w:r>
          </w:p>
        </w:tc>
      </w:tr>
    </w:tbl>
    <w:p w:rsidR="004C59DE" w:rsidRDefault="004C59DE">
      <w:pPr>
        <w:spacing w:before="111"/>
        <w:rPr>
          <w:sz w:val="26"/>
        </w:rPr>
      </w:pPr>
    </w:p>
    <w:p w:rsidR="004C59DE" w:rsidRDefault="004C59DE">
      <w:pPr>
        <w:pStyle w:val="Corpsdetexte"/>
        <w:ind w:left="23"/>
      </w:pPr>
      <w:r>
        <w:rPr>
          <w:spacing w:val="-2"/>
        </w:rPr>
        <w:t>T-</w:t>
      </w:r>
      <w:r>
        <w:rPr>
          <w:spacing w:val="-4"/>
        </w:rPr>
        <w:t>TEST</w:t>
      </w:r>
    </w:p>
    <w:p w:rsidR="004C59DE" w:rsidRDefault="004C59DE">
      <w:pPr>
        <w:pStyle w:val="Corpsdetexte"/>
        <w:sectPr w:rsidR="004C59DE" w:rsidSect="004C59DE">
          <w:pgSz w:w="11910" w:h="16840"/>
          <w:pgMar w:top="1400" w:right="1417" w:bottom="280" w:left="1417" w:header="720" w:footer="720" w:gutter="0"/>
          <w:cols w:space="720"/>
        </w:sectPr>
      </w:pPr>
    </w:p>
    <w:p w:rsidR="004C59DE" w:rsidRDefault="004C59DE">
      <w:pPr>
        <w:pStyle w:val="Corpsdetexte"/>
        <w:spacing w:before="84"/>
        <w:ind w:left="283"/>
      </w:pPr>
      <w:r>
        <w:rPr>
          <w:spacing w:val="-2"/>
        </w:rPr>
        <w:lastRenderedPageBreak/>
        <w:t>/TESTVAL=3</w:t>
      </w:r>
    </w:p>
    <w:p w:rsidR="004C59DE" w:rsidRDefault="004C59DE">
      <w:pPr>
        <w:pStyle w:val="Corpsdetexte"/>
        <w:ind w:left="283"/>
      </w:pPr>
      <w:r>
        <w:rPr>
          <w:spacing w:val="-2"/>
        </w:rPr>
        <w:t>/MISSING=ANALYSIS</w:t>
      </w:r>
    </w:p>
    <w:p w:rsidR="004C59DE" w:rsidRDefault="004C59DE">
      <w:pPr>
        <w:pStyle w:val="Corpsdetexte"/>
        <w:spacing w:before="1"/>
        <w:ind w:left="283"/>
      </w:pPr>
      <w:r>
        <w:t>/VARIABLES=Q17</w:t>
      </w:r>
      <w:r>
        <w:rPr>
          <w:spacing w:val="-8"/>
        </w:rPr>
        <w:t xml:space="preserve"> </w:t>
      </w:r>
      <w:r>
        <w:t>Q18</w:t>
      </w:r>
      <w:r>
        <w:rPr>
          <w:spacing w:val="-7"/>
        </w:rPr>
        <w:t xml:space="preserve"> </w:t>
      </w:r>
      <w:r>
        <w:t>Q19</w:t>
      </w:r>
      <w:r>
        <w:rPr>
          <w:spacing w:val="-8"/>
        </w:rPr>
        <w:t xml:space="preserve"> </w:t>
      </w:r>
      <w:r>
        <w:t>Q20</w:t>
      </w:r>
      <w:r>
        <w:rPr>
          <w:spacing w:val="-2"/>
        </w:rPr>
        <w:t xml:space="preserve"> </w:t>
      </w:r>
      <w:r>
        <w:t>Q21</w:t>
      </w:r>
      <w:r>
        <w:rPr>
          <w:spacing w:val="-2"/>
        </w:rPr>
        <w:t xml:space="preserve"> </w:t>
      </w:r>
      <w:r>
        <w:rPr>
          <w:spacing w:val="-5"/>
        </w:rPr>
        <w:t>X1</w:t>
      </w:r>
    </w:p>
    <w:p w:rsidR="004C59DE" w:rsidRDefault="004C59DE">
      <w:pPr>
        <w:pStyle w:val="Corpsdetexte"/>
        <w:spacing w:before="1"/>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17:53:54</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60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 xml:space="preserve">with no missing or out-of-range data for any variable in the </w:t>
            </w:r>
            <w:r>
              <w:rPr>
                <w:color w:val="000104"/>
                <w:spacing w:val="-2"/>
                <w:sz w:val="18"/>
              </w:rPr>
              <w:t>analysis.</w:t>
            </w:r>
          </w:p>
        </w:tc>
      </w:tr>
      <w:tr w:rsidR="004C59DE">
        <w:trPr>
          <w:trHeight w:val="192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/TESTVAL=3</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4" w:line="372" w:lineRule="auto"/>
              <w:ind w:left="60" w:right="352" w:firstLine="180"/>
              <w:rPr>
                <w:sz w:val="18"/>
              </w:rPr>
            </w:pPr>
            <w:r>
              <w:rPr>
                <w:color w:val="000104"/>
                <w:sz w:val="18"/>
              </w:rPr>
              <w:t>/VARIABLES=Q17</w:t>
            </w:r>
            <w:r>
              <w:rPr>
                <w:color w:val="000104"/>
                <w:spacing w:val="-13"/>
                <w:sz w:val="18"/>
              </w:rPr>
              <w:t xml:space="preserve"> </w:t>
            </w:r>
            <w:r>
              <w:rPr>
                <w:color w:val="000104"/>
                <w:sz w:val="18"/>
              </w:rPr>
              <w:t>Q18 Q19 Q20 Q21 X1</w:t>
            </w:r>
          </w:p>
          <w:p w:rsidR="004C59DE" w:rsidRDefault="004C59DE">
            <w:pPr>
              <w:pStyle w:val="TableParagraph"/>
              <w:spacing w:before="0" w:line="188" w:lineRule="exact"/>
              <w:ind w:left="240"/>
              <w:rPr>
                <w:sz w:val="18"/>
              </w:rPr>
            </w:pPr>
            <w:r>
              <w:rPr>
                <w:color w:val="000104"/>
                <w:spacing w:val="-2"/>
                <w:sz w:val="18"/>
              </w:rPr>
              <w:t>/CRITERIA=CI(.95).</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19"/>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00:00:00.02</w:t>
            </w:r>
          </w:p>
        </w:tc>
      </w:tr>
    </w:tbl>
    <w:p w:rsidR="004C59DE" w:rsidRDefault="004C59DE">
      <w:pPr>
        <w:pStyle w:val="TableParagraph"/>
        <w:jc w:val="right"/>
        <w:rPr>
          <w:sz w:val="18"/>
        </w:rPr>
        <w:sectPr w:rsidR="004C59DE" w:rsidSect="004C59DE">
          <w:pgSz w:w="11910" w:h="16840"/>
          <w:pgMar w:top="1340" w:right="1417" w:bottom="280" w:left="1417" w:header="720" w:footer="720" w:gutter="0"/>
          <w:cols w:space="720"/>
        </w:sectPr>
      </w:pPr>
    </w:p>
    <w:p w:rsidR="004C59DE" w:rsidRDefault="004C59DE">
      <w:pPr>
        <w:spacing w:before="74"/>
        <w:ind w:left="1724"/>
        <w:rPr>
          <w:rFonts w:ascii="Arial"/>
          <w:b/>
        </w:rPr>
      </w:pPr>
      <w:r>
        <w:rPr>
          <w:rFonts w:ascii="Arial"/>
          <w:b/>
          <w:color w:val="000104"/>
          <w:sz w:val="22"/>
        </w:rPr>
        <w:lastRenderedPageBreak/>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41"/>
        <w:gridCol w:w="1031"/>
        <w:gridCol w:w="1036"/>
        <w:gridCol w:w="1446"/>
        <w:gridCol w:w="1481"/>
      </w:tblGrid>
      <w:tr w:rsidR="004C59DE">
        <w:trPr>
          <w:trHeight w:val="320"/>
        </w:trPr>
        <w:tc>
          <w:tcPr>
            <w:tcW w:w="1772" w:type="dxa"/>
            <w:gridSpan w:val="2"/>
            <w:tcBorders>
              <w:top w:val="nil"/>
              <w:left w:val="nil"/>
              <w:right w:val="single" w:sz="8" w:space="0" w:color="DFDFDF"/>
            </w:tcBorders>
          </w:tcPr>
          <w:p w:rsidR="004C59DE" w:rsidRDefault="004C59DE">
            <w:pPr>
              <w:pStyle w:val="TableParagraph"/>
              <w:spacing w:before="99" w:line="201" w:lineRule="exact"/>
              <w:ind w:right="444"/>
              <w:jc w:val="right"/>
              <w:rPr>
                <w:sz w:val="18"/>
              </w:rPr>
            </w:pPr>
            <w:r>
              <w:rPr>
                <w:color w:val="25495F"/>
                <w:spacing w:val="-10"/>
                <w:sz w:val="18"/>
              </w:rPr>
              <w:t>N</w:t>
            </w:r>
          </w:p>
        </w:tc>
        <w:tc>
          <w:tcPr>
            <w:tcW w:w="1036" w:type="dxa"/>
            <w:tcBorders>
              <w:top w:val="nil"/>
              <w:left w:val="single" w:sz="8" w:space="0" w:color="DFDFDF"/>
              <w:right w:val="single" w:sz="8" w:space="0" w:color="DFDFDF"/>
            </w:tcBorders>
          </w:tcPr>
          <w:p w:rsidR="004C59DE" w:rsidRDefault="004C59DE">
            <w:pPr>
              <w:pStyle w:val="TableParagraph"/>
              <w:spacing w:before="99" w:line="201"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99" w:line="201" w:lineRule="exact"/>
              <w:ind w:left="153"/>
              <w:rPr>
                <w:sz w:val="18"/>
              </w:rPr>
            </w:pPr>
            <w:r>
              <w:rPr>
                <w:color w:val="25495F"/>
                <w:sz w:val="18"/>
              </w:rPr>
              <w:t>Std.</w:t>
            </w:r>
            <w:r>
              <w:rPr>
                <w:color w:val="25495F"/>
                <w:spacing w:val="-4"/>
                <w:sz w:val="18"/>
              </w:rPr>
              <w:t xml:space="preserve"> </w:t>
            </w:r>
            <w:r>
              <w:rPr>
                <w:color w:val="25495F"/>
                <w:spacing w:val="-2"/>
                <w:sz w:val="18"/>
              </w:rPr>
              <w:t>Deviation</w:t>
            </w:r>
          </w:p>
        </w:tc>
        <w:tc>
          <w:tcPr>
            <w:tcW w:w="1481" w:type="dxa"/>
            <w:tcBorders>
              <w:top w:val="nil"/>
              <w:left w:val="single" w:sz="8" w:space="0" w:color="DFDFDF"/>
              <w:right w:val="nil"/>
            </w:tcBorders>
          </w:tcPr>
          <w:p w:rsidR="004C59DE" w:rsidRDefault="004C59DE">
            <w:pPr>
              <w:pStyle w:val="TableParagraph"/>
              <w:spacing w:before="99" w:line="201"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20"/>
        </w:trPr>
        <w:tc>
          <w:tcPr>
            <w:tcW w:w="741" w:type="dxa"/>
            <w:tcBorders>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Q17</w:t>
            </w:r>
          </w:p>
        </w:tc>
        <w:tc>
          <w:tcPr>
            <w:tcW w:w="1031" w:type="dxa"/>
            <w:tcBorders>
              <w:left w:val="nil"/>
              <w:bottom w:val="single" w:sz="8" w:space="0" w:color="ADADAD"/>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4,1269</w:t>
            </w:r>
          </w:p>
        </w:tc>
        <w:tc>
          <w:tcPr>
            <w:tcW w:w="1446" w:type="dxa"/>
            <w:tcBorders>
              <w:left w:val="single" w:sz="8" w:space="0" w:color="DFDFDF"/>
              <w:bottom w:val="single" w:sz="8" w:space="0" w:color="ADADAD"/>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,68739</w:t>
            </w:r>
          </w:p>
        </w:tc>
        <w:tc>
          <w:tcPr>
            <w:tcW w:w="1481" w:type="dxa"/>
            <w:tcBorders>
              <w:left w:val="single" w:sz="8" w:space="0" w:color="DFDFDF"/>
              <w:bottom w:val="single" w:sz="8" w:space="0" w:color="ADADAD"/>
              <w:right w:val="nil"/>
            </w:tcBorders>
          </w:tcPr>
          <w:p w:rsidR="004C59DE" w:rsidRDefault="004C59DE">
            <w:pPr>
              <w:pStyle w:val="TableParagraph"/>
              <w:spacing w:before="99" w:line="200" w:lineRule="exact"/>
              <w:ind w:right="60"/>
              <w:jc w:val="right"/>
              <w:rPr>
                <w:sz w:val="18"/>
              </w:rPr>
            </w:pPr>
            <w:r>
              <w:rPr>
                <w:color w:val="000104"/>
                <w:spacing w:val="-2"/>
                <w:sz w:val="18"/>
              </w:rPr>
              <w:t>,05938</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Q18</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4,1866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,59025</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0" w:lineRule="exact"/>
              <w:ind w:right="60"/>
              <w:jc w:val="right"/>
              <w:rPr>
                <w:sz w:val="18"/>
              </w:rPr>
            </w:pPr>
            <w:r>
              <w:rPr>
                <w:color w:val="000104"/>
                <w:spacing w:val="-2"/>
                <w:sz w:val="18"/>
              </w:rPr>
              <w:t>,05099</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Q19</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4,0672</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,77748</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0" w:lineRule="exact"/>
              <w:ind w:right="60"/>
              <w:jc w:val="right"/>
              <w:rPr>
                <w:sz w:val="18"/>
              </w:rPr>
            </w:pPr>
            <w:r>
              <w:rPr>
                <w:color w:val="000104"/>
                <w:spacing w:val="-2"/>
                <w:sz w:val="18"/>
              </w:rPr>
              <w:t>,06716</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Q20</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4,1866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,61519</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0" w:lineRule="exact"/>
              <w:ind w:right="60"/>
              <w:jc w:val="right"/>
              <w:rPr>
                <w:sz w:val="18"/>
              </w:rPr>
            </w:pPr>
            <w:r>
              <w:rPr>
                <w:color w:val="000104"/>
                <w:spacing w:val="-2"/>
                <w:sz w:val="18"/>
              </w:rPr>
              <w:t>,05314</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Q21</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4,1716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,65495</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,05658</w:t>
            </w:r>
          </w:p>
        </w:tc>
      </w:tr>
      <w:tr w:rsidR="004C59DE">
        <w:trPr>
          <w:trHeight w:val="320"/>
        </w:trPr>
        <w:tc>
          <w:tcPr>
            <w:tcW w:w="741" w:type="dxa"/>
            <w:tcBorders>
              <w:top w:val="single" w:sz="8" w:space="0" w:color="ADADAD"/>
              <w:left w:val="nil"/>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X1</w:t>
            </w:r>
          </w:p>
        </w:tc>
        <w:tc>
          <w:tcPr>
            <w:tcW w:w="1031" w:type="dxa"/>
            <w:tcBorders>
              <w:top w:val="single" w:sz="8" w:space="0" w:color="ADADAD"/>
              <w:left w:val="nil"/>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4,1478</w:t>
            </w:r>
          </w:p>
        </w:tc>
        <w:tc>
          <w:tcPr>
            <w:tcW w:w="1446" w:type="dxa"/>
            <w:tcBorders>
              <w:top w:val="single" w:sz="8" w:space="0" w:color="ADADAD"/>
              <w:left w:val="single" w:sz="8" w:space="0" w:color="DFDFDF"/>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,57983</w:t>
            </w:r>
          </w:p>
        </w:tc>
        <w:tc>
          <w:tcPr>
            <w:tcW w:w="1481" w:type="dxa"/>
            <w:tcBorders>
              <w:top w:val="single" w:sz="8" w:space="0" w:color="ADADAD"/>
              <w:left w:val="single" w:sz="8" w:space="0" w:color="DFDFDF"/>
              <w:right w:val="nil"/>
            </w:tcBorders>
          </w:tcPr>
          <w:p w:rsidR="004C59DE" w:rsidRDefault="004C59DE">
            <w:pPr>
              <w:pStyle w:val="TableParagraph"/>
              <w:spacing w:before="99" w:line="200" w:lineRule="exact"/>
              <w:ind w:right="60"/>
              <w:jc w:val="right"/>
              <w:rPr>
                <w:sz w:val="18"/>
              </w:rPr>
            </w:pPr>
            <w:r>
              <w:rPr>
                <w:color w:val="000104"/>
                <w:spacing w:val="-2"/>
                <w:sz w:val="18"/>
              </w:rPr>
              <w:t>,05009</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09"/>
        <w:rPr>
          <w:rFonts w:ascii="Arial"/>
          <w:b/>
          <w:sz w:val="22"/>
        </w:rPr>
      </w:pPr>
    </w:p>
    <w:p w:rsidR="004C59DE" w:rsidRDefault="004C59DE">
      <w:pPr>
        <w:ind w:left="500" w:right="915"/>
        <w:jc w:val="center"/>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left="124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6"/>
        <w:gridCol w:w="1026"/>
        <w:gridCol w:w="1031"/>
        <w:gridCol w:w="1411"/>
        <w:gridCol w:w="1471"/>
        <w:gridCol w:w="1471"/>
        <w:gridCol w:w="1471"/>
      </w:tblGrid>
      <w:tr w:rsidR="004C59DE">
        <w:trPr>
          <w:trHeight w:val="630"/>
        </w:trPr>
        <w:tc>
          <w:tcPr>
            <w:tcW w:w="176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484"/>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63"/>
              <w:rPr>
                <w:sz w:val="18"/>
              </w:rPr>
            </w:pPr>
            <w:r>
              <w:rPr>
                <w:color w:val="25495F"/>
                <w:sz w:val="18"/>
              </w:rPr>
              <w:t xml:space="preserve">Mean </w:t>
            </w:r>
            <w:r>
              <w:rPr>
                <w:color w:val="25495F"/>
                <w:spacing w:val="-2"/>
                <w:sz w:val="18"/>
              </w:rPr>
              <w:t>Difference</w:t>
            </w:r>
          </w:p>
        </w:tc>
        <w:tc>
          <w:tcPr>
            <w:tcW w:w="2942" w:type="dxa"/>
            <w:gridSpan w:val="2"/>
            <w:tcBorders>
              <w:top w:val="nil"/>
              <w:left w:val="single" w:sz="8" w:space="0" w:color="DFDFDF"/>
              <w:bottom w:val="nil"/>
              <w:right w:val="nil"/>
            </w:tcBorders>
          </w:tcPr>
          <w:p w:rsidR="004C59DE" w:rsidRDefault="004C59DE">
            <w:pPr>
              <w:pStyle w:val="TableParagraph"/>
              <w:spacing w:before="0" w:line="320" w:lineRule="exact"/>
              <w:ind w:left="1052" w:hanging="821"/>
              <w:rPr>
                <w:sz w:val="18"/>
              </w:rPr>
            </w:pPr>
            <w:r>
              <w:rPr>
                <w:color w:val="25495F"/>
                <w:sz w:val="18"/>
              </w:rPr>
              <w:t>95%</w:t>
            </w:r>
            <w:r>
              <w:rPr>
                <w:color w:val="25495F"/>
                <w:spacing w:val="-10"/>
                <w:sz w:val="18"/>
              </w:rPr>
              <w:t xml:space="preserve"> </w:t>
            </w:r>
            <w:r>
              <w:rPr>
                <w:color w:val="25495F"/>
                <w:sz w:val="18"/>
              </w:rPr>
              <w:t>Confidence</w:t>
            </w:r>
            <w:r>
              <w:rPr>
                <w:color w:val="25495F"/>
                <w:spacing w:val="-10"/>
                <w:sz w:val="18"/>
              </w:rPr>
              <w:t xml:space="preserve"> </w:t>
            </w:r>
            <w:r>
              <w:rPr>
                <w:color w:val="25495F"/>
                <w:sz w:val="18"/>
              </w:rPr>
              <w:t>Interval</w:t>
            </w:r>
            <w:r>
              <w:rPr>
                <w:color w:val="25495F"/>
                <w:spacing w:val="-10"/>
                <w:sz w:val="18"/>
              </w:rPr>
              <w:t xml:space="preserve"> </w:t>
            </w:r>
            <w:r>
              <w:rPr>
                <w:color w:val="25495F"/>
                <w:sz w:val="18"/>
              </w:rPr>
              <w:t>of</w:t>
            </w:r>
            <w:r>
              <w:rPr>
                <w:color w:val="25495F"/>
                <w:spacing w:val="-10"/>
                <w:sz w:val="18"/>
              </w:rPr>
              <w:t xml:space="preserve"> </w:t>
            </w:r>
            <w:r>
              <w:rPr>
                <w:color w:val="25495F"/>
                <w:sz w:val="18"/>
              </w:rPr>
              <w:t xml:space="preserve">the </w:t>
            </w:r>
            <w:r>
              <w:rPr>
                <w:color w:val="25495F"/>
                <w:spacing w:val="-2"/>
                <w:sz w:val="18"/>
              </w:rPr>
              <w:t>Difference</w:t>
            </w:r>
          </w:p>
        </w:tc>
      </w:tr>
      <w:tr w:rsidR="004C59DE">
        <w:trPr>
          <w:trHeight w:val="300"/>
        </w:trPr>
        <w:tc>
          <w:tcPr>
            <w:tcW w:w="176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1"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single" w:sz="8" w:space="0" w:color="DFDFDF"/>
            </w:tcBorders>
          </w:tcPr>
          <w:p w:rsidR="004C59DE" w:rsidRDefault="004C59DE">
            <w:pPr>
              <w:pStyle w:val="TableParagraph"/>
              <w:spacing w:before="83" w:line="197" w:lineRule="exact"/>
              <w:ind w:left="477"/>
              <w:rPr>
                <w:sz w:val="18"/>
              </w:rPr>
            </w:pPr>
            <w:r>
              <w:rPr>
                <w:color w:val="25495F"/>
                <w:spacing w:val="-2"/>
                <w:sz w:val="18"/>
              </w:rPr>
              <w:t>Lower</w:t>
            </w:r>
          </w:p>
        </w:tc>
        <w:tc>
          <w:tcPr>
            <w:tcW w:w="1471" w:type="dxa"/>
            <w:tcBorders>
              <w:top w:val="nil"/>
              <w:left w:val="single" w:sz="8" w:space="0" w:color="DFDFDF"/>
              <w:right w:val="nil"/>
            </w:tcBorders>
          </w:tcPr>
          <w:p w:rsidR="004C59DE" w:rsidRDefault="004C59DE">
            <w:pPr>
              <w:pStyle w:val="TableParagraph"/>
              <w:spacing w:before="83" w:line="197" w:lineRule="exact"/>
              <w:ind w:left="482"/>
              <w:rPr>
                <w:sz w:val="18"/>
              </w:rPr>
            </w:pPr>
            <w:r>
              <w:rPr>
                <w:color w:val="25495F"/>
                <w:spacing w:val="-2"/>
                <w:sz w:val="18"/>
              </w:rPr>
              <w:t>Upper</w:t>
            </w:r>
          </w:p>
        </w:tc>
      </w:tr>
      <w:tr w:rsidR="004C59DE">
        <w:trPr>
          <w:trHeight w:val="320"/>
        </w:trPr>
        <w:tc>
          <w:tcPr>
            <w:tcW w:w="736" w:type="dxa"/>
            <w:tcBorders>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Q17</w:t>
            </w:r>
          </w:p>
        </w:tc>
        <w:tc>
          <w:tcPr>
            <w:tcW w:w="1026" w:type="dxa"/>
            <w:tcBorders>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18,977</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1,12687</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1,0094</w:t>
            </w:r>
          </w:p>
        </w:tc>
        <w:tc>
          <w:tcPr>
            <w:tcW w:w="1471" w:type="dxa"/>
            <w:tcBorders>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1,2443</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Q18</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23,271</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1,18657</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1,0857</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1,2874</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Q19</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15,889</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1,06716</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,9343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1,2000</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Q20</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22,327</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1,18657</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1,0814</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1,2917</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Q21</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20,708</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1,17164</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1,0597</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1,2836</w:t>
            </w:r>
          </w:p>
        </w:tc>
      </w:tr>
      <w:tr w:rsidR="004C59DE">
        <w:trPr>
          <w:trHeight w:val="320"/>
        </w:trPr>
        <w:tc>
          <w:tcPr>
            <w:tcW w:w="736" w:type="dxa"/>
            <w:tcBorders>
              <w:top w:val="single" w:sz="8" w:space="0" w:color="ADADAD"/>
              <w:left w:val="nil"/>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X1</w:t>
            </w:r>
          </w:p>
        </w:tc>
        <w:tc>
          <w:tcPr>
            <w:tcW w:w="1026" w:type="dxa"/>
            <w:tcBorders>
              <w:top w:val="single" w:sz="8" w:space="0" w:color="ADADAD"/>
              <w:left w:val="nil"/>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22,914</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1,14776</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1,0487</w:t>
            </w:r>
          </w:p>
        </w:tc>
        <w:tc>
          <w:tcPr>
            <w:tcW w:w="1471" w:type="dxa"/>
            <w:tcBorders>
              <w:top w:val="single" w:sz="8" w:space="0" w:color="ADADAD"/>
              <w:left w:val="single" w:sz="8" w:space="0" w:color="DFDFDF"/>
              <w:right w:val="nil"/>
            </w:tcBorders>
          </w:tcPr>
          <w:p w:rsidR="004C59DE" w:rsidRDefault="004C59DE">
            <w:pPr>
              <w:pStyle w:val="TableParagraph"/>
              <w:spacing w:before="103" w:line="197" w:lineRule="exact"/>
              <w:ind w:right="61"/>
              <w:jc w:val="right"/>
              <w:rPr>
                <w:sz w:val="18"/>
              </w:rPr>
            </w:pPr>
            <w:r>
              <w:rPr>
                <w:color w:val="000104"/>
                <w:spacing w:val="-2"/>
                <w:sz w:val="18"/>
              </w:rPr>
              <w:t>1,2468</w:t>
            </w:r>
          </w:p>
        </w:tc>
      </w:tr>
    </w:tbl>
    <w:p w:rsidR="004C59DE" w:rsidRDefault="004C59DE">
      <w:pPr>
        <w:spacing w:before="194"/>
        <w:rPr>
          <w:sz w:val="18"/>
        </w:rPr>
      </w:pPr>
    </w:p>
    <w:p w:rsidR="004C59DE" w:rsidRDefault="004C59DE">
      <w:pPr>
        <w:pStyle w:val="Corpsdetexte"/>
        <w:ind w:left="23"/>
      </w:pPr>
      <w:r>
        <w:rPr>
          <w:spacing w:val="-2"/>
        </w:rPr>
        <w:t>T-</w:t>
      </w:r>
      <w:r>
        <w:rPr>
          <w:spacing w:val="-4"/>
        </w:rPr>
        <w:t>TEST</w:t>
      </w:r>
    </w:p>
    <w:p w:rsidR="004C59DE" w:rsidRDefault="004C59DE">
      <w:pPr>
        <w:pStyle w:val="Corpsdetexte"/>
        <w:spacing w:before="1"/>
        <w:ind w:left="283"/>
      </w:pPr>
      <w:r>
        <w:rPr>
          <w:spacing w:val="-2"/>
        </w:rPr>
        <w:t>/TESTVAL=3</w:t>
      </w:r>
    </w:p>
    <w:p w:rsidR="004C59DE" w:rsidRDefault="004C59DE">
      <w:pPr>
        <w:pStyle w:val="Corpsdetexte"/>
        <w:ind w:left="283"/>
      </w:pPr>
      <w:r>
        <w:rPr>
          <w:spacing w:val="-2"/>
        </w:rPr>
        <w:t>/MISSING=ANALYSIS</w:t>
      </w:r>
    </w:p>
    <w:p w:rsidR="004C59DE" w:rsidRDefault="004C59DE">
      <w:pPr>
        <w:pStyle w:val="Corpsdetexte"/>
        <w:spacing w:before="1"/>
        <w:ind w:left="283"/>
      </w:pPr>
      <w:r>
        <w:t>/VARIABLES=q22</w:t>
      </w:r>
      <w:r>
        <w:rPr>
          <w:spacing w:val="-8"/>
        </w:rPr>
        <w:t xml:space="preserve"> </w:t>
      </w:r>
      <w:r>
        <w:t>q23</w:t>
      </w:r>
      <w:r>
        <w:rPr>
          <w:spacing w:val="-7"/>
        </w:rPr>
        <w:t xml:space="preserve"> </w:t>
      </w:r>
      <w:r>
        <w:t>q24</w:t>
      </w:r>
      <w:r>
        <w:rPr>
          <w:spacing w:val="-8"/>
        </w:rPr>
        <w:t xml:space="preserve"> </w:t>
      </w:r>
      <w:r>
        <w:t>q25</w:t>
      </w:r>
      <w:r>
        <w:rPr>
          <w:spacing w:val="-2"/>
        </w:rPr>
        <w:t xml:space="preserve"> </w:t>
      </w:r>
      <w:r>
        <w:t>q26</w:t>
      </w:r>
      <w:r>
        <w:rPr>
          <w:spacing w:val="-2"/>
        </w:rPr>
        <w:t xml:space="preserve"> </w:t>
      </w:r>
      <w:r>
        <w:rPr>
          <w:spacing w:val="-5"/>
        </w:rPr>
        <w:t>X2</w:t>
      </w:r>
    </w:p>
    <w:p w:rsidR="004C59DE" w:rsidRDefault="004C59DE">
      <w:pPr>
        <w:pStyle w:val="Corpsdetexte"/>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6"/>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4747"/>
        <w:gridCol w:w="2486"/>
      </w:tblGrid>
      <w:tr w:rsidR="004C59DE">
        <w:trPr>
          <w:trHeight w:val="244"/>
        </w:trPr>
        <w:tc>
          <w:tcPr>
            <w:tcW w:w="7233" w:type="dxa"/>
            <w:gridSpan w:val="2"/>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left="565"/>
              <w:rPr>
                <w:sz w:val="18"/>
              </w:rPr>
            </w:pPr>
            <w:r>
              <w:rPr>
                <w:color w:val="000104"/>
                <w:sz w:val="18"/>
              </w:rPr>
              <w:t>18-MAY-2025</w:t>
            </w:r>
            <w:r>
              <w:rPr>
                <w:color w:val="000104"/>
                <w:spacing w:val="-7"/>
                <w:sz w:val="18"/>
              </w:rPr>
              <w:t xml:space="preserve"> </w:t>
            </w:r>
            <w:r>
              <w:rPr>
                <w:color w:val="000104"/>
                <w:spacing w:val="-2"/>
                <w:sz w:val="18"/>
              </w:rPr>
              <w:t>17:55:29</w:t>
            </w:r>
          </w:p>
        </w:tc>
      </w:tr>
      <w:tr w:rsidR="004C59DE">
        <w:trPr>
          <w:trHeight w:val="320"/>
        </w:trPr>
        <w:tc>
          <w:tcPr>
            <w:tcW w:w="4747"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bl>
    <w:p w:rsidR="004C59DE" w:rsidRDefault="004C59DE">
      <w:pPr>
        <w:pStyle w:val="TableParagraph"/>
        <w:rPr>
          <w:sz w:val="18"/>
        </w:rPr>
        <w:sectPr w:rsidR="004C59DE" w:rsidSect="004C59DE">
          <w:pgSz w:w="11910" w:h="16840"/>
          <w:pgMar w:top="18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60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 xml:space="preserve">with no missing or out-of-range data for any variable in the </w:t>
            </w:r>
            <w:r>
              <w:rPr>
                <w:color w:val="000104"/>
                <w:spacing w:val="-2"/>
                <w:sz w:val="18"/>
              </w:rPr>
              <w:t>analysis.</w:t>
            </w:r>
          </w:p>
        </w:tc>
      </w:tr>
      <w:tr w:rsidR="004C59DE">
        <w:trPr>
          <w:trHeight w:val="19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/TESTVAL=3</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3" w:line="372" w:lineRule="auto"/>
              <w:ind w:left="60" w:firstLine="180"/>
              <w:rPr>
                <w:sz w:val="18"/>
              </w:rPr>
            </w:pPr>
            <w:r>
              <w:rPr>
                <w:color w:val="000104"/>
                <w:sz w:val="18"/>
              </w:rPr>
              <w:t>/VARIABLES=q22</w:t>
            </w:r>
            <w:r>
              <w:rPr>
                <w:color w:val="000104"/>
                <w:spacing w:val="-15"/>
                <w:sz w:val="18"/>
              </w:rPr>
              <w:t xml:space="preserve"> </w:t>
            </w:r>
            <w:r>
              <w:rPr>
                <w:color w:val="000104"/>
                <w:sz w:val="18"/>
              </w:rPr>
              <w:t>q23</w:t>
            </w:r>
            <w:r>
              <w:rPr>
                <w:color w:val="000104"/>
                <w:spacing w:val="-12"/>
                <w:sz w:val="18"/>
              </w:rPr>
              <w:t xml:space="preserve"> </w:t>
            </w:r>
            <w:r>
              <w:rPr>
                <w:color w:val="000104"/>
                <w:sz w:val="18"/>
              </w:rPr>
              <w:t>q24 q25 q26 X2</w:t>
            </w:r>
          </w:p>
          <w:p w:rsidR="004C59DE" w:rsidRDefault="004C59DE">
            <w:pPr>
              <w:pStyle w:val="TableParagraph"/>
              <w:spacing w:before="0" w:line="188" w:lineRule="exact"/>
              <w:ind w:left="240"/>
              <w:rPr>
                <w:sz w:val="18"/>
              </w:rPr>
            </w:pPr>
            <w:r>
              <w:rPr>
                <w:color w:val="000104"/>
                <w:spacing w:val="-2"/>
                <w:sz w:val="18"/>
              </w:rPr>
              <w:t>/CRITERIA=CI(.95).</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00:00:00.00</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00:00:00.02</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1724"/>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41"/>
        <w:gridCol w:w="1031"/>
        <w:gridCol w:w="1036"/>
        <w:gridCol w:w="1446"/>
        <w:gridCol w:w="1481"/>
      </w:tblGrid>
      <w:tr w:rsidR="004C59DE">
        <w:trPr>
          <w:trHeight w:val="320"/>
        </w:trPr>
        <w:tc>
          <w:tcPr>
            <w:tcW w:w="1772" w:type="dxa"/>
            <w:gridSpan w:val="2"/>
            <w:tcBorders>
              <w:top w:val="nil"/>
              <w:left w:val="nil"/>
              <w:right w:val="single" w:sz="8" w:space="0" w:color="DFDFDF"/>
            </w:tcBorders>
          </w:tcPr>
          <w:p w:rsidR="004C59DE" w:rsidRDefault="004C59DE">
            <w:pPr>
              <w:pStyle w:val="TableParagraph"/>
              <w:spacing w:before="99" w:line="200" w:lineRule="exact"/>
              <w:ind w:right="444"/>
              <w:jc w:val="right"/>
              <w:rPr>
                <w:sz w:val="18"/>
              </w:rPr>
            </w:pPr>
            <w:r>
              <w:rPr>
                <w:color w:val="25495F"/>
                <w:spacing w:val="-10"/>
                <w:sz w:val="18"/>
              </w:rPr>
              <w:t>N</w:t>
            </w:r>
          </w:p>
        </w:tc>
        <w:tc>
          <w:tcPr>
            <w:tcW w:w="1036" w:type="dxa"/>
            <w:tcBorders>
              <w:top w:val="nil"/>
              <w:left w:val="single" w:sz="8" w:space="0" w:color="DFDFDF"/>
              <w:right w:val="single" w:sz="8" w:space="0" w:color="DFDFDF"/>
            </w:tcBorders>
          </w:tcPr>
          <w:p w:rsidR="004C59DE" w:rsidRDefault="004C59DE">
            <w:pPr>
              <w:pStyle w:val="TableParagraph"/>
              <w:spacing w:before="99" w:line="200"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99" w:line="200" w:lineRule="exact"/>
              <w:ind w:left="153"/>
              <w:rPr>
                <w:sz w:val="18"/>
              </w:rPr>
            </w:pPr>
            <w:r>
              <w:rPr>
                <w:color w:val="25495F"/>
                <w:sz w:val="18"/>
              </w:rPr>
              <w:t>Std.</w:t>
            </w:r>
            <w:r>
              <w:rPr>
                <w:color w:val="25495F"/>
                <w:spacing w:val="-4"/>
                <w:sz w:val="18"/>
              </w:rPr>
              <w:t xml:space="preserve"> </w:t>
            </w:r>
            <w:r>
              <w:rPr>
                <w:color w:val="25495F"/>
                <w:spacing w:val="-2"/>
                <w:sz w:val="18"/>
              </w:rPr>
              <w:t>Deviation</w:t>
            </w:r>
          </w:p>
        </w:tc>
        <w:tc>
          <w:tcPr>
            <w:tcW w:w="1481" w:type="dxa"/>
            <w:tcBorders>
              <w:top w:val="nil"/>
              <w:left w:val="single" w:sz="8" w:space="0" w:color="DFDFDF"/>
              <w:right w:val="nil"/>
            </w:tcBorders>
          </w:tcPr>
          <w:p w:rsidR="004C59DE" w:rsidRDefault="004C59DE">
            <w:pPr>
              <w:pStyle w:val="TableParagraph"/>
              <w:spacing w:before="99" w:line="200"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19"/>
        </w:trPr>
        <w:tc>
          <w:tcPr>
            <w:tcW w:w="741"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q22</w:t>
            </w:r>
          </w:p>
        </w:tc>
        <w:tc>
          <w:tcPr>
            <w:tcW w:w="1031" w:type="dxa"/>
            <w:tcBorders>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4,0821</w:t>
            </w:r>
          </w:p>
        </w:tc>
        <w:tc>
          <w:tcPr>
            <w:tcW w:w="144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,63777</w:t>
            </w:r>
          </w:p>
        </w:tc>
        <w:tc>
          <w:tcPr>
            <w:tcW w:w="1481" w:type="dxa"/>
            <w:tcBorders>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,05509</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q23</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4,0597</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,64611</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0" w:lineRule="exact"/>
              <w:ind w:right="60"/>
              <w:jc w:val="right"/>
              <w:rPr>
                <w:sz w:val="18"/>
              </w:rPr>
            </w:pPr>
            <w:r>
              <w:rPr>
                <w:color w:val="000104"/>
                <w:spacing w:val="-2"/>
                <w:sz w:val="18"/>
              </w:rPr>
              <w:t>,05582</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q24</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3,8433</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,77415</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,06688</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q25</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3,8060</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,70952</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,06129</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q26</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4,0821</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,60136</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99" w:line="200" w:lineRule="exact"/>
              <w:ind w:right="60"/>
              <w:jc w:val="right"/>
              <w:rPr>
                <w:sz w:val="18"/>
              </w:rPr>
            </w:pPr>
            <w:r>
              <w:rPr>
                <w:color w:val="000104"/>
                <w:spacing w:val="-2"/>
                <w:sz w:val="18"/>
              </w:rPr>
              <w:t>,05195</w:t>
            </w:r>
          </w:p>
        </w:tc>
      </w:tr>
      <w:tr w:rsidR="004C59DE">
        <w:trPr>
          <w:trHeight w:val="320"/>
        </w:trPr>
        <w:tc>
          <w:tcPr>
            <w:tcW w:w="741" w:type="dxa"/>
            <w:tcBorders>
              <w:top w:val="single" w:sz="8" w:space="0" w:color="ADADAD"/>
              <w:left w:val="nil"/>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X2</w:t>
            </w:r>
          </w:p>
        </w:tc>
        <w:tc>
          <w:tcPr>
            <w:tcW w:w="1031" w:type="dxa"/>
            <w:tcBorders>
              <w:top w:val="single" w:sz="8" w:space="0" w:color="ADADAD"/>
              <w:left w:val="nil"/>
              <w:right w:val="single" w:sz="8" w:space="0" w:color="DFDFDF"/>
            </w:tcBorders>
          </w:tcPr>
          <w:p w:rsidR="004C59DE" w:rsidRDefault="004C59DE">
            <w:pPr>
              <w:pStyle w:val="TableParagraph"/>
              <w:spacing w:before="99"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right w:val="single" w:sz="8" w:space="0" w:color="DFDFDF"/>
            </w:tcBorders>
          </w:tcPr>
          <w:p w:rsidR="004C59DE" w:rsidRDefault="004C59DE">
            <w:pPr>
              <w:pStyle w:val="TableParagraph"/>
              <w:spacing w:before="99" w:line="200" w:lineRule="exact"/>
              <w:ind w:right="66"/>
              <w:jc w:val="right"/>
              <w:rPr>
                <w:sz w:val="18"/>
              </w:rPr>
            </w:pPr>
            <w:r>
              <w:rPr>
                <w:color w:val="000104"/>
                <w:spacing w:val="-2"/>
                <w:sz w:val="18"/>
              </w:rPr>
              <w:t>3,9746</w:t>
            </w:r>
          </w:p>
        </w:tc>
        <w:tc>
          <w:tcPr>
            <w:tcW w:w="1446" w:type="dxa"/>
            <w:tcBorders>
              <w:top w:val="single" w:sz="8" w:space="0" w:color="ADADAD"/>
              <w:left w:val="single" w:sz="8" w:space="0" w:color="DFDFDF"/>
              <w:right w:val="single" w:sz="8" w:space="0" w:color="DFDFDF"/>
            </w:tcBorders>
          </w:tcPr>
          <w:p w:rsidR="004C59DE" w:rsidRDefault="004C59DE">
            <w:pPr>
              <w:pStyle w:val="TableParagraph"/>
              <w:spacing w:before="99" w:line="200" w:lineRule="exact"/>
              <w:ind w:right="55"/>
              <w:jc w:val="right"/>
              <w:rPr>
                <w:sz w:val="18"/>
              </w:rPr>
            </w:pPr>
            <w:r>
              <w:rPr>
                <w:color w:val="000104"/>
                <w:spacing w:val="-2"/>
                <w:sz w:val="18"/>
              </w:rPr>
              <w:t>,56962</w:t>
            </w:r>
          </w:p>
        </w:tc>
        <w:tc>
          <w:tcPr>
            <w:tcW w:w="1481" w:type="dxa"/>
            <w:tcBorders>
              <w:top w:val="single" w:sz="8" w:space="0" w:color="ADADAD"/>
              <w:left w:val="single" w:sz="8" w:space="0" w:color="DFDFDF"/>
              <w:right w:val="nil"/>
            </w:tcBorders>
          </w:tcPr>
          <w:p w:rsidR="004C59DE" w:rsidRDefault="004C59DE">
            <w:pPr>
              <w:pStyle w:val="TableParagraph"/>
              <w:spacing w:before="99" w:line="200" w:lineRule="exact"/>
              <w:ind w:right="60"/>
              <w:jc w:val="right"/>
              <w:rPr>
                <w:sz w:val="18"/>
              </w:rPr>
            </w:pPr>
            <w:r>
              <w:rPr>
                <w:color w:val="000104"/>
                <w:spacing w:val="-2"/>
                <w:sz w:val="18"/>
              </w:rPr>
              <w:t>,04921</w:t>
            </w:r>
          </w:p>
        </w:tc>
      </w:tr>
    </w:tbl>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86"/>
        <w:rPr>
          <w:rFonts w:ascii="Arial"/>
          <w:b/>
          <w:sz w:val="20"/>
        </w:rPr>
      </w:pPr>
    </w:p>
    <w:tbl>
      <w:tblPr>
        <w:tblStyle w:val="TableNormal"/>
        <w:tblW w:w="0" w:type="auto"/>
        <w:tblInd w:w="3387" w:type="dxa"/>
        <w:tblLayout w:type="fixed"/>
        <w:tblLook w:val="01E0" w:firstRow="1" w:lastRow="1" w:firstColumn="1" w:lastColumn="1" w:noHBand="0" w:noVBand="0"/>
      </w:tblPr>
      <w:tblGrid>
        <w:gridCol w:w="1951"/>
      </w:tblGrid>
      <w:tr w:rsidR="004C59DE">
        <w:trPr>
          <w:trHeight w:val="303"/>
        </w:trPr>
        <w:tc>
          <w:tcPr>
            <w:tcW w:w="1951" w:type="dxa"/>
          </w:tcPr>
          <w:p w:rsidR="004C59DE" w:rsidRDefault="004C59DE">
            <w:pPr>
              <w:pStyle w:val="TableParagraph"/>
              <w:spacing w:before="0" w:line="246" w:lineRule="exact"/>
              <w:ind w:right="105"/>
              <w:jc w:val="right"/>
              <w:rPr>
                <w:rFonts w:ascii="Arial"/>
                <w:b/>
              </w:rPr>
            </w:pPr>
            <w:r>
              <w:rPr>
                <w:rFonts w:ascii="Arial"/>
                <w:b/>
                <w:color w:val="000104"/>
              </w:rPr>
              <w:lastRenderedPageBreak/>
              <w:t>One-Sample</w:t>
            </w:r>
            <w:r>
              <w:rPr>
                <w:rFonts w:ascii="Arial"/>
                <w:b/>
                <w:color w:val="000104"/>
                <w:spacing w:val="-12"/>
              </w:rPr>
              <w:t xml:space="preserve"> </w:t>
            </w:r>
            <w:r>
              <w:rPr>
                <w:rFonts w:ascii="Arial"/>
                <w:b/>
                <w:color w:val="000104"/>
                <w:spacing w:val="-4"/>
              </w:rPr>
              <w:t>Test</w:t>
            </w:r>
          </w:p>
        </w:tc>
      </w:tr>
      <w:tr w:rsidR="004C59DE">
        <w:trPr>
          <w:trHeight w:val="258"/>
        </w:trPr>
        <w:tc>
          <w:tcPr>
            <w:tcW w:w="1951" w:type="dxa"/>
          </w:tcPr>
          <w:p w:rsidR="004C59DE" w:rsidRDefault="004C59DE">
            <w:pPr>
              <w:pStyle w:val="TableParagraph"/>
              <w:spacing w:before="52" w:line="187" w:lineRule="exact"/>
              <w:ind w:right="47"/>
              <w:jc w:val="right"/>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c>
      </w:tr>
    </w:tbl>
    <w:p w:rsidR="004C59DE" w:rsidRDefault="004C59DE">
      <w:pPr>
        <w:pStyle w:val="TableParagraph"/>
        <w:spacing w:line="187" w:lineRule="exact"/>
        <w:jc w:val="right"/>
        <w:rPr>
          <w:sz w:val="18"/>
        </w:rPr>
        <w:sectPr w:rsidR="004C59DE" w:rsidSect="004C59DE">
          <w:pgSz w:w="11910" w:h="16840"/>
          <w:pgMar w:top="1400" w:right="1417" w:bottom="1598" w:left="1417" w:header="720" w:footer="720" w:gutter="0"/>
          <w:cols w:space="720"/>
        </w:sect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6"/>
        <w:gridCol w:w="1026"/>
        <w:gridCol w:w="1031"/>
        <w:gridCol w:w="1411"/>
        <w:gridCol w:w="1471"/>
        <w:gridCol w:w="1471"/>
        <w:gridCol w:w="1471"/>
      </w:tblGrid>
      <w:tr w:rsidR="004C59DE">
        <w:trPr>
          <w:trHeight w:val="630"/>
        </w:trPr>
        <w:tc>
          <w:tcPr>
            <w:tcW w:w="1762" w:type="dxa"/>
            <w:gridSpan w:val="2"/>
            <w:vMerge w:val="restart"/>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30"/>
              <w:rPr>
                <w:rFonts w:ascii="Arial"/>
                <w:b/>
                <w:sz w:val="18"/>
              </w:rPr>
            </w:pPr>
          </w:p>
          <w:p w:rsidR="004C59DE" w:rsidRDefault="004C59DE">
            <w:pPr>
              <w:pStyle w:val="TableParagraph"/>
              <w:spacing w:before="0"/>
              <w:ind w:right="484"/>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30"/>
              <w:rPr>
                <w:rFonts w:ascii="Arial"/>
                <w:b/>
                <w:sz w:val="18"/>
              </w:rPr>
            </w:pPr>
          </w:p>
          <w:p w:rsidR="004C59DE" w:rsidRDefault="004C59DE">
            <w:pPr>
              <w:pStyle w:val="TableParagraph"/>
              <w:spacing w:before="0"/>
              <w:ind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30"/>
              <w:rPr>
                <w:rFonts w:ascii="Arial"/>
                <w:b/>
                <w:sz w:val="18"/>
              </w:rPr>
            </w:pPr>
          </w:p>
          <w:p w:rsidR="004C59DE" w:rsidRDefault="004C59DE">
            <w:pPr>
              <w:pStyle w:val="TableParagraph"/>
              <w:spacing w:before="0"/>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1" w:type="dxa"/>
            <w:vMerge w:val="restart"/>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30"/>
              <w:rPr>
                <w:rFonts w:ascii="Arial"/>
                <w:b/>
                <w:sz w:val="18"/>
              </w:rPr>
            </w:pPr>
          </w:p>
          <w:p w:rsidR="004C59DE" w:rsidRDefault="004C59DE">
            <w:pPr>
              <w:pStyle w:val="TableParagraph"/>
              <w:spacing w:before="0"/>
              <w:ind w:left="63"/>
              <w:rPr>
                <w:sz w:val="18"/>
              </w:rPr>
            </w:pPr>
            <w:r>
              <w:rPr>
                <w:color w:val="25495F"/>
                <w:sz w:val="18"/>
              </w:rPr>
              <w:t xml:space="preserve">Mean </w:t>
            </w:r>
            <w:r>
              <w:rPr>
                <w:color w:val="25495F"/>
                <w:spacing w:val="-2"/>
                <w:sz w:val="18"/>
              </w:rPr>
              <w:t>Difference</w:t>
            </w:r>
          </w:p>
        </w:tc>
        <w:tc>
          <w:tcPr>
            <w:tcW w:w="2942" w:type="dxa"/>
            <w:gridSpan w:val="2"/>
            <w:tcBorders>
              <w:top w:val="nil"/>
              <w:left w:val="single" w:sz="8" w:space="0" w:color="DFDFDF"/>
              <w:bottom w:val="nil"/>
              <w:right w:val="nil"/>
            </w:tcBorders>
          </w:tcPr>
          <w:p w:rsidR="004C59DE" w:rsidRDefault="004C59DE">
            <w:pPr>
              <w:pStyle w:val="TableParagraph"/>
              <w:spacing w:before="0" w:line="320" w:lineRule="exact"/>
              <w:ind w:left="1052" w:hanging="821"/>
              <w:rPr>
                <w:sz w:val="18"/>
              </w:rPr>
            </w:pPr>
            <w:r>
              <w:rPr>
                <w:color w:val="25495F"/>
                <w:sz w:val="18"/>
              </w:rPr>
              <w:t>95%</w:t>
            </w:r>
            <w:r>
              <w:rPr>
                <w:color w:val="25495F"/>
                <w:spacing w:val="-10"/>
                <w:sz w:val="18"/>
              </w:rPr>
              <w:t xml:space="preserve"> </w:t>
            </w:r>
            <w:r>
              <w:rPr>
                <w:color w:val="25495F"/>
                <w:sz w:val="18"/>
              </w:rPr>
              <w:t>Confidence</w:t>
            </w:r>
            <w:r>
              <w:rPr>
                <w:color w:val="25495F"/>
                <w:spacing w:val="-10"/>
                <w:sz w:val="18"/>
              </w:rPr>
              <w:t xml:space="preserve"> </w:t>
            </w:r>
            <w:r>
              <w:rPr>
                <w:color w:val="25495F"/>
                <w:sz w:val="18"/>
              </w:rPr>
              <w:t>Interval</w:t>
            </w:r>
            <w:r>
              <w:rPr>
                <w:color w:val="25495F"/>
                <w:spacing w:val="-10"/>
                <w:sz w:val="18"/>
              </w:rPr>
              <w:t xml:space="preserve"> </w:t>
            </w:r>
            <w:r>
              <w:rPr>
                <w:color w:val="25495F"/>
                <w:sz w:val="18"/>
              </w:rPr>
              <w:t>of</w:t>
            </w:r>
            <w:r>
              <w:rPr>
                <w:color w:val="25495F"/>
                <w:spacing w:val="-10"/>
                <w:sz w:val="18"/>
              </w:rPr>
              <w:t xml:space="preserve"> </w:t>
            </w:r>
            <w:r>
              <w:rPr>
                <w:color w:val="25495F"/>
                <w:sz w:val="18"/>
              </w:rPr>
              <w:t xml:space="preserve">the </w:t>
            </w:r>
            <w:r>
              <w:rPr>
                <w:color w:val="25495F"/>
                <w:spacing w:val="-2"/>
                <w:sz w:val="18"/>
              </w:rPr>
              <w:t>Difference</w:t>
            </w:r>
          </w:p>
        </w:tc>
      </w:tr>
      <w:tr w:rsidR="004C59DE">
        <w:trPr>
          <w:trHeight w:val="300"/>
        </w:trPr>
        <w:tc>
          <w:tcPr>
            <w:tcW w:w="176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1"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single" w:sz="8" w:space="0" w:color="DFDFDF"/>
            </w:tcBorders>
          </w:tcPr>
          <w:p w:rsidR="004C59DE" w:rsidRDefault="004C59DE">
            <w:pPr>
              <w:pStyle w:val="TableParagraph"/>
              <w:spacing w:before="91"/>
              <w:ind w:left="477"/>
              <w:rPr>
                <w:sz w:val="18"/>
              </w:rPr>
            </w:pPr>
            <w:r>
              <w:rPr>
                <w:color w:val="25495F"/>
                <w:spacing w:val="-2"/>
                <w:sz w:val="18"/>
              </w:rPr>
              <w:t>Lower</w:t>
            </w:r>
          </w:p>
        </w:tc>
        <w:tc>
          <w:tcPr>
            <w:tcW w:w="1471" w:type="dxa"/>
            <w:tcBorders>
              <w:top w:val="nil"/>
              <w:left w:val="single" w:sz="8" w:space="0" w:color="DFDFDF"/>
              <w:right w:val="nil"/>
            </w:tcBorders>
          </w:tcPr>
          <w:p w:rsidR="004C59DE" w:rsidRDefault="004C59DE">
            <w:pPr>
              <w:pStyle w:val="TableParagraph"/>
              <w:spacing w:before="91"/>
              <w:ind w:left="482"/>
              <w:rPr>
                <w:sz w:val="18"/>
              </w:rPr>
            </w:pPr>
            <w:r>
              <w:rPr>
                <w:color w:val="25495F"/>
                <w:spacing w:val="-2"/>
                <w:sz w:val="18"/>
              </w:rPr>
              <w:t>Upper</w:t>
            </w:r>
          </w:p>
        </w:tc>
      </w:tr>
      <w:tr w:rsidR="004C59DE">
        <w:trPr>
          <w:trHeight w:val="320"/>
        </w:trPr>
        <w:tc>
          <w:tcPr>
            <w:tcW w:w="736"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q22</w:t>
            </w:r>
          </w:p>
        </w:tc>
        <w:tc>
          <w:tcPr>
            <w:tcW w:w="1026" w:type="dxa"/>
            <w:tcBorders>
              <w:left w:val="nil"/>
              <w:bottom w:val="single" w:sz="8" w:space="0" w:color="ADADAD"/>
              <w:right w:val="single" w:sz="8" w:space="0" w:color="DFDFDF"/>
            </w:tcBorders>
          </w:tcPr>
          <w:p w:rsidR="004C59DE" w:rsidRDefault="004C59DE">
            <w:pPr>
              <w:pStyle w:val="TableParagraph"/>
              <w:ind w:right="59"/>
              <w:jc w:val="right"/>
              <w:rPr>
                <w:sz w:val="18"/>
              </w:rPr>
            </w:pPr>
            <w:r>
              <w:rPr>
                <w:color w:val="000104"/>
                <w:spacing w:val="-2"/>
                <w:sz w:val="18"/>
              </w:rPr>
              <w:t>19,641</w:t>
            </w:r>
          </w:p>
        </w:tc>
        <w:tc>
          <w:tcPr>
            <w:tcW w:w="1031" w:type="dxa"/>
            <w:tcBorders>
              <w:left w:val="single" w:sz="8" w:space="0" w:color="DFDFDF"/>
              <w:bottom w:val="single" w:sz="8" w:space="0" w:color="ADADAD"/>
              <w:right w:val="single" w:sz="8" w:space="0" w:color="DFDFDF"/>
            </w:tcBorders>
          </w:tcPr>
          <w:p w:rsidR="004C59DE" w:rsidRDefault="004C59DE">
            <w:pPr>
              <w:pStyle w:val="TableParagraph"/>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,000</w:t>
            </w:r>
          </w:p>
        </w:tc>
        <w:tc>
          <w:tcPr>
            <w:tcW w:w="1471" w:type="dxa"/>
            <w:tcBorders>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1,08209</w:t>
            </w:r>
          </w:p>
        </w:tc>
        <w:tc>
          <w:tcPr>
            <w:tcW w:w="1471" w:type="dxa"/>
            <w:tcBorders>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,9731</w:t>
            </w:r>
          </w:p>
        </w:tc>
        <w:tc>
          <w:tcPr>
            <w:tcW w:w="1471" w:type="dxa"/>
            <w:tcBorders>
              <w:left w:val="single" w:sz="8" w:space="0" w:color="DFDFDF"/>
              <w:bottom w:val="single" w:sz="8" w:space="0" w:color="ADADAD"/>
              <w:right w:val="nil"/>
            </w:tcBorders>
          </w:tcPr>
          <w:p w:rsidR="004C59DE" w:rsidRDefault="004C59DE">
            <w:pPr>
              <w:pStyle w:val="TableParagraph"/>
              <w:ind w:right="61"/>
              <w:jc w:val="right"/>
              <w:rPr>
                <w:sz w:val="18"/>
              </w:rPr>
            </w:pPr>
            <w:r>
              <w:rPr>
                <w:color w:val="000104"/>
                <w:spacing w:val="-2"/>
                <w:sz w:val="18"/>
              </w:rPr>
              <w:t>1,1911</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q23</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ind w:right="59"/>
              <w:jc w:val="right"/>
              <w:rPr>
                <w:sz w:val="18"/>
              </w:rPr>
            </w:pPr>
            <w:r>
              <w:rPr>
                <w:color w:val="000104"/>
                <w:spacing w:val="-2"/>
                <w:sz w:val="18"/>
              </w:rPr>
              <w:t>18,986</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1,05970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,9493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61"/>
              <w:jc w:val="right"/>
              <w:rPr>
                <w:sz w:val="18"/>
              </w:rPr>
            </w:pPr>
            <w:r>
              <w:rPr>
                <w:color w:val="000104"/>
                <w:spacing w:val="-2"/>
                <w:sz w:val="18"/>
              </w:rPr>
              <w:t>1,1701</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q24</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ind w:right="59"/>
              <w:jc w:val="right"/>
              <w:rPr>
                <w:sz w:val="18"/>
              </w:rPr>
            </w:pPr>
            <w:r>
              <w:rPr>
                <w:color w:val="000104"/>
                <w:spacing w:val="-2"/>
                <w:sz w:val="18"/>
              </w:rPr>
              <w:t>12,610</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2"/>
                <w:sz w:val="18"/>
              </w:rPr>
              <w:t>,84328</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,7110</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61"/>
              <w:jc w:val="right"/>
              <w:rPr>
                <w:sz w:val="18"/>
              </w:rPr>
            </w:pPr>
            <w:r>
              <w:rPr>
                <w:color w:val="000104"/>
                <w:spacing w:val="-2"/>
                <w:sz w:val="18"/>
              </w:rPr>
              <w:t>,9756</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q25</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ind w:right="59"/>
              <w:jc w:val="right"/>
              <w:rPr>
                <w:sz w:val="18"/>
              </w:rPr>
            </w:pPr>
            <w:r>
              <w:rPr>
                <w:color w:val="000104"/>
                <w:spacing w:val="-2"/>
                <w:sz w:val="18"/>
              </w:rPr>
              <w:t>13,149</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2"/>
                <w:sz w:val="18"/>
              </w:rPr>
              <w:t>,80597</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,6847</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61"/>
              <w:jc w:val="right"/>
              <w:rPr>
                <w:sz w:val="18"/>
              </w:rPr>
            </w:pPr>
            <w:r>
              <w:rPr>
                <w:color w:val="000104"/>
                <w:spacing w:val="-2"/>
                <w:sz w:val="18"/>
              </w:rPr>
              <w:t>,9272</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q26</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ind w:right="59"/>
              <w:jc w:val="right"/>
              <w:rPr>
                <w:sz w:val="18"/>
              </w:rPr>
            </w:pPr>
            <w:r>
              <w:rPr>
                <w:color w:val="000104"/>
                <w:spacing w:val="-2"/>
                <w:sz w:val="18"/>
              </w:rPr>
              <w:t>20,830</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1,08209</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,9793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ind w:right="61"/>
              <w:jc w:val="right"/>
              <w:rPr>
                <w:sz w:val="18"/>
              </w:rPr>
            </w:pPr>
            <w:r>
              <w:rPr>
                <w:color w:val="000104"/>
                <w:spacing w:val="-2"/>
                <w:sz w:val="18"/>
              </w:rPr>
              <w:t>1,1848</w:t>
            </w:r>
          </w:p>
        </w:tc>
      </w:tr>
      <w:tr w:rsidR="004C59DE">
        <w:trPr>
          <w:trHeight w:val="320"/>
        </w:trPr>
        <w:tc>
          <w:tcPr>
            <w:tcW w:w="736"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5"/>
                <w:sz w:val="18"/>
              </w:rPr>
              <w:t>X2</w:t>
            </w:r>
          </w:p>
        </w:tc>
        <w:tc>
          <w:tcPr>
            <w:tcW w:w="1026" w:type="dxa"/>
            <w:tcBorders>
              <w:top w:val="single" w:sz="8" w:space="0" w:color="ADADAD"/>
              <w:left w:val="nil"/>
              <w:right w:val="single" w:sz="8" w:space="0" w:color="DFDFDF"/>
            </w:tcBorders>
          </w:tcPr>
          <w:p w:rsidR="004C59DE" w:rsidRDefault="004C59DE">
            <w:pPr>
              <w:pStyle w:val="TableParagraph"/>
              <w:ind w:right="59"/>
              <w:jc w:val="right"/>
              <w:rPr>
                <w:sz w:val="18"/>
              </w:rPr>
            </w:pPr>
            <w:r>
              <w:rPr>
                <w:color w:val="000104"/>
                <w:spacing w:val="-2"/>
                <w:sz w:val="18"/>
              </w:rPr>
              <w:t>19,806</w:t>
            </w:r>
          </w:p>
        </w:tc>
        <w:tc>
          <w:tcPr>
            <w:tcW w:w="1031" w:type="dxa"/>
            <w:tcBorders>
              <w:top w:val="single" w:sz="8" w:space="0" w:color="ADADAD"/>
              <w:left w:val="single" w:sz="8" w:space="0" w:color="DFDFDF"/>
              <w:right w:val="single" w:sz="8" w:space="0" w:color="DFDFDF"/>
            </w:tcBorders>
          </w:tcPr>
          <w:p w:rsidR="004C59DE" w:rsidRDefault="004C59DE">
            <w:pPr>
              <w:pStyle w:val="TableParagraph"/>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ind w:right="60"/>
              <w:jc w:val="right"/>
              <w:rPr>
                <w:sz w:val="18"/>
              </w:rPr>
            </w:pPr>
            <w:r>
              <w:rPr>
                <w:color w:val="000104"/>
                <w:spacing w:val="-4"/>
                <w:sz w:val="18"/>
              </w:rPr>
              <w:t>,000</w:t>
            </w:r>
          </w:p>
        </w:tc>
        <w:tc>
          <w:tcPr>
            <w:tcW w:w="1471" w:type="dxa"/>
            <w:tcBorders>
              <w:top w:val="single" w:sz="8" w:space="0" w:color="ADADAD"/>
              <w:left w:val="single" w:sz="8" w:space="0" w:color="DFDFDF"/>
              <w:right w:val="single" w:sz="8" w:space="0" w:color="DFDFDF"/>
            </w:tcBorders>
          </w:tcPr>
          <w:p w:rsidR="004C59DE" w:rsidRDefault="004C59DE">
            <w:pPr>
              <w:pStyle w:val="TableParagraph"/>
              <w:ind w:right="60"/>
              <w:jc w:val="right"/>
              <w:rPr>
                <w:sz w:val="18"/>
              </w:rPr>
            </w:pPr>
            <w:r>
              <w:rPr>
                <w:color w:val="000104"/>
                <w:spacing w:val="-2"/>
                <w:sz w:val="18"/>
              </w:rPr>
              <w:t>,97463</w:t>
            </w:r>
          </w:p>
        </w:tc>
        <w:tc>
          <w:tcPr>
            <w:tcW w:w="1471" w:type="dxa"/>
            <w:tcBorders>
              <w:top w:val="single" w:sz="8" w:space="0" w:color="ADADAD"/>
              <w:left w:val="single" w:sz="8" w:space="0" w:color="DFDFDF"/>
              <w:right w:val="single" w:sz="8" w:space="0" w:color="DFDFDF"/>
            </w:tcBorders>
          </w:tcPr>
          <w:p w:rsidR="004C59DE" w:rsidRDefault="004C59DE">
            <w:pPr>
              <w:pStyle w:val="TableParagraph"/>
              <w:ind w:right="62"/>
              <w:jc w:val="right"/>
              <w:rPr>
                <w:sz w:val="18"/>
              </w:rPr>
            </w:pPr>
            <w:r>
              <w:rPr>
                <w:color w:val="000104"/>
                <w:spacing w:val="-2"/>
                <w:sz w:val="18"/>
              </w:rPr>
              <w:t>,8773</w:t>
            </w:r>
          </w:p>
        </w:tc>
        <w:tc>
          <w:tcPr>
            <w:tcW w:w="1471" w:type="dxa"/>
            <w:tcBorders>
              <w:top w:val="single" w:sz="8" w:space="0" w:color="ADADAD"/>
              <w:left w:val="single" w:sz="8" w:space="0" w:color="DFDFDF"/>
              <w:right w:val="nil"/>
            </w:tcBorders>
          </w:tcPr>
          <w:p w:rsidR="004C59DE" w:rsidRDefault="004C59DE">
            <w:pPr>
              <w:pStyle w:val="TableParagraph"/>
              <w:ind w:right="61"/>
              <w:jc w:val="right"/>
              <w:rPr>
                <w:sz w:val="18"/>
              </w:rPr>
            </w:pPr>
            <w:r>
              <w:rPr>
                <w:color w:val="000104"/>
                <w:spacing w:val="-2"/>
                <w:sz w:val="18"/>
              </w:rPr>
              <w:t>1,0720</w:t>
            </w:r>
          </w:p>
        </w:tc>
      </w:tr>
    </w:tbl>
    <w:p w:rsidR="004C59DE" w:rsidRDefault="004C59DE">
      <w:pPr>
        <w:pStyle w:val="Corpsdetexte"/>
        <w:spacing w:before="126"/>
        <w:rPr>
          <w:rFonts w:ascii="Arial"/>
          <w:b/>
        </w:rPr>
      </w:pPr>
    </w:p>
    <w:p w:rsidR="004C59DE" w:rsidRDefault="004C59DE">
      <w:pPr>
        <w:pStyle w:val="Corpsdetexte"/>
        <w:ind w:left="23"/>
      </w:pPr>
      <w:r>
        <w:rPr>
          <w:spacing w:val="-2"/>
        </w:rPr>
        <w:t>T-</w:t>
      </w:r>
      <w:r>
        <w:rPr>
          <w:spacing w:val="-4"/>
        </w:rPr>
        <w:t>TEST</w:t>
      </w:r>
    </w:p>
    <w:p w:rsidR="004C59DE" w:rsidRDefault="004C59DE">
      <w:pPr>
        <w:pStyle w:val="Corpsdetexte"/>
        <w:ind w:left="283"/>
      </w:pPr>
      <w:r>
        <w:rPr>
          <w:spacing w:val="-2"/>
        </w:rPr>
        <w:t>/TESTVAL=3</w:t>
      </w:r>
    </w:p>
    <w:p w:rsidR="004C59DE" w:rsidRDefault="004C59DE">
      <w:pPr>
        <w:pStyle w:val="Corpsdetexte"/>
        <w:spacing w:before="1"/>
        <w:ind w:left="283"/>
      </w:pPr>
      <w:r>
        <w:rPr>
          <w:spacing w:val="-2"/>
        </w:rPr>
        <w:t>/MISSING=ANALYSIS</w:t>
      </w:r>
    </w:p>
    <w:p w:rsidR="004C59DE" w:rsidRDefault="004C59DE">
      <w:pPr>
        <w:pStyle w:val="Corpsdetexte"/>
        <w:spacing w:before="1"/>
        <w:ind w:left="283"/>
      </w:pPr>
      <w:r>
        <w:t>/VARIABLES=Q27</w:t>
      </w:r>
      <w:r>
        <w:rPr>
          <w:spacing w:val="-8"/>
        </w:rPr>
        <w:t xml:space="preserve"> </w:t>
      </w:r>
      <w:r>
        <w:t>Q28</w:t>
      </w:r>
      <w:r>
        <w:rPr>
          <w:spacing w:val="-7"/>
        </w:rPr>
        <w:t xml:space="preserve"> </w:t>
      </w:r>
      <w:r>
        <w:t>Q29</w:t>
      </w:r>
      <w:r>
        <w:rPr>
          <w:spacing w:val="-8"/>
        </w:rPr>
        <w:t xml:space="preserve"> </w:t>
      </w:r>
      <w:r>
        <w:t>Q30</w:t>
      </w:r>
      <w:r>
        <w:rPr>
          <w:spacing w:val="-2"/>
        </w:rPr>
        <w:t xml:space="preserve"> </w:t>
      </w:r>
      <w:r>
        <w:t>Q31</w:t>
      </w:r>
      <w:r>
        <w:rPr>
          <w:spacing w:val="-2"/>
        </w:rPr>
        <w:t xml:space="preserve"> </w:t>
      </w:r>
      <w:r>
        <w:rPr>
          <w:spacing w:val="-5"/>
        </w:rPr>
        <w:t>X3</w:t>
      </w:r>
    </w:p>
    <w:p w:rsidR="004C59DE" w:rsidRDefault="004C59DE">
      <w:pPr>
        <w:pStyle w:val="Corpsdetexte"/>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7"/>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17:57:02</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lastRenderedPageBreak/>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bl>
    <w:p w:rsidR="004C59DE" w:rsidRDefault="004C59DE">
      <w:pPr>
        <w:pStyle w:val="TableParagraph"/>
        <w:spacing w:line="320" w:lineRule="exact"/>
        <w:rPr>
          <w:sz w:val="18"/>
        </w:rPr>
        <w:sectPr w:rsidR="004C59DE" w:rsidSect="004C59DE">
          <w:type w:val="continuous"/>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1636"/>
        <w:gridCol w:w="3112"/>
        <w:gridCol w:w="2486"/>
      </w:tblGrid>
      <w:tr w:rsidR="004C59DE">
        <w:trPr>
          <w:trHeight w:val="160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2351"/>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line="372" w:lineRule="auto"/>
              <w:ind w:left="59"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with no missing or out-of-range data for any variable in the</w:t>
            </w:r>
          </w:p>
          <w:p w:rsidR="004C59DE" w:rsidRDefault="004C59DE">
            <w:pPr>
              <w:pStyle w:val="TableParagraph"/>
              <w:spacing w:before="0" w:line="186" w:lineRule="exact"/>
              <w:ind w:left="59"/>
              <w:rPr>
                <w:sz w:val="18"/>
              </w:rPr>
            </w:pPr>
            <w:r>
              <w:rPr>
                <w:color w:val="000104"/>
                <w:spacing w:val="-2"/>
                <w:sz w:val="18"/>
              </w:rPr>
              <w:t>analysis.</w:t>
            </w:r>
          </w:p>
        </w:tc>
      </w:tr>
      <w:tr w:rsidR="004C59DE">
        <w:trPr>
          <w:trHeight w:val="192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59"/>
              <w:rPr>
                <w:sz w:val="18"/>
              </w:rPr>
            </w:pPr>
            <w:r>
              <w:rPr>
                <w:color w:val="000104"/>
                <w:sz w:val="18"/>
              </w:rPr>
              <w:t>T-</w:t>
            </w:r>
            <w:r>
              <w:rPr>
                <w:color w:val="000104"/>
                <w:spacing w:val="-4"/>
                <w:sz w:val="18"/>
              </w:rPr>
              <w:t>TEST</w:t>
            </w:r>
          </w:p>
          <w:p w:rsidR="004C59DE" w:rsidRDefault="004C59DE">
            <w:pPr>
              <w:pStyle w:val="TableParagraph"/>
              <w:spacing w:before="113"/>
              <w:ind w:left="239"/>
              <w:rPr>
                <w:sz w:val="18"/>
              </w:rPr>
            </w:pPr>
            <w:r>
              <w:rPr>
                <w:color w:val="000104"/>
                <w:spacing w:val="-2"/>
                <w:sz w:val="18"/>
              </w:rPr>
              <w:t>/TESTVAL=3</w:t>
            </w:r>
          </w:p>
          <w:p w:rsidR="004C59DE" w:rsidRDefault="004C59DE">
            <w:pPr>
              <w:pStyle w:val="TableParagraph"/>
              <w:spacing w:before="113"/>
              <w:ind w:left="239"/>
              <w:rPr>
                <w:sz w:val="18"/>
              </w:rPr>
            </w:pPr>
            <w:r>
              <w:rPr>
                <w:color w:val="000104"/>
                <w:spacing w:val="-2"/>
                <w:sz w:val="18"/>
              </w:rPr>
              <w:t>/MISSING=ANALYSIS</w:t>
            </w:r>
          </w:p>
          <w:p w:rsidR="004C59DE" w:rsidRDefault="004C59DE">
            <w:pPr>
              <w:pStyle w:val="TableParagraph"/>
              <w:spacing w:before="114" w:line="372" w:lineRule="auto"/>
              <w:ind w:left="59" w:right="353" w:firstLine="180"/>
              <w:rPr>
                <w:sz w:val="18"/>
              </w:rPr>
            </w:pPr>
            <w:r>
              <w:rPr>
                <w:color w:val="000104"/>
                <w:sz w:val="18"/>
              </w:rPr>
              <w:t>/VARIABLES=Q27</w:t>
            </w:r>
            <w:r>
              <w:rPr>
                <w:color w:val="000104"/>
                <w:spacing w:val="-13"/>
                <w:sz w:val="18"/>
              </w:rPr>
              <w:t xml:space="preserve"> </w:t>
            </w:r>
            <w:r>
              <w:rPr>
                <w:color w:val="000104"/>
                <w:sz w:val="18"/>
              </w:rPr>
              <w:t>Q28 Q29 Q30 Q31 X3</w:t>
            </w:r>
          </w:p>
          <w:p w:rsidR="004C59DE" w:rsidRDefault="004C59DE">
            <w:pPr>
              <w:pStyle w:val="TableParagraph"/>
              <w:spacing w:before="0" w:line="187" w:lineRule="exact"/>
              <w:ind w:left="239"/>
              <w:rPr>
                <w:sz w:val="18"/>
              </w:rPr>
            </w:pPr>
            <w:r>
              <w:rPr>
                <w:color w:val="000104"/>
                <w:spacing w:val="-2"/>
                <w:sz w:val="18"/>
              </w:rPr>
              <w:t>/CRITERIA=CI(.95).</w:t>
            </w:r>
          </w:p>
        </w:tc>
      </w:tr>
      <w:tr w:rsidR="004C59DE">
        <w:trPr>
          <w:trHeight w:val="387"/>
        </w:trPr>
        <w:tc>
          <w:tcPr>
            <w:tcW w:w="1636"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3112" w:type="dxa"/>
            <w:tcBorders>
              <w:top w:val="single" w:sz="8" w:space="0" w:color="ADADAD"/>
            </w:tcBorders>
            <w:shd w:val="clear" w:color="auto" w:fill="DFDFDF"/>
          </w:tcPr>
          <w:p w:rsidR="004C59DE" w:rsidRDefault="004C59DE">
            <w:pPr>
              <w:pStyle w:val="TableParagraph"/>
              <w:tabs>
                <w:tab w:val="left" w:pos="4587"/>
              </w:tabs>
              <w:ind w:left="655"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9"/>
              <w:jc w:val="right"/>
              <w:rPr>
                <w:sz w:val="18"/>
              </w:rPr>
            </w:pPr>
            <w:r>
              <w:rPr>
                <w:color w:val="000104"/>
                <w:spacing w:val="-2"/>
                <w:sz w:val="18"/>
                <w:u w:val="single" w:color="ADADAD"/>
              </w:rPr>
              <w:t>00:00:00.02</w:t>
            </w:r>
          </w:p>
        </w:tc>
      </w:tr>
      <w:tr w:rsidR="004C59DE">
        <w:trPr>
          <w:trHeight w:val="272"/>
        </w:trPr>
        <w:tc>
          <w:tcPr>
            <w:tcW w:w="1636" w:type="dxa"/>
            <w:tcBorders>
              <w:bottom w:val="single" w:sz="8" w:space="0" w:color="152935"/>
            </w:tcBorders>
            <w:shd w:val="clear" w:color="auto" w:fill="DFDFDF"/>
          </w:tcPr>
          <w:p w:rsidR="004C59DE" w:rsidRDefault="004C59DE">
            <w:pPr>
              <w:pStyle w:val="TableParagraph"/>
              <w:spacing w:before="0"/>
              <w:rPr>
                <w:sz w:val="18"/>
              </w:rPr>
            </w:pPr>
          </w:p>
        </w:tc>
        <w:tc>
          <w:tcPr>
            <w:tcW w:w="3112" w:type="dxa"/>
            <w:tcBorders>
              <w:bottom w:val="single" w:sz="8" w:space="0" w:color="152935"/>
            </w:tcBorders>
            <w:shd w:val="clear" w:color="auto" w:fill="DFDFDF"/>
          </w:tcPr>
          <w:p w:rsidR="004C59DE" w:rsidRDefault="004C59DE">
            <w:pPr>
              <w:pStyle w:val="TableParagraph"/>
              <w:spacing w:before="63"/>
              <w:ind w:left="715"/>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bottom w:val="single" w:sz="8" w:space="0" w:color="152935"/>
            </w:tcBorders>
          </w:tcPr>
          <w:p w:rsidR="004C59DE" w:rsidRDefault="004C59DE">
            <w:pPr>
              <w:pStyle w:val="TableParagraph"/>
              <w:spacing w:before="63"/>
              <w:ind w:right="59"/>
              <w:jc w:val="right"/>
              <w:rPr>
                <w:sz w:val="18"/>
              </w:rPr>
            </w:pPr>
            <w:r>
              <w:rPr>
                <w:color w:val="000104"/>
                <w:spacing w:val="-2"/>
                <w:sz w:val="18"/>
              </w:rPr>
              <w:t>00:00:00.03</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1724"/>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41"/>
        <w:gridCol w:w="1031"/>
        <w:gridCol w:w="1036"/>
        <w:gridCol w:w="1446"/>
        <w:gridCol w:w="1481"/>
      </w:tblGrid>
      <w:tr w:rsidR="004C59DE">
        <w:trPr>
          <w:trHeight w:val="320"/>
        </w:trPr>
        <w:tc>
          <w:tcPr>
            <w:tcW w:w="1772" w:type="dxa"/>
            <w:gridSpan w:val="2"/>
            <w:tcBorders>
              <w:top w:val="nil"/>
              <w:left w:val="nil"/>
              <w:right w:val="single" w:sz="8" w:space="0" w:color="DFDFDF"/>
            </w:tcBorders>
          </w:tcPr>
          <w:p w:rsidR="004C59DE" w:rsidRDefault="004C59DE">
            <w:pPr>
              <w:pStyle w:val="TableParagraph"/>
              <w:spacing w:before="100" w:line="200" w:lineRule="exact"/>
              <w:ind w:right="444"/>
              <w:jc w:val="right"/>
              <w:rPr>
                <w:sz w:val="18"/>
              </w:rPr>
            </w:pPr>
            <w:r>
              <w:rPr>
                <w:color w:val="25495F"/>
                <w:spacing w:val="-10"/>
                <w:sz w:val="18"/>
              </w:rPr>
              <w:t>N</w:t>
            </w:r>
          </w:p>
        </w:tc>
        <w:tc>
          <w:tcPr>
            <w:tcW w:w="1036" w:type="dxa"/>
            <w:tcBorders>
              <w:top w:val="nil"/>
              <w:left w:val="single" w:sz="8" w:space="0" w:color="DFDFDF"/>
              <w:right w:val="single" w:sz="8" w:space="0" w:color="DFDFDF"/>
            </w:tcBorders>
          </w:tcPr>
          <w:p w:rsidR="004C59DE" w:rsidRDefault="004C59DE">
            <w:pPr>
              <w:pStyle w:val="TableParagraph"/>
              <w:spacing w:before="100" w:line="200"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100" w:line="200" w:lineRule="exact"/>
              <w:ind w:left="153"/>
              <w:rPr>
                <w:sz w:val="18"/>
              </w:rPr>
            </w:pPr>
            <w:r>
              <w:rPr>
                <w:color w:val="25495F"/>
                <w:sz w:val="18"/>
              </w:rPr>
              <w:t>Std.</w:t>
            </w:r>
            <w:r>
              <w:rPr>
                <w:color w:val="25495F"/>
                <w:spacing w:val="-4"/>
                <w:sz w:val="18"/>
              </w:rPr>
              <w:t xml:space="preserve"> </w:t>
            </w:r>
            <w:r>
              <w:rPr>
                <w:color w:val="25495F"/>
                <w:spacing w:val="-2"/>
                <w:sz w:val="18"/>
              </w:rPr>
              <w:t>Deviation</w:t>
            </w:r>
          </w:p>
        </w:tc>
        <w:tc>
          <w:tcPr>
            <w:tcW w:w="1481" w:type="dxa"/>
            <w:tcBorders>
              <w:top w:val="nil"/>
              <w:left w:val="single" w:sz="8" w:space="0" w:color="DFDFDF"/>
              <w:right w:val="nil"/>
            </w:tcBorders>
          </w:tcPr>
          <w:p w:rsidR="004C59DE" w:rsidRDefault="004C59DE">
            <w:pPr>
              <w:pStyle w:val="TableParagraph"/>
              <w:spacing w:before="100" w:line="200"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15"/>
        </w:trPr>
        <w:tc>
          <w:tcPr>
            <w:tcW w:w="741" w:type="dxa"/>
            <w:tcBorders>
              <w:left w:val="nil"/>
              <w:bottom w:val="single" w:sz="12" w:space="0" w:color="ADADAD"/>
              <w:right w:val="nil"/>
            </w:tcBorders>
            <w:shd w:val="clear" w:color="auto" w:fill="DFDFDF"/>
          </w:tcPr>
          <w:p w:rsidR="004C59DE" w:rsidRDefault="004C59DE">
            <w:pPr>
              <w:pStyle w:val="TableParagraph"/>
              <w:spacing w:before="100" w:line="195" w:lineRule="exact"/>
              <w:ind w:left="60"/>
              <w:rPr>
                <w:sz w:val="18"/>
              </w:rPr>
            </w:pPr>
            <w:r>
              <w:rPr>
                <w:color w:val="25495F"/>
                <w:spacing w:val="-5"/>
                <w:sz w:val="18"/>
              </w:rPr>
              <w:t>Q27</w:t>
            </w:r>
          </w:p>
        </w:tc>
        <w:tc>
          <w:tcPr>
            <w:tcW w:w="1031" w:type="dxa"/>
            <w:tcBorders>
              <w:left w:val="nil"/>
              <w:bottom w:val="single" w:sz="12" w:space="0" w:color="ADADAD"/>
              <w:right w:val="single" w:sz="8" w:space="0" w:color="DFDFDF"/>
            </w:tcBorders>
          </w:tcPr>
          <w:p w:rsidR="004C59DE" w:rsidRDefault="004C59DE">
            <w:pPr>
              <w:pStyle w:val="TableParagraph"/>
              <w:spacing w:before="100" w:line="195" w:lineRule="exact"/>
              <w:ind w:right="59"/>
              <w:jc w:val="right"/>
              <w:rPr>
                <w:sz w:val="18"/>
              </w:rPr>
            </w:pPr>
            <w:r>
              <w:rPr>
                <w:color w:val="000104"/>
                <w:spacing w:val="-5"/>
                <w:sz w:val="18"/>
              </w:rPr>
              <w:t>134</w:t>
            </w:r>
          </w:p>
        </w:tc>
        <w:tc>
          <w:tcPr>
            <w:tcW w:w="1036" w:type="dxa"/>
            <w:tcBorders>
              <w:left w:val="single" w:sz="8" w:space="0" w:color="DFDFDF"/>
              <w:bottom w:val="single" w:sz="12" w:space="0" w:color="ADADAD"/>
              <w:right w:val="single" w:sz="8" w:space="0" w:color="DFDFDF"/>
            </w:tcBorders>
          </w:tcPr>
          <w:p w:rsidR="004C59DE" w:rsidRDefault="004C59DE">
            <w:pPr>
              <w:pStyle w:val="TableParagraph"/>
              <w:spacing w:before="100" w:line="195" w:lineRule="exact"/>
              <w:ind w:right="66"/>
              <w:jc w:val="right"/>
              <w:rPr>
                <w:sz w:val="18"/>
              </w:rPr>
            </w:pPr>
            <w:r>
              <w:rPr>
                <w:color w:val="000104"/>
                <w:spacing w:val="-2"/>
                <w:sz w:val="18"/>
              </w:rPr>
              <w:t>4,1940</w:t>
            </w:r>
          </w:p>
        </w:tc>
        <w:tc>
          <w:tcPr>
            <w:tcW w:w="1446" w:type="dxa"/>
            <w:tcBorders>
              <w:left w:val="single" w:sz="8" w:space="0" w:color="DFDFDF"/>
              <w:bottom w:val="single" w:sz="12" w:space="0" w:color="ADADAD"/>
              <w:right w:val="single" w:sz="8" w:space="0" w:color="DFDFDF"/>
            </w:tcBorders>
          </w:tcPr>
          <w:p w:rsidR="004C59DE" w:rsidRDefault="004C59DE">
            <w:pPr>
              <w:pStyle w:val="TableParagraph"/>
              <w:spacing w:before="100" w:line="195" w:lineRule="exact"/>
              <w:ind w:right="55"/>
              <w:jc w:val="right"/>
              <w:rPr>
                <w:sz w:val="18"/>
              </w:rPr>
            </w:pPr>
            <w:r>
              <w:rPr>
                <w:color w:val="000104"/>
                <w:spacing w:val="-2"/>
                <w:sz w:val="18"/>
              </w:rPr>
              <w:t>,59418</w:t>
            </w:r>
          </w:p>
        </w:tc>
        <w:tc>
          <w:tcPr>
            <w:tcW w:w="1481" w:type="dxa"/>
            <w:tcBorders>
              <w:left w:val="single" w:sz="8" w:space="0" w:color="DFDFDF"/>
              <w:bottom w:val="single" w:sz="12" w:space="0" w:color="ADADAD"/>
              <w:right w:val="nil"/>
            </w:tcBorders>
          </w:tcPr>
          <w:p w:rsidR="004C59DE" w:rsidRDefault="004C59DE">
            <w:pPr>
              <w:pStyle w:val="TableParagraph"/>
              <w:spacing w:before="100" w:line="195" w:lineRule="exact"/>
              <w:ind w:right="60"/>
              <w:jc w:val="right"/>
              <w:rPr>
                <w:sz w:val="18"/>
              </w:rPr>
            </w:pPr>
            <w:r>
              <w:rPr>
                <w:color w:val="000104"/>
                <w:spacing w:val="-2"/>
                <w:sz w:val="18"/>
              </w:rPr>
              <w:t>,05133</w:t>
            </w:r>
          </w:p>
        </w:tc>
      </w:tr>
      <w:tr w:rsidR="004C59DE">
        <w:trPr>
          <w:trHeight w:val="315"/>
        </w:trPr>
        <w:tc>
          <w:tcPr>
            <w:tcW w:w="741" w:type="dxa"/>
            <w:tcBorders>
              <w:top w:val="single" w:sz="12" w:space="0" w:color="ADADAD"/>
              <w:left w:val="nil"/>
              <w:bottom w:val="single" w:sz="8" w:space="0" w:color="ADADAD"/>
              <w:right w:val="nil"/>
            </w:tcBorders>
            <w:shd w:val="clear" w:color="auto" w:fill="DFDFDF"/>
          </w:tcPr>
          <w:p w:rsidR="004C59DE" w:rsidRDefault="004C59DE">
            <w:pPr>
              <w:pStyle w:val="TableParagraph"/>
              <w:spacing w:before="95" w:line="200" w:lineRule="exact"/>
              <w:ind w:left="60"/>
              <w:rPr>
                <w:sz w:val="18"/>
              </w:rPr>
            </w:pPr>
            <w:r>
              <w:rPr>
                <w:color w:val="25495F"/>
                <w:spacing w:val="-5"/>
                <w:sz w:val="18"/>
              </w:rPr>
              <w:t>Q28</w:t>
            </w:r>
          </w:p>
        </w:tc>
        <w:tc>
          <w:tcPr>
            <w:tcW w:w="1031" w:type="dxa"/>
            <w:tcBorders>
              <w:top w:val="single" w:sz="12" w:space="0" w:color="ADADAD"/>
              <w:left w:val="nil"/>
              <w:bottom w:val="single" w:sz="8" w:space="0" w:color="ADADAD"/>
              <w:right w:val="single" w:sz="8" w:space="0" w:color="DFDFDF"/>
            </w:tcBorders>
          </w:tcPr>
          <w:p w:rsidR="004C59DE" w:rsidRDefault="004C59DE">
            <w:pPr>
              <w:pStyle w:val="TableParagraph"/>
              <w:spacing w:before="95" w:line="200" w:lineRule="exact"/>
              <w:ind w:right="59"/>
              <w:jc w:val="right"/>
              <w:rPr>
                <w:sz w:val="18"/>
              </w:rPr>
            </w:pPr>
            <w:r>
              <w:rPr>
                <w:color w:val="000104"/>
                <w:spacing w:val="-5"/>
                <w:sz w:val="18"/>
              </w:rPr>
              <w:t>134</w:t>
            </w:r>
          </w:p>
        </w:tc>
        <w:tc>
          <w:tcPr>
            <w:tcW w:w="1036"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95" w:line="200" w:lineRule="exact"/>
              <w:ind w:right="66"/>
              <w:jc w:val="right"/>
              <w:rPr>
                <w:sz w:val="18"/>
              </w:rPr>
            </w:pPr>
            <w:r>
              <w:rPr>
                <w:color w:val="000104"/>
                <w:spacing w:val="-2"/>
                <w:sz w:val="18"/>
              </w:rPr>
              <w:t>4,1716</w:t>
            </w:r>
          </w:p>
        </w:tc>
        <w:tc>
          <w:tcPr>
            <w:tcW w:w="1446" w:type="dxa"/>
            <w:tcBorders>
              <w:top w:val="single" w:sz="12" w:space="0" w:color="ADADAD"/>
              <w:left w:val="single" w:sz="8" w:space="0" w:color="DFDFDF"/>
              <w:bottom w:val="single" w:sz="8" w:space="0" w:color="ADADAD"/>
              <w:right w:val="single" w:sz="8" w:space="0" w:color="DFDFDF"/>
            </w:tcBorders>
          </w:tcPr>
          <w:p w:rsidR="004C59DE" w:rsidRDefault="004C59DE">
            <w:pPr>
              <w:pStyle w:val="TableParagraph"/>
              <w:spacing w:before="95" w:line="200" w:lineRule="exact"/>
              <w:ind w:right="55"/>
              <w:jc w:val="right"/>
              <w:rPr>
                <w:sz w:val="18"/>
              </w:rPr>
            </w:pPr>
            <w:r>
              <w:rPr>
                <w:color w:val="000104"/>
                <w:spacing w:val="-2"/>
                <w:sz w:val="18"/>
              </w:rPr>
              <w:t>,68853</w:t>
            </w:r>
          </w:p>
        </w:tc>
        <w:tc>
          <w:tcPr>
            <w:tcW w:w="1481" w:type="dxa"/>
            <w:tcBorders>
              <w:top w:val="single" w:sz="12" w:space="0" w:color="ADADAD"/>
              <w:left w:val="single" w:sz="8" w:space="0" w:color="DFDFDF"/>
              <w:bottom w:val="single" w:sz="8" w:space="0" w:color="ADADAD"/>
              <w:right w:val="nil"/>
            </w:tcBorders>
          </w:tcPr>
          <w:p w:rsidR="004C59DE" w:rsidRDefault="004C59DE">
            <w:pPr>
              <w:pStyle w:val="TableParagraph"/>
              <w:spacing w:before="95" w:line="200" w:lineRule="exact"/>
              <w:ind w:right="60"/>
              <w:jc w:val="right"/>
              <w:rPr>
                <w:sz w:val="18"/>
              </w:rPr>
            </w:pPr>
            <w:r>
              <w:rPr>
                <w:color w:val="000104"/>
                <w:spacing w:val="-2"/>
                <w:sz w:val="18"/>
              </w:rPr>
              <w:t>,05948</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Q29</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4,2239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,60873</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,05259</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Q30</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4,2239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,59625</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,05151</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Q31</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4,1269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,60601</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,05235</w:t>
            </w:r>
          </w:p>
        </w:tc>
      </w:tr>
      <w:tr w:rsidR="004C59DE">
        <w:trPr>
          <w:trHeight w:val="320"/>
        </w:trPr>
        <w:tc>
          <w:tcPr>
            <w:tcW w:w="741"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X3</w:t>
            </w:r>
          </w:p>
        </w:tc>
        <w:tc>
          <w:tcPr>
            <w:tcW w:w="1031" w:type="dxa"/>
            <w:tcBorders>
              <w:top w:val="single" w:sz="8" w:space="0" w:color="ADADAD"/>
              <w:left w:val="nil"/>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4,1881</w:t>
            </w:r>
          </w:p>
        </w:tc>
        <w:tc>
          <w:tcPr>
            <w:tcW w:w="144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,56556</w:t>
            </w:r>
          </w:p>
        </w:tc>
        <w:tc>
          <w:tcPr>
            <w:tcW w:w="1481" w:type="dxa"/>
            <w:tcBorders>
              <w:top w:val="single" w:sz="8" w:space="0" w:color="ADADAD"/>
              <w:left w:val="single" w:sz="8" w:space="0" w:color="DFDFDF"/>
              <w:right w:val="nil"/>
            </w:tcBorders>
          </w:tcPr>
          <w:p w:rsidR="004C59DE" w:rsidRDefault="004C59DE">
            <w:pPr>
              <w:pStyle w:val="TableParagraph"/>
              <w:spacing w:before="100" w:line="200" w:lineRule="exact"/>
              <w:ind w:right="60"/>
              <w:jc w:val="right"/>
              <w:rPr>
                <w:sz w:val="18"/>
              </w:rPr>
            </w:pPr>
            <w:r>
              <w:rPr>
                <w:color w:val="000104"/>
                <w:spacing w:val="-2"/>
                <w:sz w:val="18"/>
              </w:rPr>
              <w:t>,04886</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09"/>
        <w:rPr>
          <w:rFonts w:ascii="Arial"/>
          <w:b/>
          <w:sz w:val="22"/>
        </w:rPr>
      </w:pPr>
    </w:p>
    <w:p w:rsidR="004C59DE" w:rsidRDefault="004C59DE">
      <w:pPr>
        <w:ind w:left="500" w:right="915"/>
        <w:jc w:val="center"/>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left="124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6"/>
        <w:gridCol w:w="1026"/>
        <w:gridCol w:w="1031"/>
        <w:gridCol w:w="1411"/>
        <w:gridCol w:w="1471"/>
        <w:gridCol w:w="1471"/>
        <w:gridCol w:w="1471"/>
      </w:tblGrid>
      <w:tr w:rsidR="004C59DE">
        <w:trPr>
          <w:trHeight w:val="630"/>
        </w:trPr>
        <w:tc>
          <w:tcPr>
            <w:tcW w:w="176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3"/>
              <w:rPr>
                <w:sz w:val="18"/>
              </w:rPr>
            </w:pPr>
          </w:p>
          <w:p w:rsidR="004C59DE" w:rsidRDefault="004C59DE">
            <w:pPr>
              <w:pStyle w:val="TableParagraph"/>
              <w:spacing w:before="0" w:line="197" w:lineRule="exact"/>
              <w:ind w:right="484"/>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3"/>
              <w:rPr>
                <w:sz w:val="18"/>
              </w:rPr>
            </w:pPr>
          </w:p>
          <w:p w:rsidR="004C59DE" w:rsidRDefault="004C59DE">
            <w:pPr>
              <w:pStyle w:val="TableParagraph"/>
              <w:spacing w:before="0" w:line="197" w:lineRule="exact"/>
              <w:ind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3"/>
              <w:rPr>
                <w:sz w:val="18"/>
              </w:rPr>
            </w:pPr>
          </w:p>
          <w:p w:rsidR="004C59DE" w:rsidRDefault="004C59DE">
            <w:pPr>
              <w:pStyle w:val="TableParagraph"/>
              <w:spacing w:before="0" w:line="197"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3"/>
              <w:rPr>
                <w:sz w:val="18"/>
              </w:rPr>
            </w:pPr>
          </w:p>
          <w:p w:rsidR="004C59DE" w:rsidRDefault="004C59DE">
            <w:pPr>
              <w:pStyle w:val="TableParagraph"/>
              <w:spacing w:before="0" w:line="197" w:lineRule="exact"/>
              <w:ind w:left="63"/>
              <w:rPr>
                <w:sz w:val="18"/>
              </w:rPr>
            </w:pPr>
            <w:r>
              <w:rPr>
                <w:color w:val="25495F"/>
                <w:sz w:val="18"/>
              </w:rPr>
              <w:t xml:space="preserve">Mean </w:t>
            </w:r>
            <w:r>
              <w:rPr>
                <w:color w:val="25495F"/>
                <w:spacing w:val="-2"/>
                <w:sz w:val="18"/>
              </w:rPr>
              <w:t>Difference</w:t>
            </w:r>
          </w:p>
        </w:tc>
        <w:tc>
          <w:tcPr>
            <w:tcW w:w="2942" w:type="dxa"/>
            <w:gridSpan w:val="2"/>
            <w:tcBorders>
              <w:top w:val="nil"/>
              <w:left w:val="single" w:sz="8" w:space="0" w:color="DFDFDF"/>
              <w:bottom w:val="nil"/>
              <w:right w:val="nil"/>
            </w:tcBorders>
          </w:tcPr>
          <w:p w:rsidR="004C59DE" w:rsidRDefault="004C59DE">
            <w:pPr>
              <w:pStyle w:val="TableParagraph"/>
              <w:spacing w:before="0" w:line="320" w:lineRule="exact"/>
              <w:ind w:left="1052" w:hanging="821"/>
              <w:rPr>
                <w:sz w:val="18"/>
              </w:rPr>
            </w:pPr>
            <w:r>
              <w:rPr>
                <w:color w:val="25495F"/>
                <w:sz w:val="18"/>
              </w:rPr>
              <w:t>95%</w:t>
            </w:r>
            <w:r>
              <w:rPr>
                <w:color w:val="25495F"/>
                <w:spacing w:val="-10"/>
                <w:sz w:val="18"/>
              </w:rPr>
              <w:t xml:space="preserve"> </w:t>
            </w:r>
            <w:r>
              <w:rPr>
                <w:color w:val="25495F"/>
                <w:sz w:val="18"/>
              </w:rPr>
              <w:t>Confidence</w:t>
            </w:r>
            <w:r>
              <w:rPr>
                <w:color w:val="25495F"/>
                <w:spacing w:val="-10"/>
                <w:sz w:val="18"/>
              </w:rPr>
              <w:t xml:space="preserve"> </w:t>
            </w:r>
            <w:r>
              <w:rPr>
                <w:color w:val="25495F"/>
                <w:sz w:val="18"/>
              </w:rPr>
              <w:t>Interval</w:t>
            </w:r>
            <w:r>
              <w:rPr>
                <w:color w:val="25495F"/>
                <w:spacing w:val="-10"/>
                <w:sz w:val="18"/>
              </w:rPr>
              <w:t xml:space="preserve"> </w:t>
            </w:r>
            <w:r>
              <w:rPr>
                <w:color w:val="25495F"/>
                <w:sz w:val="18"/>
              </w:rPr>
              <w:t>of</w:t>
            </w:r>
            <w:r>
              <w:rPr>
                <w:color w:val="25495F"/>
                <w:spacing w:val="-10"/>
                <w:sz w:val="18"/>
              </w:rPr>
              <w:t xml:space="preserve"> </w:t>
            </w:r>
            <w:r>
              <w:rPr>
                <w:color w:val="25495F"/>
                <w:sz w:val="18"/>
              </w:rPr>
              <w:t xml:space="preserve">the </w:t>
            </w:r>
            <w:r>
              <w:rPr>
                <w:color w:val="25495F"/>
                <w:spacing w:val="-2"/>
                <w:sz w:val="18"/>
              </w:rPr>
              <w:t>Difference</w:t>
            </w:r>
          </w:p>
        </w:tc>
      </w:tr>
      <w:tr w:rsidR="004C59DE">
        <w:trPr>
          <w:trHeight w:val="300"/>
        </w:trPr>
        <w:tc>
          <w:tcPr>
            <w:tcW w:w="176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1"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single" w:sz="8" w:space="0" w:color="DFDFDF"/>
            </w:tcBorders>
          </w:tcPr>
          <w:p w:rsidR="004C59DE" w:rsidRDefault="004C59DE">
            <w:pPr>
              <w:pStyle w:val="TableParagraph"/>
              <w:spacing w:before="84" w:line="197" w:lineRule="exact"/>
              <w:ind w:left="477"/>
              <w:rPr>
                <w:sz w:val="18"/>
              </w:rPr>
            </w:pPr>
            <w:r>
              <w:rPr>
                <w:color w:val="25495F"/>
                <w:spacing w:val="-2"/>
                <w:sz w:val="18"/>
              </w:rPr>
              <w:t>Lower</w:t>
            </w:r>
          </w:p>
        </w:tc>
        <w:tc>
          <w:tcPr>
            <w:tcW w:w="1471" w:type="dxa"/>
            <w:tcBorders>
              <w:top w:val="nil"/>
              <w:left w:val="single" w:sz="8" w:space="0" w:color="DFDFDF"/>
              <w:right w:val="nil"/>
            </w:tcBorders>
          </w:tcPr>
          <w:p w:rsidR="004C59DE" w:rsidRDefault="004C59DE">
            <w:pPr>
              <w:pStyle w:val="TableParagraph"/>
              <w:spacing w:before="84" w:line="197" w:lineRule="exact"/>
              <w:ind w:left="482"/>
              <w:rPr>
                <w:sz w:val="18"/>
              </w:rPr>
            </w:pPr>
            <w:r>
              <w:rPr>
                <w:color w:val="25495F"/>
                <w:spacing w:val="-2"/>
                <w:sz w:val="18"/>
              </w:rPr>
              <w:t>Upper</w:t>
            </w:r>
          </w:p>
        </w:tc>
      </w:tr>
      <w:tr w:rsidR="004C59DE">
        <w:trPr>
          <w:trHeight w:val="319"/>
        </w:trPr>
        <w:tc>
          <w:tcPr>
            <w:tcW w:w="736" w:type="dxa"/>
            <w:tcBorders>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Q27</w:t>
            </w:r>
          </w:p>
        </w:tc>
        <w:tc>
          <w:tcPr>
            <w:tcW w:w="1026" w:type="dxa"/>
            <w:tcBorders>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23,262</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1,19403</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1,0925</w:t>
            </w:r>
          </w:p>
        </w:tc>
        <w:tc>
          <w:tcPr>
            <w:tcW w:w="1471" w:type="dxa"/>
            <w:tcBorders>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1,2956</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Q28</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19,698</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1,17164</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1,0540</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1,2893</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7" w:lineRule="exact"/>
              <w:ind w:left="60"/>
              <w:rPr>
                <w:sz w:val="18"/>
              </w:rPr>
            </w:pPr>
            <w:r>
              <w:rPr>
                <w:color w:val="25495F"/>
                <w:spacing w:val="-5"/>
                <w:sz w:val="18"/>
              </w:rPr>
              <w:t>Q29</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7" w:lineRule="exact"/>
              <w:ind w:right="59"/>
              <w:jc w:val="right"/>
              <w:rPr>
                <w:sz w:val="18"/>
              </w:rPr>
            </w:pPr>
            <w:r>
              <w:rPr>
                <w:color w:val="000104"/>
                <w:spacing w:val="-2"/>
                <w:sz w:val="18"/>
              </w:rPr>
              <w:t>23,274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7" w:lineRule="exact"/>
              <w:ind w:right="62"/>
              <w:jc w:val="right"/>
              <w:rPr>
                <w:sz w:val="18"/>
              </w:rPr>
            </w:pPr>
            <w:r>
              <w:rPr>
                <w:color w:val="000104"/>
                <w:spacing w:val="-2"/>
                <w:sz w:val="18"/>
              </w:rPr>
              <w:t>1,22388</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7" w:lineRule="exact"/>
              <w:ind w:right="61"/>
              <w:jc w:val="right"/>
              <w:rPr>
                <w:sz w:val="18"/>
              </w:rPr>
            </w:pPr>
            <w:r>
              <w:rPr>
                <w:color w:val="000104"/>
                <w:spacing w:val="-2"/>
                <w:sz w:val="18"/>
              </w:rPr>
              <w:t>1,1199</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7" w:lineRule="exact"/>
              <w:ind w:right="61"/>
              <w:jc w:val="right"/>
              <w:rPr>
                <w:sz w:val="18"/>
              </w:rPr>
            </w:pPr>
            <w:r>
              <w:rPr>
                <w:color w:val="000104"/>
                <w:spacing w:val="-2"/>
                <w:sz w:val="18"/>
              </w:rPr>
              <w:t>1,3279</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Q30</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23,761</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1,22388</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1,1220</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1,3258</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Q31</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21,525</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1,12687</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1,0233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1,2304</w:t>
            </w:r>
          </w:p>
        </w:tc>
      </w:tr>
      <w:tr w:rsidR="004C59DE">
        <w:trPr>
          <w:trHeight w:val="320"/>
        </w:trPr>
        <w:tc>
          <w:tcPr>
            <w:tcW w:w="736" w:type="dxa"/>
            <w:tcBorders>
              <w:top w:val="single" w:sz="8" w:space="0" w:color="ADADAD"/>
              <w:left w:val="nil"/>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X3</w:t>
            </w:r>
          </w:p>
        </w:tc>
        <w:tc>
          <w:tcPr>
            <w:tcW w:w="1026" w:type="dxa"/>
            <w:tcBorders>
              <w:top w:val="single" w:sz="8" w:space="0" w:color="ADADAD"/>
              <w:left w:val="nil"/>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24,317</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1,18806</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1,0914</w:t>
            </w:r>
          </w:p>
        </w:tc>
        <w:tc>
          <w:tcPr>
            <w:tcW w:w="1471" w:type="dxa"/>
            <w:tcBorders>
              <w:top w:val="single" w:sz="8" w:space="0" w:color="ADADAD"/>
              <w:left w:val="single" w:sz="8" w:space="0" w:color="DFDFDF"/>
              <w:right w:val="nil"/>
            </w:tcBorders>
          </w:tcPr>
          <w:p w:rsidR="004C59DE" w:rsidRDefault="004C59DE">
            <w:pPr>
              <w:pStyle w:val="TableParagraph"/>
              <w:spacing w:before="103" w:line="197" w:lineRule="exact"/>
              <w:ind w:right="61"/>
              <w:jc w:val="right"/>
              <w:rPr>
                <w:sz w:val="18"/>
              </w:rPr>
            </w:pPr>
            <w:r>
              <w:rPr>
                <w:color w:val="000104"/>
                <w:spacing w:val="-2"/>
                <w:sz w:val="18"/>
              </w:rPr>
              <w:t>1,2847</w:t>
            </w:r>
          </w:p>
        </w:tc>
      </w:tr>
    </w:tbl>
    <w:p w:rsidR="004C59DE" w:rsidRDefault="004C59DE">
      <w:pPr>
        <w:spacing w:before="196"/>
        <w:rPr>
          <w:sz w:val="18"/>
        </w:rPr>
      </w:pPr>
    </w:p>
    <w:p w:rsidR="004C59DE" w:rsidRDefault="004C59DE">
      <w:pPr>
        <w:pStyle w:val="Corpsdetexte"/>
        <w:ind w:left="23"/>
      </w:pPr>
      <w:r>
        <w:rPr>
          <w:spacing w:val="-2"/>
        </w:rPr>
        <w:t>T-</w:t>
      </w:r>
      <w:r>
        <w:rPr>
          <w:spacing w:val="-4"/>
        </w:rPr>
        <w:t>TEST</w:t>
      </w:r>
    </w:p>
    <w:p w:rsidR="004C59DE" w:rsidRDefault="004C59DE">
      <w:pPr>
        <w:pStyle w:val="Corpsdetexte"/>
        <w:ind w:left="283"/>
      </w:pPr>
      <w:r>
        <w:rPr>
          <w:spacing w:val="-2"/>
        </w:rPr>
        <w:t>/TESTVAL=3</w:t>
      </w:r>
    </w:p>
    <w:p w:rsidR="004C59DE" w:rsidRDefault="004C59DE">
      <w:pPr>
        <w:pStyle w:val="Corpsdetexte"/>
        <w:spacing w:before="1"/>
        <w:ind w:left="283"/>
      </w:pPr>
      <w:r>
        <w:rPr>
          <w:spacing w:val="-2"/>
        </w:rPr>
        <w:lastRenderedPageBreak/>
        <w:t>/MISSING=ANALYSIS</w:t>
      </w:r>
    </w:p>
    <w:p w:rsidR="004C59DE" w:rsidRDefault="004C59DE">
      <w:pPr>
        <w:pStyle w:val="Corpsdetexte"/>
        <w:ind w:left="283"/>
      </w:pPr>
      <w:r>
        <w:t>/VARIABLES=q32_1</w:t>
      </w:r>
      <w:r>
        <w:rPr>
          <w:spacing w:val="-6"/>
        </w:rPr>
        <w:t xml:space="preserve"> </w:t>
      </w:r>
      <w:r>
        <w:t>q33_1</w:t>
      </w:r>
      <w:r>
        <w:rPr>
          <w:spacing w:val="-9"/>
        </w:rPr>
        <w:t xml:space="preserve"> </w:t>
      </w:r>
      <w:r>
        <w:t>q34_1</w:t>
      </w:r>
      <w:r>
        <w:rPr>
          <w:spacing w:val="-9"/>
        </w:rPr>
        <w:t xml:space="preserve"> </w:t>
      </w:r>
      <w:r>
        <w:t>q35_1</w:t>
      </w:r>
      <w:r>
        <w:rPr>
          <w:spacing w:val="-9"/>
        </w:rPr>
        <w:t xml:space="preserve"> </w:t>
      </w:r>
      <w:r>
        <w:t>q36_1</w:t>
      </w:r>
      <w:r>
        <w:rPr>
          <w:spacing w:val="-9"/>
        </w:rPr>
        <w:t xml:space="preserve"> </w:t>
      </w:r>
      <w:r>
        <w:t>q37_1</w:t>
      </w:r>
      <w:r>
        <w:rPr>
          <w:spacing w:val="-8"/>
        </w:rPr>
        <w:t xml:space="preserve"> </w:t>
      </w:r>
      <w:r>
        <w:rPr>
          <w:spacing w:val="-2"/>
        </w:rPr>
        <w:t>q38_1</w:t>
      </w:r>
    </w:p>
    <w:p w:rsidR="004C59DE" w:rsidRDefault="004C59DE">
      <w:pPr>
        <w:pStyle w:val="Corpsdetexte"/>
        <w:sectPr w:rsidR="004C59DE" w:rsidSect="004C59DE">
          <w:pgSz w:w="11910" w:h="16840"/>
          <w:pgMar w:top="1400" w:right="1417" w:bottom="280" w:left="1417" w:header="720" w:footer="720" w:gutter="0"/>
          <w:cols w:space="720"/>
        </w:sectPr>
      </w:pPr>
    </w:p>
    <w:p w:rsidR="004C59DE" w:rsidRDefault="004C59DE">
      <w:pPr>
        <w:pStyle w:val="Corpsdetexte"/>
        <w:spacing w:before="84"/>
        <w:ind w:left="23"/>
      </w:pPr>
      <w:r>
        <w:lastRenderedPageBreak/>
        <w:t>q39_1</w:t>
      </w:r>
      <w:r>
        <w:rPr>
          <w:spacing w:val="-7"/>
        </w:rPr>
        <w:t xml:space="preserve"> </w:t>
      </w:r>
      <w:r>
        <w:t>q40_1</w:t>
      </w:r>
      <w:r>
        <w:rPr>
          <w:spacing w:val="-2"/>
        </w:rPr>
        <w:t xml:space="preserve"> </w:t>
      </w:r>
      <w:r>
        <w:t>q41_1</w:t>
      </w:r>
      <w:r>
        <w:rPr>
          <w:spacing w:val="-2"/>
        </w:rPr>
        <w:t xml:space="preserve"> </w:t>
      </w:r>
      <w:r>
        <w:t>q42_1</w:t>
      </w:r>
      <w:r>
        <w:rPr>
          <w:spacing w:val="-7"/>
        </w:rPr>
        <w:t xml:space="preserve"> </w:t>
      </w:r>
      <w:r>
        <w:t>q43_1</w:t>
      </w:r>
      <w:r>
        <w:rPr>
          <w:spacing w:val="-7"/>
        </w:rPr>
        <w:t xml:space="preserve"> </w:t>
      </w:r>
      <w:r>
        <w:t>q44_1</w:t>
      </w:r>
      <w:r>
        <w:rPr>
          <w:spacing w:val="-6"/>
        </w:rPr>
        <w:t xml:space="preserve"> </w:t>
      </w:r>
      <w:r>
        <w:rPr>
          <w:spacing w:val="-5"/>
        </w:rPr>
        <w:t>Ya</w:t>
      </w:r>
    </w:p>
    <w:p w:rsidR="004C59DE" w:rsidRDefault="004C59DE">
      <w:pPr>
        <w:pStyle w:val="Corpsdetexte"/>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17:58:19</w:t>
            </w:r>
          </w:p>
        </w:tc>
      </w:tr>
      <w:tr w:rsidR="004C59DE">
        <w:trPr>
          <w:trHeight w:val="315"/>
        </w:trPr>
        <w:tc>
          <w:tcPr>
            <w:tcW w:w="4747" w:type="dxa"/>
            <w:gridSpan w:val="2"/>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pacing w:val="-2"/>
                <w:sz w:val="18"/>
              </w:rPr>
              <w:t>Comments</w:t>
            </w:r>
          </w:p>
        </w:tc>
        <w:tc>
          <w:tcPr>
            <w:tcW w:w="2486" w:type="dxa"/>
            <w:tcBorders>
              <w:top w:val="single" w:sz="8" w:space="0" w:color="ADADAD"/>
              <w:bottom w:val="single" w:sz="12" w:space="0" w:color="ADADAD"/>
            </w:tcBorders>
          </w:tcPr>
          <w:p w:rsidR="004C59DE" w:rsidRDefault="004C59DE">
            <w:pPr>
              <w:pStyle w:val="TableParagraph"/>
              <w:spacing w:before="0"/>
              <w:rPr>
                <w:sz w:val="18"/>
              </w:rPr>
            </w:pPr>
          </w:p>
        </w:tc>
      </w:tr>
      <w:tr w:rsidR="004C59DE">
        <w:trPr>
          <w:trHeight w:val="1595"/>
        </w:trPr>
        <w:tc>
          <w:tcPr>
            <w:tcW w:w="2291" w:type="dxa"/>
            <w:vMerge w:val="restart"/>
            <w:tcBorders>
              <w:top w:val="single" w:sz="12"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pacing w:val="-2"/>
                <w:sz w:val="18"/>
              </w:rPr>
              <w:t>Input</w:t>
            </w: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pacing w:val="-4"/>
                <w:sz w:val="18"/>
              </w:rPr>
              <w:t>Data</w:t>
            </w:r>
          </w:p>
        </w:tc>
        <w:tc>
          <w:tcPr>
            <w:tcW w:w="2486" w:type="dxa"/>
            <w:tcBorders>
              <w:top w:val="single" w:sz="12"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107"/>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spacing w:before="107"/>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60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line="372" w:lineRule="auto"/>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with no missing or out-of-range data for any variable in the</w:t>
            </w:r>
          </w:p>
          <w:p w:rsidR="004C59DE" w:rsidRDefault="004C59DE">
            <w:pPr>
              <w:pStyle w:val="TableParagraph"/>
              <w:spacing w:before="0" w:line="186" w:lineRule="exact"/>
              <w:ind w:left="60"/>
              <w:rPr>
                <w:sz w:val="18"/>
              </w:rPr>
            </w:pPr>
            <w:r>
              <w:rPr>
                <w:color w:val="000104"/>
                <w:spacing w:val="-2"/>
                <w:sz w:val="18"/>
              </w:rPr>
              <w:t>analysis.</w:t>
            </w:r>
          </w:p>
        </w:tc>
      </w:tr>
      <w:tr w:rsidR="004C59DE">
        <w:trPr>
          <w:trHeight w:val="288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/TESTVAL=3</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4"/>
              <w:ind w:left="240"/>
              <w:rPr>
                <w:sz w:val="18"/>
              </w:rPr>
            </w:pPr>
            <w:r>
              <w:rPr>
                <w:color w:val="000104"/>
                <w:spacing w:val="-2"/>
                <w:sz w:val="18"/>
              </w:rPr>
              <w:t>/VARIABLES=q32_1</w:t>
            </w:r>
          </w:p>
          <w:p w:rsidR="004C59DE" w:rsidRDefault="004C59DE">
            <w:pPr>
              <w:pStyle w:val="TableParagraph"/>
              <w:spacing w:before="113" w:line="372" w:lineRule="auto"/>
              <w:ind w:left="60" w:right="274"/>
              <w:jc w:val="both"/>
              <w:rPr>
                <w:sz w:val="18"/>
              </w:rPr>
            </w:pPr>
            <w:r>
              <w:rPr>
                <w:color w:val="000104"/>
                <w:sz w:val="18"/>
              </w:rPr>
              <w:t>q33_1</w:t>
            </w:r>
            <w:r>
              <w:rPr>
                <w:color w:val="000104"/>
                <w:spacing w:val="-13"/>
                <w:sz w:val="18"/>
              </w:rPr>
              <w:t xml:space="preserve"> </w:t>
            </w:r>
            <w:r>
              <w:rPr>
                <w:color w:val="000104"/>
                <w:sz w:val="18"/>
              </w:rPr>
              <w:t>q34_1</w:t>
            </w:r>
            <w:r>
              <w:rPr>
                <w:color w:val="000104"/>
                <w:spacing w:val="-12"/>
                <w:sz w:val="18"/>
              </w:rPr>
              <w:t xml:space="preserve"> </w:t>
            </w:r>
            <w:r>
              <w:rPr>
                <w:color w:val="000104"/>
                <w:sz w:val="18"/>
              </w:rPr>
              <w:t>q35_1</w:t>
            </w:r>
            <w:r>
              <w:rPr>
                <w:color w:val="000104"/>
                <w:spacing w:val="-13"/>
                <w:sz w:val="18"/>
              </w:rPr>
              <w:t xml:space="preserve"> </w:t>
            </w:r>
            <w:r>
              <w:rPr>
                <w:color w:val="000104"/>
                <w:sz w:val="18"/>
              </w:rPr>
              <w:t>q36_1 q37_1</w:t>
            </w:r>
            <w:r>
              <w:rPr>
                <w:color w:val="000104"/>
                <w:spacing w:val="-13"/>
                <w:sz w:val="18"/>
              </w:rPr>
              <w:t xml:space="preserve"> </w:t>
            </w:r>
            <w:r>
              <w:rPr>
                <w:color w:val="000104"/>
                <w:sz w:val="18"/>
              </w:rPr>
              <w:t>q38_1</w:t>
            </w:r>
            <w:r>
              <w:rPr>
                <w:color w:val="000104"/>
                <w:spacing w:val="-12"/>
                <w:sz w:val="18"/>
              </w:rPr>
              <w:t xml:space="preserve"> </w:t>
            </w:r>
            <w:r>
              <w:rPr>
                <w:color w:val="000104"/>
                <w:sz w:val="18"/>
              </w:rPr>
              <w:t>q39_1</w:t>
            </w:r>
            <w:r>
              <w:rPr>
                <w:color w:val="000104"/>
                <w:spacing w:val="-13"/>
                <w:sz w:val="18"/>
              </w:rPr>
              <w:t xml:space="preserve"> </w:t>
            </w:r>
            <w:r>
              <w:rPr>
                <w:color w:val="000104"/>
                <w:sz w:val="18"/>
              </w:rPr>
              <w:t>q40_1 q41_1</w:t>
            </w:r>
            <w:r>
              <w:rPr>
                <w:color w:val="000104"/>
                <w:spacing w:val="-13"/>
                <w:sz w:val="18"/>
              </w:rPr>
              <w:t xml:space="preserve"> </w:t>
            </w:r>
            <w:r>
              <w:rPr>
                <w:color w:val="000104"/>
                <w:sz w:val="18"/>
              </w:rPr>
              <w:t>q42_1</w:t>
            </w:r>
            <w:r>
              <w:rPr>
                <w:color w:val="000104"/>
                <w:spacing w:val="-12"/>
                <w:sz w:val="18"/>
              </w:rPr>
              <w:t xml:space="preserve"> </w:t>
            </w:r>
            <w:r>
              <w:rPr>
                <w:color w:val="000104"/>
                <w:sz w:val="18"/>
              </w:rPr>
              <w:t>q43_1</w:t>
            </w:r>
            <w:r>
              <w:rPr>
                <w:color w:val="000104"/>
                <w:spacing w:val="-13"/>
                <w:sz w:val="18"/>
              </w:rPr>
              <w:t xml:space="preserve"> </w:t>
            </w:r>
            <w:r>
              <w:rPr>
                <w:color w:val="000104"/>
                <w:sz w:val="18"/>
              </w:rPr>
              <w:t xml:space="preserve">q44_1 </w:t>
            </w:r>
            <w:r>
              <w:rPr>
                <w:color w:val="000104"/>
                <w:spacing w:val="-6"/>
                <w:sz w:val="18"/>
              </w:rPr>
              <w:t>Ya</w:t>
            </w:r>
          </w:p>
          <w:p w:rsidR="004C59DE" w:rsidRDefault="004C59DE">
            <w:pPr>
              <w:pStyle w:val="TableParagraph"/>
              <w:spacing w:before="0" w:line="186" w:lineRule="exact"/>
              <w:ind w:left="240"/>
              <w:rPr>
                <w:sz w:val="18"/>
              </w:rPr>
            </w:pPr>
            <w:r>
              <w:rPr>
                <w:color w:val="000104"/>
                <w:spacing w:val="-2"/>
                <w:sz w:val="18"/>
              </w:rPr>
              <w:t>/CRITERIA=CI(.95).</w:t>
            </w:r>
          </w:p>
        </w:tc>
      </w:tr>
      <w:tr w:rsidR="004C59DE">
        <w:trPr>
          <w:trHeight w:val="319"/>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00:00:00.02</w:t>
            </w:r>
          </w:p>
        </w:tc>
      </w:tr>
    </w:tbl>
    <w:p w:rsidR="004C59DE" w:rsidRDefault="004C59DE">
      <w:pPr>
        <w:pStyle w:val="TableParagraph"/>
        <w:jc w:val="right"/>
        <w:rPr>
          <w:sz w:val="18"/>
        </w:rPr>
        <w:sectPr w:rsidR="004C59DE" w:rsidSect="004C59DE">
          <w:pgSz w:w="11910" w:h="16840"/>
          <w:pgMar w:top="1340" w:right="1417" w:bottom="280" w:left="1417" w:header="720" w:footer="720" w:gutter="0"/>
          <w:cols w:space="720"/>
        </w:sectPr>
      </w:pPr>
    </w:p>
    <w:p w:rsidR="004C59DE" w:rsidRDefault="004C59DE">
      <w:pPr>
        <w:pStyle w:val="Corpsdetexte"/>
        <w:spacing w:before="121"/>
        <w:rPr>
          <w:rFonts w:ascii="Arial"/>
          <w:b/>
          <w:sz w:val="22"/>
        </w:rPr>
      </w:pPr>
    </w:p>
    <w:p w:rsidR="004C59DE" w:rsidRDefault="004C59DE">
      <w:pPr>
        <w:ind w:left="2034"/>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1371"/>
        <w:gridCol w:w="1031"/>
        <w:gridCol w:w="1031"/>
        <w:gridCol w:w="1446"/>
        <w:gridCol w:w="1476"/>
      </w:tblGrid>
      <w:tr w:rsidR="004C59DE">
        <w:trPr>
          <w:trHeight w:val="320"/>
        </w:trPr>
        <w:tc>
          <w:tcPr>
            <w:tcW w:w="2402" w:type="dxa"/>
            <w:gridSpan w:val="2"/>
            <w:tcBorders>
              <w:top w:val="nil"/>
              <w:left w:val="nil"/>
              <w:right w:val="single" w:sz="8" w:space="0" w:color="DFDFDF"/>
            </w:tcBorders>
          </w:tcPr>
          <w:p w:rsidR="004C59DE" w:rsidRDefault="004C59DE">
            <w:pPr>
              <w:pStyle w:val="TableParagraph"/>
              <w:spacing w:before="100" w:line="200" w:lineRule="exact"/>
              <w:ind w:right="443"/>
              <w:jc w:val="right"/>
              <w:rPr>
                <w:sz w:val="18"/>
              </w:rPr>
            </w:pPr>
            <w:r>
              <w:rPr>
                <w:color w:val="25495F"/>
                <w:spacing w:val="-10"/>
                <w:sz w:val="18"/>
              </w:rPr>
              <w:t>N</w:t>
            </w:r>
          </w:p>
        </w:tc>
        <w:tc>
          <w:tcPr>
            <w:tcW w:w="1031" w:type="dxa"/>
            <w:tcBorders>
              <w:top w:val="nil"/>
              <w:left w:val="single" w:sz="8" w:space="0" w:color="DFDFDF"/>
              <w:right w:val="single" w:sz="8" w:space="0" w:color="DFDFDF"/>
            </w:tcBorders>
          </w:tcPr>
          <w:p w:rsidR="004C59DE" w:rsidRDefault="004C59DE">
            <w:pPr>
              <w:pStyle w:val="TableParagraph"/>
              <w:spacing w:before="100" w:line="200"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100" w:line="200" w:lineRule="exact"/>
              <w:ind w:left="148"/>
              <w:rPr>
                <w:sz w:val="18"/>
              </w:rPr>
            </w:pPr>
            <w:r>
              <w:rPr>
                <w:color w:val="25495F"/>
                <w:sz w:val="18"/>
              </w:rPr>
              <w:t>Std.</w:t>
            </w:r>
            <w:r>
              <w:rPr>
                <w:color w:val="25495F"/>
                <w:spacing w:val="-4"/>
                <w:sz w:val="18"/>
              </w:rPr>
              <w:t xml:space="preserve"> </w:t>
            </w:r>
            <w:r>
              <w:rPr>
                <w:color w:val="25495F"/>
                <w:spacing w:val="-2"/>
                <w:sz w:val="18"/>
              </w:rPr>
              <w:t>Deviation</w:t>
            </w:r>
          </w:p>
        </w:tc>
        <w:tc>
          <w:tcPr>
            <w:tcW w:w="1476" w:type="dxa"/>
            <w:tcBorders>
              <w:top w:val="nil"/>
              <w:left w:val="single" w:sz="8" w:space="0" w:color="DFDFDF"/>
              <w:right w:val="nil"/>
            </w:tcBorders>
          </w:tcPr>
          <w:p w:rsidR="004C59DE" w:rsidRDefault="004C59DE">
            <w:pPr>
              <w:pStyle w:val="TableParagraph"/>
              <w:spacing w:before="100" w:line="200"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20"/>
        </w:trPr>
        <w:tc>
          <w:tcPr>
            <w:tcW w:w="1371"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SMEAN(q32)</w:t>
            </w:r>
          </w:p>
        </w:tc>
        <w:tc>
          <w:tcPr>
            <w:tcW w:w="1031" w:type="dxa"/>
            <w:tcBorders>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3,6923</w:t>
            </w:r>
          </w:p>
        </w:tc>
        <w:tc>
          <w:tcPr>
            <w:tcW w:w="144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,70935</w:t>
            </w:r>
          </w:p>
        </w:tc>
        <w:tc>
          <w:tcPr>
            <w:tcW w:w="1476" w:type="dxa"/>
            <w:tcBorders>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,06128</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SMEAN(q33)</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3,9231</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,67338</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,05817</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SMEAN(q34)</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3,7179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,81200</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,07015</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1" w:line="200" w:lineRule="exact"/>
              <w:ind w:left="60"/>
              <w:rPr>
                <w:sz w:val="18"/>
              </w:rPr>
            </w:pPr>
            <w:r>
              <w:rPr>
                <w:color w:val="25495F"/>
                <w:spacing w:val="-2"/>
                <w:sz w:val="18"/>
              </w:rPr>
              <w:t>SMEAN(q35)</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1"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1" w:line="200" w:lineRule="exact"/>
              <w:ind w:right="59"/>
              <w:jc w:val="right"/>
              <w:rPr>
                <w:sz w:val="18"/>
              </w:rPr>
            </w:pPr>
            <w:r>
              <w:rPr>
                <w:color w:val="000104"/>
                <w:spacing w:val="-2"/>
                <w:sz w:val="18"/>
              </w:rPr>
              <w:t>3,8448</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1" w:line="200" w:lineRule="exact"/>
              <w:ind w:right="59"/>
              <w:jc w:val="right"/>
              <w:rPr>
                <w:sz w:val="18"/>
              </w:rPr>
            </w:pPr>
            <w:r>
              <w:rPr>
                <w:color w:val="000104"/>
                <w:spacing w:val="-2"/>
                <w:sz w:val="18"/>
              </w:rPr>
              <w:t>,77171</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1" w:line="200" w:lineRule="exact"/>
              <w:ind w:right="60"/>
              <w:jc w:val="right"/>
              <w:rPr>
                <w:sz w:val="18"/>
              </w:rPr>
            </w:pPr>
            <w:r>
              <w:rPr>
                <w:color w:val="000104"/>
                <w:spacing w:val="-2"/>
                <w:sz w:val="18"/>
              </w:rPr>
              <w:t>,06667</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SMEAN(q36)</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3,9386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,65218</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,05634</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SMEAN(q37)</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3,8879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,65777</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,05682</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SMEAN(q38)</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3,9310</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,65722</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,05678</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SMEAN(q39)</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3,7241</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,70001</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,06047</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SMEAN(q40)</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3,9310</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,66857</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,05776</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SMEAN(q41)</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3,9304</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,64565</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,05578</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SMEAN(q42)</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3,5862</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,91000</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,07861</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SMEAN(q43)</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3,8783</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,67331</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,05817</w:t>
            </w:r>
          </w:p>
        </w:tc>
      </w:tr>
      <w:tr w:rsidR="004C59DE">
        <w:trPr>
          <w:trHeight w:val="320"/>
        </w:trPr>
        <w:tc>
          <w:tcPr>
            <w:tcW w:w="137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SMEAN(q44)</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3,8017</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,74813</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,06463</w:t>
            </w:r>
          </w:p>
        </w:tc>
      </w:tr>
      <w:tr w:rsidR="004C59DE">
        <w:trPr>
          <w:trHeight w:val="320"/>
        </w:trPr>
        <w:tc>
          <w:tcPr>
            <w:tcW w:w="1371"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Ya</w:t>
            </w:r>
          </w:p>
        </w:tc>
        <w:tc>
          <w:tcPr>
            <w:tcW w:w="1031" w:type="dxa"/>
            <w:tcBorders>
              <w:top w:val="single" w:sz="8" w:space="0" w:color="ADADAD"/>
              <w:left w:val="nil"/>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3,8298</w:t>
            </w:r>
          </w:p>
        </w:tc>
        <w:tc>
          <w:tcPr>
            <w:tcW w:w="144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,56173</w:t>
            </w:r>
          </w:p>
        </w:tc>
        <w:tc>
          <w:tcPr>
            <w:tcW w:w="1476" w:type="dxa"/>
            <w:tcBorders>
              <w:top w:val="single" w:sz="8" w:space="0" w:color="ADADAD"/>
              <w:left w:val="single" w:sz="8" w:space="0" w:color="DFDFDF"/>
              <w:right w:val="nil"/>
            </w:tcBorders>
          </w:tcPr>
          <w:p w:rsidR="004C59DE" w:rsidRDefault="004C59DE">
            <w:pPr>
              <w:pStyle w:val="TableParagraph"/>
              <w:spacing w:before="100" w:line="200" w:lineRule="exact"/>
              <w:ind w:right="60"/>
              <w:jc w:val="right"/>
              <w:rPr>
                <w:sz w:val="18"/>
              </w:rPr>
            </w:pPr>
            <w:r>
              <w:rPr>
                <w:color w:val="000104"/>
                <w:spacing w:val="-2"/>
                <w:sz w:val="18"/>
              </w:rPr>
              <w:t>,04853</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0"/>
        <w:rPr>
          <w:rFonts w:ascii="Arial"/>
          <w:b/>
          <w:sz w:val="22"/>
        </w:rPr>
      </w:pPr>
    </w:p>
    <w:p w:rsidR="004C59DE" w:rsidRDefault="004C59DE">
      <w:pPr>
        <w:ind w:left="3015"/>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09"/>
        <w:ind w:left="103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1366"/>
        <w:gridCol w:w="1026"/>
        <w:gridCol w:w="1031"/>
        <w:gridCol w:w="1411"/>
        <w:gridCol w:w="1476"/>
        <w:gridCol w:w="1471"/>
      </w:tblGrid>
      <w:tr w:rsidR="004C59DE">
        <w:trPr>
          <w:trHeight w:val="1008"/>
        </w:trPr>
        <w:tc>
          <w:tcPr>
            <w:tcW w:w="239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9"/>
              <w:rPr>
                <w:sz w:val="18"/>
              </w:rPr>
            </w:pPr>
          </w:p>
          <w:p w:rsidR="004C59DE" w:rsidRDefault="004C59DE">
            <w:pPr>
              <w:pStyle w:val="TableParagraph"/>
              <w:spacing w:before="0" w:line="196" w:lineRule="exact"/>
              <w:ind w:right="483"/>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9"/>
              <w:rPr>
                <w:sz w:val="18"/>
              </w:rPr>
            </w:pPr>
          </w:p>
          <w:p w:rsidR="004C59DE" w:rsidRDefault="004C59DE">
            <w:pPr>
              <w:pStyle w:val="TableParagraph"/>
              <w:spacing w:before="0" w:line="196" w:lineRule="exact"/>
              <w:ind w:left="1"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9"/>
              <w:rPr>
                <w:sz w:val="18"/>
              </w:rPr>
            </w:pPr>
          </w:p>
          <w:p w:rsidR="004C59DE" w:rsidRDefault="004C59DE">
            <w:pPr>
              <w:pStyle w:val="TableParagraph"/>
              <w:spacing w:before="0" w:line="196"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6"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9"/>
              <w:rPr>
                <w:sz w:val="18"/>
              </w:rPr>
            </w:pPr>
          </w:p>
          <w:p w:rsidR="004C59DE" w:rsidRDefault="004C59DE">
            <w:pPr>
              <w:pStyle w:val="TableParagraph"/>
              <w:spacing w:before="0" w:line="196" w:lineRule="exact"/>
              <w:ind w:left="63"/>
              <w:rPr>
                <w:sz w:val="18"/>
              </w:rPr>
            </w:pPr>
            <w:r>
              <w:rPr>
                <w:color w:val="25495F"/>
                <w:sz w:val="18"/>
              </w:rPr>
              <w:t xml:space="preserve">Mean </w:t>
            </w:r>
            <w:r>
              <w:rPr>
                <w:color w:val="25495F"/>
                <w:spacing w:val="-2"/>
                <w:sz w:val="18"/>
              </w:rPr>
              <w:t>Difference</w:t>
            </w:r>
          </w:p>
        </w:tc>
        <w:tc>
          <w:tcPr>
            <w:tcW w:w="1471" w:type="dxa"/>
            <w:tcBorders>
              <w:top w:val="nil"/>
              <w:left w:val="single" w:sz="8" w:space="0" w:color="DFDFDF"/>
              <w:bottom w:val="nil"/>
              <w:right w:val="nil"/>
            </w:tcBorders>
          </w:tcPr>
          <w:p w:rsidR="004C59DE" w:rsidRDefault="004C59DE">
            <w:pPr>
              <w:pStyle w:val="TableParagraph"/>
              <w:spacing w:before="17" w:line="320" w:lineRule="exact"/>
              <w:ind w:right="4"/>
              <w:rPr>
                <w:sz w:val="18"/>
              </w:rPr>
            </w:pPr>
            <w:r>
              <w:rPr>
                <w:color w:val="25495F"/>
                <w:sz w:val="18"/>
              </w:rPr>
              <w:t>95%</w:t>
            </w:r>
            <w:r>
              <w:rPr>
                <w:color w:val="25495F"/>
                <w:spacing w:val="-13"/>
                <w:sz w:val="18"/>
              </w:rPr>
              <w:t xml:space="preserve"> </w:t>
            </w:r>
            <w:r>
              <w:rPr>
                <w:color w:val="25495F"/>
                <w:sz w:val="18"/>
              </w:rPr>
              <w:t xml:space="preserve">Confidence Interval of the </w:t>
            </w:r>
            <w:r>
              <w:rPr>
                <w:color w:val="25495F"/>
                <w:spacing w:val="-2"/>
                <w:sz w:val="18"/>
              </w:rPr>
              <w:t>Difference</w:t>
            </w:r>
          </w:p>
        </w:tc>
      </w:tr>
      <w:tr w:rsidR="004C59DE">
        <w:trPr>
          <w:trHeight w:val="252"/>
        </w:trPr>
        <w:tc>
          <w:tcPr>
            <w:tcW w:w="239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6"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nil"/>
            </w:tcBorders>
          </w:tcPr>
          <w:p w:rsidR="004C59DE" w:rsidRDefault="004C59DE">
            <w:pPr>
              <w:pStyle w:val="TableParagraph"/>
              <w:spacing w:before="36" w:line="196" w:lineRule="exact"/>
              <w:ind w:left="482"/>
              <w:rPr>
                <w:sz w:val="18"/>
              </w:rPr>
            </w:pPr>
            <w:r>
              <w:rPr>
                <w:color w:val="25495F"/>
                <w:spacing w:val="-2"/>
                <w:sz w:val="18"/>
              </w:rPr>
              <w:t>Lower</w:t>
            </w:r>
          </w:p>
        </w:tc>
      </w:tr>
      <w:tr w:rsidR="004C59DE">
        <w:trPr>
          <w:trHeight w:val="320"/>
        </w:trPr>
        <w:tc>
          <w:tcPr>
            <w:tcW w:w="1366" w:type="dxa"/>
            <w:tcBorders>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SMEAN(q32)</w:t>
            </w:r>
          </w:p>
        </w:tc>
        <w:tc>
          <w:tcPr>
            <w:tcW w:w="1026" w:type="dxa"/>
            <w:tcBorders>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11,298</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,69231</w:t>
            </w:r>
          </w:p>
        </w:tc>
        <w:tc>
          <w:tcPr>
            <w:tcW w:w="1471" w:type="dxa"/>
            <w:tcBorders>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,5711</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SMEAN(q33)</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15,868</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,92308</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,8080</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SMEAN(q34)</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10,235</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,71795</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,5792</w:t>
            </w:r>
          </w:p>
        </w:tc>
      </w:tr>
      <w:tr w:rsidR="004C59DE">
        <w:trPr>
          <w:trHeight w:val="319"/>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SMEAN(q35)</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12,673</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,84483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,7130</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SMEAN(q36)</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16,660</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,93860</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,8272</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SMEAN(q37)</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15,626</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,88793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,7755</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SMEAN(q38)</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16,399</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,93103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,8187</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SMEAN(q39)</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11,975</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,72414</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,6045</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SMEAN(q40)</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16,120</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,93103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,8168</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SMEAN(q41)</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16,682</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,93043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,8201</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SMEAN(q42)</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7,457</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,58621</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,4307</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SMEAN(q43)</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15,099</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,87826</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,7632</w:t>
            </w:r>
          </w:p>
        </w:tc>
      </w:tr>
      <w:tr w:rsidR="004C59DE">
        <w:trPr>
          <w:trHeight w:val="320"/>
        </w:trPr>
        <w:tc>
          <w:tcPr>
            <w:tcW w:w="136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4" w:line="196" w:lineRule="exact"/>
              <w:ind w:left="60"/>
              <w:rPr>
                <w:sz w:val="18"/>
              </w:rPr>
            </w:pPr>
            <w:r>
              <w:rPr>
                <w:color w:val="25495F"/>
                <w:spacing w:val="-2"/>
                <w:sz w:val="18"/>
              </w:rPr>
              <w:t>SMEAN(q44)</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12,405</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4" w:line="196" w:lineRule="exact"/>
              <w:ind w:right="60"/>
              <w:jc w:val="right"/>
              <w:rPr>
                <w:sz w:val="18"/>
              </w:rPr>
            </w:pPr>
            <w:r>
              <w:rPr>
                <w:color w:val="000104"/>
                <w:spacing w:val="-2"/>
                <w:sz w:val="18"/>
              </w:rPr>
              <w:t>,80172</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4" w:line="196" w:lineRule="exact"/>
              <w:ind w:right="57"/>
              <w:jc w:val="right"/>
              <w:rPr>
                <w:sz w:val="18"/>
              </w:rPr>
            </w:pPr>
            <w:r>
              <w:rPr>
                <w:color w:val="000104"/>
                <w:spacing w:val="-2"/>
                <w:sz w:val="18"/>
              </w:rPr>
              <w:t>,6739</w:t>
            </w:r>
          </w:p>
        </w:tc>
      </w:tr>
      <w:tr w:rsidR="004C59DE">
        <w:trPr>
          <w:trHeight w:val="319"/>
        </w:trPr>
        <w:tc>
          <w:tcPr>
            <w:tcW w:w="1366" w:type="dxa"/>
            <w:tcBorders>
              <w:top w:val="single" w:sz="8" w:space="0" w:color="ADADAD"/>
              <w:left w:val="nil"/>
              <w:right w:val="nil"/>
            </w:tcBorders>
            <w:shd w:val="clear" w:color="auto" w:fill="DFDFDF"/>
          </w:tcPr>
          <w:p w:rsidR="004C59DE" w:rsidRDefault="004C59DE">
            <w:pPr>
              <w:pStyle w:val="TableParagraph"/>
              <w:spacing w:before="103" w:line="196" w:lineRule="exact"/>
              <w:ind w:left="60"/>
              <w:rPr>
                <w:sz w:val="18"/>
              </w:rPr>
            </w:pPr>
            <w:r>
              <w:rPr>
                <w:color w:val="25495F"/>
                <w:spacing w:val="-5"/>
                <w:sz w:val="18"/>
              </w:rPr>
              <w:t>Ya</w:t>
            </w:r>
          </w:p>
        </w:tc>
        <w:tc>
          <w:tcPr>
            <w:tcW w:w="1026" w:type="dxa"/>
            <w:tcBorders>
              <w:top w:val="single" w:sz="8" w:space="0" w:color="ADADAD"/>
              <w:left w:val="nil"/>
              <w:right w:val="single" w:sz="8" w:space="0" w:color="DFDFDF"/>
            </w:tcBorders>
          </w:tcPr>
          <w:p w:rsidR="004C59DE" w:rsidRDefault="004C59DE">
            <w:pPr>
              <w:pStyle w:val="TableParagraph"/>
              <w:spacing w:before="103" w:line="196" w:lineRule="exact"/>
              <w:ind w:right="60"/>
              <w:jc w:val="right"/>
              <w:rPr>
                <w:sz w:val="18"/>
              </w:rPr>
            </w:pPr>
            <w:r>
              <w:rPr>
                <w:color w:val="000104"/>
                <w:spacing w:val="-2"/>
                <w:sz w:val="18"/>
              </w:rPr>
              <w:t>17,100</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3" w:line="196" w:lineRule="exact"/>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spacing w:before="103" w:line="196" w:lineRule="exact"/>
              <w:ind w:right="59"/>
              <w:jc w:val="right"/>
              <w:rPr>
                <w:sz w:val="18"/>
              </w:rPr>
            </w:pPr>
            <w:r>
              <w:rPr>
                <w:color w:val="000104"/>
                <w:spacing w:val="-4"/>
                <w:sz w:val="18"/>
              </w:rPr>
              <w:t>,000</w:t>
            </w:r>
          </w:p>
        </w:tc>
        <w:tc>
          <w:tcPr>
            <w:tcW w:w="1476" w:type="dxa"/>
            <w:tcBorders>
              <w:top w:val="single" w:sz="8" w:space="0" w:color="ADADAD"/>
              <w:left w:val="single" w:sz="8" w:space="0" w:color="DFDFDF"/>
              <w:right w:val="single" w:sz="8" w:space="0" w:color="DFDFDF"/>
            </w:tcBorders>
          </w:tcPr>
          <w:p w:rsidR="004C59DE" w:rsidRDefault="004C59DE">
            <w:pPr>
              <w:pStyle w:val="TableParagraph"/>
              <w:spacing w:before="103" w:line="196" w:lineRule="exact"/>
              <w:ind w:right="60"/>
              <w:jc w:val="right"/>
              <w:rPr>
                <w:sz w:val="18"/>
              </w:rPr>
            </w:pPr>
            <w:r>
              <w:rPr>
                <w:color w:val="000104"/>
                <w:spacing w:val="-2"/>
                <w:sz w:val="18"/>
              </w:rPr>
              <w:t>,82981</w:t>
            </w:r>
          </w:p>
        </w:tc>
        <w:tc>
          <w:tcPr>
            <w:tcW w:w="1471" w:type="dxa"/>
            <w:tcBorders>
              <w:top w:val="single" w:sz="8" w:space="0" w:color="ADADAD"/>
              <w:left w:val="single" w:sz="8" w:space="0" w:color="DFDFDF"/>
              <w:right w:val="nil"/>
            </w:tcBorders>
          </w:tcPr>
          <w:p w:rsidR="004C59DE" w:rsidRDefault="004C59DE">
            <w:pPr>
              <w:pStyle w:val="TableParagraph"/>
              <w:spacing w:before="103" w:line="196" w:lineRule="exact"/>
              <w:ind w:right="57"/>
              <w:jc w:val="right"/>
              <w:rPr>
                <w:sz w:val="18"/>
              </w:rPr>
            </w:pPr>
            <w:r>
              <w:rPr>
                <w:color w:val="000104"/>
                <w:spacing w:val="-2"/>
                <w:sz w:val="18"/>
              </w:rPr>
              <w:t>,7338</w:t>
            </w:r>
          </w:p>
        </w:tc>
      </w:tr>
    </w:tbl>
    <w:p w:rsidR="004C59DE" w:rsidRDefault="004C59DE">
      <w:pPr>
        <w:pStyle w:val="TableParagraph"/>
        <w:spacing w:line="196" w:lineRule="exact"/>
        <w:jc w:val="right"/>
        <w:rPr>
          <w:sz w:val="18"/>
        </w:rPr>
        <w:sectPr w:rsidR="004C59DE" w:rsidSect="004C59DE">
          <w:pgSz w:w="11910" w:h="16840"/>
          <w:pgMar w:top="1920" w:right="1417" w:bottom="280" w:left="1417" w:header="720" w:footer="720" w:gutter="0"/>
          <w:cols w:space="720"/>
        </w:sectPr>
      </w:pPr>
    </w:p>
    <w:p w:rsidR="004C59DE" w:rsidRDefault="004C59DE">
      <w:pPr>
        <w:spacing w:before="74"/>
        <w:ind w:left="2473" w:right="2471"/>
        <w:jc w:val="center"/>
        <w:rPr>
          <w:rFonts w:ascii="Arial"/>
          <w:b/>
        </w:rPr>
      </w:pPr>
      <w:r>
        <w:rPr>
          <w:rFonts w:ascii="Arial"/>
          <w:b/>
          <w:color w:val="000104"/>
          <w:sz w:val="22"/>
        </w:rPr>
        <w:lastRenderedPageBreak/>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09"/>
        <w:ind w:right="1777"/>
        <w:jc w:val="right"/>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p w:rsidR="004C59DE" w:rsidRDefault="004C59DE">
      <w:pPr>
        <w:spacing w:before="114" w:line="372" w:lineRule="auto"/>
        <w:ind w:left="6461" w:right="280" w:hanging="1421"/>
        <w:rPr>
          <w:sz w:val="18"/>
        </w:rPr>
      </w:pPr>
      <w:r>
        <w:rPr>
          <w:noProof/>
          <w:sz w:val="18"/>
        </w:rPr>
        <mc:AlternateContent>
          <mc:Choice Requires="wps">
            <w:drawing>
              <wp:anchor distT="0" distB="0" distL="0" distR="0" simplePos="0" relativeHeight="251663360" behindDoc="0" locked="0" layoutInCell="1" allowOverlap="1">
                <wp:simplePos x="0" y="0"/>
                <wp:positionH relativeFrom="page">
                  <wp:posOffset>876617</wp:posOffset>
                </wp:positionH>
                <wp:positionV relativeFrom="paragraph">
                  <wp:posOffset>408171</wp:posOffset>
                </wp:positionV>
                <wp:extent cx="5810250" cy="30384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0" cy="30384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342"/>
                              <w:gridCol w:w="4687"/>
                            </w:tblGrid>
                            <w:tr w:rsidR="004C59DE">
                              <w:trPr>
                                <w:trHeight w:val="320"/>
                              </w:trPr>
                              <w:tc>
                                <w:tcPr>
                                  <w:tcW w:w="4342" w:type="dxa"/>
                                  <w:tcBorders>
                                    <w:top w:val="single" w:sz="8" w:space="0" w:color="152935"/>
                                    <w:bottom w:val="single" w:sz="8" w:space="0" w:color="ADADAD"/>
                                  </w:tcBorders>
                                  <w:shd w:val="clear" w:color="auto" w:fill="DFDFDF"/>
                                </w:tcPr>
                                <w:p w:rsidR="004C59DE" w:rsidRDefault="004C59DE">
                                  <w:pPr>
                                    <w:pStyle w:val="TableParagraph"/>
                                    <w:ind w:left="60"/>
                                    <w:rPr>
                                      <w:sz w:val="18"/>
                                    </w:rPr>
                                  </w:pPr>
                                  <w:r>
                                    <w:rPr>
                                      <w:color w:val="25495F"/>
                                      <w:spacing w:val="-2"/>
                                      <w:sz w:val="18"/>
                                    </w:rPr>
                                    <w:t>SMEAN(q32)</w:t>
                                  </w:r>
                                </w:p>
                              </w:tc>
                              <w:tc>
                                <w:tcPr>
                                  <w:tcW w:w="4687" w:type="dxa"/>
                                  <w:tcBorders>
                                    <w:top w:val="single" w:sz="8" w:space="0" w:color="152935"/>
                                    <w:bottom w:val="single" w:sz="8" w:space="0" w:color="ADADAD"/>
                                  </w:tcBorders>
                                </w:tcPr>
                                <w:p w:rsidR="004C59DE" w:rsidRDefault="004C59DE">
                                  <w:pPr>
                                    <w:pStyle w:val="TableParagraph"/>
                                    <w:ind w:right="57"/>
                                    <w:jc w:val="right"/>
                                    <w:rPr>
                                      <w:sz w:val="18"/>
                                    </w:rPr>
                                  </w:pPr>
                                  <w:r>
                                    <w:rPr>
                                      <w:color w:val="000104"/>
                                      <w:spacing w:val="-2"/>
                                      <w:sz w:val="18"/>
                                    </w:rPr>
                                    <w:t>,8135</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SMEAN(q33)</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1,0381</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SMEAN(q34)</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,8567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SMEAN(q35)</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,9767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SMEAN(q36)</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1,0500</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SMEAN(q37)</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1,0003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SMEAN(q38)</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1,0433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SMEAN(q39)</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,8437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SMEAN(q40)</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1,0453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SMEAN(q41)</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1,0408</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SMEAN(q42)</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,7417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SMEAN(q43)</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,9933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SMEAN(q44)</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,9296</w:t>
                                  </w:r>
                                </w:p>
                              </w:tc>
                            </w:tr>
                            <w:tr w:rsidR="004C59DE">
                              <w:trPr>
                                <w:trHeight w:val="315"/>
                              </w:trPr>
                              <w:tc>
                                <w:tcPr>
                                  <w:tcW w:w="4342" w:type="dxa"/>
                                  <w:tcBorders>
                                    <w:top w:val="single" w:sz="8" w:space="0" w:color="ADADAD"/>
                                    <w:bottom w:val="single" w:sz="12" w:space="0" w:color="152935"/>
                                  </w:tcBorders>
                                  <w:shd w:val="clear" w:color="auto" w:fill="DFDFDF"/>
                                </w:tcPr>
                                <w:p w:rsidR="004C59DE" w:rsidRDefault="004C59DE">
                                  <w:pPr>
                                    <w:pStyle w:val="TableParagraph"/>
                                    <w:spacing w:line="184" w:lineRule="exact"/>
                                    <w:ind w:left="60"/>
                                    <w:rPr>
                                      <w:sz w:val="18"/>
                                    </w:rPr>
                                  </w:pPr>
                                  <w:r>
                                    <w:rPr>
                                      <w:color w:val="25495F"/>
                                      <w:spacing w:val="-5"/>
                                      <w:sz w:val="18"/>
                                    </w:rPr>
                                    <w:t>Ya</w:t>
                                  </w:r>
                                </w:p>
                              </w:tc>
                              <w:tc>
                                <w:tcPr>
                                  <w:tcW w:w="4687" w:type="dxa"/>
                                  <w:tcBorders>
                                    <w:top w:val="single" w:sz="8" w:space="0" w:color="ADADAD"/>
                                    <w:bottom w:val="single" w:sz="12" w:space="0" w:color="152935"/>
                                  </w:tcBorders>
                                </w:tcPr>
                                <w:p w:rsidR="004C59DE" w:rsidRDefault="004C59DE">
                                  <w:pPr>
                                    <w:pStyle w:val="TableParagraph"/>
                                    <w:spacing w:line="184" w:lineRule="exact"/>
                                    <w:ind w:right="57"/>
                                    <w:jc w:val="right"/>
                                    <w:rPr>
                                      <w:sz w:val="18"/>
                                    </w:rPr>
                                  </w:pPr>
                                  <w:r>
                                    <w:rPr>
                                      <w:color w:val="000104"/>
                                      <w:spacing w:val="-2"/>
                                      <w:sz w:val="18"/>
                                    </w:rPr>
                                    <w:t>,9258</w:t>
                                  </w:r>
                                </w:p>
                              </w:tc>
                            </w:tr>
                          </w:tbl>
                          <w:p w:rsidR="004C59DE" w:rsidRDefault="004C59DE">
                            <w:pPr>
                              <w:pStyle w:val="Corpsdetexte"/>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43" type="#_x0000_t202" style="position:absolute;left:0;text-align:left;margin-left:69pt;margin-top:32.15pt;width:457.5pt;height:239.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" filled="f" stroked="f">
                <v:textbox inset="0,0,0,0">
                  <w:txbxContent>
                    <w:tbl>
                      <w:tblPr>
                        <w:tblStyle w:val="TableNormal"/>
                        <w:tblW w:w="0" w:type="auto"/>
                        <w:tblInd w:w="67" w:type="dxa"/>
                        <w:tblLayout w:type="fixed"/>
                        <w:tblLook w:val="01E0" w:firstRow="1" w:lastRow="1" w:firstColumn="1" w:lastColumn="1" w:noHBand="0" w:noVBand="0"/>
                      </w:tblPr>
                      <w:tblGrid>
                        <w:gridCol w:w="4342"/>
                        <w:gridCol w:w="4687"/>
                      </w:tblGrid>
                      <w:tr w:rsidR="004C59DE">
                        <w:trPr>
                          <w:trHeight w:val="320"/>
                        </w:trPr>
                        <w:tc>
                          <w:tcPr>
                            <w:tcW w:w="4342" w:type="dxa"/>
                            <w:tcBorders>
                              <w:top w:val="single" w:sz="8" w:space="0" w:color="152935"/>
                              <w:bottom w:val="single" w:sz="8" w:space="0" w:color="ADADAD"/>
                            </w:tcBorders>
                            <w:shd w:val="clear" w:color="auto" w:fill="DFDFDF"/>
                          </w:tcPr>
                          <w:p w:rsidR="004C59DE" w:rsidRDefault="004C59DE">
                            <w:pPr>
                              <w:pStyle w:val="TableParagraph"/>
                              <w:ind w:left="60"/>
                              <w:rPr>
                                <w:sz w:val="18"/>
                              </w:rPr>
                            </w:pPr>
                            <w:r>
                              <w:rPr>
                                <w:color w:val="25495F"/>
                                <w:spacing w:val="-2"/>
                                <w:sz w:val="18"/>
                              </w:rPr>
                              <w:t>SMEAN(q32)</w:t>
                            </w:r>
                          </w:p>
                        </w:tc>
                        <w:tc>
                          <w:tcPr>
                            <w:tcW w:w="4687" w:type="dxa"/>
                            <w:tcBorders>
                              <w:top w:val="single" w:sz="8" w:space="0" w:color="152935"/>
                              <w:bottom w:val="single" w:sz="8" w:space="0" w:color="ADADAD"/>
                            </w:tcBorders>
                          </w:tcPr>
                          <w:p w:rsidR="004C59DE" w:rsidRDefault="004C59DE">
                            <w:pPr>
                              <w:pStyle w:val="TableParagraph"/>
                              <w:ind w:right="57"/>
                              <w:jc w:val="right"/>
                              <w:rPr>
                                <w:sz w:val="18"/>
                              </w:rPr>
                            </w:pPr>
                            <w:r>
                              <w:rPr>
                                <w:color w:val="000104"/>
                                <w:spacing w:val="-2"/>
                                <w:sz w:val="18"/>
                              </w:rPr>
                              <w:t>,8135</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SMEAN(q33)</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1,0381</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SMEAN(q34)</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,8567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SMEAN(q35)</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,9767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SMEAN(q36)</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1,0500</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SMEAN(q37)</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1,0003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SMEAN(q38)</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1,0433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SMEAN(q39)</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,8437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SMEAN(q40)</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1,0453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SMEAN(q41)</w:t>
                            </w:r>
                          </w:p>
                        </w:tc>
                        <w:tc>
                          <w:tcPr>
                            <w:tcW w:w="468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1,0408</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SMEAN(q42)</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,7417</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SMEAN(q43)</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,9933</w:t>
                            </w:r>
                          </w:p>
                        </w:tc>
                      </w:tr>
                      <w:tr w:rsidR="004C59DE">
                        <w:trPr>
                          <w:trHeight w:val="320"/>
                        </w:trPr>
                        <w:tc>
                          <w:tcPr>
                            <w:tcW w:w="434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SMEAN(q44)</w:t>
                            </w:r>
                          </w:p>
                        </w:tc>
                        <w:tc>
                          <w:tcPr>
                            <w:tcW w:w="468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,9296</w:t>
                            </w:r>
                          </w:p>
                        </w:tc>
                      </w:tr>
                      <w:tr w:rsidR="004C59DE">
                        <w:trPr>
                          <w:trHeight w:val="315"/>
                        </w:trPr>
                        <w:tc>
                          <w:tcPr>
                            <w:tcW w:w="4342" w:type="dxa"/>
                            <w:tcBorders>
                              <w:top w:val="single" w:sz="8" w:space="0" w:color="ADADAD"/>
                              <w:bottom w:val="single" w:sz="12" w:space="0" w:color="152935"/>
                            </w:tcBorders>
                            <w:shd w:val="clear" w:color="auto" w:fill="DFDFDF"/>
                          </w:tcPr>
                          <w:p w:rsidR="004C59DE" w:rsidRDefault="004C59DE">
                            <w:pPr>
                              <w:pStyle w:val="TableParagraph"/>
                              <w:spacing w:line="184" w:lineRule="exact"/>
                              <w:ind w:left="60"/>
                              <w:rPr>
                                <w:sz w:val="18"/>
                              </w:rPr>
                            </w:pPr>
                            <w:r>
                              <w:rPr>
                                <w:color w:val="25495F"/>
                                <w:spacing w:val="-5"/>
                                <w:sz w:val="18"/>
                              </w:rPr>
                              <w:t>Ya</w:t>
                            </w:r>
                          </w:p>
                        </w:tc>
                        <w:tc>
                          <w:tcPr>
                            <w:tcW w:w="4687" w:type="dxa"/>
                            <w:tcBorders>
                              <w:top w:val="single" w:sz="8" w:space="0" w:color="ADADAD"/>
                              <w:bottom w:val="single" w:sz="12" w:space="0" w:color="152935"/>
                            </w:tcBorders>
                          </w:tcPr>
                          <w:p w:rsidR="004C59DE" w:rsidRDefault="004C59DE">
                            <w:pPr>
                              <w:pStyle w:val="TableParagraph"/>
                              <w:spacing w:line="184" w:lineRule="exact"/>
                              <w:ind w:right="57"/>
                              <w:jc w:val="right"/>
                              <w:rPr>
                                <w:sz w:val="18"/>
                              </w:rPr>
                            </w:pPr>
                            <w:r>
                              <w:rPr>
                                <w:color w:val="000104"/>
                                <w:spacing w:val="-2"/>
                                <w:sz w:val="18"/>
                              </w:rPr>
                              <w:t>,9258</w:t>
                            </w:r>
                          </w:p>
                        </w:tc>
                      </w:tr>
                    </w:tbl>
                    <w:p w:rsidR="004C59DE" w:rsidRDefault="004C59DE">
                      <w:pPr>
                        <w:pStyle w:val="Corpsdetexte"/>
                      </w:pPr>
                    </w:p>
                  </w:txbxContent>
                </v:textbox>
                <w10:wrap anchorx="page"/>
              </v:shape>
            </w:pict>
          </mc:Fallback>
        </mc:AlternateContent>
      </w:r>
      <w:r>
        <w:rPr>
          <w:color w:val="25495F"/>
          <w:sz w:val="18"/>
        </w:rPr>
        <w:t>95%</w:t>
      </w:r>
      <w:r>
        <w:rPr>
          <w:color w:val="25495F"/>
          <w:spacing w:val="-8"/>
          <w:sz w:val="18"/>
        </w:rPr>
        <w:t xml:space="preserve"> </w:t>
      </w:r>
      <w:r>
        <w:rPr>
          <w:color w:val="25495F"/>
          <w:sz w:val="18"/>
        </w:rPr>
        <w:t>Confidence</w:t>
      </w:r>
      <w:r>
        <w:rPr>
          <w:color w:val="25495F"/>
          <w:spacing w:val="-7"/>
          <w:sz w:val="18"/>
        </w:rPr>
        <w:t xml:space="preserve"> </w:t>
      </w:r>
      <w:r>
        <w:rPr>
          <w:color w:val="25495F"/>
          <w:sz w:val="18"/>
        </w:rPr>
        <w:t>Interval</w:t>
      </w:r>
      <w:r>
        <w:rPr>
          <w:color w:val="25495F"/>
          <w:spacing w:val="-7"/>
          <w:sz w:val="18"/>
        </w:rPr>
        <w:t xml:space="preserve"> </w:t>
      </w:r>
      <w:r>
        <w:rPr>
          <w:color w:val="25495F"/>
          <w:sz w:val="18"/>
        </w:rPr>
        <w:t>of</w:t>
      </w:r>
      <w:r>
        <w:rPr>
          <w:color w:val="25495F"/>
          <w:spacing w:val="-8"/>
          <w:sz w:val="18"/>
        </w:rPr>
        <w:t xml:space="preserve"> </w:t>
      </w:r>
      <w:r>
        <w:rPr>
          <w:color w:val="25495F"/>
          <w:sz w:val="18"/>
        </w:rPr>
        <w:t>the</w:t>
      </w:r>
      <w:r>
        <w:rPr>
          <w:color w:val="25495F"/>
          <w:spacing w:val="-7"/>
          <w:sz w:val="18"/>
        </w:rPr>
        <w:t xml:space="preserve"> </w:t>
      </w:r>
      <w:r>
        <w:rPr>
          <w:color w:val="25495F"/>
          <w:sz w:val="18"/>
        </w:rPr>
        <w:t xml:space="preserve">Difference </w:t>
      </w:r>
      <w:r>
        <w:rPr>
          <w:color w:val="25495F"/>
          <w:spacing w:val="-2"/>
          <w:sz w:val="18"/>
        </w:rPr>
        <w:t>Upper</w:t>
      </w: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rPr>
          <w:sz w:val="18"/>
        </w:rPr>
      </w:pPr>
    </w:p>
    <w:p w:rsidR="004C59DE" w:rsidRDefault="004C59DE">
      <w:pPr>
        <w:spacing w:before="99"/>
        <w:rPr>
          <w:sz w:val="18"/>
        </w:rPr>
      </w:pPr>
    </w:p>
    <w:p w:rsidR="004C59DE" w:rsidRDefault="004C59DE">
      <w:pPr>
        <w:pStyle w:val="Corpsdetexte"/>
        <w:ind w:left="23"/>
      </w:pPr>
      <w:r>
        <w:rPr>
          <w:spacing w:val="-2"/>
        </w:rPr>
        <w:t>T-</w:t>
      </w:r>
      <w:r>
        <w:rPr>
          <w:spacing w:val="-4"/>
        </w:rPr>
        <w:t>TEST</w:t>
      </w:r>
    </w:p>
    <w:p w:rsidR="004C59DE" w:rsidRDefault="004C59DE">
      <w:pPr>
        <w:pStyle w:val="Corpsdetexte"/>
        <w:spacing w:before="1"/>
        <w:ind w:left="283"/>
      </w:pPr>
      <w:r>
        <w:rPr>
          <w:spacing w:val="-2"/>
        </w:rPr>
        <w:t>/TESTVAL=3</w:t>
      </w:r>
    </w:p>
    <w:p w:rsidR="004C59DE" w:rsidRDefault="004C59DE">
      <w:pPr>
        <w:pStyle w:val="Corpsdetexte"/>
        <w:ind w:left="283"/>
      </w:pPr>
      <w:r>
        <w:rPr>
          <w:spacing w:val="-2"/>
        </w:rPr>
        <w:t>/MISSING=ANALYSIS</w:t>
      </w:r>
    </w:p>
    <w:p w:rsidR="004C59DE" w:rsidRDefault="004C59DE">
      <w:pPr>
        <w:pStyle w:val="Corpsdetexte"/>
        <w:spacing w:before="1"/>
        <w:ind w:left="23" w:firstLine="260"/>
      </w:pPr>
      <w:r>
        <w:t>/VARIABLES=Q45_1</w:t>
      </w:r>
      <w:r>
        <w:rPr>
          <w:spacing w:val="-4"/>
        </w:rPr>
        <w:t xml:space="preserve"> </w:t>
      </w:r>
      <w:r>
        <w:t>Q46_1</w:t>
      </w:r>
      <w:r>
        <w:rPr>
          <w:spacing w:val="-9"/>
        </w:rPr>
        <w:t xml:space="preserve"> </w:t>
      </w:r>
      <w:r>
        <w:t>Q47_1</w:t>
      </w:r>
      <w:r>
        <w:rPr>
          <w:spacing w:val="-9"/>
        </w:rPr>
        <w:t xml:space="preserve"> </w:t>
      </w:r>
      <w:r>
        <w:t>Q48_1</w:t>
      </w:r>
      <w:r>
        <w:rPr>
          <w:spacing w:val="-9"/>
        </w:rPr>
        <w:t xml:space="preserve"> </w:t>
      </w:r>
      <w:r>
        <w:t>Q49_1</w:t>
      </w:r>
      <w:r>
        <w:rPr>
          <w:spacing w:val="-9"/>
        </w:rPr>
        <w:t xml:space="preserve"> </w:t>
      </w:r>
      <w:r>
        <w:t>Q50_1</w:t>
      </w:r>
      <w:r>
        <w:rPr>
          <w:spacing w:val="-9"/>
        </w:rPr>
        <w:t xml:space="preserve"> </w:t>
      </w:r>
      <w:r>
        <w:t>Q51_1 Q52_1 Q53_1 Q54_1 Q55_1 Q56_1 Q57_1 Yb</w:t>
      </w:r>
    </w:p>
    <w:p w:rsidR="004C59DE" w:rsidRDefault="004C59DE">
      <w:pPr>
        <w:pStyle w:val="Corpsdetexte"/>
        <w:spacing w:line="291" w:lineRule="exact"/>
        <w:ind w:left="283"/>
      </w:pPr>
      <w:r>
        <w:rPr>
          <w:spacing w:val="-2"/>
        </w:rPr>
        <w:lastRenderedPageBreak/>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20"/>
      </w:pPr>
    </w:p>
    <w:p w:rsidR="004C59DE" w:rsidRPr="004C59DE" w:rsidRDefault="004C59DE" w:rsidP="004C59DE">
      <w:pPr>
        <w:tabs>
          <w:tab w:val="left" w:pos="284"/>
        </w:tabs>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after="1"/>
        <w:rPr>
          <w:rFonts w:ascii="Arial"/>
          <w:b/>
          <w:sz w:val="20"/>
        </w:rPr>
      </w:pPr>
    </w:p>
    <w:tbl>
      <w:tblPr>
        <w:tblStyle w:val="TableNormal"/>
        <w:tblW w:w="0" w:type="auto"/>
        <w:tblInd w:w="30" w:type="dxa"/>
        <w:tblLayout w:type="fixed"/>
        <w:tblLook w:val="01E0" w:firstRow="1" w:lastRow="1" w:firstColumn="1" w:lastColumn="1" w:noHBand="0" w:noVBand="0"/>
      </w:tblPr>
      <w:tblGrid>
        <w:gridCol w:w="1406"/>
        <w:gridCol w:w="3342"/>
        <w:gridCol w:w="2487"/>
      </w:tblGrid>
      <w:tr w:rsidR="004C59DE">
        <w:trPr>
          <w:trHeight w:val="244"/>
        </w:trPr>
        <w:tc>
          <w:tcPr>
            <w:tcW w:w="7235" w:type="dxa"/>
            <w:gridSpan w:val="3"/>
          </w:tcPr>
          <w:p w:rsidR="004C59DE" w:rsidRDefault="004C59DE">
            <w:pPr>
              <w:pStyle w:val="TableParagraph"/>
              <w:spacing w:before="0" w:line="224" w:lineRule="exact"/>
              <w:rPr>
                <w:rFonts w:ascii="Arial"/>
                <w:b/>
              </w:rPr>
            </w:pPr>
            <w:r>
              <w:rPr>
                <w:rFonts w:ascii="Arial"/>
                <w:b/>
                <w:color w:val="000104"/>
                <w:spacing w:val="-2"/>
              </w:rPr>
              <w:t>Notes</w:t>
            </w:r>
          </w:p>
        </w:tc>
      </w:tr>
      <w:tr w:rsidR="004C59DE">
        <w:trPr>
          <w:trHeight w:val="320"/>
        </w:trPr>
        <w:tc>
          <w:tcPr>
            <w:tcW w:w="4748"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7" w:type="dxa"/>
            <w:tcBorders>
              <w:bottom w:val="single" w:sz="8" w:space="0" w:color="ADADAD"/>
            </w:tcBorders>
          </w:tcPr>
          <w:p w:rsidR="004C59DE" w:rsidRDefault="004C59DE">
            <w:pPr>
              <w:pStyle w:val="TableParagraph"/>
              <w:ind w:left="564"/>
              <w:rPr>
                <w:sz w:val="18"/>
              </w:rPr>
            </w:pPr>
            <w:r>
              <w:rPr>
                <w:color w:val="000104"/>
                <w:sz w:val="18"/>
              </w:rPr>
              <w:t>18-MAY-2025</w:t>
            </w:r>
            <w:r>
              <w:rPr>
                <w:color w:val="000104"/>
                <w:spacing w:val="-7"/>
                <w:sz w:val="18"/>
              </w:rPr>
              <w:t xml:space="preserve"> </w:t>
            </w:r>
            <w:r>
              <w:rPr>
                <w:color w:val="000104"/>
                <w:spacing w:val="-2"/>
                <w:sz w:val="18"/>
              </w:rPr>
              <w:t>17:59:19</w:t>
            </w:r>
          </w:p>
        </w:tc>
      </w:tr>
      <w:tr w:rsidR="004C59DE">
        <w:trPr>
          <w:trHeight w:val="32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7" w:type="dxa"/>
            <w:tcBorders>
              <w:top w:val="single" w:sz="8" w:space="0" w:color="ADADAD"/>
              <w:bottom w:val="single" w:sz="8" w:space="0" w:color="ADADAD"/>
            </w:tcBorders>
          </w:tcPr>
          <w:p w:rsidR="004C59DE" w:rsidRDefault="004C59DE">
            <w:pPr>
              <w:pStyle w:val="TableParagraph"/>
              <w:spacing w:before="0"/>
              <w:rPr>
                <w:sz w:val="20"/>
              </w:rPr>
            </w:pPr>
          </w:p>
        </w:tc>
      </w:tr>
      <w:tr w:rsidR="004C59DE">
        <w:trPr>
          <w:trHeight w:val="1600"/>
        </w:trPr>
        <w:tc>
          <w:tcPr>
            <w:tcW w:w="140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3342" w:type="dxa"/>
            <w:tcBorders>
              <w:top w:val="single" w:sz="8" w:space="0" w:color="ADADAD"/>
              <w:bottom w:val="single" w:sz="8" w:space="0" w:color="ADADAD"/>
            </w:tcBorders>
            <w:shd w:val="clear" w:color="auto" w:fill="DFDFDF"/>
          </w:tcPr>
          <w:p w:rsidR="004C59DE" w:rsidRDefault="004C59DE">
            <w:pPr>
              <w:pStyle w:val="TableParagraph"/>
              <w:ind w:left="945"/>
              <w:rPr>
                <w:sz w:val="18"/>
              </w:rPr>
            </w:pPr>
            <w:r>
              <w:rPr>
                <w:color w:val="25495F"/>
                <w:spacing w:val="-4"/>
                <w:sz w:val="18"/>
              </w:rPr>
              <w:t>Data</w:t>
            </w:r>
          </w:p>
        </w:tc>
        <w:tc>
          <w:tcPr>
            <w:tcW w:w="2487" w:type="dxa"/>
            <w:tcBorders>
              <w:top w:val="single" w:sz="8" w:space="0" w:color="ADADAD"/>
              <w:bottom w:val="single" w:sz="8" w:space="0" w:color="ADADAD"/>
            </w:tcBorders>
          </w:tcPr>
          <w:p w:rsidR="004C59DE" w:rsidRDefault="004C59DE">
            <w:pPr>
              <w:pStyle w:val="TableParagraph"/>
              <w:spacing w:line="372" w:lineRule="auto"/>
              <w:ind w:left="59"/>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59"/>
              <w:rPr>
                <w:sz w:val="18"/>
              </w:rPr>
            </w:pPr>
            <w:r>
              <w:rPr>
                <w:color w:val="000104"/>
                <w:spacing w:val="-2"/>
                <w:sz w:val="18"/>
              </w:rPr>
              <w:t>(2).sav</w:t>
            </w:r>
          </w:p>
        </w:tc>
      </w:tr>
    </w:tbl>
    <w:p w:rsidR="004C59DE" w:rsidRDefault="004C59DE">
      <w:pPr>
        <w:pStyle w:val="TableParagraph"/>
        <w:spacing w:line="186" w:lineRule="exact"/>
        <w:rPr>
          <w:sz w:val="18"/>
        </w:rPr>
        <w:sectPr w:rsidR="004C59DE" w:rsidSect="004C59DE">
          <w:pgSz w:w="11910" w:h="16840"/>
          <w:pgMar w:top="14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32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pacing w:val="-2"/>
                <w:sz w:val="18"/>
              </w:rPr>
              <w:t>Weight</w:t>
            </w:r>
          </w:p>
        </w:tc>
        <w:tc>
          <w:tcPr>
            <w:tcW w:w="2486" w:type="dxa"/>
            <w:tcBorders>
              <w:top w:val="single" w:sz="8" w:space="0" w:color="ADADAD"/>
              <w:bottom w:val="single" w:sz="12" w:space="0" w:color="ADADAD"/>
            </w:tcBorders>
          </w:tcPr>
          <w:p w:rsidR="004C59DE" w:rsidRDefault="004C59DE">
            <w:pPr>
              <w:pStyle w:val="TableParagraph"/>
              <w:spacing w:line="184" w:lineRule="exact"/>
              <w:ind w:left="60"/>
              <w:rPr>
                <w:sz w:val="18"/>
              </w:rPr>
            </w:pPr>
            <w:r>
              <w:rPr>
                <w:color w:val="000104"/>
                <w:spacing w:val="-2"/>
                <w:sz w:val="18"/>
              </w:rPr>
              <w:t>&lt;none&gt;</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12" w:space="0" w:color="ADADAD"/>
              <w:bottom w:val="single" w:sz="8" w:space="0" w:color="ADADAD"/>
            </w:tcBorders>
          </w:tcPr>
          <w:p w:rsidR="004C59DE" w:rsidRDefault="004C59DE">
            <w:pPr>
              <w:pStyle w:val="TableParagraph"/>
              <w:spacing w:before="106"/>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35"/>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12"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12"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59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101"/>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12" w:space="0" w:color="ADADAD"/>
              <w:bottom w:val="single" w:sz="8" w:space="0" w:color="ADADAD"/>
            </w:tcBorders>
          </w:tcPr>
          <w:p w:rsidR="004C59DE" w:rsidRDefault="004C59DE">
            <w:pPr>
              <w:pStyle w:val="TableParagraph"/>
              <w:spacing w:before="0" w:line="320" w:lineRule="exact"/>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 xml:space="preserve">with no missing or out-of-range data for any variable in the </w:t>
            </w:r>
            <w:r>
              <w:rPr>
                <w:color w:val="000104"/>
                <w:spacing w:val="-2"/>
                <w:sz w:val="18"/>
              </w:rPr>
              <w:t>analysis.</w:t>
            </w:r>
          </w:p>
        </w:tc>
      </w:tr>
      <w:tr w:rsidR="004C59DE">
        <w:trPr>
          <w:trHeight w:val="287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spacing w:before="102"/>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spacing w:before="102"/>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/TESTVAL=3</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3" w:line="372" w:lineRule="auto"/>
              <w:ind w:left="60" w:right="85" w:firstLine="180"/>
              <w:rPr>
                <w:sz w:val="18"/>
              </w:rPr>
            </w:pPr>
            <w:r>
              <w:rPr>
                <w:color w:val="000104"/>
                <w:spacing w:val="-2"/>
                <w:sz w:val="18"/>
              </w:rPr>
              <w:t xml:space="preserve">/VARIABLES=Q45_1 </w:t>
            </w:r>
            <w:r>
              <w:rPr>
                <w:color w:val="000104"/>
                <w:sz w:val="18"/>
              </w:rPr>
              <w:t>Q46_1</w:t>
            </w:r>
            <w:r>
              <w:rPr>
                <w:color w:val="000104"/>
                <w:spacing w:val="-13"/>
                <w:sz w:val="18"/>
              </w:rPr>
              <w:t xml:space="preserve"> </w:t>
            </w:r>
            <w:r>
              <w:rPr>
                <w:color w:val="000104"/>
                <w:sz w:val="18"/>
              </w:rPr>
              <w:t>Q47_1</w:t>
            </w:r>
            <w:r>
              <w:rPr>
                <w:color w:val="000104"/>
                <w:spacing w:val="-12"/>
                <w:sz w:val="18"/>
              </w:rPr>
              <w:t xml:space="preserve"> </w:t>
            </w:r>
            <w:r>
              <w:rPr>
                <w:color w:val="000104"/>
                <w:sz w:val="18"/>
              </w:rPr>
              <w:t>Q48_1</w:t>
            </w:r>
            <w:r>
              <w:rPr>
                <w:color w:val="000104"/>
                <w:spacing w:val="-13"/>
                <w:sz w:val="18"/>
              </w:rPr>
              <w:t xml:space="preserve"> </w:t>
            </w:r>
            <w:r>
              <w:rPr>
                <w:color w:val="000104"/>
                <w:sz w:val="18"/>
              </w:rPr>
              <w:t>Q49_1 Q50_1</w:t>
            </w:r>
            <w:r>
              <w:rPr>
                <w:color w:val="000104"/>
                <w:spacing w:val="-13"/>
                <w:sz w:val="18"/>
              </w:rPr>
              <w:t xml:space="preserve"> </w:t>
            </w:r>
            <w:r>
              <w:rPr>
                <w:color w:val="000104"/>
                <w:sz w:val="18"/>
              </w:rPr>
              <w:t>Q51_1</w:t>
            </w:r>
            <w:r>
              <w:rPr>
                <w:color w:val="000104"/>
                <w:spacing w:val="-12"/>
                <w:sz w:val="18"/>
              </w:rPr>
              <w:t xml:space="preserve"> </w:t>
            </w:r>
            <w:r>
              <w:rPr>
                <w:color w:val="000104"/>
                <w:sz w:val="18"/>
              </w:rPr>
              <w:t>Q52_1</w:t>
            </w:r>
            <w:r>
              <w:rPr>
                <w:color w:val="000104"/>
                <w:spacing w:val="-13"/>
                <w:sz w:val="18"/>
              </w:rPr>
              <w:t xml:space="preserve"> </w:t>
            </w:r>
            <w:r>
              <w:rPr>
                <w:color w:val="000104"/>
                <w:sz w:val="18"/>
              </w:rPr>
              <w:t>Q53_1 Q54_1</w:t>
            </w:r>
            <w:r>
              <w:rPr>
                <w:color w:val="000104"/>
                <w:spacing w:val="-5"/>
                <w:sz w:val="18"/>
              </w:rPr>
              <w:t xml:space="preserve"> </w:t>
            </w:r>
            <w:r>
              <w:rPr>
                <w:color w:val="000104"/>
                <w:sz w:val="18"/>
              </w:rPr>
              <w:t>Q55_1</w:t>
            </w:r>
            <w:r>
              <w:rPr>
                <w:color w:val="000104"/>
                <w:spacing w:val="-5"/>
                <w:sz w:val="18"/>
              </w:rPr>
              <w:t xml:space="preserve"> </w:t>
            </w:r>
            <w:r>
              <w:rPr>
                <w:color w:val="000104"/>
                <w:sz w:val="18"/>
              </w:rPr>
              <w:t>Q56_1</w:t>
            </w:r>
            <w:r>
              <w:rPr>
                <w:color w:val="000104"/>
                <w:spacing w:val="-5"/>
                <w:sz w:val="18"/>
              </w:rPr>
              <w:t xml:space="preserve"> </w:t>
            </w:r>
            <w:r>
              <w:rPr>
                <w:color w:val="000104"/>
                <w:spacing w:val="-2"/>
                <w:sz w:val="18"/>
              </w:rPr>
              <w:t>Q57_1</w:t>
            </w:r>
          </w:p>
          <w:p w:rsidR="004C59DE" w:rsidRDefault="004C59DE">
            <w:pPr>
              <w:pStyle w:val="TableParagraph"/>
              <w:spacing w:before="0" w:line="204" w:lineRule="exact"/>
              <w:ind w:left="60"/>
              <w:rPr>
                <w:sz w:val="18"/>
              </w:rPr>
            </w:pPr>
            <w:r>
              <w:rPr>
                <w:color w:val="000104"/>
                <w:spacing w:val="-5"/>
                <w:sz w:val="18"/>
              </w:rPr>
              <w:t>Yb</w:t>
            </w:r>
          </w:p>
          <w:p w:rsidR="004C59DE" w:rsidRDefault="004C59DE">
            <w:pPr>
              <w:pStyle w:val="TableParagraph"/>
              <w:spacing w:before="113"/>
              <w:ind w:left="240"/>
              <w:rPr>
                <w:sz w:val="18"/>
              </w:rPr>
            </w:pPr>
            <w:r>
              <w:rPr>
                <w:color w:val="000104"/>
                <w:spacing w:val="-2"/>
                <w:sz w:val="18"/>
              </w:rPr>
              <w:t>/CRITERIA=CI(.95).</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00:00:00.00</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00:00:00.07</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2049"/>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1401"/>
        <w:gridCol w:w="1031"/>
        <w:gridCol w:w="1031"/>
        <w:gridCol w:w="1446"/>
        <w:gridCol w:w="1476"/>
      </w:tblGrid>
      <w:tr w:rsidR="004C59DE">
        <w:trPr>
          <w:trHeight w:val="320"/>
        </w:trPr>
        <w:tc>
          <w:tcPr>
            <w:tcW w:w="2432" w:type="dxa"/>
            <w:gridSpan w:val="2"/>
            <w:tcBorders>
              <w:top w:val="nil"/>
              <w:left w:val="nil"/>
              <w:right w:val="single" w:sz="8" w:space="0" w:color="DFDFDF"/>
            </w:tcBorders>
          </w:tcPr>
          <w:p w:rsidR="004C59DE" w:rsidRDefault="004C59DE">
            <w:pPr>
              <w:pStyle w:val="TableParagraph"/>
              <w:spacing w:before="100" w:line="200" w:lineRule="exact"/>
              <w:ind w:right="443"/>
              <w:jc w:val="right"/>
              <w:rPr>
                <w:sz w:val="18"/>
              </w:rPr>
            </w:pPr>
            <w:r>
              <w:rPr>
                <w:color w:val="25495F"/>
                <w:spacing w:val="-10"/>
                <w:sz w:val="18"/>
              </w:rPr>
              <w:t>N</w:t>
            </w:r>
          </w:p>
        </w:tc>
        <w:tc>
          <w:tcPr>
            <w:tcW w:w="1031" w:type="dxa"/>
            <w:tcBorders>
              <w:top w:val="nil"/>
              <w:left w:val="single" w:sz="8" w:space="0" w:color="DFDFDF"/>
              <w:right w:val="single" w:sz="8" w:space="0" w:color="DFDFDF"/>
            </w:tcBorders>
          </w:tcPr>
          <w:p w:rsidR="004C59DE" w:rsidRDefault="004C59DE">
            <w:pPr>
              <w:pStyle w:val="TableParagraph"/>
              <w:spacing w:before="100" w:line="200"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100" w:line="200" w:lineRule="exact"/>
              <w:ind w:left="148"/>
              <w:rPr>
                <w:sz w:val="18"/>
              </w:rPr>
            </w:pPr>
            <w:r>
              <w:rPr>
                <w:color w:val="25495F"/>
                <w:sz w:val="18"/>
              </w:rPr>
              <w:t>Std.</w:t>
            </w:r>
            <w:r>
              <w:rPr>
                <w:color w:val="25495F"/>
                <w:spacing w:val="-4"/>
                <w:sz w:val="18"/>
              </w:rPr>
              <w:t xml:space="preserve"> </w:t>
            </w:r>
            <w:r>
              <w:rPr>
                <w:color w:val="25495F"/>
                <w:spacing w:val="-2"/>
                <w:sz w:val="18"/>
              </w:rPr>
              <w:t>Deviation</w:t>
            </w:r>
          </w:p>
        </w:tc>
        <w:tc>
          <w:tcPr>
            <w:tcW w:w="1476" w:type="dxa"/>
            <w:tcBorders>
              <w:top w:val="nil"/>
              <w:left w:val="single" w:sz="8" w:space="0" w:color="DFDFDF"/>
              <w:right w:val="nil"/>
            </w:tcBorders>
          </w:tcPr>
          <w:p w:rsidR="004C59DE" w:rsidRDefault="004C59DE">
            <w:pPr>
              <w:pStyle w:val="TableParagraph"/>
              <w:spacing w:before="100" w:line="200" w:lineRule="exact"/>
              <w:ind w:right="100"/>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20"/>
        </w:trPr>
        <w:tc>
          <w:tcPr>
            <w:tcW w:w="1401"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SMEAN(Q45)</w:t>
            </w:r>
          </w:p>
        </w:tc>
        <w:tc>
          <w:tcPr>
            <w:tcW w:w="1031" w:type="dxa"/>
            <w:tcBorders>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3,8627</w:t>
            </w:r>
          </w:p>
        </w:tc>
        <w:tc>
          <w:tcPr>
            <w:tcW w:w="144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,66082</w:t>
            </w:r>
          </w:p>
        </w:tc>
        <w:tc>
          <w:tcPr>
            <w:tcW w:w="1476" w:type="dxa"/>
            <w:tcBorders>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,05709</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SMEAN(Q46)</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3,8824</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,70758</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,06113</w:t>
            </w:r>
          </w:p>
        </w:tc>
      </w:tr>
      <w:tr w:rsidR="004C59DE">
        <w:trPr>
          <w:trHeight w:val="319"/>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SMEAN(Q47)</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3,9118</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,65008</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,05616</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SMEAN(Q48)</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3,6569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,73059</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,06311</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SMEAN(Q49)</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3,8235</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,71935</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,06214</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1" w:line="200" w:lineRule="exact"/>
              <w:ind w:left="60"/>
              <w:rPr>
                <w:sz w:val="18"/>
              </w:rPr>
            </w:pPr>
            <w:r>
              <w:rPr>
                <w:color w:val="25495F"/>
                <w:spacing w:val="-2"/>
                <w:sz w:val="18"/>
              </w:rPr>
              <w:t>SMEAN(Q50)</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1"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1" w:line="200" w:lineRule="exact"/>
              <w:ind w:right="59"/>
              <w:jc w:val="right"/>
              <w:rPr>
                <w:sz w:val="18"/>
              </w:rPr>
            </w:pPr>
            <w:r>
              <w:rPr>
                <w:color w:val="000104"/>
                <w:spacing w:val="-2"/>
                <w:sz w:val="18"/>
              </w:rPr>
              <w:t>3,8824</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1" w:line="200" w:lineRule="exact"/>
              <w:ind w:right="59"/>
              <w:jc w:val="right"/>
              <w:rPr>
                <w:sz w:val="18"/>
              </w:rPr>
            </w:pPr>
            <w:r>
              <w:rPr>
                <w:color w:val="000104"/>
                <w:spacing w:val="-2"/>
                <w:sz w:val="18"/>
              </w:rPr>
              <w:t>,71812</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1" w:line="200" w:lineRule="exact"/>
              <w:ind w:right="60"/>
              <w:jc w:val="right"/>
              <w:rPr>
                <w:sz w:val="18"/>
              </w:rPr>
            </w:pPr>
            <w:r>
              <w:rPr>
                <w:color w:val="000104"/>
                <w:spacing w:val="-2"/>
                <w:sz w:val="18"/>
              </w:rPr>
              <w:t>,06204</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SMEAN(Q51)</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3,8529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,72958</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,06303</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SMEAN(Q52)</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3,6176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,77599</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,06704</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SMEAN(Q53)</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3,8235</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,71935</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,06214</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SMEAN(Q54)</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3,8119</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,71201</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,06151</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SMEAN(Q55)</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3,5196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,84720</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,07319</w:t>
            </w:r>
          </w:p>
        </w:tc>
      </w:tr>
      <w:tr w:rsidR="004C59DE">
        <w:trPr>
          <w:trHeight w:val="319"/>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SMEAN(Q56)</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3,8235</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,65364</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,05647</w:t>
            </w:r>
          </w:p>
        </w:tc>
      </w:tr>
      <w:tr w:rsidR="004C59DE">
        <w:trPr>
          <w:trHeight w:val="320"/>
        </w:trPr>
        <w:tc>
          <w:tcPr>
            <w:tcW w:w="140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SMEAN(Q57)</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8"/>
              <w:jc w:val="right"/>
              <w:rPr>
                <w:sz w:val="18"/>
              </w:rPr>
            </w:pPr>
            <w:r>
              <w:rPr>
                <w:color w:val="000104"/>
                <w:spacing w:val="-5"/>
                <w:sz w:val="18"/>
              </w:rPr>
              <w:t>134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3,8235</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2"/>
                <w:sz w:val="18"/>
              </w:rPr>
              <w:t>,73996</w:t>
            </w:r>
          </w:p>
        </w:tc>
        <w:tc>
          <w:tcPr>
            <w:tcW w:w="1476"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,06392</w:t>
            </w:r>
          </w:p>
        </w:tc>
      </w:tr>
    </w:tbl>
    <w:p w:rsidR="004C59DE" w:rsidRDefault="004C59DE">
      <w:pPr>
        <w:pStyle w:val="TableParagraph"/>
        <w:spacing w:line="200" w:lineRule="exact"/>
        <w:jc w:val="righ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Borders>
          <w:top w:val="single" w:sz="8" w:space="0" w:color="ADADAD"/>
          <w:left w:val="single" w:sz="8" w:space="0" w:color="ADADAD"/>
          <w:bottom w:val="single" w:sz="8" w:space="0" w:color="ADADAD"/>
          <w:right w:val="single" w:sz="8" w:space="0" w:color="ADADAD"/>
          <w:insideH w:val="single" w:sz="8" w:space="0" w:color="ADADAD"/>
          <w:insideV w:val="single" w:sz="8" w:space="0" w:color="ADADAD"/>
        </w:tblBorders>
        <w:tblLayout w:type="fixed"/>
        <w:tblLook w:val="01E0" w:firstRow="1" w:lastRow="1" w:firstColumn="1" w:lastColumn="1" w:noHBand="0" w:noVBand="0"/>
      </w:tblPr>
      <w:tblGrid>
        <w:gridCol w:w="1401"/>
        <w:gridCol w:w="1031"/>
        <w:gridCol w:w="1031"/>
        <w:gridCol w:w="1446"/>
        <w:gridCol w:w="1476"/>
      </w:tblGrid>
      <w:tr w:rsidR="004C59DE">
        <w:trPr>
          <w:trHeight w:val="320"/>
        </w:trPr>
        <w:tc>
          <w:tcPr>
            <w:tcW w:w="1401" w:type="dxa"/>
            <w:tcBorders>
              <w:left w:val="nil"/>
              <w:bottom w:val="single" w:sz="8" w:space="0" w:color="152935"/>
              <w:right w:val="nil"/>
            </w:tcBorders>
            <w:shd w:val="clear" w:color="auto" w:fill="DFDFDF"/>
          </w:tcPr>
          <w:p w:rsidR="004C59DE" w:rsidRDefault="004C59DE">
            <w:pPr>
              <w:pStyle w:val="TableParagraph"/>
              <w:ind w:left="60"/>
              <w:rPr>
                <w:sz w:val="18"/>
              </w:rPr>
            </w:pPr>
            <w:r>
              <w:rPr>
                <w:color w:val="25495F"/>
                <w:spacing w:val="-5"/>
                <w:sz w:val="18"/>
              </w:rPr>
              <w:t>Yb</w:t>
            </w:r>
          </w:p>
        </w:tc>
        <w:tc>
          <w:tcPr>
            <w:tcW w:w="1031" w:type="dxa"/>
            <w:tcBorders>
              <w:left w:val="nil"/>
              <w:bottom w:val="single" w:sz="8" w:space="0" w:color="152935"/>
              <w:right w:val="single" w:sz="8" w:space="0" w:color="DFDFDF"/>
            </w:tcBorders>
          </w:tcPr>
          <w:p w:rsidR="004C59DE" w:rsidRDefault="004C59DE">
            <w:pPr>
              <w:pStyle w:val="TableParagraph"/>
              <w:ind w:left="660"/>
              <w:rPr>
                <w:sz w:val="18"/>
              </w:rPr>
            </w:pPr>
            <w:r>
              <w:rPr>
                <w:color w:val="000104"/>
                <w:spacing w:val="-5"/>
                <w:sz w:val="18"/>
              </w:rPr>
              <w:t>134</w:t>
            </w:r>
          </w:p>
        </w:tc>
        <w:tc>
          <w:tcPr>
            <w:tcW w:w="1031" w:type="dxa"/>
            <w:tcBorders>
              <w:left w:val="single" w:sz="8" w:space="0" w:color="DFDFDF"/>
              <w:bottom w:val="single" w:sz="8" w:space="0" w:color="152935"/>
              <w:right w:val="single" w:sz="8" w:space="0" w:color="DFDFDF"/>
            </w:tcBorders>
          </w:tcPr>
          <w:p w:rsidR="004C59DE" w:rsidRDefault="004C59DE">
            <w:pPr>
              <w:pStyle w:val="TableParagraph"/>
              <w:ind w:left="399"/>
              <w:rPr>
                <w:sz w:val="18"/>
              </w:rPr>
            </w:pPr>
            <w:r>
              <w:rPr>
                <w:color w:val="000104"/>
                <w:spacing w:val="-2"/>
                <w:sz w:val="18"/>
              </w:rPr>
              <w:t>3,7917</w:t>
            </w:r>
          </w:p>
        </w:tc>
        <w:tc>
          <w:tcPr>
            <w:tcW w:w="1446" w:type="dxa"/>
            <w:tcBorders>
              <w:left w:val="single" w:sz="8" w:space="0" w:color="DFDFDF"/>
              <w:bottom w:val="single" w:sz="8" w:space="0" w:color="152935"/>
              <w:right w:val="single" w:sz="8" w:space="0" w:color="DFDFDF"/>
            </w:tcBorders>
          </w:tcPr>
          <w:p w:rsidR="004C59DE" w:rsidRDefault="004C59DE">
            <w:pPr>
              <w:pStyle w:val="TableParagraph"/>
              <w:ind w:left="814"/>
              <w:rPr>
                <w:sz w:val="18"/>
              </w:rPr>
            </w:pPr>
            <w:r>
              <w:rPr>
                <w:color w:val="000104"/>
                <w:spacing w:val="-2"/>
                <w:sz w:val="18"/>
              </w:rPr>
              <w:t>,60530</w:t>
            </w:r>
          </w:p>
        </w:tc>
        <w:tc>
          <w:tcPr>
            <w:tcW w:w="1476" w:type="dxa"/>
            <w:tcBorders>
              <w:left w:val="single" w:sz="8" w:space="0" w:color="DFDFDF"/>
              <w:bottom w:val="single" w:sz="8" w:space="0" w:color="152935"/>
              <w:right w:val="nil"/>
            </w:tcBorders>
          </w:tcPr>
          <w:p w:rsidR="004C59DE" w:rsidRDefault="004C59DE">
            <w:pPr>
              <w:pStyle w:val="TableParagraph"/>
              <w:ind w:left="853"/>
              <w:rPr>
                <w:sz w:val="18"/>
              </w:rPr>
            </w:pPr>
            <w:r>
              <w:rPr>
                <w:color w:val="000104"/>
                <w:spacing w:val="-2"/>
                <w:sz w:val="18"/>
              </w:rPr>
              <w:t>,05229</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0"/>
        <w:rPr>
          <w:rFonts w:ascii="Arial"/>
          <w:b/>
          <w:sz w:val="22"/>
        </w:rPr>
      </w:pPr>
    </w:p>
    <w:p w:rsidR="004C59DE" w:rsidRDefault="004C59DE">
      <w:pPr>
        <w:ind w:left="1255" w:right="2471"/>
        <w:jc w:val="center"/>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left="109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1396"/>
        <w:gridCol w:w="1026"/>
        <w:gridCol w:w="1031"/>
        <w:gridCol w:w="1411"/>
        <w:gridCol w:w="1476"/>
        <w:gridCol w:w="1471"/>
      </w:tblGrid>
      <w:tr w:rsidR="004C59DE">
        <w:trPr>
          <w:trHeight w:val="1008"/>
        </w:trPr>
        <w:tc>
          <w:tcPr>
            <w:tcW w:w="242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8"/>
              <w:rPr>
                <w:sz w:val="18"/>
              </w:rPr>
            </w:pPr>
          </w:p>
          <w:p w:rsidR="004C59DE" w:rsidRDefault="004C59DE">
            <w:pPr>
              <w:pStyle w:val="TableParagraph"/>
              <w:spacing w:line="197" w:lineRule="exact"/>
              <w:ind w:right="483"/>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8"/>
              <w:rPr>
                <w:sz w:val="18"/>
              </w:rPr>
            </w:pPr>
          </w:p>
          <w:p w:rsidR="004C59DE" w:rsidRDefault="004C59DE">
            <w:pPr>
              <w:pStyle w:val="TableParagraph"/>
              <w:spacing w:line="197" w:lineRule="exact"/>
              <w:ind w:left="1"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8"/>
              <w:rPr>
                <w:sz w:val="18"/>
              </w:rPr>
            </w:pPr>
          </w:p>
          <w:p w:rsidR="004C59DE" w:rsidRDefault="004C59DE">
            <w:pPr>
              <w:pStyle w:val="TableParagraph"/>
              <w:spacing w:line="197"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6"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28"/>
              <w:rPr>
                <w:sz w:val="18"/>
              </w:rPr>
            </w:pPr>
          </w:p>
          <w:p w:rsidR="004C59DE" w:rsidRDefault="004C59DE">
            <w:pPr>
              <w:pStyle w:val="TableParagraph"/>
              <w:spacing w:line="197" w:lineRule="exact"/>
              <w:ind w:left="63"/>
              <w:rPr>
                <w:sz w:val="18"/>
              </w:rPr>
            </w:pPr>
            <w:r>
              <w:rPr>
                <w:color w:val="25495F"/>
                <w:sz w:val="18"/>
              </w:rPr>
              <w:t xml:space="preserve">Mean </w:t>
            </w:r>
            <w:r>
              <w:rPr>
                <w:color w:val="25495F"/>
                <w:spacing w:val="-2"/>
                <w:sz w:val="18"/>
              </w:rPr>
              <w:t>Difference</w:t>
            </w:r>
          </w:p>
        </w:tc>
        <w:tc>
          <w:tcPr>
            <w:tcW w:w="1471" w:type="dxa"/>
            <w:tcBorders>
              <w:top w:val="nil"/>
              <w:left w:val="single" w:sz="8" w:space="0" w:color="DFDFDF"/>
              <w:bottom w:val="nil"/>
              <w:right w:val="nil"/>
            </w:tcBorders>
          </w:tcPr>
          <w:p w:rsidR="004C59DE" w:rsidRDefault="004C59DE">
            <w:pPr>
              <w:pStyle w:val="TableParagraph"/>
              <w:spacing w:before="103" w:line="372" w:lineRule="auto"/>
              <w:ind w:right="4"/>
              <w:rPr>
                <w:sz w:val="18"/>
              </w:rPr>
            </w:pPr>
            <w:r>
              <w:rPr>
                <w:color w:val="25495F"/>
                <w:sz w:val="18"/>
              </w:rPr>
              <w:t>95%</w:t>
            </w:r>
            <w:r>
              <w:rPr>
                <w:color w:val="25495F"/>
                <w:spacing w:val="-13"/>
                <w:sz w:val="18"/>
              </w:rPr>
              <w:t xml:space="preserve"> </w:t>
            </w:r>
            <w:r>
              <w:rPr>
                <w:color w:val="25495F"/>
                <w:sz w:val="18"/>
              </w:rPr>
              <w:t>Confidence Interval of the</w:t>
            </w:r>
          </w:p>
          <w:p w:rsidR="004C59DE" w:rsidRDefault="004C59DE">
            <w:pPr>
              <w:pStyle w:val="TableParagraph"/>
              <w:spacing w:before="0" w:line="206" w:lineRule="exact"/>
              <w:ind w:left="2" w:right="4"/>
              <w:rPr>
                <w:sz w:val="18"/>
              </w:rPr>
            </w:pPr>
            <w:r>
              <w:rPr>
                <w:color w:val="25495F"/>
                <w:spacing w:val="-2"/>
                <w:sz w:val="18"/>
              </w:rPr>
              <w:t>Difference</w:t>
            </w:r>
          </w:p>
        </w:tc>
      </w:tr>
      <w:tr w:rsidR="004C59DE">
        <w:trPr>
          <w:trHeight w:val="252"/>
        </w:trPr>
        <w:tc>
          <w:tcPr>
            <w:tcW w:w="242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6"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nil"/>
            </w:tcBorders>
          </w:tcPr>
          <w:p w:rsidR="004C59DE" w:rsidRDefault="004C59DE">
            <w:pPr>
              <w:pStyle w:val="TableParagraph"/>
              <w:spacing w:before="35" w:line="197" w:lineRule="exact"/>
              <w:ind w:left="483"/>
              <w:rPr>
                <w:sz w:val="18"/>
              </w:rPr>
            </w:pPr>
            <w:r>
              <w:rPr>
                <w:color w:val="25495F"/>
                <w:spacing w:val="-2"/>
                <w:sz w:val="18"/>
              </w:rPr>
              <w:t>Lower</w:t>
            </w:r>
          </w:p>
        </w:tc>
      </w:tr>
      <w:tr w:rsidR="004C59DE">
        <w:trPr>
          <w:trHeight w:val="320"/>
        </w:trPr>
        <w:tc>
          <w:tcPr>
            <w:tcW w:w="1396" w:type="dxa"/>
            <w:tcBorders>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SMEAN(Q45)</w:t>
            </w:r>
          </w:p>
        </w:tc>
        <w:tc>
          <w:tcPr>
            <w:tcW w:w="1026" w:type="dxa"/>
            <w:tcBorders>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15,113</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,86275</w:t>
            </w:r>
          </w:p>
        </w:tc>
        <w:tc>
          <w:tcPr>
            <w:tcW w:w="1471" w:type="dxa"/>
            <w:tcBorders>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,7498</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SMEAN(Q46)</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14,435</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,88235</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,7614</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SMEAN(Q47)</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16,236</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,91176</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,8007</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SMEAN(Q48)</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10,408</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,65686</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,5320</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SMEAN(Q49)</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13,252</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,82353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,7006</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SMEAN(Q50)</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14,223</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,88235</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,7596</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SMEAN(Q51)</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13,533</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,85294</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,7283</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SMEAN(Q52)</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9,214</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,61765</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,4851</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SMEAN(Q53)</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13,252</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,82353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,7006</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SMEAN(Q54)</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13,200</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,81188</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,6902</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SMEAN(Q55)</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7,100</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,51961</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,3748</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SMEAN(Q56)</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14,585</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,82353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,7118</w:t>
            </w:r>
          </w:p>
        </w:tc>
      </w:tr>
      <w:tr w:rsidR="004C59DE">
        <w:trPr>
          <w:trHeight w:val="320"/>
        </w:trPr>
        <w:tc>
          <w:tcPr>
            <w:tcW w:w="139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2"/>
                <w:sz w:val="18"/>
              </w:rPr>
              <w:t>SMEAN(Q57)</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12,883</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,82353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55"/>
              <w:jc w:val="right"/>
              <w:rPr>
                <w:sz w:val="18"/>
              </w:rPr>
            </w:pPr>
            <w:r>
              <w:rPr>
                <w:color w:val="000104"/>
                <w:spacing w:val="-2"/>
                <w:sz w:val="18"/>
              </w:rPr>
              <w:t>,6971</w:t>
            </w:r>
          </w:p>
        </w:tc>
      </w:tr>
      <w:tr w:rsidR="004C59DE">
        <w:trPr>
          <w:trHeight w:val="320"/>
        </w:trPr>
        <w:tc>
          <w:tcPr>
            <w:tcW w:w="1396" w:type="dxa"/>
            <w:tcBorders>
              <w:top w:val="single" w:sz="8" w:space="0" w:color="ADADAD"/>
              <w:left w:val="nil"/>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Yb</w:t>
            </w:r>
          </w:p>
        </w:tc>
        <w:tc>
          <w:tcPr>
            <w:tcW w:w="1026" w:type="dxa"/>
            <w:tcBorders>
              <w:top w:val="single" w:sz="8" w:space="0" w:color="ADADAD"/>
              <w:left w:val="nil"/>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15,141</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59"/>
              <w:jc w:val="right"/>
              <w:rPr>
                <w:sz w:val="18"/>
              </w:rPr>
            </w:pPr>
            <w:r>
              <w:rPr>
                <w:color w:val="000104"/>
                <w:spacing w:val="-4"/>
                <w:sz w:val="18"/>
              </w:rPr>
              <w:t>,000</w:t>
            </w:r>
          </w:p>
        </w:tc>
        <w:tc>
          <w:tcPr>
            <w:tcW w:w="1476"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,79171</w:t>
            </w:r>
          </w:p>
        </w:tc>
        <w:tc>
          <w:tcPr>
            <w:tcW w:w="1471" w:type="dxa"/>
            <w:tcBorders>
              <w:top w:val="single" w:sz="8" w:space="0" w:color="ADADAD"/>
              <w:left w:val="single" w:sz="8" w:space="0" w:color="DFDFDF"/>
              <w:right w:val="nil"/>
            </w:tcBorders>
          </w:tcPr>
          <w:p w:rsidR="004C59DE" w:rsidRDefault="004C59DE">
            <w:pPr>
              <w:pStyle w:val="TableParagraph"/>
              <w:spacing w:before="103" w:line="197" w:lineRule="exact"/>
              <w:ind w:right="55"/>
              <w:jc w:val="right"/>
              <w:rPr>
                <w:sz w:val="18"/>
              </w:rPr>
            </w:pPr>
            <w:r>
              <w:rPr>
                <w:color w:val="000104"/>
                <w:spacing w:val="-2"/>
                <w:sz w:val="18"/>
              </w:rPr>
              <w:t>,6883</w:t>
            </w:r>
          </w:p>
        </w:tc>
      </w:tr>
    </w:tbl>
    <w:p w:rsidR="004C59DE" w:rsidRDefault="004C59DE">
      <w:pPr>
        <w:spacing w:before="24"/>
      </w:pPr>
    </w:p>
    <w:p w:rsidR="004C59DE" w:rsidRDefault="004C59DE">
      <w:pPr>
        <w:ind w:left="2473" w:right="2471"/>
        <w:jc w:val="center"/>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right="1752"/>
        <w:jc w:val="right"/>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p w:rsidR="004C59DE" w:rsidRDefault="004C59DE">
      <w:pPr>
        <w:spacing w:before="113" w:line="372" w:lineRule="auto"/>
        <w:ind w:left="6486" w:right="280" w:hanging="1421"/>
        <w:rPr>
          <w:sz w:val="18"/>
        </w:rPr>
      </w:pPr>
      <w:r>
        <w:rPr>
          <w:noProof/>
          <w:sz w:val="18"/>
        </w:rPr>
        <mc:AlternateContent>
          <mc:Choice Requires="wps">
            <w:drawing>
              <wp:anchor distT="0" distB="0" distL="0" distR="0" simplePos="0" relativeHeight="251664384" behindDoc="0" locked="0" layoutInCell="1" allowOverlap="1">
                <wp:simplePos x="0" y="0"/>
                <wp:positionH relativeFrom="page">
                  <wp:posOffset>876617</wp:posOffset>
                </wp:positionH>
                <wp:positionV relativeFrom="paragraph">
                  <wp:posOffset>407775</wp:posOffset>
                </wp:positionV>
                <wp:extent cx="5810250" cy="2818129"/>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0" cy="2818129"/>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392"/>
                              <w:gridCol w:w="4637"/>
                            </w:tblGrid>
                            <w:tr w:rsidR="004C59DE">
                              <w:trPr>
                                <w:trHeight w:val="320"/>
                              </w:trPr>
                              <w:tc>
                                <w:tcPr>
                                  <w:tcW w:w="4392" w:type="dxa"/>
                                  <w:tcBorders>
                                    <w:top w:val="single" w:sz="8" w:space="0" w:color="152935"/>
                                    <w:bottom w:val="single" w:sz="8" w:space="0" w:color="ADADAD"/>
                                  </w:tcBorders>
                                  <w:shd w:val="clear" w:color="auto" w:fill="DFDFDF"/>
                                </w:tcPr>
                                <w:p w:rsidR="004C59DE" w:rsidRDefault="004C59DE">
                                  <w:pPr>
                                    <w:pStyle w:val="TableParagraph"/>
                                    <w:ind w:left="60"/>
                                    <w:rPr>
                                      <w:sz w:val="18"/>
                                    </w:rPr>
                                  </w:pPr>
                                  <w:r>
                                    <w:rPr>
                                      <w:color w:val="25495F"/>
                                      <w:spacing w:val="-2"/>
                                      <w:sz w:val="18"/>
                                    </w:rPr>
                                    <w:t>SMEAN(Q45)</w:t>
                                  </w:r>
                                </w:p>
                              </w:tc>
                              <w:tc>
                                <w:tcPr>
                                  <w:tcW w:w="4637" w:type="dxa"/>
                                  <w:tcBorders>
                                    <w:top w:val="single" w:sz="8" w:space="0" w:color="152935"/>
                                    <w:bottom w:val="single" w:sz="8" w:space="0" w:color="ADADAD"/>
                                  </w:tcBorders>
                                </w:tcPr>
                                <w:p w:rsidR="004C59DE" w:rsidRDefault="004C59DE">
                                  <w:pPr>
                                    <w:pStyle w:val="TableParagraph"/>
                                    <w:ind w:right="57"/>
                                    <w:jc w:val="right"/>
                                    <w:rPr>
                                      <w:sz w:val="18"/>
                                    </w:rPr>
                                  </w:pPr>
                                  <w:r>
                                    <w:rPr>
                                      <w:color w:val="000104"/>
                                      <w:spacing w:val="-2"/>
                                      <w:sz w:val="18"/>
                                    </w:rPr>
                                    <w:t>,9757</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SMEAN(Q46)</w:t>
                                  </w:r>
                                </w:p>
                              </w:tc>
                              <w:tc>
                                <w:tcPr>
                                  <w:tcW w:w="463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1,0033</w:t>
                                  </w:r>
                                </w:p>
                              </w:tc>
                            </w:tr>
                            <w:tr w:rsidR="004C59DE">
                              <w:trPr>
                                <w:trHeight w:val="319"/>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SMEAN(Q47)</w:t>
                                  </w:r>
                                </w:p>
                              </w:tc>
                              <w:tc>
                                <w:tcPr>
                                  <w:tcW w:w="463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1,0228</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SMEAN(Q48)</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,7817</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SMEAN(Q49)</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,9464</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SMEAN(Q50)</w:t>
                                  </w:r>
                                </w:p>
                              </w:tc>
                              <w:tc>
                                <w:tcPr>
                                  <w:tcW w:w="463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1,0051</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SMEAN(Q51)</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,9776</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SMEAN(Q52)</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,7502</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SMEAN(Q53)</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,9464</w:t>
                                  </w:r>
                                </w:p>
                              </w:tc>
                            </w:tr>
                            <w:tr w:rsidR="004C59DE">
                              <w:trPr>
                                <w:trHeight w:val="315"/>
                              </w:trPr>
                              <w:tc>
                                <w:tcPr>
                                  <w:tcW w:w="4392" w:type="dxa"/>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pacing w:val="-2"/>
                                      <w:sz w:val="18"/>
                                    </w:rPr>
                                    <w:t>SMEAN(Q54)</w:t>
                                  </w:r>
                                </w:p>
                              </w:tc>
                              <w:tc>
                                <w:tcPr>
                                  <w:tcW w:w="4637" w:type="dxa"/>
                                  <w:tcBorders>
                                    <w:top w:val="single" w:sz="8" w:space="0" w:color="ADADAD"/>
                                    <w:bottom w:val="single" w:sz="12" w:space="0" w:color="ADADAD"/>
                                  </w:tcBorders>
                                </w:tcPr>
                                <w:p w:rsidR="004C59DE" w:rsidRDefault="004C59DE">
                                  <w:pPr>
                                    <w:pStyle w:val="TableParagraph"/>
                                    <w:spacing w:line="184" w:lineRule="exact"/>
                                    <w:ind w:right="57"/>
                                    <w:jc w:val="right"/>
                                    <w:rPr>
                                      <w:sz w:val="18"/>
                                    </w:rPr>
                                  </w:pPr>
                                  <w:r>
                                    <w:rPr>
                                      <w:color w:val="000104"/>
                                      <w:spacing w:val="-2"/>
                                      <w:sz w:val="18"/>
                                    </w:rPr>
                                    <w:t>,9335</w:t>
                                  </w:r>
                                </w:p>
                              </w:tc>
                            </w:tr>
                            <w:tr w:rsidR="004C59DE">
                              <w:trPr>
                                <w:trHeight w:val="315"/>
                              </w:trPr>
                              <w:tc>
                                <w:tcPr>
                                  <w:tcW w:w="4392" w:type="dxa"/>
                                  <w:tcBorders>
                                    <w:top w:val="single" w:sz="12"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pacing w:val="-2"/>
                                      <w:sz w:val="18"/>
                                    </w:rPr>
                                    <w:t>SMEAN(Q55)</w:t>
                                  </w:r>
                                </w:p>
                              </w:tc>
                              <w:tc>
                                <w:tcPr>
                                  <w:tcW w:w="4637" w:type="dxa"/>
                                  <w:tcBorders>
                                    <w:top w:val="single" w:sz="12" w:space="0" w:color="ADADAD"/>
                                    <w:bottom w:val="single" w:sz="8" w:space="0" w:color="ADADAD"/>
                                  </w:tcBorders>
                                </w:tcPr>
                                <w:p w:rsidR="004C59DE" w:rsidRDefault="004C59DE">
                                  <w:pPr>
                                    <w:pStyle w:val="TableParagraph"/>
                                    <w:spacing w:before="106"/>
                                    <w:ind w:right="57"/>
                                    <w:jc w:val="right"/>
                                    <w:rPr>
                                      <w:sz w:val="18"/>
                                    </w:rPr>
                                  </w:pPr>
                                  <w:r>
                                    <w:rPr>
                                      <w:color w:val="000104"/>
                                      <w:spacing w:val="-2"/>
                                      <w:sz w:val="18"/>
                                    </w:rPr>
                                    <w:t>,6644</w:t>
                                  </w:r>
                                </w:p>
                              </w:tc>
                            </w:tr>
                            <w:tr w:rsidR="004C59DE">
                              <w:trPr>
                                <w:trHeight w:val="319"/>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SMEAN(Q56)</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,9352</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SMEAN(Q57)</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,9500</w:t>
                                  </w:r>
                                </w:p>
                              </w:tc>
                            </w:tr>
                          </w:tbl>
                          <w:p w:rsidR="004C59DE" w:rsidRDefault="004C59DE">
                            <w:pPr>
                              <w:pStyle w:val="Corpsdetexte"/>
                            </w:pPr>
                          </w:p>
                        </w:txbxContent>
                      </wps:txbx>
                      <wps:bodyPr wrap="square" lIns="0" tIns="0" rIns="0" bIns="0" rtlCol="0">
                        <a:noAutofit/>
                      </wps:bodyPr>
                    </wps:wsp>
                  </a:graphicData>
                </a:graphic>
              </wp:anchor>
            </w:drawing>
          </mc:Choice>
          <mc:Fallback>
            <w:pict>
              <v:shape id="Textbox 23" o:spid="_x0000_s1044" type="#_x0000_t202" style="position:absolute;left:0;text-align:left;margin-left:69pt;margin-top:32.1pt;width:457.5pt;height:221.9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" filled="f" stroked="f">
                <v:textbox inset="0,0,0,0">
                  <w:txbxContent>
                    <w:tbl>
                      <w:tblPr>
                        <w:tblStyle w:val="TableNormal"/>
                        <w:tblW w:w="0" w:type="auto"/>
                        <w:tblInd w:w="67" w:type="dxa"/>
                        <w:tblLayout w:type="fixed"/>
                        <w:tblLook w:val="01E0" w:firstRow="1" w:lastRow="1" w:firstColumn="1" w:lastColumn="1" w:noHBand="0" w:noVBand="0"/>
                      </w:tblPr>
                      <w:tblGrid>
                        <w:gridCol w:w="4392"/>
                        <w:gridCol w:w="4637"/>
                      </w:tblGrid>
                      <w:tr w:rsidR="004C59DE">
                        <w:trPr>
                          <w:trHeight w:val="320"/>
                        </w:trPr>
                        <w:tc>
                          <w:tcPr>
                            <w:tcW w:w="4392" w:type="dxa"/>
                            <w:tcBorders>
                              <w:top w:val="single" w:sz="8" w:space="0" w:color="152935"/>
                              <w:bottom w:val="single" w:sz="8" w:space="0" w:color="ADADAD"/>
                            </w:tcBorders>
                            <w:shd w:val="clear" w:color="auto" w:fill="DFDFDF"/>
                          </w:tcPr>
                          <w:p w:rsidR="004C59DE" w:rsidRDefault="004C59DE">
                            <w:pPr>
                              <w:pStyle w:val="TableParagraph"/>
                              <w:ind w:left="60"/>
                              <w:rPr>
                                <w:sz w:val="18"/>
                              </w:rPr>
                            </w:pPr>
                            <w:r>
                              <w:rPr>
                                <w:color w:val="25495F"/>
                                <w:spacing w:val="-2"/>
                                <w:sz w:val="18"/>
                              </w:rPr>
                              <w:t>SMEAN(Q45)</w:t>
                            </w:r>
                          </w:p>
                        </w:tc>
                        <w:tc>
                          <w:tcPr>
                            <w:tcW w:w="4637" w:type="dxa"/>
                            <w:tcBorders>
                              <w:top w:val="single" w:sz="8" w:space="0" w:color="152935"/>
                              <w:bottom w:val="single" w:sz="8" w:space="0" w:color="ADADAD"/>
                            </w:tcBorders>
                          </w:tcPr>
                          <w:p w:rsidR="004C59DE" w:rsidRDefault="004C59DE">
                            <w:pPr>
                              <w:pStyle w:val="TableParagraph"/>
                              <w:ind w:right="57"/>
                              <w:jc w:val="right"/>
                              <w:rPr>
                                <w:sz w:val="18"/>
                              </w:rPr>
                            </w:pPr>
                            <w:r>
                              <w:rPr>
                                <w:color w:val="000104"/>
                                <w:spacing w:val="-2"/>
                                <w:sz w:val="18"/>
                              </w:rPr>
                              <w:t>,9757</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SMEAN(Q46)</w:t>
                            </w:r>
                          </w:p>
                        </w:tc>
                        <w:tc>
                          <w:tcPr>
                            <w:tcW w:w="463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1,0033</w:t>
                            </w:r>
                          </w:p>
                        </w:tc>
                      </w:tr>
                      <w:tr w:rsidR="004C59DE">
                        <w:trPr>
                          <w:trHeight w:val="319"/>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SMEAN(Q47)</w:t>
                            </w:r>
                          </w:p>
                        </w:tc>
                        <w:tc>
                          <w:tcPr>
                            <w:tcW w:w="463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1,0228</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SMEAN(Q48)</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,7817</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SMEAN(Q49)</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,9464</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SMEAN(Q50)</w:t>
                            </w:r>
                          </w:p>
                        </w:tc>
                        <w:tc>
                          <w:tcPr>
                            <w:tcW w:w="4637"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1,0051</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SMEAN(Q51)</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,9776</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SMEAN(Q52)</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,7502</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SMEAN(Q53)</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,9464</w:t>
                            </w:r>
                          </w:p>
                        </w:tc>
                      </w:tr>
                      <w:tr w:rsidR="004C59DE">
                        <w:trPr>
                          <w:trHeight w:val="315"/>
                        </w:trPr>
                        <w:tc>
                          <w:tcPr>
                            <w:tcW w:w="4392" w:type="dxa"/>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pacing w:val="-2"/>
                                <w:sz w:val="18"/>
                              </w:rPr>
                              <w:t>SMEAN(Q54)</w:t>
                            </w:r>
                          </w:p>
                        </w:tc>
                        <w:tc>
                          <w:tcPr>
                            <w:tcW w:w="4637" w:type="dxa"/>
                            <w:tcBorders>
                              <w:top w:val="single" w:sz="8" w:space="0" w:color="ADADAD"/>
                              <w:bottom w:val="single" w:sz="12" w:space="0" w:color="ADADAD"/>
                            </w:tcBorders>
                          </w:tcPr>
                          <w:p w:rsidR="004C59DE" w:rsidRDefault="004C59DE">
                            <w:pPr>
                              <w:pStyle w:val="TableParagraph"/>
                              <w:spacing w:line="184" w:lineRule="exact"/>
                              <w:ind w:right="57"/>
                              <w:jc w:val="right"/>
                              <w:rPr>
                                <w:sz w:val="18"/>
                              </w:rPr>
                            </w:pPr>
                            <w:r>
                              <w:rPr>
                                <w:color w:val="000104"/>
                                <w:spacing w:val="-2"/>
                                <w:sz w:val="18"/>
                              </w:rPr>
                              <w:t>,9335</w:t>
                            </w:r>
                          </w:p>
                        </w:tc>
                      </w:tr>
                      <w:tr w:rsidR="004C59DE">
                        <w:trPr>
                          <w:trHeight w:val="315"/>
                        </w:trPr>
                        <w:tc>
                          <w:tcPr>
                            <w:tcW w:w="4392" w:type="dxa"/>
                            <w:tcBorders>
                              <w:top w:val="single" w:sz="12"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pacing w:val="-2"/>
                                <w:sz w:val="18"/>
                              </w:rPr>
                              <w:t>SMEAN(Q55)</w:t>
                            </w:r>
                          </w:p>
                        </w:tc>
                        <w:tc>
                          <w:tcPr>
                            <w:tcW w:w="4637" w:type="dxa"/>
                            <w:tcBorders>
                              <w:top w:val="single" w:sz="12" w:space="0" w:color="ADADAD"/>
                              <w:bottom w:val="single" w:sz="8" w:space="0" w:color="ADADAD"/>
                            </w:tcBorders>
                          </w:tcPr>
                          <w:p w:rsidR="004C59DE" w:rsidRDefault="004C59DE">
                            <w:pPr>
                              <w:pStyle w:val="TableParagraph"/>
                              <w:spacing w:before="106"/>
                              <w:ind w:right="57"/>
                              <w:jc w:val="right"/>
                              <w:rPr>
                                <w:sz w:val="18"/>
                              </w:rPr>
                            </w:pPr>
                            <w:r>
                              <w:rPr>
                                <w:color w:val="000104"/>
                                <w:spacing w:val="-2"/>
                                <w:sz w:val="18"/>
                              </w:rPr>
                              <w:t>,6644</w:t>
                            </w:r>
                          </w:p>
                        </w:tc>
                      </w:tr>
                      <w:tr w:rsidR="004C59DE">
                        <w:trPr>
                          <w:trHeight w:val="319"/>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SMEAN(Q56)</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,9352</w:t>
                            </w:r>
                          </w:p>
                        </w:tc>
                      </w:tr>
                      <w:tr w:rsidR="004C59DE">
                        <w:trPr>
                          <w:trHeight w:val="320"/>
                        </w:trPr>
                        <w:tc>
                          <w:tcPr>
                            <w:tcW w:w="4392"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SMEAN(Q57)</w:t>
                            </w:r>
                          </w:p>
                        </w:tc>
                        <w:tc>
                          <w:tcPr>
                            <w:tcW w:w="4637" w:type="dxa"/>
                            <w:tcBorders>
                              <w:top w:val="single" w:sz="8" w:space="0" w:color="ADADAD"/>
                              <w:bottom w:val="single" w:sz="8" w:space="0" w:color="ADADAD"/>
                            </w:tcBorders>
                          </w:tcPr>
                          <w:p w:rsidR="004C59DE" w:rsidRDefault="004C59DE">
                            <w:pPr>
                              <w:pStyle w:val="TableParagraph"/>
                              <w:ind w:right="57"/>
                              <w:jc w:val="right"/>
                              <w:rPr>
                                <w:sz w:val="18"/>
                              </w:rPr>
                            </w:pPr>
                            <w:r>
                              <w:rPr>
                                <w:color w:val="000104"/>
                                <w:spacing w:val="-2"/>
                                <w:sz w:val="18"/>
                              </w:rPr>
                              <w:t>,9500</w:t>
                            </w:r>
                          </w:p>
                        </w:tc>
                      </w:tr>
                    </w:tbl>
                    <w:p w:rsidR="004C59DE" w:rsidRDefault="004C59DE">
                      <w:pPr>
                        <w:pStyle w:val="Corpsdetexte"/>
                      </w:pPr>
                    </w:p>
                  </w:txbxContent>
                </v:textbox>
                <w10:wrap anchorx="page"/>
              </v:shape>
            </w:pict>
          </mc:Fallback>
        </mc:AlternateContent>
      </w:r>
      <w:r>
        <w:rPr>
          <w:color w:val="25495F"/>
          <w:sz w:val="18"/>
        </w:rPr>
        <w:t>95%</w:t>
      </w:r>
      <w:r>
        <w:rPr>
          <w:color w:val="25495F"/>
          <w:spacing w:val="-8"/>
          <w:sz w:val="18"/>
        </w:rPr>
        <w:t xml:space="preserve"> </w:t>
      </w:r>
      <w:r>
        <w:rPr>
          <w:color w:val="25495F"/>
          <w:sz w:val="18"/>
        </w:rPr>
        <w:t>Confidence</w:t>
      </w:r>
      <w:r>
        <w:rPr>
          <w:color w:val="25495F"/>
          <w:spacing w:val="-7"/>
          <w:sz w:val="18"/>
        </w:rPr>
        <w:t xml:space="preserve"> </w:t>
      </w:r>
      <w:r>
        <w:rPr>
          <w:color w:val="25495F"/>
          <w:sz w:val="18"/>
        </w:rPr>
        <w:t>Interval</w:t>
      </w:r>
      <w:r>
        <w:rPr>
          <w:color w:val="25495F"/>
          <w:spacing w:val="-7"/>
          <w:sz w:val="18"/>
        </w:rPr>
        <w:t xml:space="preserve"> </w:t>
      </w:r>
      <w:r>
        <w:rPr>
          <w:color w:val="25495F"/>
          <w:sz w:val="18"/>
        </w:rPr>
        <w:t>of</w:t>
      </w:r>
      <w:r>
        <w:rPr>
          <w:color w:val="25495F"/>
          <w:spacing w:val="-8"/>
          <w:sz w:val="18"/>
        </w:rPr>
        <w:t xml:space="preserve"> </w:t>
      </w:r>
      <w:r>
        <w:rPr>
          <w:color w:val="25495F"/>
          <w:sz w:val="18"/>
        </w:rPr>
        <w:t>the</w:t>
      </w:r>
      <w:r>
        <w:rPr>
          <w:color w:val="25495F"/>
          <w:spacing w:val="-7"/>
          <w:sz w:val="18"/>
        </w:rPr>
        <w:t xml:space="preserve"> </w:t>
      </w:r>
      <w:r>
        <w:rPr>
          <w:color w:val="25495F"/>
          <w:sz w:val="18"/>
        </w:rPr>
        <w:t xml:space="preserve">Difference </w:t>
      </w:r>
      <w:r>
        <w:rPr>
          <w:color w:val="25495F"/>
          <w:spacing w:val="-2"/>
          <w:sz w:val="18"/>
        </w:rPr>
        <w:t>Upper</w:t>
      </w:r>
    </w:p>
    <w:p w:rsidR="004C59DE" w:rsidRDefault="004C59DE">
      <w:pPr>
        <w:spacing w:line="372" w:lineRule="auto"/>
        <w:rPr>
          <w:sz w:val="18"/>
        </w:rPr>
        <w:sectPr w:rsidR="004C59DE" w:rsidSect="004C59DE">
          <w:pgSz w:w="11910" w:h="16840"/>
          <w:pgMar w:top="1400" w:right="1417" w:bottom="280" w:left="1417" w:header="720" w:footer="720" w:gutter="0"/>
          <w:cols w:space="720"/>
        </w:sectPr>
      </w:pPr>
    </w:p>
    <w:p w:rsidR="004C59DE" w:rsidRDefault="004C59DE">
      <w:pPr>
        <w:spacing w:before="2"/>
        <w:rPr>
          <w:sz w:val="2"/>
        </w:rPr>
      </w:pPr>
    </w:p>
    <w:tbl>
      <w:tblPr>
        <w:tblStyle w:val="TableNormal"/>
        <w:tblW w:w="0" w:type="auto"/>
        <w:tblInd w:w="30" w:type="dxa"/>
        <w:tblLayout w:type="fixed"/>
        <w:tblLook w:val="01E0" w:firstRow="1" w:lastRow="1" w:firstColumn="1" w:lastColumn="1" w:noHBand="0" w:noVBand="0"/>
      </w:tblPr>
      <w:tblGrid>
        <w:gridCol w:w="4392"/>
        <w:gridCol w:w="4637"/>
      </w:tblGrid>
      <w:tr w:rsidR="004C59DE">
        <w:trPr>
          <w:trHeight w:val="320"/>
        </w:trPr>
        <w:tc>
          <w:tcPr>
            <w:tcW w:w="4392"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5"/>
                <w:sz w:val="18"/>
              </w:rPr>
              <w:t>Yb</w:t>
            </w:r>
          </w:p>
        </w:tc>
        <w:tc>
          <w:tcPr>
            <w:tcW w:w="4637" w:type="dxa"/>
            <w:tcBorders>
              <w:top w:val="single" w:sz="8" w:space="0" w:color="ADADAD"/>
              <w:bottom w:val="single" w:sz="8" w:space="0" w:color="152935"/>
            </w:tcBorders>
          </w:tcPr>
          <w:p w:rsidR="004C59DE" w:rsidRDefault="004C59DE">
            <w:pPr>
              <w:pStyle w:val="TableParagraph"/>
              <w:ind w:right="57"/>
              <w:jc w:val="right"/>
              <w:rPr>
                <w:sz w:val="18"/>
              </w:rPr>
            </w:pPr>
            <w:r>
              <w:rPr>
                <w:color w:val="000104"/>
                <w:spacing w:val="-2"/>
                <w:sz w:val="18"/>
              </w:rPr>
              <w:t>,8951</w:t>
            </w:r>
          </w:p>
        </w:tc>
      </w:tr>
    </w:tbl>
    <w:p w:rsidR="004C59DE" w:rsidRDefault="004C59DE">
      <w:pPr>
        <w:spacing w:before="100"/>
        <w:rPr>
          <w:sz w:val="26"/>
        </w:rPr>
      </w:pPr>
    </w:p>
    <w:p w:rsidR="004C59DE" w:rsidRDefault="004C59DE">
      <w:pPr>
        <w:pStyle w:val="Corpsdetexte"/>
        <w:ind w:left="23"/>
      </w:pPr>
      <w:r>
        <w:rPr>
          <w:spacing w:val="-2"/>
        </w:rPr>
        <w:t>T-</w:t>
      </w:r>
      <w:r>
        <w:rPr>
          <w:spacing w:val="-4"/>
        </w:rPr>
        <w:t>TEST</w:t>
      </w:r>
    </w:p>
    <w:p w:rsidR="004C59DE" w:rsidRDefault="004C59DE">
      <w:pPr>
        <w:pStyle w:val="Corpsdetexte"/>
        <w:spacing w:before="1"/>
        <w:ind w:left="283"/>
      </w:pPr>
      <w:r>
        <w:rPr>
          <w:spacing w:val="-2"/>
        </w:rPr>
        <w:t>/TESTVAL=3</w:t>
      </w:r>
    </w:p>
    <w:p w:rsidR="004C59DE" w:rsidRDefault="004C59DE">
      <w:pPr>
        <w:pStyle w:val="Corpsdetexte"/>
        <w:ind w:left="283"/>
      </w:pPr>
      <w:r>
        <w:rPr>
          <w:spacing w:val="-2"/>
        </w:rPr>
        <w:t>/MISSING=ANALYSIS</w:t>
      </w:r>
    </w:p>
    <w:p w:rsidR="004C59DE" w:rsidRDefault="004C59DE">
      <w:pPr>
        <w:pStyle w:val="Corpsdetexte"/>
        <w:spacing w:before="1"/>
        <w:ind w:left="283"/>
      </w:pPr>
      <w:r>
        <w:t>/VARIABLES=X1</w:t>
      </w:r>
      <w:r>
        <w:rPr>
          <w:spacing w:val="-9"/>
        </w:rPr>
        <w:t xml:space="preserve"> </w:t>
      </w:r>
      <w:r>
        <w:t>X2</w:t>
      </w:r>
      <w:r>
        <w:rPr>
          <w:spacing w:val="-5"/>
        </w:rPr>
        <w:t xml:space="preserve"> </w:t>
      </w:r>
      <w:r>
        <w:t>X3</w:t>
      </w:r>
      <w:r>
        <w:rPr>
          <w:spacing w:val="-8"/>
        </w:rPr>
        <w:t xml:space="preserve"> </w:t>
      </w:r>
      <w:r>
        <w:rPr>
          <w:spacing w:val="-10"/>
        </w:rPr>
        <w:t>X</w:t>
      </w:r>
    </w:p>
    <w:p w:rsidR="004C59DE" w:rsidRDefault="004C59DE">
      <w:pPr>
        <w:pStyle w:val="Corpsdetexte"/>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18:02:01</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39"/>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60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line="372" w:lineRule="auto"/>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with no missing or out-of-range data for any variable in the</w:t>
            </w:r>
          </w:p>
          <w:p w:rsidR="004C59DE" w:rsidRDefault="004C59DE">
            <w:pPr>
              <w:pStyle w:val="TableParagraph"/>
              <w:spacing w:before="0" w:line="186" w:lineRule="exact"/>
              <w:ind w:left="60"/>
              <w:rPr>
                <w:sz w:val="18"/>
              </w:rPr>
            </w:pPr>
            <w:r>
              <w:rPr>
                <w:color w:val="000104"/>
                <w:spacing w:val="-2"/>
                <w:sz w:val="18"/>
              </w:rPr>
              <w:t>analysis.</w:t>
            </w:r>
          </w:p>
        </w:tc>
      </w:tr>
      <w:tr w:rsidR="004C59DE">
        <w:trPr>
          <w:trHeight w:val="160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/TESTVAL=3</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4"/>
              <w:ind w:left="240"/>
              <w:rPr>
                <w:sz w:val="18"/>
              </w:rPr>
            </w:pPr>
            <w:r>
              <w:rPr>
                <w:color w:val="000104"/>
                <w:sz w:val="18"/>
              </w:rPr>
              <w:t>/VARIABLES=X1</w:t>
            </w:r>
            <w:r>
              <w:rPr>
                <w:color w:val="000104"/>
                <w:spacing w:val="-6"/>
                <w:sz w:val="18"/>
              </w:rPr>
              <w:t xml:space="preserve"> </w:t>
            </w:r>
            <w:r>
              <w:rPr>
                <w:color w:val="000104"/>
                <w:sz w:val="18"/>
              </w:rPr>
              <w:t>X2</w:t>
            </w:r>
            <w:r>
              <w:rPr>
                <w:color w:val="000104"/>
                <w:spacing w:val="-6"/>
                <w:sz w:val="18"/>
              </w:rPr>
              <w:t xml:space="preserve"> </w:t>
            </w:r>
            <w:r>
              <w:rPr>
                <w:color w:val="000104"/>
                <w:sz w:val="18"/>
              </w:rPr>
              <w:t>X3</w:t>
            </w:r>
            <w:r>
              <w:rPr>
                <w:color w:val="000104"/>
                <w:spacing w:val="-5"/>
                <w:sz w:val="18"/>
              </w:rPr>
              <w:t xml:space="preserve"> </w:t>
            </w:r>
            <w:r>
              <w:rPr>
                <w:color w:val="000104"/>
                <w:spacing w:val="-10"/>
                <w:sz w:val="18"/>
              </w:rPr>
              <w:t>X</w:t>
            </w:r>
          </w:p>
          <w:p w:rsidR="004C59DE" w:rsidRDefault="004C59DE">
            <w:pPr>
              <w:pStyle w:val="TableParagraph"/>
              <w:spacing w:before="112"/>
              <w:ind w:left="240"/>
              <w:rPr>
                <w:sz w:val="18"/>
              </w:rPr>
            </w:pPr>
            <w:r>
              <w:rPr>
                <w:color w:val="000104"/>
                <w:spacing w:val="-2"/>
                <w:sz w:val="18"/>
              </w:rPr>
              <w:t>/CRITERIA=CI(.95).</w:t>
            </w:r>
          </w:p>
        </w:tc>
      </w:tr>
      <w:tr w:rsidR="004C59DE">
        <w:trPr>
          <w:trHeight w:val="320"/>
        </w:trPr>
        <w:tc>
          <w:tcPr>
            <w:tcW w:w="2291"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lastRenderedPageBreak/>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00:00:00.00</w:t>
            </w:r>
          </w:p>
        </w:tc>
      </w:tr>
    </w:tbl>
    <w:p w:rsidR="004C59DE" w:rsidRDefault="004C59DE">
      <w:pPr>
        <w:pStyle w:val="TableParagraph"/>
        <w:jc w:val="righ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4747"/>
        <w:gridCol w:w="2486"/>
      </w:tblGrid>
      <w:tr w:rsidR="004C59DE">
        <w:trPr>
          <w:trHeight w:val="320"/>
        </w:trPr>
        <w:tc>
          <w:tcPr>
            <w:tcW w:w="4747" w:type="dxa"/>
            <w:tcBorders>
              <w:top w:val="single" w:sz="8" w:space="0" w:color="ADADAD"/>
              <w:bottom w:val="single" w:sz="8" w:space="0" w:color="152935"/>
            </w:tcBorders>
            <w:shd w:val="clear" w:color="auto" w:fill="DFDFDF"/>
          </w:tcPr>
          <w:p w:rsidR="004C59DE" w:rsidRDefault="004C59DE">
            <w:pPr>
              <w:pStyle w:val="TableParagraph"/>
              <w:ind w:left="2351"/>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left="1476"/>
              <w:rPr>
                <w:sz w:val="18"/>
              </w:rPr>
            </w:pPr>
            <w:r>
              <w:rPr>
                <w:color w:val="000104"/>
                <w:spacing w:val="-2"/>
                <w:sz w:val="18"/>
              </w:rPr>
              <w:t>00:00:00.05</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0"/>
        <w:rPr>
          <w:rFonts w:ascii="Arial"/>
          <w:b/>
          <w:sz w:val="22"/>
        </w:rPr>
      </w:pPr>
    </w:p>
    <w:p w:rsidR="004C59DE" w:rsidRDefault="004C59DE">
      <w:pPr>
        <w:ind w:left="1724"/>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41"/>
        <w:gridCol w:w="1031"/>
        <w:gridCol w:w="1036"/>
        <w:gridCol w:w="1446"/>
        <w:gridCol w:w="1481"/>
      </w:tblGrid>
      <w:tr w:rsidR="004C59DE">
        <w:trPr>
          <w:trHeight w:val="320"/>
        </w:trPr>
        <w:tc>
          <w:tcPr>
            <w:tcW w:w="1772" w:type="dxa"/>
            <w:gridSpan w:val="2"/>
            <w:tcBorders>
              <w:top w:val="nil"/>
              <w:left w:val="nil"/>
              <w:right w:val="single" w:sz="8" w:space="0" w:color="DFDFDF"/>
            </w:tcBorders>
          </w:tcPr>
          <w:p w:rsidR="004C59DE" w:rsidRDefault="004C59DE">
            <w:pPr>
              <w:pStyle w:val="TableParagraph"/>
              <w:spacing w:before="100" w:line="200" w:lineRule="exact"/>
              <w:ind w:right="444"/>
              <w:jc w:val="right"/>
              <w:rPr>
                <w:sz w:val="18"/>
              </w:rPr>
            </w:pPr>
            <w:r>
              <w:rPr>
                <w:color w:val="25495F"/>
                <w:spacing w:val="-10"/>
                <w:sz w:val="18"/>
              </w:rPr>
              <w:t>N</w:t>
            </w:r>
          </w:p>
        </w:tc>
        <w:tc>
          <w:tcPr>
            <w:tcW w:w="1036" w:type="dxa"/>
            <w:tcBorders>
              <w:top w:val="nil"/>
              <w:left w:val="single" w:sz="8" w:space="0" w:color="DFDFDF"/>
              <w:right w:val="single" w:sz="8" w:space="0" w:color="DFDFDF"/>
            </w:tcBorders>
          </w:tcPr>
          <w:p w:rsidR="004C59DE" w:rsidRDefault="004C59DE">
            <w:pPr>
              <w:pStyle w:val="TableParagraph"/>
              <w:spacing w:before="100" w:line="200"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100" w:line="200" w:lineRule="exact"/>
              <w:ind w:left="153"/>
              <w:rPr>
                <w:sz w:val="18"/>
              </w:rPr>
            </w:pPr>
            <w:r>
              <w:rPr>
                <w:color w:val="25495F"/>
                <w:sz w:val="18"/>
              </w:rPr>
              <w:t>Std.</w:t>
            </w:r>
            <w:r>
              <w:rPr>
                <w:color w:val="25495F"/>
                <w:spacing w:val="-4"/>
                <w:sz w:val="18"/>
              </w:rPr>
              <w:t xml:space="preserve"> </w:t>
            </w:r>
            <w:r>
              <w:rPr>
                <w:color w:val="25495F"/>
                <w:spacing w:val="-2"/>
                <w:sz w:val="18"/>
              </w:rPr>
              <w:t>Deviation</w:t>
            </w:r>
          </w:p>
        </w:tc>
        <w:tc>
          <w:tcPr>
            <w:tcW w:w="1481" w:type="dxa"/>
            <w:tcBorders>
              <w:top w:val="nil"/>
              <w:left w:val="single" w:sz="8" w:space="0" w:color="DFDFDF"/>
              <w:right w:val="nil"/>
            </w:tcBorders>
          </w:tcPr>
          <w:p w:rsidR="004C59DE" w:rsidRDefault="004C59DE">
            <w:pPr>
              <w:pStyle w:val="TableParagraph"/>
              <w:spacing w:before="100" w:line="200"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20"/>
        </w:trPr>
        <w:tc>
          <w:tcPr>
            <w:tcW w:w="741"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X1</w:t>
            </w:r>
          </w:p>
        </w:tc>
        <w:tc>
          <w:tcPr>
            <w:tcW w:w="1031" w:type="dxa"/>
            <w:tcBorders>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4,1478</w:t>
            </w:r>
          </w:p>
        </w:tc>
        <w:tc>
          <w:tcPr>
            <w:tcW w:w="144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,57983</w:t>
            </w:r>
          </w:p>
        </w:tc>
        <w:tc>
          <w:tcPr>
            <w:tcW w:w="1481" w:type="dxa"/>
            <w:tcBorders>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,05009</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X2</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3,9746</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,56962</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,04921</w:t>
            </w:r>
          </w:p>
        </w:tc>
      </w:tr>
      <w:tr w:rsidR="004C59DE">
        <w:trPr>
          <w:trHeight w:val="320"/>
        </w:trPr>
        <w:tc>
          <w:tcPr>
            <w:tcW w:w="741"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1" w:line="200" w:lineRule="exact"/>
              <w:ind w:left="60"/>
              <w:rPr>
                <w:sz w:val="18"/>
              </w:rPr>
            </w:pPr>
            <w:r>
              <w:rPr>
                <w:color w:val="25495F"/>
                <w:spacing w:val="-5"/>
                <w:sz w:val="18"/>
              </w:rPr>
              <w:t>X3</w:t>
            </w:r>
          </w:p>
        </w:tc>
        <w:tc>
          <w:tcPr>
            <w:tcW w:w="1031" w:type="dxa"/>
            <w:tcBorders>
              <w:top w:val="single" w:sz="8" w:space="0" w:color="ADADAD"/>
              <w:left w:val="nil"/>
              <w:bottom w:val="single" w:sz="8" w:space="0" w:color="ADADAD"/>
              <w:right w:val="single" w:sz="8" w:space="0" w:color="DFDFDF"/>
            </w:tcBorders>
          </w:tcPr>
          <w:p w:rsidR="004C59DE" w:rsidRDefault="004C59DE">
            <w:pPr>
              <w:pStyle w:val="TableParagraph"/>
              <w:spacing w:before="101"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1" w:line="200" w:lineRule="exact"/>
              <w:ind w:right="66"/>
              <w:jc w:val="right"/>
              <w:rPr>
                <w:sz w:val="18"/>
              </w:rPr>
            </w:pPr>
            <w:r>
              <w:rPr>
                <w:color w:val="000104"/>
                <w:spacing w:val="-2"/>
                <w:sz w:val="18"/>
              </w:rPr>
              <w:t>4,1881</w:t>
            </w:r>
          </w:p>
        </w:tc>
        <w:tc>
          <w:tcPr>
            <w:tcW w:w="1446"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1" w:line="200" w:lineRule="exact"/>
              <w:ind w:right="55"/>
              <w:jc w:val="right"/>
              <w:rPr>
                <w:sz w:val="18"/>
              </w:rPr>
            </w:pPr>
            <w:r>
              <w:rPr>
                <w:color w:val="000104"/>
                <w:spacing w:val="-2"/>
                <w:sz w:val="18"/>
              </w:rPr>
              <w:t>,56556</w:t>
            </w:r>
          </w:p>
        </w:tc>
        <w:tc>
          <w:tcPr>
            <w:tcW w:w="1481" w:type="dxa"/>
            <w:tcBorders>
              <w:top w:val="single" w:sz="8" w:space="0" w:color="ADADAD"/>
              <w:left w:val="single" w:sz="8" w:space="0" w:color="DFDFDF"/>
              <w:bottom w:val="single" w:sz="8" w:space="0" w:color="ADADAD"/>
              <w:right w:val="nil"/>
            </w:tcBorders>
          </w:tcPr>
          <w:p w:rsidR="004C59DE" w:rsidRDefault="004C59DE">
            <w:pPr>
              <w:pStyle w:val="TableParagraph"/>
              <w:spacing w:before="101" w:line="200" w:lineRule="exact"/>
              <w:ind w:right="60"/>
              <w:jc w:val="right"/>
              <w:rPr>
                <w:sz w:val="18"/>
              </w:rPr>
            </w:pPr>
            <w:r>
              <w:rPr>
                <w:color w:val="000104"/>
                <w:spacing w:val="-2"/>
                <w:sz w:val="18"/>
              </w:rPr>
              <w:t>,04886</w:t>
            </w:r>
          </w:p>
        </w:tc>
      </w:tr>
      <w:tr w:rsidR="004C59DE">
        <w:trPr>
          <w:trHeight w:val="320"/>
        </w:trPr>
        <w:tc>
          <w:tcPr>
            <w:tcW w:w="741"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X</w:t>
            </w:r>
          </w:p>
        </w:tc>
        <w:tc>
          <w:tcPr>
            <w:tcW w:w="1031" w:type="dxa"/>
            <w:tcBorders>
              <w:top w:val="single" w:sz="8" w:space="0" w:color="ADADAD"/>
              <w:left w:val="nil"/>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4,1035</w:t>
            </w:r>
          </w:p>
        </w:tc>
        <w:tc>
          <w:tcPr>
            <w:tcW w:w="144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,51773</w:t>
            </w:r>
          </w:p>
        </w:tc>
        <w:tc>
          <w:tcPr>
            <w:tcW w:w="1481" w:type="dxa"/>
            <w:tcBorders>
              <w:top w:val="single" w:sz="8" w:space="0" w:color="ADADAD"/>
              <w:left w:val="single" w:sz="8" w:space="0" w:color="DFDFDF"/>
              <w:right w:val="nil"/>
            </w:tcBorders>
          </w:tcPr>
          <w:p w:rsidR="004C59DE" w:rsidRDefault="004C59DE">
            <w:pPr>
              <w:pStyle w:val="TableParagraph"/>
              <w:spacing w:before="100" w:line="200" w:lineRule="exact"/>
              <w:ind w:right="60"/>
              <w:jc w:val="right"/>
              <w:rPr>
                <w:sz w:val="18"/>
              </w:rPr>
            </w:pPr>
            <w:r>
              <w:rPr>
                <w:color w:val="000104"/>
                <w:spacing w:val="-2"/>
                <w:sz w:val="18"/>
              </w:rPr>
              <w:t>,04472</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09"/>
        <w:rPr>
          <w:rFonts w:ascii="Arial"/>
          <w:b/>
          <w:sz w:val="22"/>
        </w:rPr>
      </w:pPr>
    </w:p>
    <w:p w:rsidR="004C59DE" w:rsidRDefault="004C59DE">
      <w:pPr>
        <w:ind w:left="500" w:right="915"/>
        <w:jc w:val="center"/>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left="124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6"/>
        <w:gridCol w:w="1026"/>
        <w:gridCol w:w="1031"/>
        <w:gridCol w:w="1411"/>
        <w:gridCol w:w="1471"/>
        <w:gridCol w:w="1471"/>
        <w:gridCol w:w="1471"/>
      </w:tblGrid>
      <w:tr w:rsidR="004C59DE">
        <w:trPr>
          <w:trHeight w:val="630"/>
        </w:trPr>
        <w:tc>
          <w:tcPr>
            <w:tcW w:w="176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484"/>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63"/>
              <w:rPr>
                <w:sz w:val="18"/>
              </w:rPr>
            </w:pPr>
            <w:r>
              <w:rPr>
                <w:color w:val="25495F"/>
                <w:sz w:val="18"/>
              </w:rPr>
              <w:t xml:space="preserve">Mean </w:t>
            </w:r>
            <w:r>
              <w:rPr>
                <w:color w:val="25495F"/>
                <w:spacing w:val="-2"/>
                <w:sz w:val="18"/>
              </w:rPr>
              <w:t>Difference</w:t>
            </w:r>
          </w:p>
        </w:tc>
        <w:tc>
          <w:tcPr>
            <w:tcW w:w="2942" w:type="dxa"/>
            <w:gridSpan w:val="2"/>
            <w:tcBorders>
              <w:top w:val="nil"/>
              <w:left w:val="single" w:sz="8" w:space="0" w:color="DFDFDF"/>
              <w:bottom w:val="nil"/>
              <w:right w:val="nil"/>
            </w:tcBorders>
          </w:tcPr>
          <w:p w:rsidR="004C59DE" w:rsidRDefault="004C59DE">
            <w:pPr>
              <w:pStyle w:val="TableParagraph"/>
              <w:spacing w:before="0" w:line="320" w:lineRule="exact"/>
              <w:ind w:left="1052" w:hanging="821"/>
              <w:rPr>
                <w:sz w:val="18"/>
              </w:rPr>
            </w:pPr>
            <w:r>
              <w:rPr>
                <w:color w:val="25495F"/>
                <w:sz w:val="18"/>
              </w:rPr>
              <w:t>95%</w:t>
            </w:r>
            <w:r>
              <w:rPr>
                <w:color w:val="25495F"/>
                <w:spacing w:val="-10"/>
                <w:sz w:val="18"/>
              </w:rPr>
              <w:t xml:space="preserve"> </w:t>
            </w:r>
            <w:r>
              <w:rPr>
                <w:color w:val="25495F"/>
                <w:sz w:val="18"/>
              </w:rPr>
              <w:t>Confidence</w:t>
            </w:r>
            <w:r>
              <w:rPr>
                <w:color w:val="25495F"/>
                <w:spacing w:val="-10"/>
                <w:sz w:val="18"/>
              </w:rPr>
              <w:t xml:space="preserve"> </w:t>
            </w:r>
            <w:r>
              <w:rPr>
                <w:color w:val="25495F"/>
                <w:sz w:val="18"/>
              </w:rPr>
              <w:t>Interval</w:t>
            </w:r>
            <w:r>
              <w:rPr>
                <w:color w:val="25495F"/>
                <w:spacing w:val="-10"/>
                <w:sz w:val="18"/>
              </w:rPr>
              <w:t xml:space="preserve"> </w:t>
            </w:r>
            <w:r>
              <w:rPr>
                <w:color w:val="25495F"/>
                <w:sz w:val="18"/>
              </w:rPr>
              <w:t>of</w:t>
            </w:r>
            <w:r>
              <w:rPr>
                <w:color w:val="25495F"/>
                <w:spacing w:val="-10"/>
                <w:sz w:val="18"/>
              </w:rPr>
              <w:t xml:space="preserve"> </w:t>
            </w:r>
            <w:r>
              <w:rPr>
                <w:color w:val="25495F"/>
                <w:sz w:val="18"/>
              </w:rPr>
              <w:t xml:space="preserve">the </w:t>
            </w:r>
            <w:r>
              <w:rPr>
                <w:color w:val="25495F"/>
                <w:spacing w:val="-2"/>
                <w:sz w:val="18"/>
              </w:rPr>
              <w:t>Difference</w:t>
            </w:r>
          </w:p>
        </w:tc>
      </w:tr>
      <w:tr w:rsidR="004C59DE">
        <w:trPr>
          <w:trHeight w:val="300"/>
        </w:trPr>
        <w:tc>
          <w:tcPr>
            <w:tcW w:w="176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1"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single" w:sz="8" w:space="0" w:color="DFDFDF"/>
            </w:tcBorders>
          </w:tcPr>
          <w:p w:rsidR="004C59DE" w:rsidRDefault="004C59DE">
            <w:pPr>
              <w:pStyle w:val="TableParagraph"/>
              <w:spacing w:before="83" w:line="197" w:lineRule="exact"/>
              <w:ind w:left="477"/>
              <w:rPr>
                <w:sz w:val="18"/>
              </w:rPr>
            </w:pPr>
            <w:r>
              <w:rPr>
                <w:color w:val="25495F"/>
                <w:spacing w:val="-2"/>
                <w:sz w:val="18"/>
              </w:rPr>
              <w:t>Lower</w:t>
            </w:r>
          </w:p>
        </w:tc>
        <w:tc>
          <w:tcPr>
            <w:tcW w:w="1471" w:type="dxa"/>
            <w:tcBorders>
              <w:top w:val="nil"/>
              <w:left w:val="single" w:sz="8" w:space="0" w:color="DFDFDF"/>
              <w:right w:val="nil"/>
            </w:tcBorders>
          </w:tcPr>
          <w:p w:rsidR="004C59DE" w:rsidRDefault="004C59DE">
            <w:pPr>
              <w:pStyle w:val="TableParagraph"/>
              <w:spacing w:before="83" w:line="197" w:lineRule="exact"/>
              <w:ind w:left="482"/>
              <w:rPr>
                <w:sz w:val="18"/>
              </w:rPr>
            </w:pPr>
            <w:r>
              <w:rPr>
                <w:color w:val="25495F"/>
                <w:spacing w:val="-2"/>
                <w:sz w:val="18"/>
              </w:rPr>
              <w:t>Upper</w:t>
            </w:r>
          </w:p>
        </w:tc>
      </w:tr>
      <w:tr w:rsidR="004C59DE">
        <w:trPr>
          <w:trHeight w:val="320"/>
        </w:trPr>
        <w:tc>
          <w:tcPr>
            <w:tcW w:w="736" w:type="dxa"/>
            <w:tcBorders>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X1</w:t>
            </w:r>
          </w:p>
        </w:tc>
        <w:tc>
          <w:tcPr>
            <w:tcW w:w="1026" w:type="dxa"/>
            <w:tcBorders>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22,914</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1,14776</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1,0487</w:t>
            </w:r>
          </w:p>
        </w:tc>
        <w:tc>
          <w:tcPr>
            <w:tcW w:w="1471" w:type="dxa"/>
            <w:tcBorders>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1,2468</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X2</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19,806</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,97463</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,8773</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1,0720</w:t>
            </w:r>
          </w:p>
        </w:tc>
      </w:tr>
      <w:tr w:rsidR="004C59DE">
        <w:trPr>
          <w:trHeight w:val="320"/>
        </w:trPr>
        <w:tc>
          <w:tcPr>
            <w:tcW w:w="736"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X3</w:t>
            </w:r>
          </w:p>
        </w:tc>
        <w:tc>
          <w:tcPr>
            <w:tcW w:w="1026" w:type="dxa"/>
            <w:tcBorders>
              <w:top w:val="single" w:sz="8" w:space="0" w:color="ADADAD"/>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24,317</w:t>
            </w:r>
          </w:p>
        </w:tc>
        <w:tc>
          <w:tcPr>
            <w:tcW w:w="103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1,18806</w:t>
            </w:r>
          </w:p>
        </w:tc>
        <w:tc>
          <w:tcPr>
            <w:tcW w:w="1471"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1,0914</w:t>
            </w:r>
          </w:p>
        </w:tc>
        <w:tc>
          <w:tcPr>
            <w:tcW w:w="1471" w:type="dxa"/>
            <w:tcBorders>
              <w:top w:val="single" w:sz="8" w:space="0" w:color="ADADAD"/>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1,2847</w:t>
            </w:r>
          </w:p>
        </w:tc>
      </w:tr>
      <w:tr w:rsidR="004C59DE">
        <w:trPr>
          <w:trHeight w:val="320"/>
        </w:trPr>
        <w:tc>
          <w:tcPr>
            <w:tcW w:w="736" w:type="dxa"/>
            <w:tcBorders>
              <w:top w:val="single" w:sz="8" w:space="0" w:color="ADADAD"/>
              <w:left w:val="nil"/>
              <w:right w:val="nil"/>
            </w:tcBorders>
            <w:shd w:val="clear" w:color="auto" w:fill="DFDFDF"/>
          </w:tcPr>
          <w:p w:rsidR="004C59DE" w:rsidRDefault="004C59DE">
            <w:pPr>
              <w:pStyle w:val="TableParagraph"/>
              <w:spacing w:before="103" w:line="197" w:lineRule="exact"/>
              <w:ind w:left="60"/>
              <w:rPr>
                <w:sz w:val="18"/>
              </w:rPr>
            </w:pPr>
            <w:r>
              <w:rPr>
                <w:color w:val="25495F"/>
                <w:spacing w:val="-10"/>
                <w:sz w:val="18"/>
              </w:rPr>
              <w:t>X</w:t>
            </w:r>
          </w:p>
        </w:tc>
        <w:tc>
          <w:tcPr>
            <w:tcW w:w="1026" w:type="dxa"/>
            <w:tcBorders>
              <w:top w:val="single" w:sz="8" w:space="0" w:color="ADADAD"/>
              <w:left w:val="nil"/>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24,673</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1,10348</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1"/>
              <w:jc w:val="right"/>
              <w:rPr>
                <w:sz w:val="18"/>
              </w:rPr>
            </w:pPr>
            <w:r>
              <w:rPr>
                <w:color w:val="000104"/>
                <w:spacing w:val="-2"/>
                <w:sz w:val="18"/>
              </w:rPr>
              <w:t>1,0150</w:t>
            </w:r>
          </w:p>
        </w:tc>
        <w:tc>
          <w:tcPr>
            <w:tcW w:w="1471" w:type="dxa"/>
            <w:tcBorders>
              <w:top w:val="single" w:sz="8" w:space="0" w:color="ADADAD"/>
              <w:left w:val="single" w:sz="8" w:space="0" w:color="DFDFDF"/>
              <w:right w:val="nil"/>
            </w:tcBorders>
          </w:tcPr>
          <w:p w:rsidR="004C59DE" w:rsidRDefault="004C59DE">
            <w:pPr>
              <w:pStyle w:val="TableParagraph"/>
              <w:spacing w:before="103" w:line="197" w:lineRule="exact"/>
              <w:ind w:right="61"/>
              <w:jc w:val="right"/>
              <w:rPr>
                <w:sz w:val="18"/>
              </w:rPr>
            </w:pPr>
            <w:r>
              <w:rPr>
                <w:color w:val="000104"/>
                <w:spacing w:val="-2"/>
                <w:sz w:val="18"/>
              </w:rPr>
              <w:t>1,1919</w:t>
            </w:r>
          </w:p>
        </w:tc>
      </w:tr>
    </w:tbl>
    <w:p w:rsidR="004C59DE" w:rsidRDefault="004C59DE">
      <w:pPr>
        <w:spacing w:before="194"/>
        <w:rPr>
          <w:sz w:val="18"/>
        </w:rPr>
      </w:pPr>
    </w:p>
    <w:p w:rsidR="004C59DE" w:rsidRDefault="004C59DE">
      <w:pPr>
        <w:pStyle w:val="Corpsdetexte"/>
        <w:ind w:left="23"/>
      </w:pPr>
      <w:r>
        <w:rPr>
          <w:spacing w:val="-2"/>
        </w:rPr>
        <w:t>T-</w:t>
      </w:r>
      <w:r>
        <w:rPr>
          <w:spacing w:val="-4"/>
        </w:rPr>
        <w:t>TEST</w:t>
      </w:r>
    </w:p>
    <w:p w:rsidR="004C59DE" w:rsidRDefault="004C59DE">
      <w:pPr>
        <w:pStyle w:val="Corpsdetexte"/>
        <w:spacing w:before="1"/>
        <w:ind w:left="283"/>
      </w:pPr>
      <w:r>
        <w:rPr>
          <w:spacing w:val="-2"/>
        </w:rPr>
        <w:t>/TESTVAL=3</w:t>
      </w:r>
    </w:p>
    <w:p w:rsidR="004C59DE" w:rsidRDefault="004C59DE">
      <w:pPr>
        <w:pStyle w:val="Corpsdetexte"/>
        <w:ind w:left="283"/>
      </w:pPr>
      <w:r>
        <w:rPr>
          <w:spacing w:val="-2"/>
        </w:rPr>
        <w:t>/MISSING=ANALYSIS</w:t>
      </w:r>
    </w:p>
    <w:p w:rsidR="004C59DE" w:rsidRDefault="004C59DE">
      <w:pPr>
        <w:pStyle w:val="Corpsdetexte"/>
        <w:spacing w:before="1"/>
        <w:ind w:left="283"/>
      </w:pPr>
      <w:r>
        <w:t>/VARIABLES=Ya</w:t>
      </w:r>
      <w:r>
        <w:rPr>
          <w:spacing w:val="-17"/>
        </w:rPr>
        <w:t xml:space="preserve"> </w:t>
      </w:r>
      <w:r>
        <w:rPr>
          <w:spacing w:val="-7"/>
        </w:rPr>
        <w:t>Yb</w:t>
      </w:r>
    </w:p>
    <w:p w:rsidR="004C59DE" w:rsidRDefault="004C59DE">
      <w:pPr>
        <w:pStyle w:val="Corpsdetexte"/>
        <w:ind w:left="283"/>
      </w:pPr>
      <w:r>
        <w:rPr>
          <w:spacing w:val="-2"/>
        </w:rPr>
        <w:t>/CRITERIA=CI(.95).</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spacing w:val="-2"/>
        </w:rPr>
        <w:t>T-</w:t>
      </w:r>
      <w:r w:rsidRPr="004C59DE">
        <w:rPr>
          <w:b/>
          <w:bCs/>
        </w:rPr>
        <w:t>Test</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4747"/>
        <w:gridCol w:w="2486"/>
      </w:tblGrid>
      <w:tr w:rsidR="004C59DE">
        <w:trPr>
          <w:trHeight w:val="244"/>
        </w:trPr>
        <w:tc>
          <w:tcPr>
            <w:tcW w:w="7233" w:type="dxa"/>
            <w:gridSpan w:val="2"/>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left="565"/>
              <w:rPr>
                <w:sz w:val="18"/>
              </w:rPr>
            </w:pPr>
            <w:r>
              <w:rPr>
                <w:color w:val="000104"/>
                <w:sz w:val="18"/>
              </w:rPr>
              <w:t>18-MAY-2025</w:t>
            </w:r>
            <w:r>
              <w:rPr>
                <w:color w:val="000104"/>
                <w:spacing w:val="-7"/>
                <w:sz w:val="18"/>
              </w:rPr>
              <w:t xml:space="preserve"> </w:t>
            </w:r>
            <w:r>
              <w:rPr>
                <w:color w:val="000104"/>
                <w:spacing w:val="-2"/>
                <w:sz w:val="18"/>
              </w:rPr>
              <w:t>18:02:40</w:t>
            </w:r>
          </w:p>
        </w:tc>
      </w:tr>
      <w:tr w:rsidR="004C59DE">
        <w:trPr>
          <w:trHeight w:val="320"/>
        </w:trPr>
        <w:tc>
          <w:tcPr>
            <w:tcW w:w="4747"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bl>
    <w:p w:rsidR="004C59DE" w:rsidRDefault="004C59DE">
      <w:pPr>
        <w:pStyle w:val="TableParagraph"/>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8"/>
                <w:sz w:val="18"/>
              </w:rPr>
              <w:t xml:space="preserve"> </w:t>
            </w:r>
            <w:r>
              <w:rPr>
                <w:color w:val="25495F"/>
                <w:sz w:val="18"/>
              </w:rPr>
              <w:t>in</w:t>
            </w:r>
            <w:r>
              <w:rPr>
                <w:color w:val="25495F"/>
                <w:spacing w:val="-8"/>
                <w:sz w:val="18"/>
              </w:rPr>
              <w:t xml:space="preserve"> </w:t>
            </w:r>
            <w:r>
              <w:rPr>
                <w:color w:val="25495F"/>
                <w:sz w:val="18"/>
              </w:rPr>
              <w:t>Working</w:t>
            </w:r>
            <w:r>
              <w:rPr>
                <w:color w:val="25495F"/>
                <w:spacing w:val="-8"/>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w:t>
            </w:r>
            <w:r>
              <w:rPr>
                <w:color w:val="000104"/>
                <w:spacing w:val="-13"/>
                <w:sz w:val="18"/>
              </w:rPr>
              <w:t xml:space="preserve"> </w:t>
            </w:r>
            <w:r>
              <w:rPr>
                <w:color w:val="000104"/>
                <w:sz w:val="18"/>
              </w:rPr>
              <w:t>defined</w:t>
            </w:r>
            <w:r>
              <w:rPr>
                <w:color w:val="000104"/>
                <w:spacing w:val="-12"/>
                <w:sz w:val="18"/>
              </w:rPr>
              <w:t xml:space="preserve"> </w:t>
            </w:r>
            <w:r>
              <w:rPr>
                <w:color w:val="000104"/>
                <w:sz w:val="18"/>
              </w:rPr>
              <w:t>missing</w:t>
            </w:r>
            <w:r>
              <w:rPr>
                <w:color w:val="000104"/>
                <w:spacing w:val="-13"/>
                <w:sz w:val="18"/>
              </w:rPr>
              <w:t xml:space="preserve"> </w:t>
            </w:r>
            <w:r>
              <w:rPr>
                <w:color w:val="000104"/>
                <w:sz w:val="18"/>
              </w:rPr>
              <w:t>values are treated as missing.</w:t>
            </w:r>
          </w:p>
        </w:tc>
      </w:tr>
      <w:tr w:rsidR="004C59DE">
        <w:trPr>
          <w:trHeight w:val="160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5"/>
              <w:rPr>
                <w:sz w:val="18"/>
              </w:rPr>
            </w:pPr>
            <w:r>
              <w:rPr>
                <w:color w:val="000104"/>
                <w:sz w:val="18"/>
              </w:rPr>
              <w:t>Statistics for each analysis are</w:t>
            </w:r>
            <w:r>
              <w:rPr>
                <w:color w:val="000104"/>
                <w:spacing w:val="-8"/>
                <w:sz w:val="18"/>
              </w:rPr>
              <w:t xml:space="preserve"> </w:t>
            </w:r>
            <w:r>
              <w:rPr>
                <w:color w:val="000104"/>
                <w:sz w:val="18"/>
              </w:rPr>
              <w:t>based</w:t>
            </w:r>
            <w:r>
              <w:rPr>
                <w:color w:val="000104"/>
                <w:spacing w:val="-8"/>
                <w:sz w:val="18"/>
              </w:rPr>
              <w:t xml:space="preserve"> </w:t>
            </w:r>
            <w:r>
              <w:rPr>
                <w:color w:val="000104"/>
                <w:sz w:val="18"/>
              </w:rPr>
              <w:t>on</w:t>
            </w:r>
            <w:r>
              <w:rPr>
                <w:color w:val="000104"/>
                <w:spacing w:val="-8"/>
                <w:sz w:val="18"/>
              </w:rPr>
              <w:t xml:space="preserve"> </w:t>
            </w:r>
            <w:r>
              <w:rPr>
                <w:color w:val="000104"/>
                <w:sz w:val="18"/>
              </w:rPr>
              <w:t>the</w:t>
            </w:r>
            <w:r>
              <w:rPr>
                <w:color w:val="000104"/>
                <w:spacing w:val="-8"/>
                <w:sz w:val="18"/>
              </w:rPr>
              <w:t xml:space="preserve"> </w:t>
            </w:r>
            <w:r>
              <w:rPr>
                <w:color w:val="000104"/>
                <w:sz w:val="18"/>
              </w:rPr>
              <w:t>cases</w:t>
            </w:r>
            <w:r>
              <w:rPr>
                <w:color w:val="000104"/>
                <w:spacing w:val="-8"/>
                <w:sz w:val="18"/>
              </w:rPr>
              <w:t xml:space="preserve"> </w:t>
            </w:r>
            <w:r>
              <w:rPr>
                <w:color w:val="000104"/>
                <w:sz w:val="18"/>
              </w:rPr>
              <w:t xml:space="preserve">with no missing or out-of-range data for any variable in the </w:t>
            </w:r>
            <w:r>
              <w:rPr>
                <w:color w:val="000104"/>
                <w:spacing w:val="-2"/>
                <w:sz w:val="18"/>
              </w:rPr>
              <w:t>analysis.</w:t>
            </w:r>
          </w:p>
        </w:tc>
      </w:tr>
      <w:tr w:rsidR="004C59DE">
        <w:trPr>
          <w:trHeight w:val="160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T-</w:t>
            </w:r>
            <w:r>
              <w:rPr>
                <w:color w:val="000104"/>
                <w:spacing w:val="-4"/>
                <w:sz w:val="18"/>
              </w:rPr>
              <w:t>TEST</w:t>
            </w:r>
          </w:p>
          <w:p w:rsidR="004C59DE" w:rsidRDefault="004C59DE">
            <w:pPr>
              <w:pStyle w:val="TableParagraph"/>
              <w:spacing w:before="113"/>
              <w:ind w:left="240"/>
              <w:rPr>
                <w:sz w:val="18"/>
              </w:rPr>
            </w:pPr>
            <w:r>
              <w:rPr>
                <w:color w:val="000104"/>
                <w:spacing w:val="-2"/>
                <w:sz w:val="18"/>
              </w:rPr>
              <w:t>/TESTVAL=3</w:t>
            </w:r>
          </w:p>
          <w:p w:rsidR="004C59DE" w:rsidRDefault="004C59DE">
            <w:pPr>
              <w:pStyle w:val="TableParagraph"/>
              <w:spacing w:before="113"/>
              <w:ind w:left="240"/>
              <w:rPr>
                <w:sz w:val="18"/>
              </w:rPr>
            </w:pPr>
            <w:r>
              <w:rPr>
                <w:color w:val="000104"/>
                <w:spacing w:val="-2"/>
                <w:sz w:val="18"/>
              </w:rPr>
              <w:t>/MISSING=ANALYSIS</w:t>
            </w:r>
          </w:p>
          <w:p w:rsidR="004C59DE" w:rsidRDefault="004C59DE">
            <w:pPr>
              <w:pStyle w:val="TableParagraph"/>
              <w:spacing w:before="113"/>
              <w:ind w:left="240"/>
              <w:rPr>
                <w:sz w:val="18"/>
              </w:rPr>
            </w:pPr>
            <w:r>
              <w:rPr>
                <w:color w:val="000104"/>
                <w:spacing w:val="-2"/>
                <w:sz w:val="18"/>
              </w:rPr>
              <w:t>/VARIABLES=Ya</w:t>
            </w:r>
            <w:r>
              <w:rPr>
                <w:color w:val="000104"/>
                <w:spacing w:val="13"/>
                <w:sz w:val="18"/>
              </w:rPr>
              <w:t xml:space="preserve"> </w:t>
            </w:r>
            <w:r>
              <w:rPr>
                <w:color w:val="000104"/>
                <w:spacing w:val="-5"/>
                <w:sz w:val="18"/>
              </w:rPr>
              <w:t>Yb</w:t>
            </w:r>
          </w:p>
          <w:p w:rsidR="004C59DE" w:rsidRDefault="004C59DE">
            <w:pPr>
              <w:pStyle w:val="TableParagraph"/>
              <w:spacing w:before="113"/>
              <w:ind w:left="240"/>
              <w:rPr>
                <w:sz w:val="18"/>
              </w:rPr>
            </w:pPr>
            <w:r>
              <w:rPr>
                <w:color w:val="000104"/>
                <w:spacing w:val="-2"/>
                <w:sz w:val="18"/>
              </w:rPr>
              <w:t>/CRITERIA=CI(.95).</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152935"/>
            </w:tcBorders>
          </w:tcPr>
          <w:p w:rsidR="004C59DE" w:rsidRDefault="004C59DE">
            <w:pPr>
              <w:pStyle w:val="TableParagraph"/>
              <w:ind w:right="58"/>
              <w:jc w:val="right"/>
              <w:rPr>
                <w:sz w:val="18"/>
              </w:rPr>
            </w:pPr>
            <w:r>
              <w:rPr>
                <w:color w:val="000104"/>
                <w:spacing w:val="-2"/>
                <w:sz w:val="18"/>
              </w:rPr>
              <w:t>00:00:00.03</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1724"/>
        <w:rPr>
          <w:rFonts w:ascii="Arial"/>
          <w:b/>
        </w:rPr>
      </w:pPr>
      <w:r>
        <w:rPr>
          <w:rFonts w:ascii="Arial"/>
          <w:b/>
          <w:color w:val="000104"/>
          <w:sz w:val="22"/>
        </w:rPr>
        <w:t>One-Sample</w:t>
      </w:r>
      <w:r>
        <w:rPr>
          <w:rFonts w:ascii="Arial"/>
          <w:b/>
          <w:color w:val="000104"/>
          <w:spacing w:val="-10"/>
          <w:sz w:val="22"/>
        </w:rPr>
        <w:t xml:space="preserve"> </w:t>
      </w:r>
      <w:r>
        <w:rPr>
          <w:rFonts w:ascii="Arial"/>
          <w:b/>
          <w:color w:val="000104"/>
          <w:spacing w:val="-2"/>
          <w:sz w:val="22"/>
        </w:rPr>
        <w:t>Statistics</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41"/>
        <w:gridCol w:w="1031"/>
        <w:gridCol w:w="1036"/>
        <w:gridCol w:w="1446"/>
        <w:gridCol w:w="1481"/>
      </w:tblGrid>
      <w:tr w:rsidR="004C59DE">
        <w:trPr>
          <w:trHeight w:val="320"/>
        </w:trPr>
        <w:tc>
          <w:tcPr>
            <w:tcW w:w="1772" w:type="dxa"/>
            <w:gridSpan w:val="2"/>
            <w:tcBorders>
              <w:top w:val="nil"/>
              <w:left w:val="nil"/>
              <w:right w:val="single" w:sz="8" w:space="0" w:color="DFDFDF"/>
            </w:tcBorders>
          </w:tcPr>
          <w:p w:rsidR="004C59DE" w:rsidRDefault="004C59DE">
            <w:pPr>
              <w:pStyle w:val="TableParagraph"/>
              <w:spacing w:before="100" w:line="200" w:lineRule="exact"/>
              <w:ind w:right="444"/>
              <w:jc w:val="right"/>
              <w:rPr>
                <w:sz w:val="18"/>
              </w:rPr>
            </w:pPr>
            <w:r>
              <w:rPr>
                <w:color w:val="25495F"/>
                <w:spacing w:val="-10"/>
                <w:sz w:val="18"/>
              </w:rPr>
              <w:t>N</w:t>
            </w:r>
          </w:p>
        </w:tc>
        <w:tc>
          <w:tcPr>
            <w:tcW w:w="1036" w:type="dxa"/>
            <w:tcBorders>
              <w:top w:val="nil"/>
              <w:left w:val="single" w:sz="8" w:space="0" w:color="DFDFDF"/>
              <w:right w:val="single" w:sz="8" w:space="0" w:color="DFDFDF"/>
            </w:tcBorders>
          </w:tcPr>
          <w:p w:rsidR="004C59DE" w:rsidRDefault="004C59DE">
            <w:pPr>
              <w:pStyle w:val="TableParagraph"/>
              <w:spacing w:before="100" w:line="200" w:lineRule="exact"/>
              <w:ind w:left="279"/>
              <w:rPr>
                <w:sz w:val="18"/>
              </w:rPr>
            </w:pPr>
            <w:r>
              <w:rPr>
                <w:color w:val="25495F"/>
                <w:spacing w:val="-4"/>
                <w:sz w:val="18"/>
              </w:rPr>
              <w:t>Mean</w:t>
            </w:r>
          </w:p>
        </w:tc>
        <w:tc>
          <w:tcPr>
            <w:tcW w:w="1446" w:type="dxa"/>
            <w:tcBorders>
              <w:top w:val="nil"/>
              <w:left w:val="single" w:sz="8" w:space="0" w:color="DFDFDF"/>
              <w:right w:val="single" w:sz="8" w:space="0" w:color="DFDFDF"/>
            </w:tcBorders>
          </w:tcPr>
          <w:p w:rsidR="004C59DE" w:rsidRDefault="004C59DE">
            <w:pPr>
              <w:pStyle w:val="TableParagraph"/>
              <w:spacing w:before="100" w:line="200" w:lineRule="exact"/>
              <w:ind w:left="153"/>
              <w:rPr>
                <w:sz w:val="18"/>
              </w:rPr>
            </w:pPr>
            <w:r>
              <w:rPr>
                <w:color w:val="25495F"/>
                <w:sz w:val="18"/>
              </w:rPr>
              <w:t>Std.</w:t>
            </w:r>
            <w:r>
              <w:rPr>
                <w:color w:val="25495F"/>
                <w:spacing w:val="-4"/>
                <w:sz w:val="18"/>
              </w:rPr>
              <w:t xml:space="preserve"> </w:t>
            </w:r>
            <w:r>
              <w:rPr>
                <w:color w:val="25495F"/>
                <w:spacing w:val="-2"/>
                <w:sz w:val="18"/>
              </w:rPr>
              <w:t>Deviation</w:t>
            </w:r>
          </w:p>
        </w:tc>
        <w:tc>
          <w:tcPr>
            <w:tcW w:w="1481" w:type="dxa"/>
            <w:tcBorders>
              <w:top w:val="nil"/>
              <w:left w:val="single" w:sz="8" w:space="0" w:color="DFDFDF"/>
              <w:right w:val="nil"/>
            </w:tcBorders>
          </w:tcPr>
          <w:p w:rsidR="004C59DE" w:rsidRDefault="004C59DE">
            <w:pPr>
              <w:pStyle w:val="TableParagraph"/>
              <w:spacing w:before="100" w:line="200" w:lineRule="exact"/>
              <w:ind w:right="101"/>
              <w:jc w:val="right"/>
              <w:rPr>
                <w:sz w:val="18"/>
              </w:rPr>
            </w:pPr>
            <w:r>
              <w:rPr>
                <w:color w:val="25495F"/>
                <w:sz w:val="18"/>
              </w:rPr>
              <w:t>Std.</w:t>
            </w:r>
            <w:r>
              <w:rPr>
                <w:color w:val="25495F"/>
                <w:spacing w:val="-5"/>
                <w:sz w:val="18"/>
              </w:rPr>
              <w:t xml:space="preserve"> </w:t>
            </w:r>
            <w:r>
              <w:rPr>
                <w:color w:val="25495F"/>
                <w:sz w:val="18"/>
              </w:rPr>
              <w:t>Error</w:t>
            </w:r>
            <w:r>
              <w:rPr>
                <w:color w:val="25495F"/>
                <w:spacing w:val="-4"/>
                <w:sz w:val="18"/>
              </w:rPr>
              <w:t xml:space="preserve"> Mean</w:t>
            </w:r>
          </w:p>
        </w:tc>
      </w:tr>
      <w:tr w:rsidR="004C59DE">
        <w:trPr>
          <w:trHeight w:val="320"/>
        </w:trPr>
        <w:tc>
          <w:tcPr>
            <w:tcW w:w="741" w:type="dxa"/>
            <w:tcBorders>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Ya</w:t>
            </w:r>
          </w:p>
        </w:tc>
        <w:tc>
          <w:tcPr>
            <w:tcW w:w="1031" w:type="dxa"/>
            <w:tcBorders>
              <w:left w:val="nil"/>
              <w:bottom w:val="single" w:sz="8" w:space="0" w:color="ADADAD"/>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3,8298</w:t>
            </w:r>
          </w:p>
        </w:tc>
        <w:tc>
          <w:tcPr>
            <w:tcW w:w="1446" w:type="dxa"/>
            <w:tcBorders>
              <w:left w:val="single" w:sz="8" w:space="0" w:color="DFDFDF"/>
              <w:bottom w:val="single" w:sz="8" w:space="0" w:color="ADADAD"/>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,56173</w:t>
            </w:r>
          </w:p>
        </w:tc>
        <w:tc>
          <w:tcPr>
            <w:tcW w:w="1481" w:type="dxa"/>
            <w:tcBorders>
              <w:left w:val="single" w:sz="8" w:space="0" w:color="DFDFDF"/>
              <w:bottom w:val="single" w:sz="8" w:space="0" w:color="ADADAD"/>
              <w:right w:val="nil"/>
            </w:tcBorders>
          </w:tcPr>
          <w:p w:rsidR="004C59DE" w:rsidRDefault="004C59DE">
            <w:pPr>
              <w:pStyle w:val="TableParagraph"/>
              <w:spacing w:before="100" w:line="200" w:lineRule="exact"/>
              <w:ind w:right="60"/>
              <w:jc w:val="right"/>
              <w:rPr>
                <w:sz w:val="18"/>
              </w:rPr>
            </w:pPr>
            <w:r>
              <w:rPr>
                <w:color w:val="000104"/>
                <w:spacing w:val="-2"/>
                <w:sz w:val="18"/>
              </w:rPr>
              <w:t>,04853</w:t>
            </w:r>
          </w:p>
        </w:tc>
      </w:tr>
      <w:tr w:rsidR="004C59DE">
        <w:trPr>
          <w:trHeight w:val="319"/>
        </w:trPr>
        <w:tc>
          <w:tcPr>
            <w:tcW w:w="741" w:type="dxa"/>
            <w:tcBorders>
              <w:top w:val="single" w:sz="8" w:space="0" w:color="ADADAD"/>
              <w:left w:val="nil"/>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Yb</w:t>
            </w:r>
          </w:p>
        </w:tc>
        <w:tc>
          <w:tcPr>
            <w:tcW w:w="1031" w:type="dxa"/>
            <w:tcBorders>
              <w:top w:val="single" w:sz="8" w:space="0" w:color="ADADAD"/>
              <w:left w:val="nil"/>
              <w:right w:val="single" w:sz="8" w:space="0" w:color="DFDFDF"/>
            </w:tcBorders>
          </w:tcPr>
          <w:p w:rsidR="004C59DE" w:rsidRDefault="004C59DE">
            <w:pPr>
              <w:pStyle w:val="TableParagraph"/>
              <w:spacing w:before="100" w:line="200" w:lineRule="exact"/>
              <w:ind w:right="59"/>
              <w:jc w:val="right"/>
              <w:rPr>
                <w:sz w:val="18"/>
              </w:rPr>
            </w:pPr>
            <w:r>
              <w:rPr>
                <w:color w:val="000104"/>
                <w:spacing w:val="-5"/>
                <w:sz w:val="18"/>
              </w:rPr>
              <w:t>134</w:t>
            </w:r>
          </w:p>
        </w:tc>
        <w:tc>
          <w:tcPr>
            <w:tcW w:w="103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66"/>
              <w:jc w:val="right"/>
              <w:rPr>
                <w:sz w:val="18"/>
              </w:rPr>
            </w:pPr>
            <w:r>
              <w:rPr>
                <w:color w:val="000104"/>
                <w:spacing w:val="-2"/>
                <w:sz w:val="18"/>
              </w:rPr>
              <w:t>3,7917</w:t>
            </w:r>
          </w:p>
        </w:tc>
        <w:tc>
          <w:tcPr>
            <w:tcW w:w="1446" w:type="dxa"/>
            <w:tcBorders>
              <w:top w:val="single" w:sz="8" w:space="0" w:color="ADADAD"/>
              <w:left w:val="single" w:sz="8" w:space="0" w:color="DFDFDF"/>
              <w:right w:val="single" w:sz="8" w:space="0" w:color="DFDFDF"/>
            </w:tcBorders>
          </w:tcPr>
          <w:p w:rsidR="004C59DE" w:rsidRDefault="004C59DE">
            <w:pPr>
              <w:pStyle w:val="TableParagraph"/>
              <w:spacing w:before="100" w:line="200" w:lineRule="exact"/>
              <w:ind w:right="55"/>
              <w:jc w:val="right"/>
              <w:rPr>
                <w:sz w:val="18"/>
              </w:rPr>
            </w:pPr>
            <w:r>
              <w:rPr>
                <w:color w:val="000104"/>
                <w:spacing w:val="-2"/>
                <w:sz w:val="18"/>
              </w:rPr>
              <w:t>,60530</w:t>
            </w:r>
          </w:p>
        </w:tc>
        <w:tc>
          <w:tcPr>
            <w:tcW w:w="1481" w:type="dxa"/>
            <w:tcBorders>
              <w:top w:val="single" w:sz="8" w:space="0" w:color="ADADAD"/>
              <w:left w:val="single" w:sz="8" w:space="0" w:color="DFDFDF"/>
              <w:right w:val="nil"/>
            </w:tcBorders>
          </w:tcPr>
          <w:p w:rsidR="004C59DE" w:rsidRDefault="004C59DE">
            <w:pPr>
              <w:pStyle w:val="TableParagraph"/>
              <w:spacing w:before="100" w:line="200" w:lineRule="exact"/>
              <w:ind w:right="60"/>
              <w:jc w:val="right"/>
              <w:rPr>
                <w:sz w:val="18"/>
              </w:rPr>
            </w:pPr>
            <w:r>
              <w:rPr>
                <w:color w:val="000104"/>
                <w:spacing w:val="-2"/>
                <w:sz w:val="18"/>
              </w:rPr>
              <w:t>,05229</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0"/>
        <w:rPr>
          <w:rFonts w:ascii="Arial"/>
          <w:b/>
          <w:sz w:val="22"/>
        </w:rPr>
      </w:pPr>
    </w:p>
    <w:p w:rsidR="004C59DE" w:rsidRDefault="004C59DE">
      <w:pPr>
        <w:ind w:left="500" w:right="915"/>
        <w:jc w:val="center"/>
        <w:rPr>
          <w:rFonts w:ascii="Arial"/>
          <w:b/>
        </w:rPr>
      </w:pPr>
      <w:r>
        <w:rPr>
          <w:rFonts w:ascii="Arial"/>
          <w:b/>
          <w:color w:val="000104"/>
          <w:sz w:val="22"/>
        </w:rPr>
        <w:t>One-Sample</w:t>
      </w:r>
      <w:r>
        <w:rPr>
          <w:rFonts w:ascii="Arial"/>
          <w:b/>
          <w:color w:val="000104"/>
          <w:spacing w:val="-12"/>
          <w:sz w:val="22"/>
        </w:rPr>
        <w:t xml:space="preserve"> </w:t>
      </w:r>
      <w:r>
        <w:rPr>
          <w:rFonts w:ascii="Arial"/>
          <w:b/>
          <w:color w:val="000104"/>
          <w:spacing w:val="-4"/>
          <w:sz w:val="22"/>
        </w:rPr>
        <w:t>Test</w:t>
      </w:r>
    </w:p>
    <w:p w:rsidR="004C59DE" w:rsidRDefault="004C59DE">
      <w:pPr>
        <w:spacing w:before="110"/>
        <w:ind w:left="1240" w:right="915"/>
        <w:jc w:val="center"/>
        <w:rPr>
          <w:sz w:val="18"/>
        </w:rPr>
      </w:pPr>
      <w:r>
        <w:rPr>
          <w:color w:val="25495F"/>
          <w:sz w:val="18"/>
        </w:rPr>
        <w:t>Test Value</w:t>
      </w:r>
      <w:r>
        <w:rPr>
          <w:color w:val="25495F"/>
          <w:spacing w:val="-1"/>
          <w:sz w:val="18"/>
        </w:rPr>
        <w:t xml:space="preserve"> </w:t>
      </w:r>
      <w:r>
        <w:rPr>
          <w:color w:val="25495F"/>
          <w:sz w:val="18"/>
        </w:rPr>
        <w:t xml:space="preserve">= </w:t>
      </w:r>
      <w:r>
        <w:rPr>
          <w:color w:val="25495F"/>
          <w:spacing w:val="-10"/>
          <w:sz w:val="18"/>
        </w:rPr>
        <w:t>3</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6"/>
        <w:gridCol w:w="1026"/>
        <w:gridCol w:w="1031"/>
        <w:gridCol w:w="1411"/>
        <w:gridCol w:w="1471"/>
        <w:gridCol w:w="1471"/>
        <w:gridCol w:w="1471"/>
      </w:tblGrid>
      <w:tr w:rsidR="004C59DE">
        <w:trPr>
          <w:trHeight w:val="630"/>
        </w:trPr>
        <w:tc>
          <w:tcPr>
            <w:tcW w:w="1762" w:type="dxa"/>
            <w:gridSpan w:val="2"/>
            <w:vMerge w:val="restart"/>
            <w:tcBorders>
              <w:top w:val="nil"/>
              <w:left w:val="nil"/>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484"/>
              <w:jc w:val="right"/>
              <w:rPr>
                <w:sz w:val="18"/>
              </w:rPr>
            </w:pPr>
            <w:r>
              <w:rPr>
                <w:color w:val="25495F"/>
                <w:spacing w:val="-10"/>
                <w:sz w:val="18"/>
              </w:rPr>
              <w:t>t</w:t>
            </w:r>
          </w:p>
        </w:tc>
        <w:tc>
          <w:tcPr>
            <w:tcW w:w="103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right="10"/>
              <w:rPr>
                <w:sz w:val="18"/>
              </w:rPr>
            </w:pPr>
            <w:r>
              <w:rPr>
                <w:color w:val="25495F"/>
                <w:spacing w:val="-5"/>
                <w:sz w:val="18"/>
              </w:rPr>
              <w:t>df</w:t>
            </w:r>
          </w:p>
        </w:tc>
        <w:tc>
          <w:tcPr>
            <w:tcW w:w="141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158"/>
              <w:rPr>
                <w:sz w:val="18"/>
              </w:rPr>
            </w:pPr>
            <w:r>
              <w:rPr>
                <w:color w:val="25495F"/>
                <w:sz w:val="18"/>
              </w:rPr>
              <w:t>Sig.</w:t>
            </w:r>
            <w:r>
              <w:rPr>
                <w:color w:val="25495F"/>
                <w:spacing w:val="-5"/>
                <w:sz w:val="18"/>
              </w:rPr>
              <w:t xml:space="preserve"> </w:t>
            </w:r>
            <w:r>
              <w:rPr>
                <w:color w:val="25495F"/>
                <w:sz w:val="18"/>
              </w:rPr>
              <w:t>(2-</w:t>
            </w:r>
            <w:r>
              <w:rPr>
                <w:color w:val="25495F"/>
                <w:spacing w:val="-2"/>
                <w:sz w:val="18"/>
              </w:rPr>
              <w:t>tailed)</w:t>
            </w:r>
          </w:p>
        </w:tc>
        <w:tc>
          <w:tcPr>
            <w:tcW w:w="1471" w:type="dxa"/>
            <w:vMerge w:val="restart"/>
            <w:tcBorders>
              <w:top w:val="nil"/>
              <w:left w:val="single" w:sz="8" w:space="0" w:color="DFDFDF"/>
              <w:right w:val="single" w:sz="8" w:space="0" w:color="DFDFDF"/>
            </w:tcBorders>
          </w:tcPr>
          <w:p w:rsidR="004C59DE" w:rsidRDefault="004C59DE">
            <w:pPr>
              <w:pStyle w:val="TableParagraph"/>
              <w:spacing w:before="0"/>
              <w:rPr>
                <w:sz w:val="18"/>
              </w:rPr>
            </w:pPr>
          </w:p>
          <w:p w:rsidR="004C59DE" w:rsidRDefault="004C59DE">
            <w:pPr>
              <w:pStyle w:val="TableParagraph"/>
              <w:spacing w:before="0"/>
              <w:rPr>
                <w:sz w:val="18"/>
              </w:rPr>
            </w:pPr>
          </w:p>
          <w:p w:rsidR="004C59DE" w:rsidRDefault="004C59DE">
            <w:pPr>
              <w:pStyle w:val="TableParagraph"/>
              <w:spacing w:before="122"/>
              <w:rPr>
                <w:sz w:val="18"/>
              </w:rPr>
            </w:pPr>
          </w:p>
          <w:p w:rsidR="004C59DE" w:rsidRDefault="004C59DE">
            <w:pPr>
              <w:pStyle w:val="TableParagraph"/>
              <w:spacing w:before="0" w:line="197" w:lineRule="exact"/>
              <w:ind w:left="63"/>
              <w:rPr>
                <w:sz w:val="18"/>
              </w:rPr>
            </w:pPr>
            <w:r>
              <w:rPr>
                <w:color w:val="25495F"/>
                <w:sz w:val="18"/>
              </w:rPr>
              <w:t xml:space="preserve">Mean </w:t>
            </w:r>
            <w:r>
              <w:rPr>
                <w:color w:val="25495F"/>
                <w:spacing w:val="-2"/>
                <w:sz w:val="18"/>
              </w:rPr>
              <w:t>Difference</w:t>
            </w:r>
          </w:p>
        </w:tc>
        <w:tc>
          <w:tcPr>
            <w:tcW w:w="2942" w:type="dxa"/>
            <w:gridSpan w:val="2"/>
            <w:tcBorders>
              <w:top w:val="nil"/>
              <w:left w:val="single" w:sz="8" w:space="0" w:color="DFDFDF"/>
              <w:bottom w:val="nil"/>
              <w:right w:val="nil"/>
            </w:tcBorders>
          </w:tcPr>
          <w:p w:rsidR="004C59DE" w:rsidRDefault="004C59DE">
            <w:pPr>
              <w:pStyle w:val="TableParagraph"/>
              <w:spacing w:before="0" w:line="320" w:lineRule="exact"/>
              <w:ind w:left="1052" w:hanging="821"/>
              <w:rPr>
                <w:sz w:val="18"/>
              </w:rPr>
            </w:pPr>
            <w:r>
              <w:rPr>
                <w:color w:val="25495F"/>
                <w:sz w:val="18"/>
              </w:rPr>
              <w:t>95%</w:t>
            </w:r>
            <w:r>
              <w:rPr>
                <w:color w:val="25495F"/>
                <w:spacing w:val="-10"/>
                <w:sz w:val="18"/>
              </w:rPr>
              <w:t xml:space="preserve"> </w:t>
            </w:r>
            <w:r>
              <w:rPr>
                <w:color w:val="25495F"/>
                <w:sz w:val="18"/>
              </w:rPr>
              <w:t>Confidence</w:t>
            </w:r>
            <w:r>
              <w:rPr>
                <w:color w:val="25495F"/>
                <w:spacing w:val="-10"/>
                <w:sz w:val="18"/>
              </w:rPr>
              <w:t xml:space="preserve"> </w:t>
            </w:r>
            <w:r>
              <w:rPr>
                <w:color w:val="25495F"/>
                <w:sz w:val="18"/>
              </w:rPr>
              <w:t>Interval</w:t>
            </w:r>
            <w:r>
              <w:rPr>
                <w:color w:val="25495F"/>
                <w:spacing w:val="-10"/>
                <w:sz w:val="18"/>
              </w:rPr>
              <w:t xml:space="preserve"> </w:t>
            </w:r>
            <w:r>
              <w:rPr>
                <w:color w:val="25495F"/>
                <w:sz w:val="18"/>
              </w:rPr>
              <w:t>of</w:t>
            </w:r>
            <w:r>
              <w:rPr>
                <w:color w:val="25495F"/>
                <w:spacing w:val="-10"/>
                <w:sz w:val="18"/>
              </w:rPr>
              <w:t xml:space="preserve"> </w:t>
            </w:r>
            <w:r>
              <w:rPr>
                <w:color w:val="25495F"/>
                <w:sz w:val="18"/>
              </w:rPr>
              <w:t xml:space="preserve">the </w:t>
            </w:r>
            <w:r>
              <w:rPr>
                <w:color w:val="25495F"/>
                <w:spacing w:val="-2"/>
                <w:sz w:val="18"/>
              </w:rPr>
              <w:t>Difference</w:t>
            </w:r>
          </w:p>
        </w:tc>
      </w:tr>
      <w:tr w:rsidR="004C59DE">
        <w:trPr>
          <w:trHeight w:val="300"/>
        </w:trPr>
        <w:tc>
          <w:tcPr>
            <w:tcW w:w="1762" w:type="dxa"/>
            <w:gridSpan w:val="2"/>
            <w:vMerge/>
            <w:tcBorders>
              <w:top w:val="nil"/>
              <w:left w:val="nil"/>
              <w:right w:val="single" w:sz="8" w:space="0" w:color="DFDFDF"/>
            </w:tcBorders>
          </w:tcPr>
          <w:p w:rsidR="004C59DE" w:rsidRDefault="004C59DE">
            <w:pPr>
              <w:rPr>
                <w:sz w:val="2"/>
                <w:szCs w:val="2"/>
              </w:rPr>
            </w:pPr>
          </w:p>
        </w:tc>
        <w:tc>
          <w:tcPr>
            <w:tcW w:w="1031" w:type="dxa"/>
            <w:vMerge/>
            <w:tcBorders>
              <w:top w:val="nil"/>
              <w:left w:val="single" w:sz="8" w:space="0" w:color="DFDFDF"/>
              <w:right w:val="single" w:sz="8" w:space="0" w:color="DFDFDF"/>
            </w:tcBorders>
          </w:tcPr>
          <w:p w:rsidR="004C59DE" w:rsidRDefault="004C59DE">
            <w:pPr>
              <w:rPr>
                <w:sz w:val="2"/>
                <w:szCs w:val="2"/>
              </w:rPr>
            </w:pPr>
          </w:p>
        </w:tc>
        <w:tc>
          <w:tcPr>
            <w:tcW w:w="1411" w:type="dxa"/>
            <w:vMerge/>
            <w:tcBorders>
              <w:top w:val="nil"/>
              <w:left w:val="single" w:sz="8" w:space="0" w:color="DFDFDF"/>
              <w:right w:val="single" w:sz="8" w:space="0" w:color="DFDFDF"/>
            </w:tcBorders>
          </w:tcPr>
          <w:p w:rsidR="004C59DE" w:rsidRDefault="004C59DE">
            <w:pPr>
              <w:rPr>
                <w:sz w:val="2"/>
                <w:szCs w:val="2"/>
              </w:rPr>
            </w:pPr>
          </w:p>
        </w:tc>
        <w:tc>
          <w:tcPr>
            <w:tcW w:w="1471" w:type="dxa"/>
            <w:vMerge/>
            <w:tcBorders>
              <w:top w:val="nil"/>
              <w:left w:val="single" w:sz="8" w:space="0" w:color="DFDFDF"/>
              <w:right w:val="single" w:sz="8" w:space="0" w:color="DFDFDF"/>
            </w:tcBorders>
          </w:tcPr>
          <w:p w:rsidR="004C59DE" w:rsidRDefault="004C59DE">
            <w:pPr>
              <w:rPr>
                <w:sz w:val="2"/>
                <w:szCs w:val="2"/>
              </w:rPr>
            </w:pPr>
          </w:p>
        </w:tc>
        <w:tc>
          <w:tcPr>
            <w:tcW w:w="1471" w:type="dxa"/>
            <w:tcBorders>
              <w:top w:val="nil"/>
              <w:left w:val="single" w:sz="8" w:space="0" w:color="DFDFDF"/>
              <w:right w:val="single" w:sz="8" w:space="0" w:color="DFDFDF"/>
            </w:tcBorders>
          </w:tcPr>
          <w:p w:rsidR="004C59DE" w:rsidRDefault="004C59DE">
            <w:pPr>
              <w:pStyle w:val="TableParagraph"/>
              <w:spacing w:before="83" w:line="197" w:lineRule="exact"/>
              <w:ind w:left="477"/>
              <w:rPr>
                <w:sz w:val="18"/>
              </w:rPr>
            </w:pPr>
            <w:r>
              <w:rPr>
                <w:color w:val="25495F"/>
                <w:spacing w:val="-2"/>
                <w:sz w:val="18"/>
              </w:rPr>
              <w:t>Lower</w:t>
            </w:r>
          </w:p>
        </w:tc>
        <w:tc>
          <w:tcPr>
            <w:tcW w:w="1471" w:type="dxa"/>
            <w:tcBorders>
              <w:top w:val="nil"/>
              <w:left w:val="single" w:sz="8" w:space="0" w:color="DFDFDF"/>
              <w:right w:val="nil"/>
            </w:tcBorders>
          </w:tcPr>
          <w:p w:rsidR="004C59DE" w:rsidRDefault="004C59DE">
            <w:pPr>
              <w:pStyle w:val="TableParagraph"/>
              <w:spacing w:before="83" w:line="197" w:lineRule="exact"/>
              <w:ind w:left="482"/>
              <w:rPr>
                <w:sz w:val="18"/>
              </w:rPr>
            </w:pPr>
            <w:r>
              <w:rPr>
                <w:color w:val="25495F"/>
                <w:spacing w:val="-2"/>
                <w:sz w:val="18"/>
              </w:rPr>
              <w:t>Upper</w:t>
            </w:r>
          </w:p>
        </w:tc>
      </w:tr>
      <w:tr w:rsidR="004C59DE">
        <w:trPr>
          <w:trHeight w:val="320"/>
        </w:trPr>
        <w:tc>
          <w:tcPr>
            <w:tcW w:w="736" w:type="dxa"/>
            <w:tcBorders>
              <w:left w:val="nil"/>
              <w:bottom w:val="single" w:sz="8" w:space="0" w:color="ADADAD"/>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Ya</w:t>
            </w:r>
          </w:p>
        </w:tc>
        <w:tc>
          <w:tcPr>
            <w:tcW w:w="1026" w:type="dxa"/>
            <w:tcBorders>
              <w:left w:val="nil"/>
              <w:bottom w:val="single" w:sz="8" w:space="0" w:color="ADADAD"/>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17,100</w:t>
            </w:r>
          </w:p>
        </w:tc>
        <w:tc>
          <w:tcPr>
            <w:tcW w:w="103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,82981</w:t>
            </w:r>
          </w:p>
        </w:tc>
        <w:tc>
          <w:tcPr>
            <w:tcW w:w="1471" w:type="dxa"/>
            <w:tcBorders>
              <w:left w:val="single" w:sz="8" w:space="0" w:color="DFDFDF"/>
              <w:bottom w:val="single" w:sz="8" w:space="0" w:color="ADADAD"/>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,7338</w:t>
            </w:r>
          </w:p>
        </w:tc>
        <w:tc>
          <w:tcPr>
            <w:tcW w:w="1471" w:type="dxa"/>
            <w:tcBorders>
              <w:left w:val="single" w:sz="8" w:space="0" w:color="DFDFDF"/>
              <w:bottom w:val="single" w:sz="8" w:space="0" w:color="ADADAD"/>
              <w:right w:val="nil"/>
            </w:tcBorders>
          </w:tcPr>
          <w:p w:rsidR="004C59DE" w:rsidRDefault="004C59DE">
            <w:pPr>
              <w:pStyle w:val="TableParagraph"/>
              <w:spacing w:before="103" w:line="197" w:lineRule="exact"/>
              <w:ind w:right="61"/>
              <w:jc w:val="right"/>
              <w:rPr>
                <w:sz w:val="18"/>
              </w:rPr>
            </w:pPr>
            <w:r>
              <w:rPr>
                <w:color w:val="000104"/>
                <w:spacing w:val="-2"/>
                <w:sz w:val="18"/>
              </w:rPr>
              <w:t>,9258</w:t>
            </w:r>
          </w:p>
        </w:tc>
      </w:tr>
      <w:tr w:rsidR="004C59DE">
        <w:trPr>
          <w:trHeight w:val="319"/>
        </w:trPr>
        <w:tc>
          <w:tcPr>
            <w:tcW w:w="736" w:type="dxa"/>
            <w:tcBorders>
              <w:top w:val="single" w:sz="8" w:space="0" w:color="ADADAD"/>
              <w:left w:val="nil"/>
              <w:right w:val="nil"/>
            </w:tcBorders>
            <w:shd w:val="clear" w:color="auto" w:fill="DFDFDF"/>
          </w:tcPr>
          <w:p w:rsidR="004C59DE" w:rsidRDefault="004C59DE">
            <w:pPr>
              <w:pStyle w:val="TableParagraph"/>
              <w:spacing w:before="103" w:line="197" w:lineRule="exact"/>
              <w:ind w:left="60"/>
              <w:rPr>
                <w:sz w:val="18"/>
              </w:rPr>
            </w:pPr>
            <w:r>
              <w:rPr>
                <w:color w:val="25495F"/>
                <w:spacing w:val="-5"/>
                <w:sz w:val="18"/>
              </w:rPr>
              <w:t>Yb</w:t>
            </w:r>
          </w:p>
        </w:tc>
        <w:tc>
          <w:tcPr>
            <w:tcW w:w="1026" w:type="dxa"/>
            <w:tcBorders>
              <w:top w:val="single" w:sz="8" w:space="0" w:color="ADADAD"/>
              <w:left w:val="nil"/>
              <w:right w:val="single" w:sz="8" w:space="0" w:color="DFDFDF"/>
            </w:tcBorders>
          </w:tcPr>
          <w:p w:rsidR="004C59DE" w:rsidRDefault="004C59DE">
            <w:pPr>
              <w:pStyle w:val="TableParagraph"/>
              <w:spacing w:before="103" w:line="197" w:lineRule="exact"/>
              <w:ind w:right="59"/>
              <w:jc w:val="right"/>
              <w:rPr>
                <w:sz w:val="18"/>
              </w:rPr>
            </w:pPr>
            <w:r>
              <w:rPr>
                <w:color w:val="000104"/>
                <w:spacing w:val="-2"/>
                <w:sz w:val="18"/>
              </w:rPr>
              <w:t>15,141</w:t>
            </w:r>
          </w:p>
        </w:tc>
        <w:tc>
          <w:tcPr>
            <w:tcW w:w="103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4"/>
              <w:jc w:val="right"/>
              <w:rPr>
                <w:sz w:val="18"/>
              </w:rPr>
            </w:pPr>
            <w:r>
              <w:rPr>
                <w:color w:val="000104"/>
                <w:spacing w:val="-5"/>
                <w:sz w:val="18"/>
              </w:rPr>
              <w:t>133</w:t>
            </w:r>
          </w:p>
        </w:tc>
        <w:tc>
          <w:tcPr>
            <w:tcW w:w="141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4"/>
                <w:sz w:val="18"/>
              </w:rPr>
              <w:t>,000</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0"/>
              <w:jc w:val="right"/>
              <w:rPr>
                <w:sz w:val="18"/>
              </w:rPr>
            </w:pPr>
            <w:r>
              <w:rPr>
                <w:color w:val="000104"/>
                <w:spacing w:val="-2"/>
                <w:sz w:val="18"/>
              </w:rPr>
              <w:t>,79171</w:t>
            </w:r>
          </w:p>
        </w:tc>
        <w:tc>
          <w:tcPr>
            <w:tcW w:w="1471" w:type="dxa"/>
            <w:tcBorders>
              <w:top w:val="single" w:sz="8" w:space="0" w:color="ADADAD"/>
              <w:left w:val="single" w:sz="8" w:space="0" w:color="DFDFDF"/>
              <w:right w:val="single" w:sz="8" w:space="0" w:color="DFDFDF"/>
            </w:tcBorders>
          </w:tcPr>
          <w:p w:rsidR="004C59DE" w:rsidRDefault="004C59DE">
            <w:pPr>
              <w:pStyle w:val="TableParagraph"/>
              <w:spacing w:before="103" w:line="197" w:lineRule="exact"/>
              <w:ind w:right="62"/>
              <w:jc w:val="right"/>
              <w:rPr>
                <w:sz w:val="18"/>
              </w:rPr>
            </w:pPr>
            <w:r>
              <w:rPr>
                <w:color w:val="000104"/>
                <w:spacing w:val="-2"/>
                <w:sz w:val="18"/>
              </w:rPr>
              <w:t>,6883</w:t>
            </w:r>
          </w:p>
        </w:tc>
        <w:tc>
          <w:tcPr>
            <w:tcW w:w="1471" w:type="dxa"/>
            <w:tcBorders>
              <w:top w:val="single" w:sz="8" w:space="0" w:color="ADADAD"/>
              <w:left w:val="single" w:sz="8" w:space="0" w:color="DFDFDF"/>
              <w:right w:val="nil"/>
            </w:tcBorders>
          </w:tcPr>
          <w:p w:rsidR="004C59DE" w:rsidRDefault="004C59DE">
            <w:pPr>
              <w:pStyle w:val="TableParagraph"/>
              <w:spacing w:before="103" w:line="197" w:lineRule="exact"/>
              <w:ind w:right="61"/>
              <w:jc w:val="right"/>
              <w:rPr>
                <w:sz w:val="18"/>
              </w:rPr>
            </w:pPr>
            <w:r>
              <w:rPr>
                <w:color w:val="000104"/>
                <w:spacing w:val="-2"/>
                <w:sz w:val="18"/>
              </w:rPr>
              <w:t>,8951</w:t>
            </w:r>
          </w:p>
        </w:tc>
      </w:tr>
    </w:tbl>
    <w:p w:rsidR="004C59DE" w:rsidRDefault="004C59DE">
      <w:pPr>
        <w:pStyle w:val="TableParagraph"/>
        <w:spacing w:line="197" w:lineRule="exact"/>
        <w:jc w:val="righ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84"/>
        <w:ind w:left="23"/>
      </w:pPr>
      <w:r>
        <w:rPr>
          <w:spacing w:val="-2"/>
        </w:rPr>
        <w:lastRenderedPageBreak/>
        <w:t>REGRESSION</w:t>
      </w:r>
    </w:p>
    <w:p w:rsidR="004C59DE" w:rsidRDefault="004C59DE">
      <w:pPr>
        <w:pStyle w:val="Corpsdetexte"/>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spacing w:before="1"/>
        <w:ind w:left="283"/>
      </w:pPr>
      <w:r>
        <w:t>/CRITERIA=PIN(.05)</w:t>
      </w:r>
      <w:r>
        <w:rPr>
          <w:spacing w:val="-22"/>
        </w:rPr>
        <w:t xml:space="preserve"> </w:t>
      </w:r>
      <w:r>
        <w:rPr>
          <w:spacing w:val="-2"/>
        </w:rPr>
        <w:t>POUT(.10)</w:t>
      </w:r>
    </w:p>
    <w:p w:rsidR="004C59DE" w:rsidRDefault="004C59DE">
      <w:pPr>
        <w:pStyle w:val="Corpsdetexte"/>
        <w:spacing w:line="292" w:lineRule="exact"/>
        <w:ind w:left="283"/>
      </w:pPr>
      <w:r>
        <w:rPr>
          <w:spacing w:val="-2"/>
        </w:rPr>
        <w:t>/NOORIGIN</w:t>
      </w:r>
    </w:p>
    <w:p w:rsidR="004C59DE" w:rsidRDefault="004C59DE">
      <w:pPr>
        <w:pStyle w:val="Corpsdetexte"/>
        <w:spacing w:line="292" w:lineRule="exact"/>
        <w:ind w:left="283"/>
      </w:pPr>
      <w:r>
        <w:t>/DEPENDENT</w:t>
      </w:r>
      <w:r>
        <w:rPr>
          <w:spacing w:val="-18"/>
        </w:rPr>
        <w:t xml:space="preserve"> </w:t>
      </w:r>
      <w:r>
        <w:rPr>
          <w:spacing w:val="-5"/>
        </w:rPr>
        <w:t>Ya</w:t>
      </w:r>
    </w:p>
    <w:p w:rsidR="004C59DE" w:rsidRDefault="004C59DE">
      <w:pPr>
        <w:pStyle w:val="Corpsdetexte"/>
        <w:spacing w:before="1"/>
        <w:ind w:left="283"/>
      </w:pPr>
      <w:r>
        <w:t>/METHOD=ENTER</w:t>
      </w:r>
      <w:r>
        <w:rPr>
          <w:spacing w:val="-17"/>
        </w:rPr>
        <w:t xml:space="preserve"> </w:t>
      </w:r>
      <w:r>
        <w:rPr>
          <w:spacing w:val="-5"/>
        </w:rPr>
        <w:t>X1.</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20"/>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18:03:52</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bl>
    <w:p w:rsidR="004C59DE" w:rsidRDefault="004C59DE">
      <w:pPr>
        <w:pStyle w:val="TableParagraph"/>
        <w:spacing w:line="320" w:lineRule="exact"/>
        <w:rPr>
          <w:sz w:val="18"/>
        </w:rPr>
        <w:sectPr w:rsidR="004C59DE" w:rsidSect="004C59DE">
          <w:pgSz w:w="11910" w:h="16840"/>
          <w:pgMar w:top="134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1636"/>
        <w:gridCol w:w="3112"/>
        <w:gridCol w:w="2486"/>
      </w:tblGrid>
      <w:tr w:rsidR="004C59DE">
        <w:trPr>
          <w:trHeight w:val="2881"/>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59"/>
              <w:rPr>
                <w:sz w:val="18"/>
              </w:rPr>
            </w:pPr>
            <w:r>
              <w:rPr>
                <w:color w:val="000104"/>
                <w:spacing w:val="-2"/>
                <w:sz w:val="18"/>
              </w:rPr>
              <w:t>REGRESSION</w:t>
            </w:r>
          </w:p>
          <w:p w:rsidR="004C59DE" w:rsidRDefault="004C59DE">
            <w:pPr>
              <w:pStyle w:val="TableParagraph"/>
              <w:spacing w:before="113"/>
              <w:ind w:left="239"/>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59" w:right="489"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59" w:firstLine="180"/>
              <w:rPr>
                <w:sz w:val="18"/>
              </w:rPr>
            </w:pPr>
            <w:r>
              <w:rPr>
                <w:color w:val="000104"/>
                <w:spacing w:val="-2"/>
                <w:sz w:val="18"/>
              </w:rPr>
              <w:t>/CRITERIA=PIN(.05) POUT(.10)</w:t>
            </w:r>
          </w:p>
          <w:p w:rsidR="004C59DE" w:rsidRDefault="004C59DE">
            <w:pPr>
              <w:pStyle w:val="TableParagraph"/>
              <w:spacing w:before="0" w:line="205" w:lineRule="exact"/>
              <w:ind w:left="239"/>
              <w:rPr>
                <w:sz w:val="18"/>
              </w:rPr>
            </w:pPr>
            <w:r>
              <w:rPr>
                <w:color w:val="000104"/>
                <w:spacing w:val="-2"/>
                <w:sz w:val="18"/>
              </w:rPr>
              <w:t>/NOORIGIN</w:t>
            </w:r>
          </w:p>
          <w:p w:rsidR="004C59DE" w:rsidRDefault="004C59DE">
            <w:pPr>
              <w:pStyle w:val="TableParagraph"/>
              <w:spacing w:before="112"/>
              <w:ind w:left="239"/>
              <w:rPr>
                <w:sz w:val="18"/>
              </w:rPr>
            </w:pPr>
            <w:r>
              <w:rPr>
                <w:color w:val="000104"/>
                <w:sz w:val="18"/>
              </w:rPr>
              <w:t>/DEPENDENT</w:t>
            </w:r>
            <w:r>
              <w:rPr>
                <w:color w:val="000104"/>
                <w:spacing w:val="-10"/>
                <w:sz w:val="18"/>
              </w:rPr>
              <w:t xml:space="preserve"> </w:t>
            </w:r>
            <w:r>
              <w:rPr>
                <w:color w:val="000104"/>
                <w:spacing w:val="-5"/>
                <w:sz w:val="18"/>
              </w:rPr>
              <w:t>Ya</w:t>
            </w:r>
          </w:p>
          <w:p w:rsidR="004C59DE" w:rsidRDefault="004C59DE">
            <w:pPr>
              <w:pStyle w:val="TableParagraph"/>
              <w:spacing w:before="113"/>
              <w:ind w:left="239"/>
              <w:rPr>
                <w:sz w:val="18"/>
              </w:rPr>
            </w:pPr>
            <w:r>
              <w:rPr>
                <w:color w:val="000104"/>
                <w:spacing w:val="-2"/>
                <w:sz w:val="18"/>
              </w:rPr>
              <w:t>/METHOD=ENTER</w:t>
            </w:r>
            <w:r>
              <w:rPr>
                <w:color w:val="000104"/>
                <w:spacing w:val="13"/>
                <w:sz w:val="18"/>
              </w:rPr>
              <w:t xml:space="preserve"> </w:t>
            </w:r>
            <w:r>
              <w:rPr>
                <w:color w:val="000104"/>
                <w:spacing w:val="-5"/>
                <w:sz w:val="18"/>
              </w:rPr>
              <w:t>X1.</w:t>
            </w:r>
          </w:p>
        </w:tc>
      </w:tr>
      <w:tr w:rsidR="004C59DE">
        <w:trPr>
          <w:trHeight w:val="387"/>
        </w:trPr>
        <w:tc>
          <w:tcPr>
            <w:tcW w:w="1636"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3112" w:type="dxa"/>
            <w:tcBorders>
              <w:top w:val="single" w:sz="8" w:space="0" w:color="ADADAD"/>
            </w:tcBorders>
            <w:shd w:val="clear" w:color="auto" w:fill="DFDFDF"/>
          </w:tcPr>
          <w:p w:rsidR="004C59DE" w:rsidRDefault="004C59DE">
            <w:pPr>
              <w:pStyle w:val="TableParagraph"/>
              <w:tabs>
                <w:tab w:val="left" w:pos="4587"/>
              </w:tabs>
              <w:ind w:left="655"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9"/>
              <w:jc w:val="right"/>
              <w:rPr>
                <w:sz w:val="18"/>
              </w:rPr>
            </w:pPr>
            <w:r>
              <w:rPr>
                <w:color w:val="000104"/>
                <w:spacing w:val="-2"/>
                <w:sz w:val="18"/>
                <w:u w:val="single" w:color="ADADAD"/>
              </w:rPr>
              <w:t>00:00:00.00</w:t>
            </w:r>
          </w:p>
        </w:tc>
      </w:tr>
      <w:tr w:rsidR="004C59DE">
        <w:trPr>
          <w:trHeight w:val="340"/>
        </w:trPr>
        <w:tc>
          <w:tcPr>
            <w:tcW w:w="1636" w:type="dxa"/>
            <w:shd w:val="clear" w:color="auto" w:fill="DFDFDF"/>
          </w:tcPr>
          <w:p w:rsidR="004C59DE" w:rsidRDefault="004C59DE">
            <w:pPr>
              <w:pStyle w:val="TableParagraph"/>
              <w:spacing w:before="0"/>
              <w:rPr>
                <w:sz w:val="18"/>
              </w:rPr>
            </w:pPr>
          </w:p>
        </w:tc>
        <w:tc>
          <w:tcPr>
            <w:tcW w:w="3112" w:type="dxa"/>
            <w:shd w:val="clear" w:color="auto" w:fill="DFDFDF"/>
          </w:tcPr>
          <w:p w:rsidR="004C59DE" w:rsidRDefault="004C59DE">
            <w:pPr>
              <w:pStyle w:val="TableParagraph"/>
              <w:tabs>
                <w:tab w:val="left" w:pos="4587"/>
              </w:tabs>
              <w:spacing w:before="63"/>
              <w:ind w:left="655" w:right="-1484"/>
              <w:rPr>
                <w:sz w:val="18"/>
              </w:rPr>
            </w:pPr>
            <w:r>
              <w:rPr>
                <w:color w:val="25495F"/>
                <w:spacing w:val="11"/>
                <w:sz w:val="18"/>
                <w:u w:val="single" w:color="ADADAD"/>
              </w:rPr>
              <w:t xml:space="preserve"> </w:t>
            </w:r>
            <w:r>
              <w:rPr>
                <w:color w:val="25495F"/>
                <w:sz w:val="18"/>
                <w:u w:val="single" w:color="ADADAD"/>
              </w:rPr>
              <w:t>Elapsed</w:t>
            </w:r>
            <w:r>
              <w:rPr>
                <w:color w:val="25495F"/>
                <w:spacing w:val="-3"/>
                <w:sz w:val="18"/>
                <w:u w:val="single" w:color="ADADAD"/>
              </w:rPr>
              <w:t xml:space="preserve"> </w:t>
            </w:r>
            <w:r>
              <w:rPr>
                <w:color w:val="25495F"/>
                <w:spacing w:val="-4"/>
                <w:sz w:val="18"/>
                <w:u w:val="single" w:color="ADADAD"/>
              </w:rPr>
              <w:t>Time</w:t>
            </w:r>
            <w:r>
              <w:rPr>
                <w:color w:val="25495F"/>
                <w:sz w:val="18"/>
                <w:u w:val="single" w:color="ADADAD"/>
              </w:rPr>
              <w:tab/>
            </w:r>
          </w:p>
        </w:tc>
        <w:tc>
          <w:tcPr>
            <w:tcW w:w="2486" w:type="dxa"/>
          </w:tcPr>
          <w:p w:rsidR="004C59DE" w:rsidRDefault="004C59DE">
            <w:pPr>
              <w:pStyle w:val="TableParagraph"/>
              <w:spacing w:before="63"/>
              <w:ind w:right="59"/>
              <w:jc w:val="right"/>
              <w:rPr>
                <w:sz w:val="18"/>
              </w:rPr>
            </w:pPr>
            <w:r>
              <w:rPr>
                <w:color w:val="000104"/>
                <w:spacing w:val="-2"/>
                <w:sz w:val="18"/>
                <w:u w:val="single" w:color="ADADAD"/>
              </w:rPr>
              <w:t>00:00:00.01</w:t>
            </w:r>
          </w:p>
        </w:tc>
      </w:tr>
      <w:tr w:rsidR="004C59DE">
        <w:trPr>
          <w:trHeight w:val="340"/>
        </w:trPr>
        <w:tc>
          <w:tcPr>
            <w:tcW w:w="1636" w:type="dxa"/>
            <w:shd w:val="clear" w:color="auto" w:fill="DFDFDF"/>
          </w:tcPr>
          <w:p w:rsidR="004C59DE" w:rsidRDefault="004C59DE">
            <w:pPr>
              <w:pStyle w:val="TableParagraph"/>
              <w:spacing w:before="0"/>
              <w:rPr>
                <w:sz w:val="18"/>
              </w:rPr>
            </w:pPr>
          </w:p>
        </w:tc>
        <w:tc>
          <w:tcPr>
            <w:tcW w:w="3112" w:type="dxa"/>
            <w:shd w:val="clear" w:color="auto" w:fill="DFDFDF"/>
          </w:tcPr>
          <w:p w:rsidR="004C59DE" w:rsidRDefault="004C59DE">
            <w:pPr>
              <w:pStyle w:val="TableParagraph"/>
              <w:tabs>
                <w:tab w:val="left" w:pos="3171"/>
              </w:tabs>
              <w:spacing w:before="63"/>
              <w:ind w:left="655" w:right="-72"/>
              <w:rPr>
                <w:sz w:val="18"/>
              </w:rPr>
            </w:pPr>
            <w:r>
              <w:rPr>
                <w:color w:val="25495F"/>
                <w:spacing w:val="13"/>
                <w:sz w:val="18"/>
                <w:u w:val="single" w:color="ADADAD"/>
              </w:rPr>
              <w:t xml:space="preserve"> </w:t>
            </w:r>
            <w:r>
              <w:rPr>
                <w:color w:val="25495F"/>
                <w:sz w:val="18"/>
                <w:u w:val="single" w:color="ADADAD"/>
              </w:rPr>
              <w:t xml:space="preserve">Memory </w:t>
            </w:r>
            <w:r>
              <w:rPr>
                <w:color w:val="25495F"/>
                <w:spacing w:val="-2"/>
                <w:sz w:val="18"/>
                <w:u w:val="single" w:color="ADADAD"/>
              </w:rPr>
              <w:t>Required</w:t>
            </w:r>
            <w:r>
              <w:rPr>
                <w:color w:val="25495F"/>
                <w:sz w:val="18"/>
                <w:u w:val="single" w:color="ADADAD"/>
              </w:rPr>
              <w:tab/>
            </w:r>
          </w:p>
        </w:tc>
        <w:tc>
          <w:tcPr>
            <w:tcW w:w="2486" w:type="dxa"/>
          </w:tcPr>
          <w:p w:rsidR="004C59DE" w:rsidRDefault="004C59DE">
            <w:pPr>
              <w:pStyle w:val="TableParagraph"/>
              <w:tabs>
                <w:tab w:val="left" w:pos="2425"/>
              </w:tabs>
              <w:spacing w:before="63"/>
              <w:jc w:val="right"/>
              <w:rPr>
                <w:sz w:val="18"/>
              </w:rPr>
            </w:pPr>
            <w:r>
              <w:rPr>
                <w:color w:val="000104"/>
                <w:sz w:val="18"/>
                <w:u w:val="single" w:color="ADADAD"/>
              </w:rPr>
              <w:t>5888</w:t>
            </w:r>
            <w:r>
              <w:rPr>
                <w:color w:val="000104"/>
                <w:spacing w:val="-4"/>
                <w:sz w:val="18"/>
                <w:u w:val="single" w:color="ADADAD"/>
              </w:rPr>
              <w:t xml:space="preserve"> </w:t>
            </w:r>
            <w:r>
              <w:rPr>
                <w:color w:val="000104"/>
                <w:spacing w:val="-2"/>
                <w:sz w:val="18"/>
                <w:u w:val="single" w:color="ADADAD"/>
              </w:rPr>
              <w:t>bytes</w:t>
            </w:r>
            <w:r>
              <w:rPr>
                <w:color w:val="000104"/>
                <w:sz w:val="18"/>
                <w:u w:val="single" w:color="ADADAD"/>
              </w:rPr>
              <w:tab/>
            </w:r>
          </w:p>
        </w:tc>
      </w:tr>
      <w:tr w:rsidR="004C59DE">
        <w:trPr>
          <w:trHeight w:val="592"/>
        </w:trPr>
        <w:tc>
          <w:tcPr>
            <w:tcW w:w="1636" w:type="dxa"/>
            <w:tcBorders>
              <w:bottom w:val="single" w:sz="8" w:space="0" w:color="152935"/>
            </w:tcBorders>
            <w:shd w:val="clear" w:color="auto" w:fill="DFDFDF"/>
          </w:tcPr>
          <w:p w:rsidR="004C59DE" w:rsidRDefault="004C59DE">
            <w:pPr>
              <w:pStyle w:val="TableParagraph"/>
              <w:spacing w:before="0"/>
              <w:rPr>
                <w:sz w:val="18"/>
              </w:rPr>
            </w:pPr>
          </w:p>
        </w:tc>
        <w:tc>
          <w:tcPr>
            <w:tcW w:w="3112" w:type="dxa"/>
            <w:tcBorders>
              <w:bottom w:val="single" w:sz="8" w:space="0" w:color="152935"/>
            </w:tcBorders>
            <w:shd w:val="clear" w:color="auto" w:fill="DFDFDF"/>
          </w:tcPr>
          <w:p w:rsidR="004C59DE" w:rsidRDefault="004C59DE">
            <w:pPr>
              <w:pStyle w:val="TableParagraph"/>
              <w:spacing w:before="63"/>
              <w:ind w:left="715"/>
              <w:rPr>
                <w:sz w:val="18"/>
              </w:rPr>
            </w:pPr>
            <w:r>
              <w:rPr>
                <w:color w:val="25495F"/>
                <w:sz w:val="18"/>
              </w:rPr>
              <w:t>Additional</w:t>
            </w:r>
            <w:r>
              <w:rPr>
                <w:color w:val="25495F"/>
                <w:spacing w:val="-8"/>
                <w:sz w:val="18"/>
              </w:rPr>
              <w:t xml:space="preserve"> </w:t>
            </w:r>
            <w:r>
              <w:rPr>
                <w:color w:val="25495F"/>
                <w:sz w:val="18"/>
              </w:rPr>
              <w:t>Memory</w:t>
            </w:r>
            <w:r>
              <w:rPr>
                <w:color w:val="25495F"/>
                <w:spacing w:val="-7"/>
                <w:sz w:val="18"/>
              </w:rPr>
              <w:t xml:space="preserve"> </w:t>
            </w:r>
            <w:r>
              <w:rPr>
                <w:color w:val="25495F"/>
                <w:spacing w:val="-2"/>
                <w:sz w:val="18"/>
              </w:rPr>
              <w:t>Required</w:t>
            </w:r>
          </w:p>
          <w:p w:rsidR="004C59DE" w:rsidRDefault="004C59DE">
            <w:pPr>
              <w:pStyle w:val="TableParagraph"/>
              <w:spacing w:before="114"/>
              <w:ind w:left="715"/>
              <w:rPr>
                <w:sz w:val="18"/>
              </w:rPr>
            </w:pPr>
            <w:r>
              <w:rPr>
                <w:color w:val="25495F"/>
                <w:sz w:val="18"/>
              </w:rPr>
              <w:t>for</w:t>
            </w:r>
            <w:r>
              <w:rPr>
                <w:color w:val="25495F"/>
                <w:spacing w:val="-6"/>
                <w:sz w:val="18"/>
              </w:rPr>
              <w:t xml:space="preserve"> </w:t>
            </w:r>
            <w:r>
              <w:rPr>
                <w:color w:val="25495F"/>
                <w:sz w:val="18"/>
              </w:rPr>
              <w:t>Residual</w:t>
            </w:r>
            <w:r>
              <w:rPr>
                <w:color w:val="25495F"/>
                <w:spacing w:val="-5"/>
                <w:sz w:val="18"/>
              </w:rPr>
              <w:t xml:space="preserve"> </w:t>
            </w:r>
            <w:r>
              <w:rPr>
                <w:color w:val="25495F"/>
                <w:spacing w:val="-2"/>
                <w:sz w:val="18"/>
              </w:rPr>
              <w:t>Plots</w:t>
            </w:r>
          </w:p>
        </w:tc>
        <w:tc>
          <w:tcPr>
            <w:tcW w:w="2486" w:type="dxa"/>
            <w:tcBorders>
              <w:bottom w:val="single" w:sz="8" w:space="0" w:color="152935"/>
            </w:tcBorders>
          </w:tcPr>
          <w:p w:rsidR="004C59DE" w:rsidRDefault="004C59DE">
            <w:pPr>
              <w:pStyle w:val="TableParagraph"/>
              <w:spacing w:before="63"/>
              <w:ind w:left="59"/>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1"/>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9"/>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4" w:lineRule="exact"/>
              <w:ind w:left="59"/>
              <w:rPr>
                <w:position w:val="6"/>
                <w:sz w:val="12"/>
              </w:rPr>
            </w:pPr>
            <w:r>
              <w:rPr>
                <w:color w:val="000104"/>
                <w:spacing w:val="-5"/>
                <w:sz w:val="18"/>
              </w:rPr>
              <w:t>X1</w:t>
            </w:r>
            <w:r>
              <w:rPr>
                <w:color w:val="000104"/>
                <w:spacing w:val="-5"/>
                <w:position w:val="6"/>
                <w:sz w:val="12"/>
              </w:rPr>
              <w:t>b</w:t>
            </w:r>
          </w:p>
        </w:tc>
        <w:tc>
          <w:tcPr>
            <w:tcW w:w="1486"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100" w:line="200" w:lineRule="exact"/>
              <w:ind w:left="59"/>
              <w:rPr>
                <w:sz w:val="18"/>
              </w:rPr>
            </w:pPr>
            <w:r>
              <w:rPr>
                <w:color w:val="000104"/>
                <w:spacing w:val="-2"/>
                <w:sz w:val="18"/>
              </w:rPr>
              <w:t>Enter</w:t>
            </w:r>
          </w:p>
        </w:tc>
      </w:tr>
    </w:tbl>
    <w:p w:rsidR="004C59DE" w:rsidRDefault="004C59DE">
      <w:pPr>
        <w:pStyle w:val="Corpsdetexte"/>
        <w:spacing w:before="91"/>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6" w:line="204" w:lineRule="exact"/>
              <w:ind w:left="544"/>
              <w:rPr>
                <w:position w:val="6"/>
                <w:sz w:val="12"/>
              </w:rPr>
            </w:pPr>
            <w:r>
              <w:rPr>
                <w:color w:val="000104"/>
                <w:spacing w:val="-2"/>
                <w:sz w:val="18"/>
              </w:rPr>
              <w:t>,394</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100" w:line="200" w:lineRule="exact"/>
              <w:ind w:left="664"/>
              <w:rPr>
                <w:sz w:val="18"/>
              </w:rPr>
            </w:pPr>
            <w:r>
              <w:rPr>
                <w:color w:val="000104"/>
                <w:spacing w:val="-4"/>
                <w:sz w:val="18"/>
              </w:rPr>
              <w:t>,155</w:t>
            </w:r>
          </w:p>
        </w:tc>
        <w:tc>
          <w:tcPr>
            <w:tcW w:w="1481"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4"/>
                <w:sz w:val="18"/>
              </w:rPr>
              <w:t>,149</w:t>
            </w:r>
          </w:p>
        </w:tc>
        <w:tc>
          <w:tcPr>
            <w:tcW w:w="1476" w:type="dxa"/>
            <w:tcBorders>
              <w:left w:val="single" w:sz="8" w:space="0" w:color="DFDFDF"/>
              <w:right w:val="nil"/>
            </w:tcBorders>
          </w:tcPr>
          <w:p w:rsidR="004C59DE" w:rsidRDefault="004C59DE">
            <w:pPr>
              <w:pStyle w:val="TableParagraph"/>
              <w:spacing w:before="100" w:line="200" w:lineRule="exact"/>
              <w:ind w:left="858"/>
              <w:rPr>
                <w:sz w:val="18"/>
              </w:rPr>
            </w:pPr>
            <w:r>
              <w:rPr>
                <w:color w:val="000104"/>
                <w:spacing w:val="-2"/>
                <w:sz w:val="18"/>
              </w:rPr>
              <w:t>,51825</w:t>
            </w:r>
          </w:p>
        </w:tc>
      </w:tr>
    </w:tbl>
    <w:p w:rsidR="004C59DE" w:rsidRDefault="004C59DE">
      <w:pPr>
        <w:pStyle w:val="Corpsdetexte"/>
        <w:spacing w:before="67"/>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X1</w:t>
      </w:r>
    </w:p>
    <w:p w:rsidR="004C59DE" w:rsidRDefault="004C59DE">
      <w:pPr>
        <w:rPr>
          <w:sz w:val="20"/>
        </w:rPr>
      </w:pPr>
    </w:p>
    <w:p w:rsidR="004C59DE" w:rsidRDefault="004C59DE">
      <w:pPr>
        <w:rPr>
          <w:sz w:val="20"/>
        </w:rPr>
      </w:pPr>
    </w:p>
    <w:p w:rsidR="004C59DE" w:rsidRDefault="004C59DE">
      <w:pPr>
        <w:spacing w:before="171"/>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18"/>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6,514</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6,514</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24,253</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35,453</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,269</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18"/>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41,967</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spacing w:before="173"/>
        <w:rPr>
          <w:sz w:val="20"/>
        </w:rPr>
      </w:pPr>
    </w:p>
    <w:tbl>
      <w:tblPr>
        <w:tblStyle w:val="TableNormal"/>
        <w:tblW w:w="0" w:type="auto"/>
        <w:tblInd w:w="40" w:type="dxa"/>
        <w:tblLayout w:type="fixed"/>
        <w:tblLook w:val="01E0" w:firstRow="1" w:lastRow="1" w:firstColumn="1" w:lastColumn="1" w:noHBand="0" w:noVBand="0"/>
      </w:tblPr>
      <w:tblGrid>
        <w:gridCol w:w="2370"/>
      </w:tblGrid>
      <w:tr w:rsidR="004C59DE">
        <w:trPr>
          <w:trHeight w:val="260"/>
        </w:trPr>
        <w:tc>
          <w:tcPr>
            <w:tcW w:w="23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3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X1</w:t>
            </w:r>
          </w:p>
        </w:tc>
      </w:tr>
    </w:tbl>
    <w:p w:rsidR="004C59DE" w:rsidRDefault="004C59DE">
      <w:pPr>
        <w:pStyle w:val="TableParagraph"/>
        <w:spacing w:line="187" w:lineRule="exact"/>
        <w:rPr>
          <w:sz w:val="18"/>
        </w:rPr>
        <w:sectPr w:rsidR="004C59DE" w:rsidSect="004C59DE">
          <w:pgSz w:w="11910" w:h="16840"/>
          <w:pgMar w:top="1400" w:right="1417" w:bottom="280" w:left="1417" w:header="720" w:footer="720" w:gutter="0"/>
          <w:cols w:space="720"/>
        </w:sectPr>
      </w:pPr>
    </w:p>
    <w:p w:rsidR="004C59DE" w:rsidRDefault="004C59DE">
      <w:pPr>
        <w:spacing w:before="121"/>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80"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18"/>
              </w:rPr>
            </w:pPr>
          </w:p>
        </w:tc>
        <w:tc>
          <w:tcPr>
            <w:tcW w:w="1335" w:type="dxa"/>
            <w:tcBorders>
              <w:top w:val="nil"/>
              <w:left w:val="nil"/>
              <w:bottom w:val="single" w:sz="8" w:space="0" w:color="152935"/>
            </w:tcBorders>
          </w:tcPr>
          <w:p w:rsidR="004C59DE" w:rsidRDefault="004C59DE">
            <w:pPr>
              <w:pStyle w:val="TableParagraph"/>
              <w:spacing w:before="80"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80"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80"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100"/>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100" w:line="200" w:lineRule="exact"/>
              <w:ind w:right="56"/>
              <w:jc w:val="right"/>
              <w:rPr>
                <w:sz w:val="18"/>
              </w:rPr>
            </w:pPr>
            <w:r>
              <w:rPr>
                <w:color w:val="000104"/>
                <w:spacing w:val="-2"/>
                <w:sz w:val="18"/>
              </w:rPr>
              <w:t>2,247</w:t>
            </w:r>
          </w:p>
        </w:tc>
        <w:tc>
          <w:tcPr>
            <w:tcW w:w="1330" w:type="dxa"/>
            <w:tcBorders>
              <w:top w:val="single" w:sz="8" w:space="0" w:color="152935"/>
              <w:bottom w:val="single" w:sz="8" w:space="0" w:color="ADADAD"/>
            </w:tcBorders>
          </w:tcPr>
          <w:p w:rsidR="004C59DE" w:rsidRDefault="004C59DE">
            <w:pPr>
              <w:pStyle w:val="TableParagraph"/>
              <w:spacing w:before="100" w:line="200" w:lineRule="exact"/>
              <w:ind w:right="50"/>
              <w:jc w:val="right"/>
              <w:rPr>
                <w:sz w:val="18"/>
              </w:rPr>
            </w:pPr>
            <w:r>
              <w:rPr>
                <w:color w:val="000104"/>
                <w:spacing w:val="-4"/>
                <w:sz w:val="18"/>
              </w:rPr>
              <w:t>,325</w:t>
            </w:r>
          </w:p>
        </w:tc>
        <w:tc>
          <w:tcPr>
            <w:tcW w:w="1475" w:type="dxa"/>
            <w:tcBorders>
              <w:top w:val="single" w:sz="8" w:space="0" w:color="152935"/>
              <w:bottom w:val="single" w:sz="8" w:space="0" w:color="ADADAD"/>
            </w:tcBorders>
          </w:tcPr>
          <w:p w:rsidR="004C59DE" w:rsidRDefault="004C59DE">
            <w:pPr>
              <w:pStyle w:val="TableParagraph"/>
              <w:spacing w:before="0"/>
              <w:rPr>
                <w:sz w:val="18"/>
              </w:rPr>
            </w:pPr>
          </w:p>
        </w:tc>
        <w:tc>
          <w:tcPr>
            <w:tcW w:w="1025" w:type="dxa"/>
            <w:tcBorders>
              <w:top w:val="single" w:sz="8" w:space="0" w:color="152935"/>
              <w:bottom w:val="single" w:sz="8" w:space="0" w:color="ADADAD"/>
            </w:tcBorders>
          </w:tcPr>
          <w:p w:rsidR="004C59DE" w:rsidRDefault="004C59DE">
            <w:pPr>
              <w:pStyle w:val="TableParagraph"/>
              <w:spacing w:before="100" w:line="200" w:lineRule="exact"/>
              <w:ind w:right="50"/>
              <w:jc w:val="right"/>
              <w:rPr>
                <w:sz w:val="18"/>
              </w:rPr>
            </w:pPr>
            <w:r>
              <w:rPr>
                <w:color w:val="000104"/>
                <w:spacing w:val="-2"/>
                <w:sz w:val="18"/>
              </w:rPr>
              <w:t>6,922</w:t>
            </w:r>
          </w:p>
        </w:tc>
        <w:tc>
          <w:tcPr>
            <w:tcW w:w="1030" w:type="dxa"/>
            <w:tcBorders>
              <w:top w:val="single" w:sz="8" w:space="0" w:color="152935"/>
              <w:bottom w:val="single" w:sz="8" w:space="0" w:color="ADADAD"/>
              <w:right w:val="nil"/>
            </w:tcBorders>
          </w:tcPr>
          <w:p w:rsidR="004C59DE" w:rsidRDefault="004C59DE">
            <w:pPr>
              <w:pStyle w:val="TableParagraph"/>
              <w:spacing w:before="100"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101" w:line="200" w:lineRule="exact"/>
              <w:ind w:left="60"/>
              <w:rPr>
                <w:sz w:val="18"/>
              </w:rPr>
            </w:pPr>
            <w:r>
              <w:rPr>
                <w:color w:val="25495F"/>
                <w:spacing w:val="-5"/>
                <w:sz w:val="18"/>
              </w:rPr>
              <w:t>X1</w:t>
            </w:r>
          </w:p>
        </w:tc>
        <w:tc>
          <w:tcPr>
            <w:tcW w:w="1335" w:type="dxa"/>
            <w:tcBorders>
              <w:top w:val="single" w:sz="8" w:space="0" w:color="ADADAD"/>
              <w:left w:val="nil"/>
              <w:bottom w:val="single" w:sz="8" w:space="0" w:color="152935"/>
            </w:tcBorders>
          </w:tcPr>
          <w:p w:rsidR="004C59DE" w:rsidRDefault="004C59DE">
            <w:pPr>
              <w:pStyle w:val="TableParagraph"/>
              <w:spacing w:before="101" w:line="200" w:lineRule="exact"/>
              <w:ind w:right="56"/>
              <w:jc w:val="right"/>
              <w:rPr>
                <w:sz w:val="18"/>
              </w:rPr>
            </w:pPr>
            <w:r>
              <w:rPr>
                <w:color w:val="000104"/>
                <w:spacing w:val="-4"/>
                <w:sz w:val="18"/>
              </w:rPr>
              <w:t>,382</w:t>
            </w:r>
          </w:p>
        </w:tc>
        <w:tc>
          <w:tcPr>
            <w:tcW w:w="1330" w:type="dxa"/>
            <w:tcBorders>
              <w:top w:val="single" w:sz="8" w:space="0" w:color="ADADAD"/>
              <w:bottom w:val="single" w:sz="8" w:space="0" w:color="152935"/>
            </w:tcBorders>
          </w:tcPr>
          <w:p w:rsidR="004C59DE" w:rsidRDefault="004C59DE">
            <w:pPr>
              <w:pStyle w:val="TableParagraph"/>
              <w:spacing w:before="101" w:line="200" w:lineRule="exact"/>
              <w:ind w:right="50"/>
              <w:jc w:val="right"/>
              <w:rPr>
                <w:sz w:val="18"/>
              </w:rPr>
            </w:pPr>
            <w:r>
              <w:rPr>
                <w:color w:val="000104"/>
                <w:spacing w:val="-4"/>
                <w:sz w:val="18"/>
              </w:rPr>
              <w:t>,078</w:t>
            </w:r>
          </w:p>
        </w:tc>
        <w:tc>
          <w:tcPr>
            <w:tcW w:w="1475" w:type="dxa"/>
            <w:tcBorders>
              <w:top w:val="single" w:sz="8" w:space="0" w:color="ADADAD"/>
              <w:bottom w:val="single" w:sz="8" w:space="0" w:color="152935"/>
            </w:tcBorders>
          </w:tcPr>
          <w:p w:rsidR="004C59DE" w:rsidRDefault="004C59DE">
            <w:pPr>
              <w:pStyle w:val="TableParagraph"/>
              <w:spacing w:before="101" w:line="200" w:lineRule="exact"/>
              <w:ind w:right="60"/>
              <w:jc w:val="right"/>
              <w:rPr>
                <w:sz w:val="18"/>
              </w:rPr>
            </w:pPr>
            <w:r>
              <w:rPr>
                <w:color w:val="000104"/>
                <w:spacing w:val="-4"/>
                <w:sz w:val="18"/>
              </w:rPr>
              <w:t>,394</w:t>
            </w:r>
          </w:p>
        </w:tc>
        <w:tc>
          <w:tcPr>
            <w:tcW w:w="1025" w:type="dxa"/>
            <w:tcBorders>
              <w:top w:val="single" w:sz="8" w:space="0" w:color="ADADAD"/>
              <w:bottom w:val="single" w:sz="8" w:space="0" w:color="152935"/>
            </w:tcBorders>
          </w:tcPr>
          <w:p w:rsidR="004C59DE" w:rsidRDefault="004C59DE">
            <w:pPr>
              <w:pStyle w:val="TableParagraph"/>
              <w:spacing w:before="101" w:line="200" w:lineRule="exact"/>
              <w:ind w:right="50"/>
              <w:jc w:val="right"/>
              <w:rPr>
                <w:sz w:val="18"/>
              </w:rPr>
            </w:pPr>
            <w:r>
              <w:rPr>
                <w:color w:val="000104"/>
                <w:spacing w:val="-2"/>
                <w:sz w:val="18"/>
              </w:rPr>
              <w:t>4,925</w:t>
            </w:r>
          </w:p>
        </w:tc>
        <w:tc>
          <w:tcPr>
            <w:tcW w:w="1030" w:type="dxa"/>
            <w:tcBorders>
              <w:top w:val="single" w:sz="8" w:space="0" w:color="ADADAD"/>
              <w:bottom w:val="single" w:sz="8" w:space="0" w:color="152935"/>
              <w:right w:val="nil"/>
            </w:tcBorders>
          </w:tcPr>
          <w:p w:rsidR="004C59DE" w:rsidRDefault="004C59DE">
            <w:pPr>
              <w:pStyle w:val="TableParagraph"/>
              <w:spacing w:before="101" w:line="200" w:lineRule="exact"/>
              <w:ind w:right="54"/>
              <w:jc w:val="right"/>
              <w:rPr>
                <w:sz w:val="18"/>
              </w:rPr>
            </w:pPr>
            <w:r>
              <w:rPr>
                <w:color w:val="000104"/>
                <w:spacing w:val="-4"/>
                <w:sz w:val="18"/>
              </w:rPr>
              <w:t>,000</w:t>
            </w:r>
          </w:p>
        </w:tc>
      </w:tr>
    </w:tbl>
    <w:p w:rsidR="004C59DE" w:rsidRDefault="004C59DE">
      <w:pPr>
        <w:pStyle w:val="Corpsdetexte"/>
        <w:spacing w:before="108"/>
        <w:rPr>
          <w:rFonts w:ascii="Arial"/>
          <w:b/>
          <w:sz w:val="18"/>
        </w:rPr>
      </w:pPr>
    </w:p>
    <w:p w:rsidR="004C59DE" w:rsidRDefault="004C59DE">
      <w:pPr>
        <w:spacing w:before="1"/>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p w:rsidR="004C59DE" w:rsidRDefault="004C59DE">
      <w:pPr>
        <w:spacing w:before="193"/>
        <w:rPr>
          <w:sz w:val="18"/>
        </w:rPr>
      </w:pPr>
    </w:p>
    <w:p w:rsidR="004C59DE" w:rsidRDefault="004C59DE">
      <w:pPr>
        <w:pStyle w:val="Corpsdetexte"/>
        <w:ind w:left="23"/>
      </w:pPr>
      <w:r>
        <w:rPr>
          <w:spacing w:val="-2"/>
        </w:rPr>
        <w:t>REGRESSION</w:t>
      </w:r>
    </w:p>
    <w:p w:rsidR="004C59DE" w:rsidRDefault="004C59DE">
      <w:pPr>
        <w:pStyle w:val="Corpsdetexte"/>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spacing w:before="1"/>
        <w:ind w:left="283"/>
      </w:pPr>
      <w:r>
        <w:t>/CRITERIA=PIN(.05)</w:t>
      </w:r>
      <w:r>
        <w:rPr>
          <w:spacing w:val="-22"/>
        </w:rPr>
        <w:t xml:space="preserve"> </w:t>
      </w:r>
      <w:r>
        <w:rPr>
          <w:spacing w:val="-2"/>
        </w:rPr>
        <w:t>POUT(.10)</w:t>
      </w:r>
    </w:p>
    <w:p w:rsidR="004C59DE" w:rsidRDefault="004C59DE">
      <w:pPr>
        <w:pStyle w:val="Corpsdetexte"/>
        <w:ind w:left="283"/>
      </w:pPr>
      <w:r>
        <w:rPr>
          <w:spacing w:val="-2"/>
        </w:rPr>
        <w:t>/NOORIGIN</w:t>
      </w:r>
    </w:p>
    <w:p w:rsidR="004C59DE" w:rsidRDefault="004C59DE">
      <w:pPr>
        <w:pStyle w:val="Corpsdetexte"/>
        <w:spacing w:before="1"/>
        <w:ind w:left="283"/>
      </w:pPr>
      <w:r>
        <w:t>/DEPENDENT</w:t>
      </w:r>
      <w:r>
        <w:rPr>
          <w:spacing w:val="-18"/>
        </w:rPr>
        <w:t xml:space="preserve"> </w:t>
      </w:r>
      <w:r>
        <w:rPr>
          <w:spacing w:val="-5"/>
        </w:rPr>
        <w:t>Ya</w:t>
      </w:r>
    </w:p>
    <w:p w:rsidR="004C59DE" w:rsidRDefault="004C59DE">
      <w:pPr>
        <w:pStyle w:val="Corpsdetexte"/>
        <w:ind w:left="283"/>
      </w:pPr>
      <w:r>
        <w:t>/METHOD=ENTER</w:t>
      </w:r>
      <w:r>
        <w:rPr>
          <w:spacing w:val="-17"/>
        </w:rPr>
        <w:t xml:space="preserve"> </w:t>
      </w:r>
      <w:r>
        <w:rPr>
          <w:spacing w:val="-5"/>
        </w:rPr>
        <w:t>X2.</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7"/>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18:04:22</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39"/>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lastRenderedPageBreak/>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bl>
    <w:p w:rsidR="004C59DE" w:rsidRDefault="004C59DE">
      <w:pPr>
        <w:pStyle w:val="TableParagraph"/>
        <w:spacing w:line="320" w:lineRule="exact"/>
        <w:rPr>
          <w:sz w:val="18"/>
        </w:rPr>
        <w:sectPr w:rsidR="004C59DE" w:rsidSect="004C59DE">
          <w:pgSz w:w="11910" w:h="16840"/>
          <w:pgMar w:top="19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1636"/>
        <w:gridCol w:w="3112"/>
        <w:gridCol w:w="2486"/>
      </w:tblGrid>
      <w:tr w:rsidR="004C59DE">
        <w:trPr>
          <w:trHeight w:val="96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2351"/>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59" w:right="85"/>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81"/>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59"/>
              <w:rPr>
                <w:sz w:val="18"/>
              </w:rPr>
            </w:pPr>
            <w:r>
              <w:rPr>
                <w:color w:val="000104"/>
                <w:spacing w:val="-2"/>
                <w:sz w:val="18"/>
              </w:rPr>
              <w:t>REGRESSION</w:t>
            </w:r>
          </w:p>
          <w:p w:rsidR="004C59DE" w:rsidRDefault="004C59DE">
            <w:pPr>
              <w:pStyle w:val="TableParagraph"/>
              <w:spacing w:before="113"/>
              <w:ind w:left="239"/>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59" w:right="489"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59" w:firstLine="180"/>
              <w:rPr>
                <w:sz w:val="18"/>
              </w:rPr>
            </w:pPr>
            <w:r>
              <w:rPr>
                <w:color w:val="000104"/>
                <w:spacing w:val="-2"/>
                <w:sz w:val="18"/>
              </w:rPr>
              <w:t>/CRITERIA=PIN(.05) POUT(.10)</w:t>
            </w:r>
          </w:p>
          <w:p w:rsidR="004C59DE" w:rsidRDefault="004C59DE">
            <w:pPr>
              <w:pStyle w:val="TableParagraph"/>
              <w:spacing w:before="0" w:line="206" w:lineRule="exact"/>
              <w:ind w:left="239"/>
              <w:rPr>
                <w:sz w:val="18"/>
              </w:rPr>
            </w:pPr>
            <w:r>
              <w:rPr>
                <w:color w:val="000104"/>
                <w:spacing w:val="-2"/>
                <w:sz w:val="18"/>
              </w:rPr>
              <w:t>/NOORIGIN</w:t>
            </w:r>
          </w:p>
          <w:p w:rsidR="004C59DE" w:rsidRDefault="004C59DE">
            <w:pPr>
              <w:pStyle w:val="TableParagraph"/>
              <w:spacing w:before="112"/>
              <w:ind w:left="239"/>
              <w:rPr>
                <w:sz w:val="18"/>
              </w:rPr>
            </w:pPr>
            <w:r>
              <w:rPr>
                <w:color w:val="000104"/>
                <w:sz w:val="18"/>
              </w:rPr>
              <w:t>/DEPENDENT</w:t>
            </w:r>
            <w:r>
              <w:rPr>
                <w:color w:val="000104"/>
                <w:spacing w:val="-10"/>
                <w:sz w:val="18"/>
              </w:rPr>
              <w:t xml:space="preserve"> </w:t>
            </w:r>
            <w:r>
              <w:rPr>
                <w:color w:val="000104"/>
                <w:spacing w:val="-5"/>
                <w:sz w:val="18"/>
              </w:rPr>
              <w:t>Ya</w:t>
            </w:r>
          </w:p>
          <w:p w:rsidR="004C59DE" w:rsidRDefault="004C59DE">
            <w:pPr>
              <w:pStyle w:val="TableParagraph"/>
              <w:spacing w:before="113"/>
              <w:ind w:left="239"/>
              <w:rPr>
                <w:sz w:val="18"/>
              </w:rPr>
            </w:pPr>
            <w:r>
              <w:rPr>
                <w:color w:val="000104"/>
                <w:spacing w:val="-2"/>
                <w:sz w:val="18"/>
              </w:rPr>
              <w:t>/METHOD=ENTER</w:t>
            </w:r>
            <w:r>
              <w:rPr>
                <w:color w:val="000104"/>
                <w:spacing w:val="13"/>
                <w:sz w:val="18"/>
              </w:rPr>
              <w:t xml:space="preserve"> </w:t>
            </w:r>
            <w:r>
              <w:rPr>
                <w:color w:val="000104"/>
                <w:spacing w:val="-5"/>
                <w:sz w:val="18"/>
              </w:rPr>
              <w:t>X2.</w:t>
            </w:r>
          </w:p>
        </w:tc>
      </w:tr>
      <w:tr w:rsidR="004C59DE">
        <w:trPr>
          <w:trHeight w:val="387"/>
        </w:trPr>
        <w:tc>
          <w:tcPr>
            <w:tcW w:w="1636"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3112" w:type="dxa"/>
            <w:tcBorders>
              <w:top w:val="single" w:sz="8" w:space="0" w:color="ADADAD"/>
            </w:tcBorders>
            <w:shd w:val="clear" w:color="auto" w:fill="DFDFDF"/>
          </w:tcPr>
          <w:p w:rsidR="004C59DE" w:rsidRDefault="004C59DE">
            <w:pPr>
              <w:pStyle w:val="TableParagraph"/>
              <w:tabs>
                <w:tab w:val="left" w:pos="4587"/>
              </w:tabs>
              <w:ind w:left="655" w:right="-1484"/>
              <w:rPr>
                <w:sz w:val="18"/>
              </w:rPr>
            </w:pPr>
            <w:r>
              <w:rPr>
                <w:color w:val="25495F"/>
                <w:spacing w:val="10"/>
                <w:sz w:val="18"/>
                <w:u w:val="single" w:color="ADADAD"/>
              </w:rPr>
              <w:t xml:space="preserve"> </w:t>
            </w:r>
            <w:r>
              <w:rPr>
                <w:color w:val="25495F"/>
                <w:sz w:val="18"/>
                <w:u w:val="single" w:color="ADADAD"/>
              </w:rPr>
              <w:t>Processor</w:t>
            </w:r>
            <w:r>
              <w:rPr>
                <w:color w:val="25495F"/>
                <w:spacing w:val="-4"/>
                <w:sz w:val="18"/>
                <w:u w:val="single" w:color="ADADAD"/>
              </w:rPr>
              <w:t xml:space="preserve"> Time</w:t>
            </w:r>
            <w:r>
              <w:rPr>
                <w:color w:val="25495F"/>
                <w:sz w:val="18"/>
                <w:u w:val="single" w:color="ADADAD"/>
              </w:rPr>
              <w:tab/>
            </w:r>
          </w:p>
        </w:tc>
        <w:tc>
          <w:tcPr>
            <w:tcW w:w="2486" w:type="dxa"/>
            <w:tcBorders>
              <w:top w:val="single" w:sz="8" w:space="0" w:color="ADADAD"/>
            </w:tcBorders>
          </w:tcPr>
          <w:p w:rsidR="004C59DE" w:rsidRDefault="004C59DE">
            <w:pPr>
              <w:pStyle w:val="TableParagraph"/>
              <w:ind w:right="59"/>
              <w:jc w:val="right"/>
              <w:rPr>
                <w:sz w:val="18"/>
              </w:rPr>
            </w:pPr>
            <w:r>
              <w:rPr>
                <w:color w:val="000104"/>
                <w:spacing w:val="-2"/>
                <w:sz w:val="18"/>
                <w:u w:val="single" w:color="ADADAD"/>
              </w:rPr>
              <w:t>00:00:00.00</w:t>
            </w:r>
          </w:p>
        </w:tc>
      </w:tr>
      <w:tr w:rsidR="004C59DE">
        <w:trPr>
          <w:trHeight w:val="340"/>
        </w:trPr>
        <w:tc>
          <w:tcPr>
            <w:tcW w:w="1636" w:type="dxa"/>
            <w:shd w:val="clear" w:color="auto" w:fill="DFDFDF"/>
          </w:tcPr>
          <w:p w:rsidR="004C59DE" w:rsidRDefault="004C59DE">
            <w:pPr>
              <w:pStyle w:val="TableParagraph"/>
              <w:spacing w:before="0"/>
              <w:rPr>
                <w:sz w:val="18"/>
              </w:rPr>
            </w:pPr>
          </w:p>
        </w:tc>
        <w:tc>
          <w:tcPr>
            <w:tcW w:w="3112" w:type="dxa"/>
            <w:shd w:val="clear" w:color="auto" w:fill="DFDFDF"/>
          </w:tcPr>
          <w:p w:rsidR="004C59DE" w:rsidRDefault="004C59DE">
            <w:pPr>
              <w:pStyle w:val="TableParagraph"/>
              <w:tabs>
                <w:tab w:val="left" w:pos="4587"/>
              </w:tabs>
              <w:spacing w:before="63"/>
              <w:ind w:left="655" w:right="-1484"/>
              <w:rPr>
                <w:sz w:val="18"/>
              </w:rPr>
            </w:pPr>
            <w:r>
              <w:rPr>
                <w:color w:val="25495F"/>
                <w:spacing w:val="11"/>
                <w:sz w:val="18"/>
                <w:u w:val="single" w:color="ADADAD"/>
              </w:rPr>
              <w:t xml:space="preserve"> </w:t>
            </w:r>
            <w:r>
              <w:rPr>
                <w:color w:val="25495F"/>
                <w:sz w:val="18"/>
                <w:u w:val="single" w:color="ADADAD"/>
              </w:rPr>
              <w:t>Elapsed</w:t>
            </w:r>
            <w:r>
              <w:rPr>
                <w:color w:val="25495F"/>
                <w:spacing w:val="-3"/>
                <w:sz w:val="18"/>
                <w:u w:val="single" w:color="ADADAD"/>
              </w:rPr>
              <w:t xml:space="preserve"> </w:t>
            </w:r>
            <w:r>
              <w:rPr>
                <w:color w:val="25495F"/>
                <w:spacing w:val="-4"/>
                <w:sz w:val="18"/>
                <w:u w:val="single" w:color="ADADAD"/>
              </w:rPr>
              <w:t>Time</w:t>
            </w:r>
            <w:r>
              <w:rPr>
                <w:color w:val="25495F"/>
                <w:sz w:val="18"/>
                <w:u w:val="single" w:color="ADADAD"/>
              </w:rPr>
              <w:tab/>
            </w:r>
          </w:p>
        </w:tc>
        <w:tc>
          <w:tcPr>
            <w:tcW w:w="2486" w:type="dxa"/>
          </w:tcPr>
          <w:p w:rsidR="004C59DE" w:rsidRDefault="004C59DE">
            <w:pPr>
              <w:pStyle w:val="TableParagraph"/>
              <w:spacing w:before="63"/>
              <w:ind w:right="59"/>
              <w:jc w:val="right"/>
              <w:rPr>
                <w:sz w:val="18"/>
              </w:rPr>
            </w:pPr>
            <w:r>
              <w:rPr>
                <w:color w:val="000104"/>
                <w:spacing w:val="-2"/>
                <w:sz w:val="18"/>
                <w:u w:val="single" w:color="ADADAD"/>
              </w:rPr>
              <w:t>00:00:00.04</w:t>
            </w:r>
          </w:p>
        </w:tc>
      </w:tr>
      <w:tr w:rsidR="004C59DE">
        <w:trPr>
          <w:trHeight w:val="340"/>
        </w:trPr>
        <w:tc>
          <w:tcPr>
            <w:tcW w:w="1636" w:type="dxa"/>
            <w:shd w:val="clear" w:color="auto" w:fill="DFDFDF"/>
          </w:tcPr>
          <w:p w:rsidR="004C59DE" w:rsidRDefault="004C59DE">
            <w:pPr>
              <w:pStyle w:val="TableParagraph"/>
              <w:spacing w:before="0"/>
              <w:rPr>
                <w:sz w:val="18"/>
              </w:rPr>
            </w:pPr>
          </w:p>
        </w:tc>
        <w:tc>
          <w:tcPr>
            <w:tcW w:w="3112" w:type="dxa"/>
            <w:shd w:val="clear" w:color="auto" w:fill="DFDFDF"/>
          </w:tcPr>
          <w:p w:rsidR="004C59DE" w:rsidRDefault="004C59DE">
            <w:pPr>
              <w:pStyle w:val="TableParagraph"/>
              <w:tabs>
                <w:tab w:val="left" w:pos="3171"/>
              </w:tabs>
              <w:spacing w:before="63"/>
              <w:ind w:left="655" w:right="-72"/>
              <w:rPr>
                <w:sz w:val="18"/>
              </w:rPr>
            </w:pPr>
            <w:r>
              <w:rPr>
                <w:color w:val="25495F"/>
                <w:spacing w:val="13"/>
                <w:sz w:val="18"/>
                <w:u w:val="single" w:color="ADADAD"/>
              </w:rPr>
              <w:t xml:space="preserve"> </w:t>
            </w:r>
            <w:r>
              <w:rPr>
                <w:color w:val="25495F"/>
                <w:sz w:val="18"/>
                <w:u w:val="single" w:color="ADADAD"/>
              </w:rPr>
              <w:t xml:space="preserve">Memory </w:t>
            </w:r>
            <w:r>
              <w:rPr>
                <w:color w:val="25495F"/>
                <w:spacing w:val="-2"/>
                <w:sz w:val="18"/>
                <w:u w:val="single" w:color="ADADAD"/>
              </w:rPr>
              <w:t>Required</w:t>
            </w:r>
            <w:r>
              <w:rPr>
                <w:color w:val="25495F"/>
                <w:sz w:val="18"/>
                <w:u w:val="single" w:color="ADADAD"/>
              </w:rPr>
              <w:tab/>
            </w:r>
          </w:p>
        </w:tc>
        <w:tc>
          <w:tcPr>
            <w:tcW w:w="2486" w:type="dxa"/>
          </w:tcPr>
          <w:p w:rsidR="004C59DE" w:rsidRDefault="004C59DE">
            <w:pPr>
              <w:pStyle w:val="TableParagraph"/>
              <w:tabs>
                <w:tab w:val="left" w:pos="2425"/>
              </w:tabs>
              <w:spacing w:before="63"/>
              <w:jc w:val="right"/>
              <w:rPr>
                <w:sz w:val="18"/>
              </w:rPr>
            </w:pPr>
            <w:r>
              <w:rPr>
                <w:color w:val="000104"/>
                <w:sz w:val="18"/>
                <w:u w:val="single" w:color="ADADAD"/>
              </w:rPr>
              <w:t>5888</w:t>
            </w:r>
            <w:r>
              <w:rPr>
                <w:color w:val="000104"/>
                <w:spacing w:val="-4"/>
                <w:sz w:val="18"/>
                <w:u w:val="single" w:color="ADADAD"/>
              </w:rPr>
              <w:t xml:space="preserve"> </w:t>
            </w:r>
            <w:r>
              <w:rPr>
                <w:color w:val="000104"/>
                <w:spacing w:val="-2"/>
                <w:sz w:val="18"/>
                <w:u w:val="single" w:color="ADADAD"/>
              </w:rPr>
              <w:t>bytes</w:t>
            </w:r>
            <w:r>
              <w:rPr>
                <w:color w:val="000104"/>
                <w:sz w:val="18"/>
                <w:u w:val="single" w:color="ADADAD"/>
              </w:rPr>
              <w:tab/>
            </w:r>
          </w:p>
        </w:tc>
      </w:tr>
      <w:tr w:rsidR="004C59DE">
        <w:trPr>
          <w:trHeight w:val="592"/>
        </w:trPr>
        <w:tc>
          <w:tcPr>
            <w:tcW w:w="1636" w:type="dxa"/>
            <w:tcBorders>
              <w:bottom w:val="single" w:sz="8" w:space="0" w:color="152935"/>
            </w:tcBorders>
            <w:shd w:val="clear" w:color="auto" w:fill="DFDFDF"/>
          </w:tcPr>
          <w:p w:rsidR="004C59DE" w:rsidRDefault="004C59DE">
            <w:pPr>
              <w:pStyle w:val="TableParagraph"/>
              <w:spacing w:before="0"/>
              <w:rPr>
                <w:sz w:val="18"/>
              </w:rPr>
            </w:pPr>
          </w:p>
        </w:tc>
        <w:tc>
          <w:tcPr>
            <w:tcW w:w="3112" w:type="dxa"/>
            <w:tcBorders>
              <w:bottom w:val="single" w:sz="8" w:space="0" w:color="152935"/>
            </w:tcBorders>
            <w:shd w:val="clear" w:color="auto" w:fill="DFDFDF"/>
          </w:tcPr>
          <w:p w:rsidR="004C59DE" w:rsidRDefault="004C59DE">
            <w:pPr>
              <w:pStyle w:val="TableParagraph"/>
              <w:spacing w:before="63"/>
              <w:ind w:left="715"/>
              <w:rPr>
                <w:sz w:val="18"/>
              </w:rPr>
            </w:pPr>
            <w:r>
              <w:rPr>
                <w:color w:val="25495F"/>
                <w:sz w:val="18"/>
              </w:rPr>
              <w:t>Additional</w:t>
            </w:r>
            <w:r>
              <w:rPr>
                <w:color w:val="25495F"/>
                <w:spacing w:val="-8"/>
                <w:sz w:val="18"/>
              </w:rPr>
              <w:t xml:space="preserve"> </w:t>
            </w:r>
            <w:r>
              <w:rPr>
                <w:color w:val="25495F"/>
                <w:sz w:val="18"/>
              </w:rPr>
              <w:t>Memory</w:t>
            </w:r>
            <w:r>
              <w:rPr>
                <w:color w:val="25495F"/>
                <w:spacing w:val="-7"/>
                <w:sz w:val="18"/>
              </w:rPr>
              <w:t xml:space="preserve"> </w:t>
            </w:r>
            <w:r>
              <w:rPr>
                <w:color w:val="25495F"/>
                <w:spacing w:val="-2"/>
                <w:sz w:val="18"/>
              </w:rPr>
              <w:t>Required</w:t>
            </w:r>
          </w:p>
          <w:p w:rsidR="004C59DE" w:rsidRDefault="004C59DE">
            <w:pPr>
              <w:pStyle w:val="TableParagraph"/>
              <w:spacing w:before="113"/>
              <w:ind w:left="715"/>
              <w:rPr>
                <w:sz w:val="18"/>
              </w:rPr>
            </w:pPr>
            <w:r>
              <w:rPr>
                <w:color w:val="25495F"/>
                <w:sz w:val="18"/>
              </w:rPr>
              <w:t>for</w:t>
            </w:r>
            <w:r>
              <w:rPr>
                <w:color w:val="25495F"/>
                <w:spacing w:val="-6"/>
                <w:sz w:val="18"/>
              </w:rPr>
              <w:t xml:space="preserve"> </w:t>
            </w:r>
            <w:r>
              <w:rPr>
                <w:color w:val="25495F"/>
                <w:sz w:val="18"/>
              </w:rPr>
              <w:t>Residual</w:t>
            </w:r>
            <w:r>
              <w:rPr>
                <w:color w:val="25495F"/>
                <w:spacing w:val="-5"/>
                <w:sz w:val="18"/>
              </w:rPr>
              <w:t xml:space="preserve"> </w:t>
            </w:r>
            <w:r>
              <w:rPr>
                <w:color w:val="25495F"/>
                <w:spacing w:val="-2"/>
                <w:sz w:val="18"/>
              </w:rPr>
              <w:t>Plots</w:t>
            </w:r>
          </w:p>
        </w:tc>
        <w:tc>
          <w:tcPr>
            <w:tcW w:w="2486" w:type="dxa"/>
            <w:tcBorders>
              <w:bottom w:val="single" w:sz="8" w:space="0" w:color="152935"/>
            </w:tcBorders>
          </w:tcPr>
          <w:p w:rsidR="004C59DE" w:rsidRDefault="004C59DE">
            <w:pPr>
              <w:pStyle w:val="TableParagraph"/>
              <w:spacing w:before="63"/>
              <w:ind w:left="59"/>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99"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4" w:lineRule="exact"/>
              <w:ind w:left="59"/>
              <w:rPr>
                <w:position w:val="6"/>
                <w:sz w:val="12"/>
              </w:rPr>
            </w:pPr>
            <w:r>
              <w:rPr>
                <w:color w:val="000104"/>
                <w:spacing w:val="-5"/>
                <w:sz w:val="18"/>
              </w:rPr>
              <w:t>X2</w:t>
            </w:r>
            <w:r>
              <w:rPr>
                <w:color w:val="000104"/>
                <w:spacing w:val="-5"/>
                <w:position w:val="6"/>
                <w:sz w:val="12"/>
              </w:rPr>
              <w:t>b</w:t>
            </w:r>
          </w:p>
        </w:tc>
        <w:tc>
          <w:tcPr>
            <w:tcW w:w="1486" w:type="dxa"/>
            <w:tcBorders>
              <w:left w:val="single" w:sz="8" w:space="0" w:color="DFDFDF"/>
              <w:right w:val="single" w:sz="8" w:space="0" w:color="DFDFDF"/>
            </w:tcBorders>
          </w:tcPr>
          <w:p w:rsidR="004C59DE" w:rsidRDefault="004C59DE">
            <w:pPr>
              <w:pStyle w:val="TableParagraph"/>
              <w:spacing w:before="99"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99" w:line="200" w:lineRule="exact"/>
              <w:ind w:left="59"/>
              <w:rPr>
                <w:sz w:val="18"/>
              </w:rPr>
            </w:pPr>
            <w:r>
              <w:rPr>
                <w:color w:val="000104"/>
                <w:spacing w:val="-2"/>
                <w:sz w:val="18"/>
              </w:rPr>
              <w:t>Enter</w:t>
            </w:r>
          </w:p>
        </w:tc>
      </w:tr>
    </w:tbl>
    <w:p w:rsidR="004C59DE" w:rsidRDefault="004C59DE">
      <w:pPr>
        <w:pStyle w:val="Corpsdetexte"/>
        <w:spacing w:before="91"/>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99"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6" w:line="204" w:lineRule="exact"/>
              <w:ind w:left="544"/>
              <w:rPr>
                <w:position w:val="6"/>
                <w:sz w:val="12"/>
              </w:rPr>
            </w:pPr>
            <w:r>
              <w:rPr>
                <w:color w:val="000104"/>
                <w:spacing w:val="-2"/>
                <w:sz w:val="18"/>
              </w:rPr>
              <w:t>,428</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99" w:line="200" w:lineRule="exact"/>
              <w:ind w:left="664"/>
              <w:rPr>
                <w:sz w:val="18"/>
              </w:rPr>
            </w:pPr>
            <w:r>
              <w:rPr>
                <w:color w:val="000104"/>
                <w:spacing w:val="-4"/>
                <w:sz w:val="18"/>
              </w:rPr>
              <w:t>,183</w:t>
            </w:r>
          </w:p>
        </w:tc>
        <w:tc>
          <w:tcPr>
            <w:tcW w:w="1481" w:type="dxa"/>
            <w:tcBorders>
              <w:left w:val="single" w:sz="8" w:space="0" w:color="DFDFDF"/>
              <w:right w:val="single" w:sz="8" w:space="0" w:color="DFDFDF"/>
            </w:tcBorders>
          </w:tcPr>
          <w:p w:rsidR="004C59DE" w:rsidRDefault="004C59DE">
            <w:pPr>
              <w:pStyle w:val="TableParagraph"/>
              <w:spacing w:before="99" w:line="200" w:lineRule="exact"/>
              <w:ind w:right="59"/>
              <w:jc w:val="right"/>
              <w:rPr>
                <w:sz w:val="18"/>
              </w:rPr>
            </w:pPr>
            <w:r>
              <w:rPr>
                <w:color w:val="000104"/>
                <w:spacing w:val="-4"/>
                <w:sz w:val="18"/>
              </w:rPr>
              <w:t>,177</w:t>
            </w:r>
          </w:p>
        </w:tc>
        <w:tc>
          <w:tcPr>
            <w:tcW w:w="1476" w:type="dxa"/>
            <w:tcBorders>
              <w:left w:val="single" w:sz="8" w:space="0" w:color="DFDFDF"/>
              <w:right w:val="nil"/>
            </w:tcBorders>
          </w:tcPr>
          <w:p w:rsidR="004C59DE" w:rsidRDefault="004C59DE">
            <w:pPr>
              <w:pStyle w:val="TableParagraph"/>
              <w:spacing w:before="99" w:line="200" w:lineRule="exact"/>
              <w:ind w:left="858"/>
              <w:rPr>
                <w:sz w:val="18"/>
              </w:rPr>
            </w:pPr>
            <w:r>
              <w:rPr>
                <w:color w:val="000104"/>
                <w:spacing w:val="-2"/>
                <w:sz w:val="18"/>
              </w:rPr>
              <w:t>,50960</w:t>
            </w:r>
          </w:p>
        </w:tc>
      </w:tr>
    </w:tbl>
    <w:p w:rsidR="004C59DE" w:rsidRDefault="004C59DE">
      <w:pPr>
        <w:pStyle w:val="Corpsdetexte"/>
        <w:spacing w:before="67"/>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X2</w:t>
      </w:r>
    </w:p>
    <w:p w:rsidR="004C59DE" w:rsidRDefault="004C59DE">
      <w:pPr>
        <w:rPr>
          <w:sz w:val="20"/>
        </w:rPr>
      </w:pPr>
    </w:p>
    <w:p w:rsidR="004C59DE" w:rsidRDefault="004C59DE">
      <w:pPr>
        <w:rPr>
          <w:sz w:val="20"/>
        </w:rPr>
      </w:pPr>
    </w:p>
    <w:p w:rsidR="004C59DE" w:rsidRDefault="004C59DE">
      <w:pPr>
        <w:spacing w:before="170"/>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lastRenderedPageBreak/>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18"/>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7,688</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7,688</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29,603</w:t>
            </w:r>
          </w:p>
        </w:tc>
        <w:tc>
          <w:tcPr>
            <w:tcW w:w="1030" w:type="dxa"/>
            <w:tcBorders>
              <w:left w:val="single" w:sz="8" w:space="0" w:color="DFDFDF"/>
              <w:bottom w:val="single" w:sz="8" w:space="0" w:color="ADADAD"/>
              <w:right w:val="nil"/>
            </w:tcBorders>
          </w:tcPr>
          <w:p w:rsidR="004C59DE" w:rsidRDefault="004C59DE">
            <w:pPr>
              <w:pStyle w:val="TableParagraph"/>
              <w:spacing w:before="108"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34,279</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,260</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18"/>
              </w:rPr>
            </w:pPr>
          </w:p>
        </w:tc>
      </w:tr>
      <w:tr w:rsidR="004C59DE">
        <w:trPr>
          <w:trHeight w:val="319"/>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41,967</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pStyle w:val="TableParagraph"/>
        <w:rPr>
          <w:sz w:val="18"/>
        </w:rPr>
        <w:sectPr w:rsidR="004C59DE" w:rsidSect="004C59DE">
          <w:pgSz w:w="11910" w:h="16840"/>
          <w:pgMar w:top="1400" w:right="1417" w:bottom="1617" w:left="1417" w:header="720" w:footer="720" w:gutter="0"/>
          <w:cols w:space="720"/>
        </w:sectPr>
      </w:pPr>
    </w:p>
    <w:tbl>
      <w:tblPr>
        <w:tblStyle w:val="TableNormal"/>
        <w:tblW w:w="0" w:type="auto"/>
        <w:tblInd w:w="40" w:type="dxa"/>
        <w:tblLayout w:type="fixed"/>
        <w:tblLook w:val="01E0" w:firstRow="1" w:lastRow="1" w:firstColumn="1" w:lastColumn="1" w:noHBand="0" w:noVBand="0"/>
      </w:tblPr>
      <w:tblGrid>
        <w:gridCol w:w="2370"/>
      </w:tblGrid>
      <w:tr w:rsidR="004C59DE">
        <w:trPr>
          <w:trHeight w:val="260"/>
        </w:trPr>
        <w:tc>
          <w:tcPr>
            <w:tcW w:w="23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3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X2</w:t>
            </w:r>
          </w:p>
        </w:tc>
      </w:tr>
    </w:tbl>
    <w:p w:rsidR="004C59DE" w:rsidRDefault="004C59DE"/>
    <w:p w:rsidR="004C59DE" w:rsidRDefault="004C59DE"/>
    <w:p w:rsidR="004C59DE" w:rsidRDefault="004C59DE">
      <w:pPr>
        <w:spacing w:before="135"/>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29"/>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80"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18"/>
              </w:rPr>
            </w:pPr>
          </w:p>
        </w:tc>
        <w:tc>
          <w:tcPr>
            <w:tcW w:w="1335" w:type="dxa"/>
            <w:tcBorders>
              <w:top w:val="nil"/>
              <w:left w:val="nil"/>
              <w:bottom w:val="single" w:sz="8" w:space="0" w:color="152935"/>
            </w:tcBorders>
          </w:tcPr>
          <w:p w:rsidR="004C59DE" w:rsidRDefault="004C59DE">
            <w:pPr>
              <w:pStyle w:val="TableParagraph"/>
              <w:spacing w:before="80"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80"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80"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100"/>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100"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100" w:line="200" w:lineRule="exact"/>
              <w:ind w:right="56"/>
              <w:jc w:val="right"/>
              <w:rPr>
                <w:sz w:val="18"/>
              </w:rPr>
            </w:pPr>
            <w:r>
              <w:rPr>
                <w:color w:val="000104"/>
                <w:spacing w:val="-2"/>
                <w:sz w:val="18"/>
              </w:rPr>
              <w:t>2,152</w:t>
            </w:r>
          </w:p>
        </w:tc>
        <w:tc>
          <w:tcPr>
            <w:tcW w:w="1330" w:type="dxa"/>
            <w:tcBorders>
              <w:top w:val="single" w:sz="8" w:space="0" w:color="152935"/>
              <w:bottom w:val="single" w:sz="8" w:space="0" w:color="ADADAD"/>
            </w:tcBorders>
          </w:tcPr>
          <w:p w:rsidR="004C59DE" w:rsidRDefault="004C59DE">
            <w:pPr>
              <w:pStyle w:val="TableParagraph"/>
              <w:spacing w:before="100" w:line="200" w:lineRule="exact"/>
              <w:ind w:right="50"/>
              <w:jc w:val="right"/>
              <w:rPr>
                <w:sz w:val="18"/>
              </w:rPr>
            </w:pPr>
            <w:r>
              <w:rPr>
                <w:color w:val="000104"/>
                <w:spacing w:val="-4"/>
                <w:sz w:val="18"/>
              </w:rPr>
              <w:t>,311</w:t>
            </w:r>
          </w:p>
        </w:tc>
        <w:tc>
          <w:tcPr>
            <w:tcW w:w="1475" w:type="dxa"/>
            <w:tcBorders>
              <w:top w:val="single" w:sz="8" w:space="0" w:color="152935"/>
              <w:bottom w:val="single" w:sz="8" w:space="0" w:color="ADADAD"/>
            </w:tcBorders>
          </w:tcPr>
          <w:p w:rsidR="004C59DE" w:rsidRDefault="004C59DE">
            <w:pPr>
              <w:pStyle w:val="TableParagraph"/>
              <w:spacing w:before="0"/>
              <w:rPr>
                <w:sz w:val="18"/>
              </w:rPr>
            </w:pPr>
          </w:p>
        </w:tc>
        <w:tc>
          <w:tcPr>
            <w:tcW w:w="1025" w:type="dxa"/>
            <w:tcBorders>
              <w:top w:val="single" w:sz="8" w:space="0" w:color="152935"/>
              <w:bottom w:val="single" w:sz="8" w:space="0" w:color="ADADAD"/>
            </w:tcBorders>
          </w:tcPr>
          <w:p w:rsidR="004C59DE" w:rsidRDefault="004C59DE">
            <w:pPr>
              <w:pStyle w:val="TableParagraph"/>
              <w:spacing w:before="100" w:line="200" w:lineRule="exact"/>
              <w:ind w:right="50"/>
              <w:jc w:val="right"/>
              <w:rPr>
                <w:sz w:val="18"/>
              </w:rPr>
            </w:pPr>
            <w:r>
              <w:rPr>
                <w:color w:val="000104"/>
                <w:spacing w:val="-2"/>
                <w:sz w:val="18"/>
              </w:rPr>
              <w:t>6,910</w:t>
            </w:r>
          </w:p>
        </w:tc>
        <w:tc>
          <w:tcPr>
            <w:tcW w:w="1030" w:type="dxa"/>
            <w:tcBorders>
              <w:top w:val="single" w:sz="8" w:space="0" w:color="152935"/>
              <w:bottom w:val="single" w:sz="8" w:space="0" w:color="ADADAD"/>
              <w:right w:val="nil"/>
            </w:tcBorders>
          </w:tcPr>
          <w:p w:rsidR="004C59DE" w:rsidRDefault="004C59DE">
            <w:pPr>
              <w:pStyle w:val="TableParagraph"/>
              <w:spacing w:before="100"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X2</w:t>
            </w:r>
          </w:p>
        </w:tc>
        <w:tc>
          <w:tcPr>
            <w:tcW w:w="1335" w:type="dxa"/>
            <w:tcBorders>
              <w:top w:val="single" w:sz="8" w:space="0" w:color="ADADAD"/>
              <w:left w:val="nil"/>
              <w:bottom w:val="single" w:sz="8" w:space="0" w:color="152935"/>
            </w:tcBorders>
          </w:tcPr>
          <w:p w:rsidR="004C59DE" w:rsidRDefault="004C59DE">
            <w:pPr>
              <w:pStyle w:val="TableParagraph"/>
              <w:spacing w:before="100" w:line="200" w:lineRule="exact"/>
              <w:ind w:right="56"/>
              <w:jc w:val="right"/>
              <w:rPr>
                <w:sz w:val="18"/>
              </w:rPr>
            </w:pPr>
            <w:r>
              <w:rPr>
                <w:color w:val="000104"/>
                <w:spacing w:val="-4"/>
                <w:sz w:val="18"/>
              </w:rPr>
              <w:t>,422</w:t>
            </w:r>
          </w:p>
        </w:tc>
        <w:tc>
          <w:tcPr>
            <w:tcW w:w="1330"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4"/>
                <w:sz w:val="18"/>
              </w:rPr>
              <w:t>,078</w:t>
            </w:r>
          </w:p>
        </w:tc>
        <w:tc>
          <w:tcPr>
            <w:tcW w:w="1475" w:type="dxa"/>
            <w:tcBorders>
              <w:top w:val="single" w:sz="8" w:space="0" w:color="ADADAD"/>
              <w:bottom w:val="single" w:sz="8" w:space="0" w:color="152935"/>
            </w:tcBorders>
          </w:tcPr>
          <w:p w:rsidR="004C59DE" w:rsidRDefault="004C59DE">
            <w:pPr>
              <w:pStyle w:val="TableParagraph"/>
              <w:spacing w:before="100" w:line="200" w:lineRule="exact"/>
              <w:ind w:right="60"/>
              <w:jc w:val="right"/>
              <w:rPr>
                <w:sz w:val="18"/>
              </w:rPr>
            </w:pPr>
            <w:r>
              <w:rPr>
                <w:color w:val="000104"/>
                <w:spacing w:val="-4"/>
                <w:sz w:val="18"/>
              </w:rPr>
              <w:t>,428</w:t>
            </w:r>
          </w:p>
        </w:tc>
        <w:tc>
          <w:tcPr>
            <w:tcW w:w="1025"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2"/>
                <w:sz w:val="18"/>
              </w:rPr>
              <w:t>5,441</w:t>
            </w:r>
          </w:p>
        </w:tc>
        <w:tc>
          <w:tcPr>
            <w:tcW w:w="1030" w:type="dxa"/>
            <w:tcBorders>
              <w:top w:val="single" w:sz="8" w:space="0" w:color="ADADAD"/>
              <w:bottom w:val="single" w:sz="8" w:space="0" w:color="152935"/>
              <w:right w:val="nil"/>
            </w:tcBorders>
          </w:tcPr>
          <w:p w:rsidR="004C59DE" w:rsidRDefault="004C59DE">
            <w:pPr>
              <w:pStyle w:val="TableParagraph"/>
              <w:spacing w:before="100" w:line="200" w:lineRule="exact"/>
              <w:ind w:right="54"/>
              <w:jc w:val="right"/>
              <w:rPr>
                <w:sz w:val="18"/>
              </w:rPr>
            </w:pPr>
            <w:r>
              <w:rPr>
                <w:color w:val="000104"/>
                <w:spacing w:val="-4"/>
                <w:sz w:val="18"/>
              </w:rPr>
              <w:t>,000</w:t>
            </w:r>
          </w:p>
        </w:tc>
      </w:tr>
    </w:tbl>
    <w:p w:rsidR="004C59DE" w:rsidRDefault="004C59DE">
      <w:pPr>
        <w:pStyle w:val="Corpsdetexte"/>
        <w:spacing w:before="109"/>
        <w:rPr>
          <w:rFonts w:ascii="Arial"/>
          <w:b/>
          <w:sz w:val="18"/>
        </w:rPr>
      </w:pPr>
    </w:p>
    <w:p w:rsidR="004C59DE" w:rsidRDefault="004C59DE">
      <w:pPr>
        <w:spacing w:before="1"/>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p w:rsidR="004C59DE" w:rsidRDefault="004C59DE">
      <w:pPr>
        <w:spacing w:before="193"/>
        <w:rPr>
          <w:sz w:val="18"/>
        </w:rPr>
      </w:pPr>
    </w:p>
    <w:p w:rsidR="004C59DE" w:rsidRDefault="004C59DE">
      <w:pPr>
        <w:pStyle w:val="Corpsdetexte"/>
        <w:ind w:left="23"/>
      </w:pPr>
      <w:r>
        <w:rPr>
          <w:spacing w:val="-2"/>
        </w:rPr>
        <w:t>REGRESSION</w:t>
      </w:r>
    </w:p>
    <w:p w:rsidR="004C59DE" w:rsidRDefault="004C59DE">
      <w:pPr>
        <w:pStyle w:val="Corpsdetexte"/>
        <w:spacing w:before="1"/>
        <w:ind w:left="283"/>
      </w:pPr>
      <w:r>
        <w:t>/MISSING</w:t>
      </w:r>
      <w:r>
        <w:rPr>
          <w:spacing w:val="-12"/>
        </w:rPr>
        <w:t xml:space="preserve"> </w:t>
      </w:r>
      <w:r>
        <w:rPr>
          <w:spacing w:val="-2"/>
        </w:rPr>
        <w:t>LISTWISE</w:t>
      </w:r>
    </w:p>
    <w:p w:rsidR="004C59DE" w:rsidRDefault="004C59DE">
      <w:pPr>
        <w:pStyle w:val="Corpsdetexte"/>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spacing w:before="1"/>
        <w:ind w:left="283"/>
      </w:pPr>
      <w:r>
        <w:t>/CRITERIA=PIN(.05)</w:t>
      </w:r>
      <w:r>
        <w:rPr>
          <w:spacing w:val="-22"/>
        </w:rPr>
        <w:t xml:space="preserve"> </w:t>
      </w:r>
      <w:r>
        <w:rPr>
          <w:spacing w:val="-2"/>
        </w:rPr>
        <w:t>POUT(.10)</w:t>
      </w:r>
    </w:p>
    <w:p w:rsidR="004C59DE" w:rsidRDefault="004C59DE">
      <w:pPr>
        <w:pStyle w:val="Corpsdetexte"/>
        <w:ind w:left="283"/>
      </w:pPr>
      <w:r>
        <w:rPr>
          <w:spacing w:val="-2"/>
        </w:rPr>
        <w:t>/NOORIGIN</w:t>
      </w:r>
    </w:p>
    <w:p w:rsidR="004C59DE" w:rsidRDefault="004C59DE">
      <w:pPr>
        <w:pStyle w:val="Corpsdetexte"/>
        <w:spacing w:before="1"/>
        <w:ind w:left="283"/>
      </w:pPr>
      <w:r>
        <w:t>/DEPENDENT</w:t>
      </w:r>
      <w:r>
        <w:rPr>
          <w:spacing w:val="-18"/>
        </w:rPr>
        <w:t xml:space="preserve"> </w:t>
      </w:r>
      <w:r>
        <w:rPr>
          <w:spacing w:val="-5"/>
        </w:rPr>
        <w:t>Ya</w:t>
      </w:r>
    </w:p>
    <w:p w:rsidR="004C59DE" w:rsidRDefault="004C59DE">
      <w:pPr>
        <w:pStyle w:val="Corpsdetexte"/>
        <w:spacing w:before="1"/>
        <w:ind w:left="283"/>
      </w:pPr>
      <w:r>
        <w:t>/METHOD=ENTER</w:t>
      </w:r>
      <w:r>
        <w:rPr>
          <w:spacing w:val="-17"/>
        </w:rPr>
        <w:t xml:space="preserve"> </w:t>
      </w:r>
      <w:r>
        <w:rPr>
          <w:spacing w:val="-5"/>
        </w:rPr>
        <w:t>X3.</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18:04:54</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lastRenderedPageBreak/>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1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39"/>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bl>
    <w:p w:rsidR="004C59DE" w:rsidRDefault="004C59DE">
      <w:pPr>
        <w:pStyle w:val="TableParagraph"/>
        <w:jc w:val="right"/>
        <w:rPr>
          <w:sz w:val="18"/>
        </w:rPr>
        <w:sectPr w:rsidR="004C59DE" w:rsidSect="004C59DE">
          <w:type w:val="continuous"/>
          <w:pgSz w:w="11910" w:h="16840"/>
          <w:pgMar w:top="15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8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5"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Ya</w:t>
            </w:r>
          </w:p>
          <w:p w:rsidR="004C59DE" w:rsidRDefault="004C59DE">
            <w:pPr>
              <w:pStyle w:val="TableParagraph"/>
              <w:spacing w:before="113"/>
              <w:ind w:left="240"/>
              <w:rPr>
                <w:sz w:val="18"/>
              </w:rPr>
            </w:pPr>
            <w:r>
              <w:rPr>
                <w:color w:val="000104"/>
                <w:spacing w:val="-2"/>
                <w:sz w:val="18"/>
              </w:rPr>
              <w:t>/METHOD=ENTER</w:t>
            </w:r>
            <w:r>
              <w:rPr>
                <w:color w:val="000104"/>
                <w:spacing w:val="13"/>
                <w:sz w:val="18"/>
              </w:rPr>
              <w:t xml:space="preserve"> </w:t>
            </w:r>
            <w:r>
              <w:rPr>
                <w:color w:val="000104"/>
                <w:spacing w:val="-5"/>
                <w:sz w:val="18"/>
              </w:rPr>
              <w:t>X3.</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00:00:00.03</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5888</w:t>
            </w:r>
            <w:r>
              <w:rPr>
                <w:color w:val="000104"/>
                <w:spacing w:val="-4"/>
                <w:sz w:val="18"/>
              </w:rPr>
              <w:t xml:space="preserve"> </w:t>
            </w:r>
            <w:r>
              <w:rPr>
                <w:color w:val="000104"/>
                <w:spacing w:val="-2"/>
                <w:sz w:val="18"/>
              </w:rPr>
              <w:t>bytes</w:t>
            </w:r>
          </w:p>
        </w:tc>
      </w:tr>
      <w:tr w:rsidR="004C59DE">
        <w:trPr>
          <w:trHeight w:val="64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60"/>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1"/>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99"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4" w:lineRule="exact"/>
              <w:ind w:left="59"/>
              <w:rPr>
                <w:position w:val="6"/>
                <w:sz w:val="12"/>
              </w:rPr>
            </w:pPr>
            <w:r>
              <w:rPr>
                <w:color w:val="000104"/>
                <w:spacing w:val="-5"/>
                <w:sz w:val="18"/>
              </w:rPr>
              <w:t>X3</w:t>
            </w:r>
            <w:r>
              <w:rPr>
                <w:color w:val="000104"/>
                <w:spacing w:val="-5"/>
                <w:position w:val="6"/>
                <w:sz w:val="12"/>
              </w:rPr>
              <w:t>b</w:t>
            </w:r>
          </w:p>
        </w:tc>
        <w:tc>
          <w:tcPr>
            <w:tcW w:w="1486" w:type="dxa"/>
            <w:tcBorders>
              <w:left w:val="single" w:sz="8" w:space="0" w:color="DFDFDF"/>
              <w:right w:val="single" w:sz="8" w:space="0" w:color="DFDFDF"/>
            </w:tcBorders>
          </w:tcPr>
          <w:p w:rsidR="004C59DE" w:rsidRDefault="004C59DE">
            <w:pPr>
              <w:pStyle w:val="TableParagraph"/>
              <w:spacing w:before="99"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99" w:line="200" w:lineRule="exact"/>
              <w:ind w:left="59"/>
              <w:rPr>
                <w:sz w:val="18"/>
              </w:rPr>
            </w:pPr>
            <w:r>
              <w:rPr>
                <w:color w:val="000104"/>
                <w:spacing w:val="-2"/>
                <w:sz w:val="18"/>
              </w:rPr>
              <w:t>Enter</w:t>
            </w:r>
          </w:p>
        </w:tc>
      </w:tr>
    </w:tbl>
    <w:p w:rsidR="004C59DE" w:rsidRDefault="004C59DE">
      <w:pPr>
        <w:pStyle w:val="Corpsdetexte"/>
        <w:spacing w:before="91"/>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6" w:line="204" w:lineRule="exact"/>
              <w:ind w:left="544"/>
              <w:rPr>
                <w:position w:val="6"/>
                <w:sz w:val="12"/>
              </w:rPr>
            </w:pPr>
            <w:r>
              <w:rPr>
                <w:color w:val="000104"/>
                <w:spacing w:val="-2"/>
                <w:sz w:val="18"/>
              </w:rPr>
              <w:t>,405</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100" w:line="200" w:lineRule="exact"/>
              <w:ind w:left="664"/>
              <w:rPr>
                <w:sz w:val="18"/>
              </w:rPr>
            </w:pPr>
            <w:r>
              <w:rPr>
                <w:color w:val="000104"/>
                <w:spacing w:val="-4"/>
                <w:sz w:val="18"/>
              </w:rPr>
              <w:t>,164</w:t>
            </w:r>
          </w:p>
        </w:tc>
        <w:tc>
          <w:tcPr>
            <w:tcW w:w="1481"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4"/>
                <w:sz w:val="18"/>
              </w:rPr>
              <w:t>,158</w:t>
            </w:r>
          </w:p>
        </w:tc>
        <w:tc>
          <w:tcPr>
            <w:tcW w:w="1476" w:type="dxa"/>
            <w:tcBorders>
              <w:left w:val="single" w:sz="8" w:space="0" w:color="DFDFDF"/>
              <w:right w:val="nil"/>
            </w:tcBorders>
          </w:tcPr>
          <w:p w:rsidR="004C59DE" w:rsidRDefault="004C59DE">
            <w:pPr>
              <w:pStyle w:val="TableParagraph"/>
              <w:spacing w:before="100" w:line="200" w:lineRule="exact"/>
              <w:ind w:left="858"/>
              <w:rPr>
                <w:sz w:val="18"/>
              </w:rPr>
            </w:pPr>
            <w:r>
              <w:rPr>
                <w:color w:val="000104"/>
                <w:spacing w:val="-2"/>
                <w:sz w:val="18"/>
              </w:rPr>
              <w:t>,51554</w:t>
            </w:r>
          </w:p>
        </w:tc>
      </w:tr>
    </w:tbl>
    <w:p w:rsidR="004C59DE" w:rsidRDefault="004C59DE">
      <w:pPr>
        <w:pStyle w:val="Corpsdetexte"/>
        <w:spacing w:before="67"/>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X3</w:t>
      </w:r>
    </w:p>
    <w:p w:rsidR="004C59DE" w:rsidRDefault="004C59DE">
      <w:pPr>
        <w:rPr>
          <w:sz w:val="20"/>
        </w:rPr>
      </w:pPr>
    </w:p>
    <w:p w:rsidR="004C59DE" w:rsidRDefault="004C59DE">
      <w:pPr>
        <w:rPr>
          <w:sz w:val="20"/>
        </w:rPr>
      </w:pPr>
    </w:p>
    <w:p w:rsidR="004C59DE" w:rsidRDefault="004C59DE">
      <w:pPr>
        <w:spacing w:before="170" w:after="1"/>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478"/>
        <w:gridCol w:w="1548"/>
        <w:gridCol w:w="1475"/>
        <w:gridCol w:w="1025"/>
        <w:gridCol w:w="1410"/>
        <w:gridCol w:w="1025"/>
        <w:gridCol w:w="1030"/>
      </w:tblGrid>
      <w:tr w:rsidR="004C59DE">
        <w:trPr>
          <w:trHeight w:val="251"/>
        </w:trPr>
        <w:tc>
          <w:tcPr>
            <w:tcW w:w="7991" w:type="dxa"/>
            <w:gridSpan w:val="7"/>
            <w:tcBorders>
              <w:top w:val="nil"/>
              <w:left w:val="nil"/>
              <w:bottom w:val="nil"/>
              <w:right w:val="nil"/>
            </w:tcBorders>
          </w:tcPr>
          <w:p w:rsidR="004C59DE" w:rsidRDefault="004C59DE">
            <w:pPr>
              <w:pStyle w:val="TableParagraph"/>
              <w:spacing w:before="0" w:line="232" w:lineRule="exact"/>
              <w:ind w:left="5"/>
              <w:rPr>
                <w:rFonts w:ascii="Arial"/>
                <w:b/>
              </w:rPr>
            </w:pPr>
            <w:r>
              <w:rPr>
                <w:rFonts w:ascii="Arial"/>
                <w:b/>
                <w:color w:val="000104"/>
                <w:spacing w:val="-2"/>
              </w:rPr>
              <w:lastRenderedPageBreak/>
              <w:t>ANOVA</w:t>
            </w:r>
            <w:r>
              <w:rPr>
                <w:rFonts w:ascii="Arial"/>
                <w:b/>
                <w:color w:val="000104"/>
                <w:spacing w:val="-2"/>
                <w:vertAlign w:val="superscript"/>
              </w:rPr>
              <w:t>a</w:t>
            </w:r>
          </w:p>
        </w:tc>
      </w:tr>
      <w:tr w:rsidR="004C59DE">
        <w:trPr>
          <w:trHeight w:val="320"/>
        </w:trPr>
        <w:tc>
          <w:tcPr>
            <w:tcW w:w="2026" w:type="dxa"/>
            <w:gridSpan w:val="2"/>
            <w:tcBorders>
              <w:top w:val="nil"/>
              <w:left w:val="nil"/>
              <w:right w:val="nil"/>
            </w:tcBorders>
          </w:tcPr>
          <w:p w:rsidR="004C59DE" w:rsidRDefault="004C59DE">
            <w:pPr>
              <w:pStyle w:val="TableParagraph"/>
              <w:ind w:left="60"/>
              <w:rPr>
                <w:sz w:val="18"/>
              </w:rPr>
            </w:pPr>
            <w:r>
              <w:rPr>
                <w:color w:val="25495F"/>
                <w:spacing w:val="-2"/>
                <w:sz w:val="18"/>
              </w:rPr>
              <w:t>Model</w:t>
            </w:r>
          </w:p>
        </w:tc>
        <w:tc>
          <w:tcPr>
            <w:tcW w:w="1475" w:type="dxa"/>
            <w:tcBorders>
              <w:top w:val="nil"/>
              <w:left w:val="nil"/>
              <w:right w:val="single" w:sz="8" w:space="0" w:color="DFDFDF"/>
            </w:tcBorders>
          </w:tcPr>
          <w:p w:rsidR="004C59DE" w:rsidRDefault="004C59DE">
            <w:pPr>
              <w:pStyle w:val="TableParagraph"/>
              <w:ind w:right="87"/>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6"/>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6"/>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11"/>
              <w:rPr>
                <w:sz w:val="18"/>
              </w:rPr>
            </w:pPr>
            <w:r>
              <w:rPr>
                <w:color w:val="25495F"/>
                <w:spacing w:val="-4"/>
                <w:sz w:val="18"/>
              </w:rPr>
              <w:t>Sig.</w:t>
            </w:r>
          </w:p>
        </w:tc>
      </w:tr>
      <w:tr w:rsidR="004C59DE">
        <w:trPr>
          <w:trHeight w:val="319"/>
        </w:trPr>
        <w:tc>
          <w:tcPr>
            <w:tcW w:w="478" w:type="dxa"/>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548" w:type="dxa"/>
            <w:tcBorders>
              <w:left w:val="nil"/>
              <w:bottom w:val="single" w:sz="8" w:space="0" w:color="ADADAD"/>
              <w:right w:val="nil"/>
            </w:tcBorders>
            <w:shd w:val="clear" w:color="auto" w:fill="DFDFDF"/>
          </w:tcPr>
          <w:p w:rsidR="004C59DE" w:rsidRDefault="004C59DE">
            <w:pPr>
              <w:pStyle w:val="TableParagraph"/>
              <w:ind w:left="317"/>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2"/>
              <w:jc w:val="right"/>
              <w:rPr>
                <w:sz w:val="18"/>
              </w:rPr>
            </w:pPr>
            <w:r>
              <w:rPr>
                <w:color w:val="000104"/>
                <w:spacing w:val="-2"/>
                <w:sz w:val="18"/>
              </w:rPr>
              <w:t>6,884</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6"/>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left="881"/>
              <w:rPr>
                <w:sz w:val="18"/>
              </w:rPr>
            </w:pPr>
            <w:r>
              <w:rPr>
                <w:color w:val="000104"/>
                <w:spacing w:val="-2"/>
                <w:sz w:val="18"/>
              </w:rPr>
              <w:t>6,884</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6"/>
              <w:rPr>
                <w:sz w:val="18"/>
              </w:rPr>
            </w:pPr>
            <w:r>
              <w:rPr>
                <w:color w:val="000104"/>
                <w:spacing w:val="-2"/>
                <w:sz w:val="18"/>
              </w:rPr>
              <w:t>25,901</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2"/>
              <w:rPr>
                <w:position w:val="6"/>
                <w:sz w:val="12"/>
              </w:rPr>
            </w:pPr>
            <w:r>
              <w:rPr>
                <w:color w:val="000104"/>
                <w:spacing w:val="-2"/>
                <w:sz w:val="18"/>
              </w:rPr>
              <w:t>,000</w:t>
            </w:r>
            <w:r>
              <w:rPr>
                <w:color w:val="000104"/>
                <w:spacing w:val="-2"/>
                <w:position w:val="6"/>
                <w:sz w:val="12"/>
              </w:rPr>
              <w:t>b</w:t>
            </w:r>
          </w:p>
        </w:tc>
      </w:tr>
    </w:tbl>
    <w:p w:rsidR="004C59DE" w:rsidRDefault="004C59DE">
      <w:pPr>
        <w:pStyle w:val="TableParagraph"/>
        <w:spacing w:line="193" w:lineRule="exact"/>
        <w:rPr>
          <w:position w:val="6"/>
          <w:sz w:val="12"/>
        </w:rPr>
        <w:sectPr w:rsidR="004C59DE" w:rsidSect="004C59DE">
          <w:pgSz w:w="11910" w:h="16840"/>
          <w:pgMar w:top="1400" w:right="1417" w:bottom="280" w:left="1417" w:header="720" w:footer="720" w:gutter="0"/>
          <w:cols w:space="720"/>
        </w:sectPr>
      </w:pPr>
    </w:p>
    <w:p w:rsidR="004C59DE" w:rsidRDefault="004C59DE">
      <w:pPr>
        <w:spacing w:before="2"/>
        <w:rPr>
          <w:sz w:val="2"/>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0"/>
              <w:rPr>
                <w:sz w:val="18"/>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35,083</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,266</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18"/>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41,967</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spacing w:before="163"/>
        <w:rPr>
          <w:sz w:val="20"/>
        </w:rPr>
      </w:pPr>
    </w:p>
    <w:tbl>
      <w:tblPr>
        <w:tblStyle w:val="TableNormal"/>
        <w:tblW w:w="0" w:type="auto"/>
        <w:tblInd w:w="40" w:type="dxa"/>
        <w:tblLayout w:type="fixed"/>
        <w:tblLook w:val="01E0" w:firstRow="1" w:lastRow="1" w:firstColumn="1" w:lastColumn="1" w:noHBand="0" w:noVBand="0"/>
      </w:tblPr>
      <w:tblGrid>
        <w:gridCol w:w="2370"/>
      </w:tblGrid>
      <w:tr w:rsidR="004C59DE">
        <w:trPr>
          <w:trHeight w:val="260"/>
        </w:trPr>
        <w:tc>
          <w:tcPr>
            <w:tcW w:w="23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3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X3</w:t>
            </w:r>
          </w:p>
        </w:tc>
      </w:tr>
    </w:tbl>
    <w:p w:rsidR="004C59DE" w:rsidRDefault="004C59DE"/>
    <w:p w:rsidR="004C59DE" w:rsidRDefault="004C59DE"/>
    <w:p w:rsidR="004C59DE" w:rsidRDefault="004C59DE">
      <w:pPr>
        <w:spacing w:before="112"/>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199"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199"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80" w:line="199"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18"/>
              </w:rPr>
            </w:pPr>
          </w:p>
        </w:tc>
        <w:tc>
          <w:tcPr>
            <w:tcW w:w="1335" w:type="dxa"/>
            <w:tcBorders>
              <w:top w:val="nil"/>
              <w:left w:val="nil"/>
              <w:bottom w:val="single" w:sz="8" w:space="0" w:color="152935"/>
            </w:tcBorders>
          </w:tcPr>
          <w:p w:rsidR="004C59DE" w:rsidRDefault="004C59DE">
            <w:pPr>
              <w:pStyle w:val="TableParagraph"/>
              <w:spacing w:before="80" w:line="199"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80" w:line="199"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80" w:line="199"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15"/>
        </w:trPr>
        <w:tc>
          <w:tcPr>
            <w:tcW w:w="735" w:type="dxa"/>
            <w:vMerge w:val="restart"/>
            <w:tcBorders>
              <w:top w:val="single" w:sz="8" w:space="0" w:color="152935"/>
              <w:left w:val="nil"/>
              <w:bottom w:val="single" w:sz="12" w:space="0" w:color="152935"/>
              <w:right w:val="nil"/>
            </w:tcBorders>
            <w:shd w:val="clear" w:color="auto" w:fill="DFDFDF"/>
          </w:tcPr>
          <w:p w:rsidR="004C59DE" w:rsidRDefault="004C59DE">
            <w:pPr>
              <w:pStyle w:val="TableParagraph"/>
              <w:spacing w:before="100"/>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100" w:line="194"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100" w:line="194" w:lineRule="exact"/>
              <w:ind w:right="56"/>
              <w:jc w:val="right"/>
              <w:rPr>
                <w:sz w:val="18"/>
              </w:rPr>
            </w:pPr>
            <w:r>
              <w:rPr>
                <w:color w:val="000104"/>
                <w:spacing w:val="-2"/>
                <w:sz w:val="18"/>
              </w:rPr>
              <w:t>2,145</w:t>
            </w:r>
          </w:p>
        </w:tc>
        <w:tc>
          <w:tcPr>
            <w:tcW w:w="1330" w:type="dxa"/>
            <w:tcBorders>
              <w:top w:val="single" w:sz="8" w:space="0" w:color="152935"/>
              <w:bottom w:val="single" w:sz="8" w:space="0" w:color="ADADAD"/>
            </w:tcBorders>
          </w:tcPr>
          <w:p w:rsidR="004C59DE" w:rsidRDefault="004C59DE">
            <w:pPr>
              <w:pStyle w:val="TableParagraph"/>
              <w:spacing w:before="100" w:line="194" w:lineRule="exact"/>
              <w:ind w:right="50"/>
              <w:jc w:val="right"/>
              <w:rPr>
                <w:sz w:val="18"/>
              </w:rPr>
            </w:pPr>
            <w:r>
              <w:rPr>
                <w:color w:val="000104"/>
                <w:spacing w:val="-4"/>
                <w:sz w:val="18"/>
              </w:rPr>
              <w:t>,334</w:t>
            </w:r>
          </w:p>
        </w:tc>
        <w:tc>
          <w:tcPr>
            <w:tcW w:w="1475" w:type="dxa"/>
            <w:tcBorders>
              <w:top w:val="single" w:sz="8" w:space="0" w:color="152935"/>
              <w:bottom w:val="single" w:sz="8" w:space="0" w:color="ADADAD"/>
            </w:tcBorders>
          </w:tcPr>
          <w:p w:rsidR="004C59DE" w:rsidRDefault="004C59DE">
            <w:pPr>
              <w:pStyle w:val="TableParagraph"/>
              <w:spacing w:before="0"/>
              <w:rPr>
                <w:sz w:val="18"/>
              </w:rPr>
            </w:pPr>
          </w:p>
        </w:tc>
        <w:tc>
          <w:tcPr>
            <w:tcW w:w="1025" w:type="dxa"/>
            <w:tcBorders>
              <w:top w:val="single" w:sz="8" w:space="0" w:color="152935"/>
              <w:bottom w:val="single" w:sz="8" w:space="0" w:color="ADADAD"/>
            </w:tcBorders>
          </w:tcPr>
          <w:p w:rsidR="004C59DE" w:rsidRDefault="004C59DE">
            <w:pPr>
              <w:pStyle w:val="TableParagraph"/>
              <w:spacing w:before="100" w:line="194" w:lineRule="exact"/>
              <w:ind w:right="50"/>
              <w:jc w:val="right"/>
              <w:rPr>
                <w:sz w:val="18"/>
              </w:rPr>
            </w:pPr>
            <w:r>
              <w:rPr>
                <w:color w:val="000104"/>
                <w:spacing w:val="-2"/>
                <w:sz w:val="18"/>
              </w:rPr>
              <w:t>6,422</w:t>
            </w:r>
          </w:p>
        </w:tc>
        <w:tc>
          <w:tcPr>
            <w:tcW w:w="1030" w:type="dxa"/>
            <w:tcBorders>
              <w:top w:val="single" w:sz="8" w:space="0" w:color="152935"/>
              <w:bottom w:val="single" w:sz="8" w:space="0" w:color="ADADAD"/>
              <w:right w:val="nil"/>
            </w:tcBorders>
          </w:tcPr>
          <w:p w:rsidR="004C59DE" w:rsidRDefault="004C59DE">
            <w:pPr>
              <w:pStyle w:val="TableParagraph"/>
              <w:spacing w:before="100" w:line="194" w:lineRule="exact"/>
              <w:ind w:right="54"/>
              <w:jc w:val="right"/>
              <w:rPr>
                <w:sz w:val="18"/>
              </w:rPr>
            </w:pPr>
            <w:r>
              <w:rPr>
                <w:color w:val="000104"/>
                <w:spacing w:val="-4"/>
                <w:sz w:val="18"/>
              </w:rPr>
              <w:t>,000</w:t>
            </w:r>
          </w:p>
        </w:tc>
      </w:tr>
      <w:tr w:rsidR="004C59DE">
        <w:trPr>
          <w:trHeight w:val="310"/>
        </w:trPr>
        <w:tc>
          <w:tcPr>
            <w:tcW w:w="735" w:type="dxa"/>
            <w:vMerge/>
            <w:tcBorders>
              <w:top w:val="nil"/>
              <w:left w:val="nil"/>
              <w:bottom w:val="single" w:sz="12"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12" w:space="0" w:color="152935"/>
              <w:right w:val="nil"/>
            </w:tcBorders>
            <w:shd w:val="clear" w:color="auto" w:fill="DFDFDF"/>
          </w:tcPr>
          <w:p w:rsidR="004C59DE" w:rsidRDefault="004C59DE">
            <w:pPr>
              <w:pStyle w:val="TableParagraph"/>
              <w:spacing w:before="95" w:line="195" w:lineRule="exact"/>
              <w:ind w:left="60"/>
              <w:rPr>
                <w:sz w:val="18"/>
              </w:rPr>
            </w:pPr>
            <w:r>
              <w:rPr>
                <w:color w:val="25495F"/>
                <w:spacing w:val="-5"/>
                <w:sz w:val="18"/>
              </w:rPr>
              <w:t>X3</w:t>
            </w:r>
          </w:p>
        </w:tc>
        <w:tc>
          <w:tcPr>
            <w:tcW w:w="1335" w:type="dxa"/>
            <w:tcBorders>
              <w:top w:val="single" w:sz="8" w:space="0" w:color="ADADAD"/>
              <w:left w:val="nil"/>
              <w:bottom w:val="single" w:sz="12" w:space="0" w:color="152935"/>
            </w:tcBorders>
          </w:tcPr>
          <w:p w:rsidR="004C59DE" w:rsidRDefault="004C59DE">
            <w:pPr>
              <w:pStyle w:val="TableParagraph"/>
              <w:spacing w:before="95" w:line="195" w:lineRule="exact"/>
              <w:ind w:right="56"/>
              <w:jc w:val="right"/>
              <w:rPr>
                <w:sz w:val="18"/>
              </w:rPr>
            </w:pPr>
            <w:r>
              <w:rPr>
                <w:color w:val="000104"/>
                <w:spacing w:val="-4"/>
                <w:sz w:val="18"/>
              </w:rPr>
              <w:t>,402</w:t>
            </w:r>
          </w:p>
        </w:tc>
        <w:tc>
          <w:tcPr>
            <w:tcW w:w="1330" w:type="dxa"/>
            <w:tcBorders>
              <w:top w:val="single" w:sz="8" w:space="0" w:color="ADADAD"/>
              <w:bottom w:val="single" w:sz="12" w:space="0" w:color="152935"/>
            </w:tcBorders>
          </w:tcPr>
          <w:p w:rsidR="004C59DE" w:rsidRDefault="004C59DE">
            <w:pPr>
              <w:pStyle w:val="TableParagraph"/>
              <w:spacing w:before="95" w:line="195" w:lineRule="exact"/>
              <w:ind w:right="50"/>
              <w:jc w:val="right"/>
              <w:rPr>
                <w:sz w:val="18"/>
              </w:rPr>
            </w:pPr>
            <w:r>
              <w:rPr>
                <w:color w:val="000104"/>
                <w:spacing w:val="-4"/>
                <w:sz w:val="18"/>
              </w:rPr>
              <w:t>,079</w:t>
            </w:r>
          </w:p>
        </w:tc>
        <w:tc>
          <w:tcPr>
            <w:tcW w:w="1475" w:type="dxa"/>
            <w:tcBorders>
              <w:top w:val="single" w:sz="8" w:space="0" w:color="ADADAD"/>
              <w:bottom w:val="single" w:sz="12" w:space="0" w:color="152935"/>
            </w:tcBorders>
          </w:tcPr>
          <w:p w:rsidR="004C59DE" w:rsidRDefault="004C59DE">
            <w:pPr>
              <w:pStyle w:val="TableParagraph"/>
              <w:spacing w:before="95" w:line="195" w:lineRule="exact"/>
              <w:ind w:right="60"/>
              <w:jc w:val="right"/>
              <w:rPr>
                <w:sz w:val="18"/>
              </w:rPr>
            </w:pPr>
            <w:r>
              <w:rPr>
                <w:color w:val="000104"/>
                <w:spacing w:val="-4"/>
                <w:sz w:val="18"/>
              </w:rPr>
              <w:t>,405</w:t>
            </w:r>
          </w:p>
        </w:tc>
        <w:tc>
          <w:tcPr>
            <w:tcW w:w="1025" w:type="dxa"/>
            <w:tcBorders>
              <w:top w:val="single" w:sz="8" w:space="0" w:color="ADADAD"/>
              <w:bottom w:val="single" w:sz="12" w:space="0" w:color="152935"/>
            </w:tcBorders>
          </w:tcPr>
          <w:p w:rsidR="004C59DE" w:rsidRDefault="004C59DE">
            <w:pPr>
              <w:pStyle w:val="TableParagraph"/>
              <w:spacing w:before="95" w:line="195" w:lineRule="exact"/>
              <w:ind w:right="50"/>
              <w:jc w:val="right"/>
              <w:rPr>
                <w:sz w:val="18"/>
              </w:rPr>
            </w:pPr>
            <w:r>
              <w:rPr>
                <w:color w:val="000104"/>
                <w:spacing w:val="-2"/>
                <w:sz w:val="18"/>
              </w:rPr>
              <w:t>5,089</w:t>
            </w:r>
          </w:p>
        </w:tc>
        <w:tc>
          <w:tcPr>
            <w:tcW w:w="1030" w:type="dxa"/>
            <w:tcBorders>
              <w:top w:val="single" w:sz="8" w:space="0" w:color="ADADAD"/>
              <w:bottom w:val="single" w:sz="12" w:space="0" w:color="152935"/>
              <w:right w:val="nil"/>
            </w:tcBorders>
          </w:tcPr>
          <w:p w:rsidR="004C59DE" w:rsidRDefault="004C59DE">
            <w:pPr>
              <w:pStyle w:val="TableParagraph"/>
              <w:spacing w:before="95" w:line="195" w:lineRule="exact"/>
              <w:ind w:right="54"/>
              <w:jc w:val="right"/>
              <w:rPr>
                <w:sz w:val="18"/>
              </w:rPr>
            </w:pPr>
            <w:r>
              <w:rPr>
                <w:color w:val="000104"/>
                <w:spacing w:val="-4"/>
                <w:sz w:val="18"/>
              </w:rPr>
              <w:t>,000</w:t>
            </w:r>
          </w:p>
        </w:tc>
      </w:tr>
    </w:tbl>
    <w:p w:rsidR="004C59DE" w:rsidRDefault="004C59DE">
      <w:pPr>
        <w:pStyle w:val="Corpsdetexte"/>
        <w:spacing w:before="109"/>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p w:rsidR="004C59DE" w:rsidRDefault="004C59DE">
      <w:pPr>
        <w:spacing w:before="188"/>
        <w:rPr>
          <w:sz w:val="18"/>
        </w:rPr>
      </w:pPr>
    </w:p>
    <w:p w:rsidR="004C59DE" w:rsidRDefault="004C59DE">
      <w:pPr>
        <w:pStyle w:val="Corpsdetexte"/>
        <w:ind w:left="23"/>
      </w:pPr>
      <w:r>
        <w:rPr>
          <w:spacing w:val="-2"/>
        </w:rPr>
        <w:t>REGRESSION</w:t>
      </w:r>
    </w:p>
    <w:p w:rsidR="004C59DE" w:rsidRDefault="004C59DE">
      <w:pPr>
        <w:pStyle w:val="Corpsdetexte"/>
        <w:spacing w:before="1"/>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ind w:left="283"/>
      </w:pPr>
      <w:r>
        <w:t>/CRITERIA=PIN(.05)</w:t>
      </w:r>
      <w:r>
        <w:rPr>
          <w:spacing w:val="-22"/>
        </w:rPr>
        <w:t xml:space="preserve"> </w:t>
      </w:r>
      <w:r>
        <w:rPr>
          <w:spacing w:val="-2"/>
        </w:rPr>
        <w:t>POUT(.10)</w:t>
      </w:r>
    </w:p>
    <w:p w:rsidR="004C59DE" w:rsidRDefault="004C59DE">
      <w:pPr>
        <w:pStyle w:val="Corpsdetexte"/>
        <w:spacing w:before="1"/>
        <w:ind w:left="283"/>
      </w:pPr>
      <w:r>
        <w:rPr>
          <w:spacing w:val="-2"/>
        </w:rPr>
        <w:t>/NOORIGIN</w:t>
      </w:r>
    </w:p>
    <w:p w:rsidR="004C59DE" w:rsidRDefault="004C59DE">
      <w:pPr>
        <w:pStyle w:val="Corpsdetexte"/>
        <w:ind w:left="283"/>
      </w:pPr>
      <w:r>
        <w:t>/DEPENDENT</w:t>
      </w:r>
      <w:r>
        <w:rPr>
          <w:spacing w:val="-18"/>
        </w:rPr>
        <w:t xml:space="preserve"> </w:t>
      </w:r>
      <w:r>
        <w:rPr>
          <w:spacing w:val="-5"/>
        </w:rPr>
        <w:t>Ya</w:t>
      </w:r>
    </w:p>
    <w:p w:rsidR="004C59DE" w:rsidRDefault="004C59DE">
      <w:pPr>
        <w:pStyle w:val="Corpsdetexte"/>
        <w:spacing w:before="1"/>
        <w:ind w:left="283"/>
      </w:pPr>
      <w:r>
        <w:t>/METHOD=ENTER</w:t>
      </w:r>
      <w:r>
        <w:rPr>
          <w:spacing w:val="-17"/>
        </w:rPr>
        <w:t xml:space="preserve"> </w:t>
      </w:r>
      <w:r>
        <w:rPr>
          <w:spacing w:val="-7"/>
        </w:rPr>
        <w:t>X.</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18:06:28</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lastRenderedPageBreak/>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77"/>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tcBorders>
            <w:shd w:val="clear" w:color="auto" w:fill="DFDFDF"/>
          </w:tcPr>
          <w:p w:rsidR="004C59DE" w:rsidRDefault="004C59DE">
            <w:pPr>
              <w:pStyle w:val="TableParagraph"/>
              <w:tabs>
                <w:tab w:val="left" w:pos="2516"/>
              </w:tabs>
              <w:ind w:right="-72"/>
              <w:rPr>
                <w:sz w:val="18"/>
              </w:rPr>
            </w:pPr>
            <w:r>
              <w:rPr>
                <w:color w:val="25495F"/>
                <w:spacing w:val="12"/>
                <w:sz w:val="18"/>
                <w:u w:val="single" w:color="ADADAD"/>
              </w:rPr>
              <w:t xml:space="preserve"> </w:t>
            </w:r>
            <w:r>
              <w:rPr>
                <w:color w:val="25495F"/>
                <w:sz w:val="18"/>
                <w:u w:val="single" w:color="ADADAD"/>
              </w:rPr>
              <w:t>Active</w:t>
            </w:r>
            <w:r>
              <w:rPr>
                <w:color w:val="25495F"/>
                <w:spacing w:val="-3"/>
                <w:sz w:val="18"/>
                <w:u w:val="single" w:color="ADADAD"/>
              </w:rPr>
              <w:t xml:space="preserve"> </w:t>
            </w:r>
            <w:r>
              <w:rPr>
                <w:color w:val="25495F"/>
                <w:spacing w:val="-2"/>
                <w:sz w:val="18"/>
                <w:u w:val="single" w:color="ADADAD"/>
              </w:rPr>
              <w:t>Dataset</w:t>
            </w:r>
            <w:r>
              <w:rPr>
                <w:color w:val="25495F"/>
                <w:sz w:val="18"/>
                <w:u w:val="single" w:color="ADADAD"/>
              </w:rPr>
              <w:tab/>
            </w:r>
          </w:p>
        </w:tc>
        <w:tc>
          <w:tcPr>
            <w:tcW w:w="2486" w:type="dxa"/>
            <w:tcBorders>
              <w:top w:val="single" w:sz="8" w:space="0" w:color="ADADAD"/>
            </w:tcBorders>
          </w:tcPr>
          <w:p w:rsidR="004C59DE" w:rsidRDefault="004C59DE">
            <w:pPr>
              <w:pStyle w:val="TableParagraph"/>
              <w:tabs>
                <w:tab w:val="left" w:pos="2425"/>
              </w:tabs>
              <w:ind w:right="-15"/>
              <w:jc w:val="right"/>
              <w:rPr>
                <w:sz w:val="18"/>
              </w:rPr>
            </w:pPr>
            <w:r>
              <w:rPr>
                <w:color w:val="000104"/>
                <w:spacing w:val="-2"/>
                <w:sz w:val="18"/>
                <w:u w:val="single" w:color="ADADAD"/>
              </w:rPr>
              <w:t>Jeu_de_données1</w:t>
            </w:r>
            <w:r>
              <w:rPr>
                <w:color w:val="000104"/>
                <w:sz w:val="18"/>
                <w:u w:val="single" w:color="ADADAD"/>
              </w:rPr>
              <w:tab/>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shd w:val="clear" w:color="auto" w:fill="DFDFDF"/>
          </w:tcPr>
          <w:p w:rsidR="004C59DE" w:rsidRDefault="004C59DE">
            <w:pPr>
              <w:pStyle w:val="TableParagraph"/>
              <w:tabs>
                <w:tab w:val="left" w:pos="2516"/>
              </w:tabs>
              <w:spacing w:before="53"/>
              <w:ind w:right="-72"/>
              <w:rPr>
                <w:sz w:val="18"/>
              </w:rPr>
            </w:pPr>
            <w:r>
              <w:rPr>
                <w:color w:val="25495F"/>
                <w:spacing w:val="15"/>
                <w:sz w:val="18"/>
                <w:u w:val="single" w:color="ADADAD"/>
              </w:rPr>
              <w:t xml:space="preserve"> </w:t>
            </w:r>
            <w:r>
              <w:rPr>
                <w:color w:val="25495F"/>
                <w:spacing w:val="-2"/>
                <w:sz w:val="18"/>
                <w:u w:val="single" w:color="ADADAD"/>
              </w:rPr>
              <w:t>Filter</w:t>
            </w:r>
            <w:r>
              <w:rPr>
                <w:color w:val="25495F"/>
                <w:sz w:val="18"/>
                <w:u w:val="single" w:color="ADADAD"/>
              </w:rPr>
              <w:tab/>
            </w:r>
          </w:p>
        </w:tc>
        <w:tc>
          <w:tcPr>
            <w:tcW w:w="2486" w:type="dxa"/>
          </w:tcPr>
          <w:p w:rsidR="004C59DE" w:rsidRDefault="004C59DE">
            <w:pPr>
              <w:pStyle w:val="TableParagraph"/>
              <w:tabs>
                <w:tab w:val="left" w:pos="2425"/>
              </w:tabs>
              <w:spacing w:before="53"/>
              <w:ind w:right="-15"/>
              <w:jc w:val="right"/>
              <w:rPr>
                <w:sz w:val="18"/>
              </w:rPr>
            </w:pPr>
            <w:r>
              <w:rPr>
                <w:color w:val="000104"/>
                <w:spacing w:val="-2"/>
                <w:sz w:val="18"/>
                <w:u w:val="single" w:color="ADADAD"/>
              </w:rPr>
              <w:t>&lt;none&gt;</w:t>
            </w:r>
            <w:r>
              <w:rPr>
                <w:color w:val="000104"/>
                <w:sz w:val="18"/>
                <w:u w:val="single" w:color="ADADAD"/>
              </w:rPr>
              <w:tab/>
            </w:r>
          </w:p>
        </w:tc>
      </w:tr>
      <w:tr w:rsidR="004C59DE">
        <w:trPr>
          <w:trHeight w:val="262"/>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bottom w:val="single" w:sz="8" w:space="0" w:color="ADADAD"/>
            </w:tcBorders>
            <w:shd w:val="clear" w:color="auto" w:fill="DFDFDF"/>
          </w:tcPr>
          <w:p w:rsidR="004C59DE" w:rsidRDefault="004C59DE">
            <w:pPr>
              <w:pStyle w:val="TableParagraph"/>
              <w:spacing w:before="53"/>
              <w:ind w:left="60"/>
              <w:rPr>
                <w:sz w:val="18"/>
              </w:rPr>
            </w:pPr>
            <w:r>
              <w:rPr>
                <w:color w:val="25495F"/>
                <w:spacing w:val="-2"/>
                <w:sz w:val="18"/>
              </w:rPr>
              <w:t>Weight</w:t>
            </w:r>
          </w:p>
        </w:tc>
        <w:tc>
          <w:tcPr>
            <w:tcW w:w="2486" w:type="dxa"/>
            <w:tcBorders>
              <w:bottom w:val="single" w:sz="8" w:space="0" w:color="ADADAD"/>
            </w:tcBorders>
          </w:tcPr>
          <w:p w:rsidR="004C59DE" w:rsidRDefault="004C59DE">
            <w:pPr>
              <w:pStyle w:val="TableParagraph"/>
              <w:spacing w:before="53"/>
              <w:ind w:left="60"/>
              <w:rPr>
                <w:sz w:val="18"/>
              </w:rPr>
            </w:pPr>
            <w:r>
              <w:rPr>
                <w:color w:val="000104"/>
                <w:spacing w:val="-2"/>
                <w:sz w:val="18"/>
              </w:rPr>
              <w:t>&lt;none&gt;</w:t>
            </w:r>
          </w:p>
        </w:tc>
      </w:tr>
    </w:tbl>
    <w:p w:rsidR="004C59DE" w:rsidRDefault="004C59DE">
      <w:pPr>
        <w:pStyle w:val="TableParagraph"/>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32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8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6"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Ya</w:t>
            </w:r>
          </w:p>
          <w:p w:rsidR="004C59DE" w:rsidRDefault="004C59DE">
            <w:pPr>
              <w:pStyle w:val="TableParagraph"/>
              <w:spacing w:before="113"/>
              <w:ind w:left="240"/>
              <w:rPr>
                <w:sz w:val="18"/>
              </w:rPr>
            </w:pPr>
            <w:r>
              <w:rPr>
                <w:color w:val="000104"/>
                <w:spacing w:val="-2"/>
                <w:sz w:val="18"/>
              </w:rPr>
              <w:t>/METHOD=ENTER</w:t>
            </w:r>
            <w:r>
              <w:rPr>
                <w:color w:val="000104"/>
                <w:spacing w:val="13"/>
                <w:sz w:val="18"/>
              </w:rPr>
              <w:t xml:space="preserve"> </w:t>
            </w:r>
            <w:r>
              <w:rPr>
                <w:color w:val="000104"/>
                <w:spacing w:val="-5"/>
                <w:sz w:val="18"/>
              </w:rPr>
              <w:t>X.</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00:00:00.03</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00:00:00.04</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5888</w:t>
            </w:r>
            <w:r>
              <w:rPr>
                <w:color w:val="000104"/>
                <w:spacing w:val="-4"/>
                <w:sz w:val="18"/>
              </w:rPr>
              <w:t xml:space="preserve"> </w:t>
            </w:r>
            <w:r>
              <w:rPr>
                <w:color w:val="000104"/>
                <w:spacing w:val="-2"/>
                <w:sz w:val="18"/>
              </w:rPr>
              <w:t>bytes</w:t>
            </w:r>
          </w:p>
        </w:tc>
      </w:tr>
      <w:tr w:rsidR="004C59DE">
        <w:trPr>
          <w:trHeight w:val="64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60"/>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1"/>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3" w:lineRule="exact"/>
              <w:ind w:left="59"/>
              <w:rPr>
                <w:sz w:val="12"/>
              </w:rPr>
            </w:pPr>
            <w:r>
              <w:rPr>
                <w:color w:val="000104"/>
                <w:spacing w:val="-5"/>
                <w:position w:val="-5"/>
                <w:sz w:val="18"/>
              </w:rPr>
              <w:t>X</w:t>
            </w:r>
            <w:r>
              <w:rPr>
                <w:color w:val="000104"/>
                <w:spacing w:val="-5"/>
                <w:sz w:val="12"/>
              </w:rPr>
              <w:t>b</w:t>
            </w:r>
          </w:p>
        </w:tc>
        <w:tc>
          <w:tcPr>
            <w:tcW w:w="1486"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100" w:line="200" w:lineRule="exact"/>
              <w:ind w:left="59"/>
              <w:rPr>
                <w:sz w:val="18"/>
              </w:rPr>
            </w:pPr>
            <w:r>
              <w:rPr>
                <w:color w:val="000104"/>
                <w:spacing w:val="-2"/>
                <w:sz w:val="18"/>
              </w:rPr>
              <w:t>Enter</w:t>
            </w:r>
          </w:p>
        </w:tc>
      </w:tr>
    </w:tbl>
    <w:p w:rsidR="004C59DE" w:rsidRDefault="004C59DE">
      <w:pPr>
        <w:pStyle w:val="Corpsdetexte"/>
        <w:spacing w:before="91"/>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99"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6" w:line="204" w:lineRule="exact"/>
              <w:ind w:left="544"/>
              <w:rPr>
                <w:position w:val="6"/>
                <w:sz w:val="12"/>
              </w:rPr>
            </w:pPr>
            <w:r>
              <w:rPr>
                <w:color w:val="000104"/>
                <w:spacing w:val="-2"/>
                <w:sz w:val="18"/>
              </w:rPr>
              <w:t>,452</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99" w:line="200" w:lineRule="exact"/>
              <w:ind w:left="664"/>
              <w:rPr>
                <w:sz w:val="18"/>
              </w:rPr>
            </w:pPr>
            <w:r>
              <w:rPr>
                <w:color w:val="000104"/>
                <w:spacing w:val="-4"/>
                <w:sz w:val="18"/>
              </w:rPr>
              <w:t>,204</w:t>
            </w:r>
          </w:p>
        </w:tc>
        <w:tc>
          <w:tcPr>
            <w:tcW w:w="1481" w:type="dxa"/>
            <w:tcBorders>
              <w:left w:val="single" w:sz="8" w:space="0" w:color="DFDFDF"/>
              <w:right w:val="single" w:sz="8" w:space="0" w:color="DFDFDF"/>
            </w:tcBorders>
          </w:tcPr>
          <w:p w:rsidR="004C59DE" w:rsidRDefault="004C59DE">
            <w:pPr>
              <w:pStyle w:val="TableParagraph"/>
              <w:spacing w:before="99" w:line="200" w:lineRule="exact"/>
              <w:ind w:right="59"/>
              <w:jc w:val="right"/>
              <w:rPr>
                <w:sz w:val="18"/>
              </w:rPr>
            </w:pPr>
            <w:r>
              <w:rPr>
                <w:color w:val="000104"/>
                <w:spacing w:val="-4"/>
                <w:sz w:val="18"/>
              </w:rPr>
              <w:t>,198</w:t>
            </w:r>
          </w:p>
        </w:tc>
        <w:tc>
          <w:tcPr>
            <w:tcW w:w="1476" w:type="dxa"/>
            <w:tcBorders>
              <w:left w:val="single" w:sz="8" w:space="0" w:color="DFDFDF"/>
              <w:right w:val="nil"/>
            </w:tcBorders>
          </w:tcPr>
          <w:p w:rsidR="004C59DE" w:rsidRDefault="004C59DE">
            <w:pPr>
              <w:pStyle w:val="TableParagraph"/>
              <w:spacing w:before="99" w:line="200" w:lineRule="exact"/>
              <w:ind w:left="858"/>
              <w:rPr>
                <w:sz w:val="18"/>
              </w:rPr>
            </w:pPr>
            <w:r>
              <w:rPr>
                <w:color w:val="000104"/>
                <w:spacing w:val="-2"/>
                <w:sz w:val="18"/>
              </w:rPr>
              <w:t>,50311</w:t>
            </w:r>
          </w:p>
        </w:tc>
      </w:tr>
    </w:tbl>
    <w:p w:rsidR="004C59DE" w:rsidRDefault="004C59DE">
      <w:pPr>
        <w:pStyle w:val="Corpsdetexte"/>
        <w:spacing w:before="67"/>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10"/>
          <w:sz w:val="18"/>
        </w:rPr>
        <w:t>X</w:t>
      </w:r>
    </w:p>
    <w:p w:rsidR="004C59DE" w:rsidRDefault="004C59DE">
      <w:pPr>
        <w:rPr>
          <w:sz w:val="18"/>
        </w:rPr>
        <w:sectPr w:rsidR="004C59DE" w:rsidSect="004C59DE">
          <w:pgSz w:w="11910" w:h="16840"/>
          <w:pgMar w:top="1400" w:right="1417" w:bottom="280" w:left="1417" w:header="720" w:footer="720" w:gutter="0"/>
          <w:cols w:space="720"/>
        </w:sect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lastRenderedPageBreak/>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18"/>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8,556</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8,556</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33,802</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33,411</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,253</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18"/>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41,967</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spacing w:before="197"/>
        <w:rPr>
          <w:sz w:val="20"/>
        </w:rPr>
      </w:pPr>
    </w:p>
    <w:tbl>
      <w:tblPr>
        <w:tblStyle w:val="TableNormal"/>
        <w:tblW w:w="0" w:type="auto"/>
        <w:tblInd w:w="40" w:type="dxa"/>
        <w:tblLayout w:type="fixed"/>
        <w:tblLook w:val="01E0" w:firstRow="1" w:lastRow="1" w:firstColumn="1" w:lastColumn="1" w:noHBand="0" w:noVBand="0"/>
      </w:tblPr>
      <w:tblGrid>
        <w:gridCol w:w="2270"/>
      </w:tblGrid>
      <w:tr w:rsidR="004C59DE">
        <w:trPr>
          <w:trHeight w:val="260"/>
        </w:trPr>
        <w:tc>
          <w:tcPr>
            <w:tcW w:w="22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2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10"/>
                <w:sz w:val="18"/>
              </w:rPr>
              <w:t>X</w:t>
            </w:r>
          </w:p>
        </w:tc>
      </w:tr>
    </w:tbl>
    <w:p w:rsidR="004C59DE" w:rsidRDefault="004C59DE"/>
    <w:p w:rsidR="004C59DE" w:rsidRDefault="004C59DE"/>
    <w:p w:rsidR="004C59DE" w:rsidRDefault="004C59DE">
      <w:pPr>
        <w:spacing w:before="113"/>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29"/>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80"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18"/>
              </w:rPr>
            </w:pPr>
          </w:p>
        </w:tc>
        <w:tc>
          <w:tcPr>
            <w:tcW w:w="1335" w:type="dxa"/>
            <w:tcBorders>
              <w:top w:val="nil"/>
              <w:left w:val="nil"/>
              <w:bottom w:val="single" w:sz="8" w:space="0" w:color="152935"/>
            </w:tcBorders>
          </w:tcPr>
          <w:p w:rsidR="004C59DE" w:rsidRDefault="004C59DE">
            <w:pPr>
              <w:pStyle w:val="TableParagraph"/>
              <w:spacing w:before="80"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80"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80"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99"/>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2"/>
                <w:sz w:val="18"/>
              </w:rPr>
              <w:t>1,820</w:t>
            </w:r>
          </w:p>
        </w:tc>
        <w:tc>
          <w:tcPr>
            <w:tcW w:w="1330"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,348</w:t>
            </w:r>
          </w:p>
        </w:tc>
        <w:tc>
          <w:tcPr>
            <w:tcW w:w="1475" w:type="dxa"/>
            <w:tcBorders>
              <w:top w:val="single" w:sz="8" w:space="0" w:color="152935"/>
              <w:bottom w:val="single" w:sz="8" w:space="0" w:color="ADADAD"/>
            </w:tcBorders>
          </w:tcPr>
          <w:p w:rsidR="004C59DE" w:rsidRDefault="004C59DE">
            <w:pPr>
              <w:pStyle w:val="TableParagraph"/>
              <w:spacing w:before="0"/>
              <w:rPr>
                <w:sz w:val="18"/>
              </w:rPr>
            </w:pPr>
          </w:p>
        </w:tc>
        <w:tc>
          <w:tcPr>
            <w:tcW w:w="1025"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2"/>
                <w:sz w:val="18"/>
              </w:rPr>
              <w:t>5,221</w:t>
            </w:r>
          </w:p>
        </w:tc>
        <w:tc>
          <w:tcPr>
            <w:tcW w:w="1030" w:type="dxa"/>
            <w:tcBorders>
              <w:top w:val="single" w:sz="8" w:space="0" w:color="152935"/>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99" w:line="200" w:lineRule="exact"/>
              <w:ind w:left="60"/>
              <w:rPr>
                <w:sz w:val="18"/>
              </w:rPr>
            </w:pPr>
            <w:r>
              <w:rPr>
                <w:color w:val="25495F"/>
                <w:spacing w:val="-10"/>
                <w:sz w:val="18"/>
              </w:rPr>
              <w:t>X</w:t>
            </w:r>
          </w:p>
        </w:tc>
        <w:tc>
          <w:tcPr>
            <w:tcW w:w="1335" w:type="dxa"/>
            <w:tcBorders>
              <w:top w:val="single" w:sz="8" w:space="0" w:color="ADADAD"/>
              <w:left w:val="nil"/>
              <w:bottom w:val="single" w:sz="8" w:space="0" w:color="152935"/>
            </w:tcBorders>
          </w:tcPr>
          <w:p w:rsidR="004C59DE" w:rsidRDefault="004C59DE">
            <w:pPr>
              <w:pStyle w:val="TableParagraph"/>
              <w:spacing w:before="99" w:line="200" w:lineRule="exact"/>
              <w:ind w:right="56"/>
              <w:jc w:val="right"/>
              <w:rPr>
                <w:sz w:val="18"/>
              </w:rPr>
            </w:pPr>
            <w:r>
              <w:rPr>
                <w:color w:val="000104"/>
                <w:spacing w:val="-4"/>
                <w:sz w:val="18"/>
              </w:rPr>
              <w:t>,490</w:t>
            </w:r>
          </w:p>
        </w:tc>
        <w:tc>
          <w:tcPr>
            <w:tcW w:w="1330" w:type="dxa"/>
            <w:tcBorders>
              <w:top w:val="single" w:sz="8" w:space="0" w:color="ADADAD"/>
              <w:bottom w:val="single" w:sz="8" w:space="0" w:color="152935"/>
            </w:tcBorders>
          </w:tcPr>
          <w:p w:rsidR="004C59DE" w:rsidRDefault="004C59DE">
            <w:pPr>
              <w:pStyle w:val="TableParagraph"/>
              <w:spacing w:before="99" w:line="200" w:lineRule="exact"/>
              <w:ind w:right="50"/>
              <w:jc w:val="right"/>
              <w:rPr>
                <w:sz w:val="18"/>
              </w:rPr>
            </w:pPr>
            <w:r>
              <w:rPr>
                <w:color w:val="000104"/>
                <w:spacing w:val="-4"/>
                <w:sz w:val="18"/>
              </w:rPr>
              <w:t>,084</w:t>
            </w:r>
          </w:p>
        </w:tc>
        <w:tc>
          <w:tcPr>
            <w:tcW w:w="1475" w:type="dxa"/>
            <w:tcBorders>
              <w:top w:val="single" w:sz="8" w:space="0" w:color="ADADAD"/>
              <w:bottom w:val="single" w:sz="8" w:space="0" w:color="152935"/>
            </w:tcBorders>
          </w:tcPr>
          <w:p w:rsidR="004C59DE" w:rsidRDefault="004C59DE">
            <w:pPr>
              <w:pStyle w:val="TableParagraph"/>
              <w:spacing w:before="99" w:line="200" w:lineRule="exact"/>
              <w:ind w:right="60"/>
              <w:jc w:val="right"/>
              <w:rPr>
                <w:sz w:val="18"/>
              </w:rPr>
            </w:pPr>
            <w:r>
              <w:rPr>
                <w:color w:val="000104"/>
                <w:spacing w:val="-4"/>
                <w:sz w:val="18"/>
              </w:rPr>
              <w:t>,452</w:t>
            </w:r>
          </w:p>
        </w:tc>
        <w:tc>
          <w:tcPr>
            <w:tcW w:w="1025" w:type="dxa"/>
            <w:tcBorders>
              <w:top w:val="single" w:sz="8" w:space="0" w:color="ADADAD"/>
              <w:bottom w:val="single" w:sz="8" w:space="0" w:color="152935"/>
            </w:tcBorders>
          </w:tcPr>
          <w:p w:rsidR="004C59DE" w:rsidRDefault="004C59DE">
            <w:pPr>
              <w:pStyle w:val="TableParagraph"/>
              <w:spacing w:before="99" w:line="200" w:lineRule="exact"/>
              <w:ind w:right="50"/>
              <w:jc w:val="right"/>
              <w:rPr>
                <w:sz w:val="18"/>
              </w:rPr>
            </w:pPr>
            <w:r>
              <w:rPr>
                <w:color w:val="000104"/>
                <w:spacing w:val="-2"/>
                <w:sz w:val="18"/>
              </w:rPr>
              <w:t>5,814</w:t>
            </w:r>
          </w:p>
        </w:tc>
        <w:tc>
          <w:tcPr>
            <w:tcW w:w="1030" w:type="dxa"/>
            <w:tcBorders>
              <w:top w:val="single" w:sz="8" w:space="0" w:color="ADADAD"/>
              <w:bottom w:val="single" w:sz="8" w:space="0" w:color="152935"/>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bl>
    <w:p w:rsidR="004C59DE" w:rsidRDefault="004C59DE">
      <w:pPr>
        <w:pStyle w:val="Corpsdetexte"/>
        <w:spacing w:before="114"/>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p w:rsidR="004C59DE" w:rsidRDefault="004C59DE">
      <w:pPr>
        <w:spacing w:before="189"/>
        <w:rPr>
          <w:sz w:val="18"/>
        </w:rPr>
      </w:pPr>
    </w:p>
    <w:p w:rsidR="004C59DE" w:rsidRDefault="004C59DE">
      <w:pPr>
        <w:pStyle w:val="Corpsdetexte"/>
        <w:ind w:left="23"/>
      </w:pPr>
      <w:r>
        <w:rPr>
          <w:spacing w:val="-2"/>
        </w:rPr>
        <w:t>REGRESSION</w:t>
      </w:r>
    </w:p>
    <w:p w:rsidR="004C59DE" w:rsidRDefault="004C59DE">
      <w:pPr>
        <w:pStyle w:val="Corpsdetexte"/>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ind w:left="283"/>
      </w:pPr>
      <w:r>
        <w:t>/CRITERIA=PIN(.05)</w:t>
      </w:r>
      <w:r>
        <w:rPr>
          <w:spacing w:val="-22"/>
        </w:rPr>
        <w:t xml:space="preserve"> </w:t>
      </w:r>
      <w:r>
        <w:rPr>
          <w:spacing w:val="-2"/>
        </w:rPr>
        <w:t>POUT(.10)</w:t>
      </w:r>
    </w:p>
    <w:p w:rsidR="004C59DE" w:rsidRDefault="004C59DE">
      <w:pPr>
        <w:pStyle w:val="Corpsdetexte"/>
        <w:spacing w:before="1"/>
        <w:ind w:left="283"/>
      </w:pPr>
      <w:r>
        <w:rPr>
          <w:spacing w:val="-2"/>
        </w:rPr>
        <w:t>/NOORIGIN</w:t>
      </w:r>
    </w:p>
    <w:p w:rsidR="004C59DE" w:rsidRDefault="004C59DE">
      <w:pPr>
        <w:pStyle w:val="Corpsdetexte"/>
        <w:spacing w:before="1"/>
        <w:ind w:left="283"/>
      </w:pPr>
      <w:r>
        <w:t>/DEPENDENT</w:t>
      </w:r>
      <w:r>
        <w:rPr>
          <w:spacing w:val="-18"/>
        </w:rPr>
        <w:t xml:space="preserve"> </w:t>
      </w:r>
      <w:r>
        <w:rPr>
          <w:spacing w:val="-5"/>
        </w:rPr>
        <w:t>Yb</w:t>
      </w:r>
    </w:p>
    <w:p w:rsidR="004C59DE" w:rsidRDefault="004C59DE">
      <w:pPr>
        <w:pStyle w:val="Corpsdetexte"/>
        <w:ind w:left="283"/>
      </w:pPr>
      <w:r>
        <w:t>/METHOD=ENTER</w:t>
      </w:r>
      <w:r>
        <w:rPr>
          <w:spacing w:val="-17"/>
        </w:rPr>
        <w:t xml:space="preserve"> </w:t>
      </w:r>
      <w:r>
        <w:rPr>
          <w:spacing w:val="-5"/>
        </w:rPr>
        <w:t>X1.</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7"/>
        <w:rPr>
          <w:rFonts w:ascii="Arial"/>
          <w:b/>
          <w:sz w:val="20"/>
        </w:rPr>
      </w:pPr>
    </w:p>
    <w:tbl>
      <w:tblPr>
        <w:tblStyle w:val="TableNormal"/>
        <w:tblW w:w="0" w:type="auto"/>
        <w:tblInd w:w="30" w:type="dxa"/>
        <w:tblLayout w:type="fixed"/>
        <w:tblLook w:val="01E0" w:firstRow="1" w:lastRow="1" w:firstColumn="1" w:lastColumn="1" w:noHBand="0" w:noVBand="0"/>
      </w:tblPr>
      <w:tblGrid>
        <w:gridCol w:w="1406"/>
        <w:gridCol w:w="3342"/>
        <w:gridCol w:w="2487"/>
      </w:tblGrid>
      <w:tr w:rsidR="004C59DE">
        <w:trPr>
          <w:trHeight w:val="244"/>
        </w:trPr>
        <w:tc>
          <w:tcPr>
            <w:tcW w:w="7235" w:type="dxa"/>
            <w:gridSpan w:val="3"/>
          </w:tcPr>
          <w:p w:rsidR="004C59DE" w:rsidRDefault="004C59DE">
            <w:pPr>
              <w:pStyle w:val="TableParagraph"/>
              <w:spacing w:before="0" w:line="224" w:lineRule="exact"/>
              <w:rPr>
                <w:rFonts w:ascii="Arial"/>
                <w:b/>
              </w:rPr>
            </w:pPr>
            <w:r>
              <w:rPr>
                <w:rFonts w:ascii="Arial"/>
                <w:b/>
                <w:color w:val="000104"/>
                <w:spacing w:val="-2"/>
              </w:rPr>
              <w:t>Notes</w:t>
            </w:r>
          </w:p>
        </w:tc>
      </w:tr>
      <w:tr w:rsidR="004C59DE">
        <w:trPr>
          <w:trHeight w:val="320"/>
        </w:trPr>
        <w:tc>
          <w:tcPr>
            <w:tcW w:w="4748"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7" w:type="dxa"/>
            <w:tcBorders>
              <w:bottom w:val="single" w:sz="8" w:space="0" w:color="ADADAD"/>
            </w:tcBorders>
          </w:tcPr>
          <w:p w:rsidR="004C59DE" w:rsidRDefault="004C59DE">
            <w:pPr>
              <w:pStyle w:val="TableParagraph"/>
              <w:ind w:left="564"/>
              <w:rPr>
                <w:sz w:val="18"/>
              </w:rPr>
            </w:pPr>
            <w:r>
              <w:rPr>
                <w:color w:val="000104"/>
                <w:sz w:val="18"/>
              </w:rPr>
              <w:t>18-MAY-2025</w:t>
            </w:r>
            <w:r>
              <w:rPr>
                <w:color w:val="000104"/>
                <w:spacing w:val="-7"/>
                <w:sz w:val="18"/>
              </w:rPr>
              <w:t xml:space="preserve"> </w:t>
            </w:r>
            <w:r>
              <w:rPr>
                <w:color w:val="000104"/>
                <w:spacing w:val="-2"/>
                <w:sz w:val="18"/>
              </w:rPr>
              <w:t>18:07:05</w:t>
            </w:r>
          </w:p>
        </w:tc>
      </w:tr>
      <w:tr w:rsidR="004C59DE">
        <w:trPr>
          <w:trHeight w:val="320"/>
        </w:trPr>
        <w:tc>
          <w:tcPr>
            <w:tcW w:w="4748"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7"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140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lastRenderedPageBreak/>
              <w:t>Input</w:t>
            </w:r>
          </w:p>
        </w:tc>
        <w:tc>
          <w:tcPr>
            <w:tcW w:w="3342" w:type="dxa"/>
            <w:tcBorders>
              <w:top w:val="single" w:sz="8" w:space="0" w:color="ADADAD"/>
              <w:bottom w:val="single" w:sz="8" w:space="0" w:color="ADADAD"/>
            </w:tcBorders>
            <w:shd w:val="clear" w:color="auto" w:fill="DFDFDF"/>
          </w:tcPr>
          <w:p w:rsidR="004C59DE" w:rsidRDefault="004C59DE">
            <w:pPr>
              <w:pStyle w:val="TableParagraph"/>
              <w:ind w:left="945"/>
              <w:rPr>
                <w:sz w:val="18"/>
              </w:rPr>
            </w:pPr>
            <w:r>
              <w:rPr>
                <w:color w:val="25495F"/>
                <w:spacing w:val="-4"/>
                <w:sz w:val="18"/>
              </w:rPr>
              <w:t>Data</w:t>
            </w:r>
          </w:p>
        </w:tc>
        <w:tc>
          <w:tcPr>
            <w:tcW w:w="2487" w:type="dxa"/>
            <w:tcBorders>
              <w:top w:val="single" w:sz="8" w:space="0" w:color="ADADAD"/>
              <w:bottom w:val="single" w:sz="8" w:space="0" w:color="ADADAD"/>
            </w:tcBorders>
          </w:tcPr>
          <w:p w:rsidR="004C59DE" w:rsidRDefault="004C59DE">
            <w:pPr>
              <w:pStyle w:val="TableParagraph"/>
              <w:spacing w:line="372" w:lineRule="auto"/>
              <w:ind w:left="59"/>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59"/>
              <w:rPr>
                <w:sz w:val="18"/>
              </w:rPr>
            </w:pPr>
            <w:r>
              <w:rPr>
                <w:color w:val="000104"/>
                <w:spacing w:val="-2"/>
                <w:sz w:val="18"/>
              </w:rPr>
              <w:t>(2).sav</w:t>
            </w:r>
          </w:p>
        </w:tc>
      </w:tr>
    </w:tbl>
    <w:p w:rsidR="004C59DE" w:rsidRDefault="004C59DE">
      <w:pPr>
        <w:pStyle w:val="TableParagraph"/>
        <w:spacing w:line="186" w:lineRule="exact"/>
        <w:rPr>
          <w:sz w:val="18"/>
        </w:rPr>
        <w:sectPr w:rsidR="004C59DE" w:rsidSect="004C59DE">
          <w:pgSz w:w="11910" w:h="16840"/>
          <w:pgMar w:top="146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32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12" w:space="0" w:color="ADADAD"/>
            </w:tcBorders>
            <w:shd w:val="clear" w:color="auto" w:fill="DFDFDF"/>
          </w:tcPr>
          <w:p w:rsidR="004C59DE" w:rsidRDefault="004C59DE">
            <w:pPr>
              <w:pStyle w:val="TableParagraph"/>
              <w:spacing w:line="184" w:lineRule="exact"/>
              <w:ind w:left="60"/>
              <w:rPr>
                <w:sz w:val="18"/>
              </w:rPr>
            </w:pPr>
            <w:r>
              <w:rPr>
                <w:color w:val="25495F"/>
                <w:spacing w:val="-2"/>
                <w:sz w:val="18"/>
              </w:rPr>
              <w:t>Weight</w:t>
            </w:r>
          </w:p>
        </w:tc>
        <w:tc>
          <w:tcPr>
            <w:tcW w:w="2486" w:type="dxa"/>
            <w:tcBorders>
              <w:top w:val="single" w:sz="8" w:space="0" w:color="ADADAD"/>
              <w:bottom w:val="single" w:sz="12" w:space="0" w:color="ADADAD"/>
            </w:tcBorders>
          </w:tcPr>
          <w:p w:rsidR="004C59DE" w:rsidRDefault="004C59DE">
            <w:pPr>
              <w:pStyle w:val="TableParagraph"/>
              <w:spacing w:line="184" w:lineRule="exact"/>
              <w:ind w:left="60"/>
              <w:rPr>
                <w:sz w:val="18"/>
              </w:rPr>
            </w:pPr>
            <w:r>
              <w:rPr>
                <w:color w:val="000104"/>
                <w:spacing w:val="-2"/>
                <w:sz w:val="18"/>
              </w:rPr>
              <w:t>&lt;none&gt;</w:t>
            </w:r>
          </w:p>
        </w:tc>
      </w:tr>
      <w:tr w:rsidR="004C59DE">
        <w:trPr>
          <w:trHeight w:val="315"/>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106"/>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12" w:space="0" w:color="ADADAD"/>
              <w:bottom w:val="single" w:sz="8" w:space="0" w:color="ADADAD"/>
            </w:tcBorders>
          </w:tcPr>
          <w:p w:rsidR="004C59DE" w:rsidRDefault="004C59DE">
            <w:pPr>
              <w:pStyle w:val="TableParagraph"/>
              <w:spacing w:before="106"/>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35"/>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12"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12"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5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12" w:space="0" w:color="ADADAD"/>
              <w:bottom w:val="single" w:sz="8" w:space="0" w:color="ADADAD"/>
            </w:tcBorders>
            <w:shd w:val="clear" w:color="auto" w:fill="DFDFDF"/>
          </w:tcPr>
          <w:p w:rsidR="004C59DE" w:rsidRDefault="004C59DE">
            <w:pPr>
              <w:pStyle w:val="TableParagraph"/>
              <w:spacing w:before="101"/>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12"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7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spacing w:before="101"/>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spacing w:before="101"/>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4"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5"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Yb</w:t>
            </w:r>
          </w:p>
          <w:p w:rsidR="004C59DE" w:rsidRDefault="004C59DE">
            <w:pPr>
              <w:pStyle w:val="TableParagraph"/>
              <w:spacing w:before="113"/>
              <w:ind w:left="240"/>
              <w:rPr>
                <w:sz w:val="18"/>
              </w:rPr>
            </w:pPr>
            <w:r>
              <w:rPr>
                <w:color w:val="000104"/>
                <w:spacing w:val="-2"/>
                <w:sz w:val="18"/>
              </w:rPr>
              <w:t>/METHOD=ENTER</w:t>
            </w:r>
            <w:r>
              <w:rPr>
                <w:color w:val="000104"/>
                <w:spacing w:val="13"/>
                <w:sz w:val="18"/>
              </w:rPr>
              <w:t xml:space="preserve"> </w:t>
            </w:r>
            <w:r>
              <w:rPr>
                <w:color w:val="000104"/>
                <w:spacing w:val="-5"/>
                <w:sz w:val="18"/>
              </w:rPr>
              <w:t>X1.</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00:00:00.03</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00:00:00.04</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5888</w:t>
            </w:r>
            <w:r>
              <w:rPr>
                <w:color w:val="000104"/>
                <w:spacing w:val="-4"/>
                <w:sz w:val="18"/>
              </w:rPr>
              <w:t xml:space="preserve"> </w:t>
            </w:r>
            <w:r>
              <w:rPr>
                <w:color w:val="000104"/>
                <w:spacing w:val="-2"/>
                <w:sz w:val="18"/>
              </w:rPr>
              <w:t>bytes</w:t>
            </w:r>
          </w:p>
        </w:tc>
      </w:tr>
      <w:tr w:rsidR="004C59DE">
        <w:trPr>
          <w:trHeight w:val="64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60"/>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19"/>
        </w:trPr>
        <w:tc>
          <w:tcPr>
            <w:tcW w:w="806"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4" w:lineRule="exact"/>
              <w:ind w:left="59"/>
              <w:rPr>
                <w:position w:val="6"/>
                <w:sz w:val="12"/>
              </w:rPr>
            </w:pPr>
            <w:r>
              <w:rPr>
                <w:color w:val="000104"/>
                <w:spacing w:val="-5"/>
                <w:sz w:val="18"/>
              </w:rPr>
              <w:t>X1</w:t>
            </w:r>
            <w:r>
              <w:rPr>
                <w:color w:val="000104"/>
                <w:spacing w:val="-5"/>
                <w:position w:val="6"/>
                <w:sz w:val="12"/>
              </w:rPr>
              <w:t>b</w:t>
            </w:r>
          </w:p>
        </w:tc>
        <w:tc>
          <w:tcPr>
            <w:tcW w:w="1486"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100" w:line="200" w:lineRule="exact"/>
              <w:ind w:left="59"/>
              <w:rPr>
                <w:sz w:val="18"/>
              </w:rPr>
            </w:pPr>
            <w:r>
              <w:rPr>
                <w:color w:val="000104"/>
                <w:spacing w:val="-2"/>
                <w:sz w:val="18"/>
              </w:rPr>
              <w:t>Enter</w:t>
            </w:r>
          </w:p>
        </w:tc>
      </w:tr>
    </w:tbl>
    <w:p w:rsidR="004C59DE" w:rsidRDefault="004C59DE">
      <w:pPr>
        <w:pStyle w:val="Corpsdetexte"/>
        <w:spacing w:before="92"/>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830" w:type="dxa"/>
          </w:tcPr>
          <w:p w:rsidR="004C59DE" w:rsidRDefault="004C59DE">
            <w:pPr>
              <w:pStyle w:val="TableParagraph"/>
              <w:spacing w:before="54"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100" w:line="200" w:lineRule="exact"/>
              <w:ind w:left="544"/>
              <w:rPr>
                <w:sz w:val="18"/>
              </w:rPr>
            </w:pPr>
            <w:r>
              <w:rPr>
                <w:color w:val="000104"/>
                <w:spacing w:val="-2"/>
                <w:sz w:val="18"/>
              </w:rPr>
              <w:t>,407</w:t>
            </w:r>
            <w:r>
              <w:rPr>
                <w:color w:val="000104"/>
                <w:spacing w:val="-2"/>
                <w:sz w:val="18"/>
                <w:vertAlign w:val="superscript"/>
              </w:rPr>
              <w:t>a</w:t>
            </w:r>
          </w:p>
        </w:tc>
        <w:tc>
          <w:tcPr>
            <w:tcW w:w="1096" w:type="dxa"/>
            <w:tcBorders>
              <w:left w:val="single" w:sz="8" w:space="0" w:color="DFDFDF"/>
              <w:right w:val="single" w:sz="8" w:space="0" w:color="DFDFDF"/>
            </w:tcBorders>
          </w:tcPr>
          <w:p w:rsidR="004C59DE" w:rsidRDefault="004C59DE">
            <w:pPr>
              <w:pStyle w:val="TableParagraph"/>
              <w:spacing w:before="100" w:line="200" w:lineRule="exact"/>
              <w:ind w:left="664"/>
              <w:rPr>
                <w:sz w:val="18"/>
              </w:rPr>
            </w:pPr>
            <w:r>
              <w:rPr>
                <w:color w:val="000104"/>
                <w:spacing w:val="-4"/>
                <w:sz w:val="18"/>
              </w:rPr>
              <w:t>,165</w:t>
            </w:r>
          </w:p>
        </w:tc>
        <w:tc>
          <w:tcPr>
            <w:tcW w:w="1481"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4"/>
                <w:sz w:val="18"/>
              </w:rPr>
              <w:t>,159</w:t>
            </w:r>
          </w:p>
        </w:tc>
        <w:tc>
          <w:tcPr>
            <w:tcW w:w="1476" w:type="dxa"/>
            <w:tcBorders>
              <w:left w:val="single" w:sz="8" w:space="0" w:color="DFDFDF"/>
              <w:right w:val="nil"/>
            </w:tcBorders>
          </w:tcPr>
          <w:p w:rsidR="004C59DE" w:rsidRDefault="004C59DE">
            <w:pPr>
              <w:pStyle w:val="TableParagraph"/>
              <w:spacing w:before="100" w:line="200" w:lineRule="exact"/>
              <w:ind w:left="858"/>
              <w:rPr>
                <w:sz w:val="18"/>
              </w:rPr>
            </w:pPr>
            <w:r>
              <w:rPr>
                <w:color w:val="000104"/>
                <w:spacing w:val="-2"/>
                <w:sz w:val="18"/>
              </w:rPr>
              <w:t>,55511</w:t>
            </w:r>
          </w:p>
        </w:tc>
      </w:tr>
    </w:tbl>
    <w:p w:rsidR="004C59DE" w:rsidRDefault="004C59DE">
      <w:pPr>
        <w:pStyle w:val="Corpsdetexte"/>
        <w:spacing w:before="67"/>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X1</w:t>
      </w:r>
    </w:p>
    <w:p w:rsidR="004C59DE" w:rsidRDefault="004C59DE">
      <w:pPr>
        <w:rPr>
          <w:sz w:val="18"/>
        </w:rPr>
        <w:sectPr w:rsidR="004C59DE" w:rsidSect="004C59DE">
          <w:pgSz w:w="11910" w:h="16840"/>
          <w:pgMar w:top="1400" w:right="1417" w:bottom="280" w:left="1417" w:header="720" w:footer="720" w:gutter="0"/>
          <w:cols w:space="720"/>
        </w:sectPr>
      </w:pPr>
    </w:p>
    <w:p w:rsidR="004C59DE" w:rsidRDefault="004C59DE">
      <w:pPr>
        <w:spacing w:before="133" w:after="1"/>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2"/>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20"/>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8,056</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8,056</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26,143</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40,675</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,308</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20"/>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48,730</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20"/>
              </w:rPr>
            </w:pPr>
          </w:p>
        </w:tc>
      </w:tr>
    </w:tbl>
    <w:p w:rsidR="004C59DE" w:rsidRDefault="004C59DE">
      <w:pPr>
        <w:spacing w:before="172" w:after="1"/>
        <w:rPr>
          <w:sz w:val="20"/>
        </w:rPr>
      </w:pPr>
    </w:p>
    <w:tbl>
      <w:tblPr>
        <w:tblStyle w:val="TableNormal"/>
        <w:tblW w:w="0" w:type="auto"/>
        <w:tblInd w:w="40" w:type="dxa"/>
        <w:tblLayout w:type="fixed"/>
        <w:tblLook w:val="01E0" w:firstRow="1" w:lastRow="1" w:firstColumn="1" w:lastColumn="1" w:noHBand="0" w:noVBand="0"/>
      </w:tblPr>
      <w:tblGrid>
        <w:gridCol w:w="2370"/>
      </w:tblGrid>
      <w:tr w:rsidR="004C59DE">
        <w:trPr>
          <w:trHeight w:val="260"/>
        </w:trPr>
        <w:tc>
          <w:tcPr>
            <w:tcW w:w="23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3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X1</w:t>
            </w:r>
          </w:p>
        </w:tc>
      </w:tr>
    </w:tbl>
    <w:p w:rsidR="004C59DE" w:rsidRDefault="004C59DE"/>
    <w:p w:rsidR="004C59DE" w:rsidRDefault="004C59DE"/>
    <w:p w:rsidR="004C59DE" w:rsidRDefault="004C59DE">
      <w:pPr>
        <w:spacing w:before="113"/>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8"/>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8"/>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79"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20"/>
              </w:rPr>
            </w:pPr>
          </w:p>
        </w:tc>
        <w:tc>
          <w:tcPr>
            <w:tcW w:w="1335" w:type="dxa"/>
            <w:tcBorders>
              <w:top w:val="nil"/>
              <w:left w:val="nil"/>
              <w:bottom w:val="single" w:sz="8" w:space="0" w:color="152935"/>
            </w:tcBorders>
          </w:tcPr>
          <w:p w:rsidR="004C59DE" w:rsidRDefault="004C59DE">
            <w:pPr>
              <w:pStyle w:val="TableParagraph"/>
              <w:spacing w:before="79"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79"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79"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99"/>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2"/>
                <w:sz w:val="18"/>
              </w:rPr>
              <w:t>2,031</w:t>
            </w:r>
          </w:p>
        </w:tc>
        <w:tc>
          <w:tcPr>
            <w:tcW w:w="1330"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,348</w:t>
            </w:r>
          </w:p>
        </w:tc>
        <w:tc>
          <w:tcPr>
            <w:tcW w:w="1475" w:type="dxa"/>
            <w:tcBorders>
              <w:top w:val="single" w:sz="8" w:space="0" w:color="152935"/>
              <w:bottom w:val="single" w:sz="8" w:space="0" w:color="ADADAD"/>
            </w:tcBorders>
          </w:tcPr>
          <w:p w:rsidR="004C59DE" w:rsidRDefault="004C59DE">
            <w:pPr>
              <w:pStyle w:val="TableParagraph"/>
              <w:spacing w:before="0"/>
              <w:rPr>
                <w:sz w:val="20"/>
              </w:rPr>
            </w:pPr>
          </w:p>
        </w:tc>
        <w:tc>
          <w:tcPr>
            <w:tcW w:w="1025"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2"/>
                <w:sz w:val="18"/>
              </w:rPr>
              <w:t>5,843</w:t>
            </w:r>
          </w:p>
        </w:tc>
        <w:tc>
          <w:tcPr>
            <w:tcW w:w="1030" w:type="dxa"/>
            <w:tcBorders>
              <w:top w:val="single" w:sz="8" w:space="0" w:color="152935"/>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X1</w:t>
            </w:r>
          </w:p>
        </w:tc>
        <w:tc>
          <w:tcPr>
            <w:tcW w:w="1335" w:type="dxa"/>
            <w:tcBorders>
              <w:top w:val="single" w:sz="8" w:space="0" w:color="ADADAD"/>
              <w:left w:val="nil"/>
              <w:bottom w:val="single" w:sz="8" w:space="0" w:color="152935"/>
            </w:tcBorders>
          </w:tcPr>
          <w:p w:rsidR="004C59DE" w:rsidRDefault="004C59DE">
            <w:pPr>
              <w:pStyle w:val="TableParagraph"/>
              <w:spacing w:before="100" w:line="200" w:lineRule="exact"/>
              <w:ind w:right="56"/>
              <w:jc w:val="right"/>
              <w:rPr>
                <w:sz w:val="18"/>
              </w:rPr>
            </w:pPr>
            <w:r>
              <w:rPr>
                <w:color w:val="000104"/>
                <w:spacing w:val="-4"/>
                <w:sz w:val="18"/>
              </w:rPr>
              <w:t>,424</w:t>
            </w:r>
          </w:p>
        </w:tc>
        <w:tc>
          <w:tcPr>
            <w:tcW w:w="1330"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4"/>
                <w:sz w:val="18"/>
              </w:rPr>
              <w:t>,083</w:t>
            </w:r>
          </w:p>
        </w:tc>
        <w:tc>
          <w:tcPr>
            <w:tcW w:w="1475" w:type="dxa"/>
            <w:tcBorders>
              <w:top w:val="single" w:sz="8" w:space="0" w:color="ADADAD"/>
              <w:bottom w:val="single" w:sz="8" w:space="0" w:color="152935"/>
            </w:tcBorders>
          </w:tcPr>
          <w:p w:rsidR="004C59DE" w:rsidRDefault="004C59DE">
            <w:pPr>
              <w:pStyle w:val="TableParagraph"/>
              <w:spacing w:before="100" w:line="200" w:lineRule="exact"/>
              <w:ind w:right="60"/>
              <w:jc w:val="right"/>
              <w:rPr>
                <w:sz w:val="18"/>
              </w:rPr>
            </w:pPr>
            <w:r>
              <w:rPr>
                <w:color w:val="000104"/>
                <w:spacing w:val="-4"/>
                <w:sz w:val="18"/>
              </w:rPr>
              <w:t>,407</w:t>
            </w:r>
          </w:p>
        </w:tc>
        <w:tc>
          <w:tcPr>
            <w:tcW w:w="1025"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2"/>
                <w:sz w:val="18"/>
              </w:rPr>
              <w:t>5,113</w:t>
            </w:r>
          </w:p>
        </w:tc>
        <w:tc>
          <w:tcPr>
            <w:tcW w:w="1030" w:type="dxa"/>
            <w:tcBorders>
              <w:top w:val="single" w:sz="8" w:space="0" w:color="ADADAD"/>
              <w:bottom w:val="single" w:sz="8" w:space="0" w:color="152935"/>
              <w:right w:val="nil"/>
            </w:tcBorders>
          </w:tcPr>
          <w:p w:rsidR="004C59DE" w:rsidRDefault="004C59DE">
            <w:pPr>
              <w:pStyle w:val="TableParagraph"/>
              <w:spacing w:before="100" w:line="200" w:lineRule="exact"/>
              <w:ind w:right="54"/>
              <w:jc w:val="right"/>
              <w:rPr>
                <w:sz w:val="18"/>
              </w:rPr>
            </w:pPr>
            <w:r>
              <w:rPr>
                <w:color w:val="000104"/>
                <w:spacing w:val="-4"/>
                <w:sz w:val="18"/>
              </w:rPr>
              <w:t>,000</w:t>
            </w:r>
          </w:p>
        </w:tc>
      </w:tr>
    </w:tbl>
    <w:p w:rsidR="004C59DE" w:rsidRDefault="004C59DE">
      <w:pPr>
        <w:pStyle w:val="Corpsdetexte"/>
        <w:spacing w:before="113"/>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p w:rsidR="004C59DE" w:rsidRDefault="004C59DE">
      <w:pPr>
        <w:spacing w:before="188"/>
        <w:rPr>
          <w:sz w:val="18"/>
        </w:rPr>
      </w:pPr>
    </w:p>
    <w:p w:rsidR="004C59DE" w:rsidRDefault="004C59DE">
      <w:pPr>
        <w:pStyle w:val="Corpsdetexte"/>
        <w:ind w:left="23"/>
      </w:pPr>
      <w:r>
        <w:rPr>
          <w:spacing w:val="-2"/>
        </w:rPr>
        <w:t>REGRESSION</w:t>
      </w:r>
    </w:p>
    <w:p w:rsidR="004C59DE" w:rsidRDefault="004C59DE">
      <w:pPr>
        <w:pStyle w:val="Corpsdetexte"/>
        <w:spacing w:before="1"/>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ind w:left="283"/>
      </w:pPr>
      <w:r>
        <w:t>/CRITERIA=PIN(.05)</w:t>
      </w:r>
      <w:r>
        <w:rPr>
          <w:spacing w:val="-22"/>
        </w:rPr>
        <w:t xml:space="preserve"> </w:t>
      </w:r>
      <w:r>
        <w:rPr>
          <w:spacing w:val="-2"/>
        </w:rPr>
        <w:t>POUT(.10)</w:t>
      </w:r>
    </w:p>
    <w:p w:rsidR="004C59DE" w:rsidRDefault="004C59DE">
      <w:pPr>
        <w:pStyle w:val="Corpsdetexte"/>
        <w:spacing w:before="1"/>
        <w:ind w:left="283"/>
      </w:pPr>
      <w:r>
        <w:rPr>
          <w:spacing w:val="-2"/>
        </w:rPr>
        <w:t>/NOORIGIN</w:t>
      </w:r>
    </w:p>
    <w:p w:rsidR="004C59DE" w:rsidRDefault="004C59DE">
      <w:pPr>
        <w:pStyle w:val="Corpsdetexte"/>
        <w:ind w:left="283"/>
      </w:pPr>
      <w:r>
        <w:t>/DEPENDENT</w:t>
      </w:r>
      <w:r>
        <w:rPr>
          <w:spacing w:val="-18"/>
        </w:rPr>
        <w:t xml:space="preserve"> </w:t>
      </w:r>
      <w:r>
        <w:rPr>
          <w:spacing w:val="-5"/>
        </w:rPr>
        <w:t>Yb</w:t>
      </w:r>
    </w:p>
    <w:p w:rsidR="004C59DE" w:rsidRDefault="004C59DE">
      <w:pPr>
        <w:pStyle w:val="Corpsdetexte"/>
        <w:spacing w:before="1"/>
        <w:ind w:left="283"/>
      </w:pPr>
      <w:r>
        <w:t>/METHOD=ENTER</w:t>
      </w:r>
      <w:r>
        <w:rPr>
          <w:spacing w:val="-17"/>
        </w:rPr>
        <w:t xml:space="preserve"> </w:t>
      </w:r>
      <w:r>
        <w:rPr>
          <w:spacing w:val="-5"/>
        </w:rPr>
        <w:t>X2.</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rPr>
          <w:rFonts w:ascii="Arial"/>
          <w:b/>
          <w:sz w:val="20"/>
        </w:rPr>
      </w:pPr>
    </w:p>
    <w:tbl>
      <w:tblPr>
        <w:tblStyle w:val="TableNormal"/>
        <w:tblW w:w="0" w:type="auto"/>
        <w:tblInd w:w="30" w:type="dxa"/>
        <w:tblLayout w:type="fixed"/>
        <w:tblLook w:val="01E0" w:firstRow="1" w:lastRow="1" w:firstColumn="1" w:lastColumn="1" w:noHBand="0" w:noVBand="0"/>
      </w:tblPr>
      <w:tblGrid>
        <w:gridCol w:w="4747"/>
        <w:gridCol w:w="2486"/>
      </w:tblGrid>
      <w:tr w:rsidR="004C59DE">
        <w:trPr>
          <w:trHeight w:val="244"/>
        </w:trPr>
        <w:tc>
          <w:tcPr>
            <w:tcW w:w="7233" w:type="dxa"/>
            <w:gridSpan w:val="2"/>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left="565"/>
              <w:rPr>
                <w:sz w:val="18"/>
              </w:rPr>
            </w:pPr>
            <w:r>
              <w:rPr>
                <w:color w:val="000104"/>
                <w:sz w:val="18"/>
              </w:rPr>
              <w:t>18-MAY-2025</w:t>
            </w:r>
            <w:r>
              <w:rPr>
                <w:color w:val="000104"/>
                <w:spacing w:val="-7"/>
                <w:sz w:val="18"/>
              </w:rPr>
              <w:t xml:space="preserve"> </w:t>
            </w:r>
            <w:r>
              <w:rPr>
                <w:color w:val="000104"/>
                <w:spacing w:val="-2"/>
                <w:sz w:val="18"/>
              </w:rPr>
              <w:t>18:07:24</w:t>
            </w:r>
          </w:p>
        </w:tc>
      </w:tr>
      <w:tr w:rsidR="004C59DE">
        <w:trPr>
          <w:trHeight w:val="320"/>
        </w:trPr>
        <w:tc>
          <w:tcPr>
            <w:tcW w:w="4747"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20"/>
              </w:rPr>
            </w:pPr>
          </w:p>
        </w:tc>
      </w:tr>
    </w:tbl>
    <w:p w:rsidR="004C59DE" w:rsidRDefault="004C59DE">
      <w:pPr>
        <w:pStyle w:val="TableParagraph"/>
        <w:rPr>
          <w:sz w:val="20"/>
        </w:rPr>
        <w:sectPr w:rsidR="004C59DE" w:rsidSect="004C59DE">
          <w:pgSz w:w="11910" w:h="16840"/>
          <w:pgMar w:top="192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8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5"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Yb</w:t>
            </w:r>
          </w:p>
          <w:p w:rsidR="004C59DE" w:rsidRDefault="004C59DE">
            <w:pPr>
              <w:pStyle w:val="TableParagraph"/>
              <w:spacing w:before="113"/>
              <w:ind w:left="240"/>
              <w:rPr>
                <w:sz w:val="18"/>
              </w:rPr>
            </w:pPr>
            <w:r>
              <w:rPr>
                <w:color w:val="000104"/>
                <w:spacing w:val="-2"/>
                <w:sz w:val="18"/>
              </w:rPr>
              <w:t>/METHOD=ENTER</w:t>
            </w:r>
            <w:r>
              <w:rPr>
                <w:color w:val="000104"/>
                <w:spacing w:val="13"/>
                <w:sz w:val="18"/>
              </w:rPr>
              <w:t xml:space="preserve"> </w:t>
            </w:r>
            <w:r>
              <w:rPr>
                <w:color w:val="000104"/>
                <w:spacing w:val="-5"/>
                <w:sz w:val="18"/>
              </w:rPr>
              <w:t>X2.</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00:00:00.03</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00:00:00.05</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5888</w:t>
            </w:r>
            <w:r>
              <w:rPr>
                <w:color w:val="000104"/>
                <w:spacing w:val="-4"/>
                <w:sz w:val="18"/>
              </w:rPr>
              <w:t xml:space="preserve"> </w:t>
            </w:r>
            <w:r>
              <w:rPr>
                <w:color w:val="000104"/>
                <w:spacing w:val="-2"/>
                <w:sz w:val="18"/>
              </w:rPr>
              <w:t>bytes</w:t>
            </w:r>
          </w:p>
        </w:tc>
      </w:tr>
      <w:tr w:rsidR="004C59DE">
        <w:trPr>
          <w:trHeight w:val="64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60"/>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99"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4" w:lineRule="exact"/>
              <w:ind w:left="59"/>
              <w:rPr>
                <w:position w:val="6"/>
                <w:sz w:val="12"/>
              </w:rPr>
            </w:pPr>
            <w:r>
              <w:rPr>
                <w:color w:val="000104"/>
                <w:spacing w:val="-5"/>
                <w:sz w:val="18"/>
              </w:rPr>
              <w:t>X2</w:t>
            </w:r>
            <w:r>
              <w:rPr>
                <w:color w:val="000104"/>
                <w:spacing w:val="-5"/>
                <w:position w:val="6"/>
                <w:sz w:val="12"/>
              </w:rPr>
              <w:t>b</w:t>
            </w:r>
          </w:p>
        </w:tc>
        <w:tc>
          <w:tcPr>
            <w:tcW w:w="1486" w:type="dxa"/>
            <w:tcBorders>
              <w:left w:val="single" w:sz="8" w:space="0" w:color="DFDFDF"/>
              <w:right w:val="single" w:sz="8" w:space="0" w:color="DFDFDF"/>
            </w:tcBorders>
          </w:tcPr>
          <w:p w:rsidR="004C59DE" w:rsidRDefault="004C59DE">
            <w:pPr>
              <w:pStyle w:val="TableParagraph"/>
              <w:spacing w:before="99"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99" w:line="200" w:lineRule="exact"/>
              <w:ind w:left="59"/>
              <w:rPr>
                <w:sz w:val="18"/>
              </w:rPr>
            </w:pPr>
            <w:r>
              <w:rPr>
                <w:color w:val="000104"/>
                <w:spacing w:val="-2"/>
                <w:sz w:val="18"/>
              </w:rPr>
              <w:t>Enter</w:t>
            </w:r>
          </w:p>
        </w:tc>
      </w:tr>
    </w:tbl>
    <w:p w:rsidR="004C59DE" w:rsidRDefault="004C59DE">
      <w:pPr>
        <w:pStyle w:val="Corpsdetexte"/>
        <w:spacing w:before="91"/>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TableParagraph"/>
        <w:spacing w:line="187" w:lineRule="exact"/>
        <w:rPr>
          <w:sz w:val="18"/>
        </w:rPr>
        <w:sectPr w:rsidR="004C59DE" w:rsidSect="004C59DE">
          <w:pgSz w:w="11910" w:h="16840"/>
          <w:pgMar w:top="1400" w:right="1417" w:bottom="280" w:left="1417" w:header="720" w:footer="720" w:gutter="0"/>
          <w:cols w:space="720"/>
        </w:sectPr>
      </w:pPr>
    </w:p>
    <w:p w:rsidR="004C59DE" w:rsidRDefault="004C59DE">
      <w:pPr>
        <w:spacing w:before="74"/>
        <w:ind w:left="2114"/>
        <w:rPr>
          <w:rFonts w:ascii="Arial"/>
          <w:b/>
        </w:rPr>
      </w:pPr>
      <w:r>
        <w:rPr>
          <w:rFonts w:ascii="Arial"/>
          <w:b/>
          <w:color w:val="000104"/>
          <w:sz w:val="22"/>
        </w:rPr>
        <w:lastRenderedPageBreak/>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6" w:line="204" w:lineRule="exact"/>
              <w:ind w:left="544"/>
              <w:rPr>
                <w:position w:val="6"/>
                <w:sz w:val="12"/>
              </w:rPr>
            </w:pPr>
            <w:r>
              <w:rPr>
                <w:color w:val="000104"/>
                <w:spacing w:val="-2"/>
                <w:sz w:val="18"/>
              </w:rPr>
              <w:t>,449</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100" w:line="200" w:lineRule="exact"/>
              <w:ind w:left="664"/>
              <w:rPr>
                <w:sz w:val="18"/>
              </w:rPr>
            </w:pPr>
            <w:r>
              <w:rPr>
                <w:color w:val="000104"/>
                <w:spacing w:val="-4"/>
                <w:sz w:val="18"/>
              </w:rPr>
              <w:t>,202</w:t>
            </w:r>
          </w:p>
        </w:tc>
        <w:tc>
          <w:tcPr>
            <w:tcW w:w="1481"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4"/>
                <w:sz w:val="18"/>
              </w:rPr>
              <w:t>,196</w:t>
            </w:r>
          </w:p>
        </w:tc>
        <w:tc>
          <w:tcPr>
            <w:tcW w:w="1476" w:type="dxa"/>
            <w:tcBorders>
              <w:left w:val="single" w:sz="8" w:space="0" w:color="DFDFDF"/>
              <w:right w:val="nil"/>
            </w:tcBorders>
          </w:tcPr>
          <w:p w:rsidR="004C59DE" w:rsidRDefault="004C59DE">
            <w:pPr>
              <w:pStyle w:val="TableParagraph"/>
              <w:spacing w:before="100" w:line="200" w:lineRule="exact"/>
              <w:ind w:left="858"/>
              <w:rPr>
                <w:sz w:val="18"/>
              </w:rPr>
            </w:pPr>
            <w:r>
              <w:rPr>
                <w:color w:val="000104"/>
                <w:spacing w:val="-2"/>
                <w:sz w:val="18"/>
              </w:rPr>
              <w:t>,54290</w:t>
            </w:r>
          </w:p>
        </w:tc>
      </w:tr>
    </w:tbl>
    <w:p w:rsidR="004C59DE" w:rsidRDefault="004C59DE">
      <w:pPr>
        <w:pStyle w:val="Corpsdetexte"/>
        <w:spacing w:before="62"/>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X2</w:t>
      </w:r>
    </w:p>
    <w:p w:rsidR="004C59DE" w:rsidRDefault="004C59DE">
      <w:pPr>
        <w:rPr>
          <w:sz w:val="20"/>
        </w:rPr>
      </w:pPr>
    </w:p>
    <w:p w:rsidR="004C59DE" w:rsidRDefault="004C59DE">
      <w:pPr>
        <w:rPr>
          <w:sz w:val="20"/>
        </w:rPr>
      </w:pPr>
    </w:p>
    <w:p w:rsidR="004C59DE" w:rsidRDefault="004C59DE">
      <w:pPr>
        <w:spacing w:before="170" w:after="1"/>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20"/>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9,824</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9,824</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33,332</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38,906</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,295</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20"/>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48,730</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20"/>
              </w:rPr>
            </w:pPr>
          </w:p>
        </w:tc>
      </w:tr>
    </w:tbl>
    <w:p w:rsidR="004C59DE" w:rsidRDefault="004C59DE">
      <w:pPr>
        <w:spacing w:before="178"/>
        <w:rPr>
          <w:sz w:val="20"/>
        </w:rPr>
      </w:pPr>
    </w:p>
    <w:tbl>
      <w:tblPr>
        <w:tblStyle w:val="TableNormal"/>
        <w:tblW w:w="0" w:type="auto"/>
        <w:tblInd w:w="40" w:type="dxa"/>
        <w:tblLayout w:type="fixed"/>
        <w:tblLook w:val="01E0" w:firstRow="1" w:lastRow="1" w:firstColumn="1" w:lastColumn="1" w:noHBand="0" w:noVBand="0"/>
      </w:tblPr>
      <w:tblGrid>
        <w:gridCol w:w="2370"/>
      </w:tblGrid>
      <w:tr w:rsidR="004C59DE">
        <w:trPr>
          <w:trHeight w:val="260"/>
        </w:trPr>
        <w:tc>
          <w:tcPr>
            <w:tcW w:w="23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3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X2</w:t>
            </w:r>
          </w:p>
        </w:tc>
      </w:tr>
    </w:tbl>
    <w:p w:rsidR="004C59DE" w:rsidRDefault="004C59DE"/>
    <w:p w:rsidR="004C59DE" w:rsidRDefault="004C59DE"/>
    <w:p w:rsidR="004C59DE" w:rsidRDefault="004C59DE">
      <w:pPr>
        <w:spacing w:before="113"/>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8"/>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8"/>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79"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20"/>
              </w:rPr>
            </w:pPr>
          </w:p>
        </w:tc>
        <w:tc>
          <w:tcPr>
            <w:tcW w:w="1335" w:type="dxa"/>
            <w:tcBorders>
              <w:top w:val="nil"/>
              <w:left w:val="nil"/>
              <w:bottom w:val="single" w:sz="8" w:space="0" w:color="152935"/>
            </w:tcBorders>
          </w:tcPr>
          <w:p w:rsidR="004C59DE" w:rsidRDefault="004C59DE">
            <w:pPr>
              <w:pStyle w:val="TableParagraph"/>
              <w:spacing w:before="79"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79"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79"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99"/>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2"/>
                <w:sz w:val="18"/>
              </w:rPr>
              <w:t>1,895</w:t>
            </w:r>
          </w:p>
        </w:tc>
        <w:tc>
          <w:tcPr>
            <w:tcW w:w="1330"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,332</w:t>
            </w:r>
          </w:p>
        </w:tc>
        <w:tc>
          <w:tcPr>
            <w:tcW w:w="1475" w:type="dxa"/>
            <w:tcBorders>
              <w:top w:val="single" w:sz="8" w:space="0" w:color="152935"/>
              <w:bottom w:val="single" w:sz="8" w:space="0" w:color="ADADAD"/>
            </w:tcBorders>
          </w:tcPr>
          <w:p w:rsidR="004C59DE" w:rsidRDefault="004C59DE">
            <w:pPr>
              <w:pStyle w:val="TableParagraph"/>
              <w:spacing w:before="0"/>
              <w:rPr>
                <w:sz w:val="20"/>
              </w:rPr>
            </w:pPr>
          </w:p>
        </w:tc>
        <w:tc>
          <w:tcPr>
            <w:tcW w:w="1025"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2"/>
                <w:sz w:val="18"/>
              </w:rPr>
              <w:t>5,712</w:t>
            </w:r>
          </w:p>
        </w:tc>
        <w:tc>
          <w:tcPr>
            <w:tcW w:w="1030" w:type="dxa"/>
            <w:tcBorders>
              <w:top w:val="single" w:sz="8" w:space="0" w:color="152935"/>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100" w:line="200" w:lineRule="exact"/>
              <w:ind w:left="60"/>
              <w:rPr>
                <w:sz w:val="18"/>
              </w:rPr>
            </w:pPr>
            <w:r>
              <w:rPr>
                <w:color w:val="25495F"/>
                <w:spacing w:val="-5"/>
                <w:sz w:val="18"/>
              </w:rPr>
              <w:t>X2</w:t>
            </w:r>
          </w:p>
        </w:tc>
        <w:tc>
          <w:tcPr>
            <w:tcW w:w="1335" w:type="dxa"/>
            <w:tcBorders>
              <w:top w:val="single" w:sz="8" w:space="0" w:color="ADADAD"/>
              <w:left w:val="nil"/>
              <w:bottom w:val="single" w:sz="8" w:space="0" w:color="152935"/>
            </w:tcBorders>
          </w:tcPr>
          <w:p w:rsidR="004C59DE" w:rsidRDefault="004C59DE">
            <w:pPr>
              <w:pStyle w:val="TableParagraph"/>
              <w:spacing w:before="100" w:line="200" w:lineRule="exact"/>
              <w:ind w:right="56"/>
              <w:jc w:val="right"/>
              <w:rPr>
                <w:sz w:val="18"/>
              </w:rPr>
            </w:pPr>
            <w:r>
              <w:rPr>
                <w:color w:val="000104"/>
                <w:spacing w:val="-4"/>
                <w:sz w:val="18"/>
              </w:rPr>
              <w:t>,477</w:t>
            </w:r>
          </w:p>
        </w:tc>
        <w:tc>
          <w:tcPr>
            <w:tcW w:w="1330"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4"/>
                <w:sz w:val="18"/>
              </w:rPr>
              <w:t>,083</w:t>
            </w:r>
          </w:p>
        </w:tc>
        <w:tc>
          <w:tcPr>
            <w:tcW w:w="1475" w:type="dxa"/>
            <w:tcBorders>
              <w:top w:val="single" w:sz="8" w:space="0" w:color="ADADAD"/>
              <w:bottom w:val="single" w:sz="8" w:space="0" w:color="152935"/>
            </w:tcBorders>
          </w:tcPr>
          <w:p w:rsidR="004C59DE" w:rsidRDefault="004C59DE">
            <w:pPr>
              <w:pStyle w:val="TableParagraph"/>
              <w:spacing w:before="100" w:line="200" w:lineRule="exact"/>
              <w:ind w:right="60"/>
              <w:jc w:val="right"/>
              <w:rPr>
                <w:sz w:val="18"/>
              </w:rPr>
            </w:pPr>
            <w:r>
              <w:rPr>
                <w:color w:val="000104"/>
                <w:spacing w:val="-4"/>
                <w:sz w:val="18"/>
              </w:rPr>
              <w:t>,449</w:t>
            </w:r>
          </w:p>
        </w:tc>
        <w:tc>
          <w:tcPr>
            <w:tcW w:w="1025"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2"/>
                <w:sz w:val="18"/>
              </w:rPr>
              <w:t>5,773</w:t>
            </w:r>
          </w:p>
        </w:tc>
        <w:tc>
          <w:tcPr>
            <w:tcW w:w="1030" w:type="dxa"/>
            <w:tcBorders>
              <w:top w:val="single" w:sz="8" w:space="0" w:color="ADADAD"/>
              <w:bottom w:val="single" w:sz="8" w:space="0" w:color="152935"/>
              <w:right w:val="nil"/>
            </w:tcBorders>
          </w:tcPr>
          <w:p w:rsidR="004C59DE" w:rsidRDefault="004C59DE">
            <w:pPr>
              <w:pStyle w:val="TableParagraph"/>
              <w:spacing w:before="100" w:line="200" w:lineRule="exact"/>
              <w:ind w:right="54"/>
              <w:jc w:val="right"/>
              <w:rPr>
                <w:sz w:val="18"/>
              </w:rPr>
            </w:pPr>
            <w:r>
              <w:rPr>
                <w:color w:val="000104"/>
                <w:spacing w:val="-4"/>
                <w:sz w:val="18"/>
              </w:rPr>
              <w:t>,000</w:t>
            </w:r>
          </w:p>
        </w:tc>
      </w:tr>
    </w:tbl>
    <w:p w:rsidR="004C59DE" w:rsidRDefault="004C59DE">
      <w:pPr>
        <w:pStyle w:val="Corpsdetexte"/>
        <w:spacing w:before="108"/>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p w:rsidR="004C59DE" w:rsidRDefault="004C59DE">
      <w:pPr>
        <w:spacing w:before="193"/>
        <w:rPr>
          <w:sz w:val="18"/>
        </w:rPr>
      </w:pPr>
    </w:p>
    <w:p w:rsidR="004C59DE" w:rsidRDefault="004C59DE">
      <w:pPr>
        <w:pStyle w:val="Corpsdetexte"/>
        <w:ind w:left="23"/>
      </w:pPr>
      <w:r>
        <w:rPr>
          <w:spacing w:val="-2"/>
        </w:rPr>
        <w:t>REGRESSION</w:t>
      </w:r>
    </w:p>
    <w:p w:rsidR="004C59DE" w:rsidRDefault="004C59DE">
      <w:pPr>
        <w:pStyle w:val="Corpsdetexte"/>
        <w:spacing w:before="1"/>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ind w:left="283"/>
      </w:pPr>
      <w:r>
        <w:t>/CRITERIA=PIN(.05)</w:t>
      </w:r>
      <w:r>
        <w:rPr>
          <w:spacing w:val="-22"/>
        </w:rPr>
        <w:t xml:space="preserve"> </w:t>
      </w:r>
      <w:r>
        <w:rPr>
          <w:spacing w:val="-2"/>
        </w:rPr>
        <w:t>POUT(.10)</w:t>
      </w:r>
    </w:p>
    <w:p w:rsidR="004C59DE" w:rsidRDefault="004C59DE">
      <w:pPr>
        <w:pStyle w:val="Corpsdetexte"/>
        <w:spacing w:before="1" w:line="292" w:lineRule="exact"/>
        <w:ind w:left="283"/>
      </w:pPr>
      <w:r>
        <w:rPr>
          <w:spacing w:val="-2"/>
        </w:rPr>
        <w:t>/NOORIGIN</w:t>
      </w:r>
    </w:p>
    <w:p w:rsidR="004C59DE" w:rsidRDefault="004C59DE">
      <w:pPr>
        <w:pStyle w:val="Corpsdetexte"/>
        <w:spacing w:line="292" w:lineRule="exact"/>
        <w:ind w:left="283"/>
      </w:pPr>
      <w:r>
        <w:t>/DEPENDENT</w:t>
      </w:r>
      <w:r>
        <w:rPr>
          <w:spacing w:val="-18"/>
        </w:rPr>
        <w:t xml:space="preserve"> </w:t>
      </w:r>
      <w:r>
        <w:rPr>
          <w:spacing w:val="-5"/>
        </w:rPr>
        <w:t>Yb</w:t>
      </w:r>
    </w:p>
    <w:p w:rsidR="004C59DE" w:rsidRDefault="004C59DE">
      <w:pPr>
        <w:pStyle w:val="Corpsdetexte"/>
        <w:ind w:left="283"/>
      </w:pPr>
      <w:r>
        <w:t>/METHOD=ENTER</w:t>
      </w:r>
      <w:r>
        <w:rPr>
          <w:spacing w:val="-17"/>
        </w:rPr>
        <w:t xml:space="preserve"> </w:t>
      </w:r>
      <w:r>
        <w:rPr>
          <w:spacing w:val="-5"/>
        </w:rPr>
        <w:t>X3.</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21"/>
      </w:pPr>
    </w:p>
    <w:p w:rsidR="004C59DE" w:rsidRPr="004C59DE" w:rsidRDefault="004C59DE" w:rsidP="004C59DE">
      <w:pPr>
        <w:rPr>
          <w:b/>
          <w:bCs/>
        </w:rPr>
      </w:pPr>
      <w:r w:rsidRPr="004C59DE">
        <w:rPr>
          <w:b/>
          <w:bCs/>
        </w:rPr>
        <w:t>Regression</w:t>
      </w:r>
    </w:p>
    <w:p w:rsidR="004C59DE" w:rsidRDefault="004C59DE">
      <w:pPr>
        <w:pStyle w:val="Titre1"/>
        <w:sectPr w:rsidR="004C59DE" w:rsidSect="004C59DE">
          <w:pgSz w:w="11910" w:h="16840"/>
          <w:pgMar w:top="1420" w:right="1417" w:bottom="280" w:left="1417" w:header="720" w:footer="720" w:gutter="0"/>
          <w:cols w:space="720"/>
        </w:sect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5"/>
        </w:trPr>
        <w:tc>
          <w:tcPr>
            <w:tcW w:w="2291" w:type="dxa"/>
          </w:tcPr>
          <w:p w:rsidR="004C59DE" w:rsidRDefault="004C59DE">
            <w:pPr>
              <w:pStyle w:val="TableParagraph"/>
              <w:spacing w:before="0"/>
              <w:rPr>
                <w:sz w:val="16"/>
              </w:rPr>
            </w:pPr>
          </w:p>
        </w:tc>
        <w:tc>
          <w:tcPr>
            <w:tcW w:w="2456" w:type="dxa"/>
          </w:tcPr>
          <w:p w:rsidR="004C59DE" w:rsidRDefault="004C59DE">
            <w:pPr>
              <w:pStyle w:val="TableParagraph"/>
              <w:spacing w:before="0" w:line="224" w:lineRule="exact"/>
              <w:ind w:left="196"/>
              <w:rPr>
                <w:rFonts w:ascii="Arial"/>
                <w:b/>
              </w:rPr>
            </w:pPr>
            <w:r>
              <w:rPr>
                <w:rFonts w:ascii="Arial"/>
                <w:b/>
                <w:color w:val="000104"/>
                <w:spacing w:val="-2"/>
              </w:rPr>
              <w:t>Notes</w:t>
            </w:r>
          </w:p>
        </w:tc>
        <w:tc>
          <w:tcPr>
            <w:tcW w:w="2486" w:type="dxa"/>
          </w:tcPr>
          <w:p w:rsidR="004C59DE" w:rsidRDefault="004C59DE">
            <w:pPr>
              <w:pStyle w:val="TableParagraph"/>
              <w:spacing w:before="0"/>
              <w:rPr>
                <w:sz w:val="16"/>
              </w:rPr>
            </w:pPr>
          </w:p>
        </w:tc>
      </w:tr>
      <w:tr w:rsidR="004C59DE">
        <w:trPr>
          <w:trHeight w:val="318"/>
        </w:trPr>
        <w:tc>
          <w:tcPr>
            <w:tcW w:w="2291" w:type="dxa"/>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56" w:type="dxa"/>
            <w:tcBorders>
              <w:bottom w:val="single" w:sz="8" w:space="0" w:color="ADADAD"/>
            </w:tcBorders>
            <w:shd w:val="clear" w:color="auto" w:fill="DFDFDF"/>
          </w:tcPr>
          <w:p w:rsidR="004C59DE" w:rsidRDefault="004C59DE">
            <w:pPr>
              <w:pStyle w:val="TableParagraph"/>
              <w:spacing w:before="0"/>
              <w:rPr>
                <w:sz w:val="18"/>
              </w:rPr>
            </w:pPr>
          </w:p>
        </w:tc>
        <w:tc>
          <w:tcPr>
            <w:tcW w:w="2486" w:type="dxa"/>
            <w:tcBorders>
              <w:bottom w:val="single" w:sz="8" w:space="0" w:color="ADADAD"/>
            </w:tcBorders>
          </w:tcPr>
          <w:p w:rsidR="004C59DE" w:rsidRDefault="004C59DE">
            <w:pPr>
              <w:pStyle w:val="TableParagraph"/>
              <w:spacing w:before="109"/>
              <w:ind w:right="58"/>
              <w:jc w:val="right"/>
              <w:rPr>
                <w:sz w:val="18"/>
              </w:rPr>
            </w:pPr>
            <w:r>
              <w:rPr>
                <w:color w:val="000104"/>
                <w:sz w:val="18"/>
              </w:rPr>
              <w:t>18-MAY-2025</w:t>
            </w:r>
            <w:r>
              <w:rPr>
                <w:color w:val="000104"/>
                <w:spacing w:val="-7"/>
                <w:sz w:val="18"/>
              </w:rPr>
              <w:t xml:space="preserve"> </w:t>
            </w:r>
            <w:r>
              <w:rPr>
                <w:color w:val="000104"/>
                <w:spacing w:val="-2"/>
                <w:sz w:val="18"/>
              </w:rPr>
              <w:t>18:07:42</w:t>
            </w:r>
          </w:p>
        </w:tc>
      </w:tr>
      <w:tr w:rsidR="004C59DE">
        <w:trPr>
          <w:trHeight w:val="320"/>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 xml:space="preserve">se de donné originle - Copie </w:t>
            </w:r>
            <w:r>
              <w:rPr>
                <w:color w:val="000104"/>
                <w:spacing w:val="-2"/>
                <w:sz w:val="18"/>
              </w:rPr>
              <w:t>(2).sav</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tcBorders>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tcBorders>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80"/>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5"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Yb</w:t>
            </w:r>
          </w:p>
          <w:p w:rsidR="004C59DE" w:rsidRDefault="004C59DE">
            <w:pPr>
              <w:pStyle w:val="TableParagraph"/>
              <w:spacing w:before="113"/>
              <w:ind w:left="240"/>
              <w:rPr>
                <w:sz w:val="18"/>
              </w:rPr>
            </w:pPr>
            <w:r>
              <w:rPr>
                <w:color w:val="000104"/>
                <w:spacing w:val="-2"/>
                <w:sz w:val="18"/>
              </w:rPr>
              <w:t>/METHOD=ENTER</w:t>
            </w:r>
            <w:r>
              <w:rPr>
                <w:color w:val="000104"/>
                <w:spacing w:val="13"/>
                <w:sz w:val="18"/>
              </w:rPr>
              <w:t xml:space="preserve"> </w:t>
            </w:r>
            <w:r>
              <w:rPr>
                <w:color w:val="000104"/>
                <w:spacing w:val="-5"/>
                <w:sz w:val="18"/>
              </w:rPr>
              <w:t>X3.</w:t>
            </w:r>
          </w:p>
        </w:tc>
      </w:tr>
      <w:tr w:rsidR="004C59DE">
        <w:trPr>
          <w:trHeight w:val="320"/>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00:00:00.04</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5888</w:t>
            </w:r>
            <w:r>
              <w:rPr>
                <w:color w:val="000104"/>
                <w:spacing w:val="-4"/>
                <w:sz w:val="18"/>
              </w:rPr>
              <w:t xml:space="preserve"> </w:t>
            </w:r>
            <w:r>
              <w:rPr>
                <w:color w:val="000104"/>
                <w:spacing w:val="-2"/>
                <w:sz w:val="18"/>
              </w:rPr>
              <w:t>bytes</w:t>
            </w:r>
          </w:p>
        </w:tc>
      </w:tr>
      <w:tr w:rsidR="004C59DE">
        <w:trPr>
          <w:trHeight w:val="639"/>
        </w:trPr>
        <w:tc>
          <w:tcPr>
            <w:tcW w:w="2291" w:type="dxa"/>
            <w:tcBorders>
              <w:bottom w:val="single" w:sz="8" w:space="0" w:color="152935"/>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60"/>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36"/>
        <w:rPr>
          <w:rFonts w:ascii="Arial"/>
          <w:b/>
          <w:sz w:val="22"/>
        </w:rPr>
      </w:pPr>
    </w:p>
    <w:p w:rsidR="004C59DE" w:rsidRDefault="004C59DE">
      <w:pPr>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101"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101" w:line="200" w:lineRule="exact"/>
              <w:ind w:left="59"/>
              <w:rPr>
                <w:sz w:val="18"/>
              </w:rPr>
            </w:pPr>
            <w:r>
              <w:rPr>
                <w:color w:val="000104"/>
                <w:spacing w:val="-5"/>
                <w:sz w:val="18"/>
              </w:rPr>
              <w:t>X3</w:t>
            </w:r>
            <w:r>
              <w:rPr>
                <w:color w:val="000104"/>
                <w:spacing w:val="-5"/>
                <w:sz w:val="18"/>
                <w:vertAlign w:val="superscript"/>
              </w:rPr>
              <w:t>b</w:t>
            </w:r>
          </w:p>
        </w:tc>
        <w:tc>
          <w:tcPr>
            <w:tcW w:w="1486" w:type="dxa"/>
            <w:tcBorders>
              <w:left w:val="single" w:sz="8" w:space="0" w:color="DFDFDF"/>
              <w:right w:val="single" w:sz="8" w:space="0" w:color="DFDFDF"/>
            </w:tcBorders>
          </w:tcPr>
          <w:p w:rsidR="004C59DE" w:rsidRDefault="004C59DE">
            <w:pPr>
              <w:pStyle w:val="TableParagraph"/>
              <w:spacing w:before="101"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101" w:line="200" w:lineRule="exact"/>
              <w:ind w:left="59"/>
              <w:rPr>
                <w:sz w:val="18"/>
              </w:rPr>
            </w:pPr>
            <w:r>
              <w:rPr>
                <w:color w:val="000104"/>
                <w:spacing w:val="-2"/>
                <w:sz w:val="18"/>
              </w:rPr>
              <w:t>Enter</w:t>
            </w:r>
          </w:p>
        </w:tc>
      </w:tr>
    </w:tbl>
    <w:p w:rsidR="004C59DE" w:rsidRDefault="004C59DE">
      <w:pPr>
        <w:pStyle w:val="Corpsdetexte"/>
        <w:spacing w:before="91"/>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TableParagraph"/>
        <w:spacing w:line="187" w:lineRule="exact"/>
        <w:rPr>
          <w:sz w:val="18"/>
        </w:rPr>
        <w:sectPr w:rsidR="004C59DE" w:rsidSect="004C59DE">
          <w:pgSz w:w="11910" w:h="16840"/>
          <w:pgMar w:top="1480" w:right="1417" w:bottom="280" w:left="1417" w:header="720" w:footer="720" w:gutter="0"/>
          <w:cols w:space="720"/>
        </w:sectPr>
      </w:pPr>
    </w:p>
    <w:p w:rsidR="004C59DE" w:rsidRDefault="004C59DE">
      <w:pPr>
        <w:pStyle w:val="Corpsdetexte"/>
        <w:spacing w:before="121"/>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6" w:line="204" w:lineRule="exact"/>
              <w:ind w:left="544"/>
              <w:rPr>
                <w:position w:val="6"/>
                <w:sz w:val="12"/>
              </w:rPr>
            </w:pPr>
            <w:r>
              <w:rPr>
                <w:color w:val="000104"/>
                <w:spacing w:val="-2"/>
                <w:sz w:val="18"/>
              </w:rPr>
              <w:t>,408</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100" w:line="200" w:lineRule="exact"/>
              <w:ind w:left="664"/>
              <w:rPr>
                <w:sz w:val="18"/>
              </w:rPr>
            </w:pPr>
            <w:r>
              <w:rPr>
                <w:color w:val="000104"/>
                <w:spacing w:val="-4"/>
                <w:sz w:val="18"/>
              </w:rPr>
              <w:t>,167</w:t>
            </w:r>
          </w:p>
        </w:tc>
        <w:tc>
          <w:tcPr>
            <w:tcW w:w="1481"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4"/>
                <w:sz w:val="18"/>
              </w:rPr>
              <w:t>,160</w:t>
            </w:r>
          </w:p>
        </w:tc>
        <w:tc>
          <w:tcPr>
            <w:tcW w:w="1476" w:type="dxa"/>
            <w:tcBorders>
              <w:left w:val="single" w:sz="8" w:space="0" w:color="DFDFDF"/>
              <w:right w:val="nil"/>
            </w:tcBorders>
          </w:tcPr>
          <w:p w:rsidR="004C59DE" w:rsidRDefault="004C59DE">
            <w:pPr>
              <w:pStyle w:val="TableParagraph"/>
              <w:spacing w:before="100" w:line="200" w:lineRule="exact"/>
              <w:ind w:left="858"/>
              <w:rPr>
                <w:sz w:val="18"/>
              </w:rPr>
            </w:pPr>
            <w:r>
              <w:rPr>
                <w:color w:val="000104"/>
                <w:spacing w:val="-2"/>
                <w:sz w:val="18"/>
              </w:rPr>
              <w:t>,55464</w:t>
            </w:r>
          </w:p>
        </w:tc>
      </w:tr>
    </w:tbl>
    <w:p w:rsidR="004C59DE" w:rsidRDefault="004C59DE">
      <w:pPr>
        <w:pStyle w:val="Corpsdetexte"/>
        <w:spacing w:before="62"/>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X3</w:t>
      </w:r>
    </w:p>
    <w:p w:rsidR="004C59DE" w:rsidRDefault="004C59DE">
      <w:pPr>
        <w:rPr>
          <w:sz w:val="20"/>
        </w:rPr>
      </w:pPr>
    </w:p>
    <w:p w:rsidR="004C59DE" w:rsidRDefault="004C59DE">
      <w:pPr>
        <w:rPr>
          <w:sz w:val="20"/>
        </w:rPr>
      </w:pPr>
    </w:p>
    <w:p w:rsidR="004C59DE" w:rsidRDefault="004C59DE">
      <w:pPr>
        <w:spacing w:before="171"/>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2" w:lineRule="exact"/>
              <w:ind w:left="6"/>
              <w:rPr>
                <w:rFonts w:ascii="Arial"/>
                <w:b/>
              </w:rPr>
            </w:pPr>
            <w:r>
              <w:rPr>
                <w:rFonts w:ascii="Arial"/>
                <w:b/>
                <w:color w:val="000104"/>
                <w:spacing w:val="-2"/>
              </w:rPr>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20"/>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8,123</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8,123</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26,406</w:t>
            </w:r>
          </w:p>
        </w:tc>
        <w:tc>
          <w:tcPr>
            <w:tcW w:w="1030" w:type="dxa"/>
            <w:tcBorders>
              <w:left w:val="single" w:sz="8" w:space="0" w:color="DFDFDF"/>
              <w:bottom w:val="single" w:sz="8" w:space="0" w:color="ADADAD"/>
              <w:right w:val="nil"/>
            </w:tcBorders>
          </w:tcPr>
          <w:p w:rsidR="004C59DE" w:rsidRDefault="004C59DE">
            <w:pPr>
              <w:pStyle w:val="TableParagraph"/>
              <w:ind w:left="543"/>
              <w:rPr>
                <w:sz w:val="18"/>
              </w:rPr>
            </w:pPr>
            <w:r>
              <w:rPr>
                <w:color w:val="000104"/>
                <w:spacing w:val="-2"/>
                <w:sz w:val="18"/>
              </w:rPr>
              <w:t>,000</w:t>
            </w:r>
            <w:r>
              <w:rPr>
                <w:color w:val="000104"/>
                <w:spacing w:val="-2"/>
                <w:sz w:val="18"/>
                <w:vertAlign w:val="superscript"/>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40,607</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,308</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20"/>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48,730</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20"/>
              </w:rPr>
            </w:pPr>
          </w:p>
        </w:tc>
      </w:tr>
    </w:tbl>
    <w:p w:rsidR="004C59DE" w:rsidRDefault="004C59DE">
      <w:pPr>
        <w:spacing w:before="178"/>
        <w:rPr>
          <w:sz w:val="20"/>
        </w:rPr>
      </w:pPr>
    </w:p>
    <w:tbl>
      <w:tblPr>
        <w:tblStyle w:val="TableNormal"/>
        <w:tblW w:w="0" w:type="auto"/>
        <w:tblInd w:w="40" w:type="dxa"/>
        <w:tblLayout w:type="fixed"/>
        <w:tblLook w:val="01E0" w:firstRow="1" w:lastRow="1" w:firstColumn="1" w:lastColumn="1" w:noHBand="0" w:noVBand="0"/>
      </w:tblPr>
      <w:tblGrid>
        <w:gridCol w:w="2370"/>
      </w:tblGrid>
      <w:tr w:rsidR="004C59DE">
        <w:trPr>
          <w:trHeight w:val="260"/>
        </w:trPr>
        <w:tc>
          <w:tcPr>
            <w:tcW w:w="23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3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5"/>
                <w:sz w:val="18"/>
              </w:rPr>
              <w:t>X3</w:t>
            </w:r>
          </w:p>
        </w:tc>
      </w:tr>
    </w:tbl>
    <w:p w:rsidR="004C59DE" w:rsidRDefault="004C59DE"/>
    <w:p w:rsidR="004C59DE" w:rsidRDefault="004C59DE"/>
    <w:p w:rsidR="004C59DE" w:rsidRDefault="004C59DE">
      <w:pPr>
        <w:spacing w:before="113"/>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80"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20"/>
              </w:rPr>
            </w:pPr>
          </w:p>
        </w:tc>
        <w:tc>
          <w:tcPr>
            <w:tcW w:w="1335" w:type="dxa"/>
            <w:tcBorders>
              <w:top w:val="nil"/>
              <w:left w:val="nil"/>
              <w:bottom w:val="single" w:sz="8" w:space="0" w:color="152935"/>
            </w:tcBorders>
          </w:tcPr>
          <w:p w:rsidR="004C59DE" w:rsidRDefault="004C59DE">
            <w:pPr>
              <w:pStyle w:val="TableParagraph"/>
              <w:spacing w:before="80"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80"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80"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99"/>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2"/>
                <w:sz w:val="18"/>
              </w:rPr>
              <w:t>1,962</w:t>
            </w:r>
          </w:p>
        </w:tc>
        <w:tc>
          <w:tcPr>
            <w:tcW w:w="1330"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,359</w:t>
            </w:r>
          </w:p>
        </w:tc>
        <w:tc>
          <w:tcPr>
            <w:tcW w:w="1475" w:type="dxa"/>
            <w:tcBorders>
              <w:top w:val="single" w:sz="8" w:space="0" w:color="152935"/>
              <w:bottom w:val="single" w:sz="8" w:space="0" w:color="ADADAD"/>
            </w:tcBorders>
          </w:tcPr>
          <w:p w:rsidR="004C59DE" w:rsidRDefault="004C59DE">
            <w:pPr>
              <w:pStyle w:val="TableParagraph"/>
              <w:spacing w:before="0"/>
              <w:rPr>
                <w:sz w:val="20"/>
              </w:rPr>
            </w:pPr>
          </w:p>
        </w:tc>
        <w:tc>
          <w:tcPr>
            <w:tcW w:w="1025"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2"/>
                <w:sz w:val="18"/>
              </w:rPr>
              <w:t>5,459</w:t>
            </w:r>
          </w:p>
        </w:tc>
        <w:tc>
          <w:tcPr>
            <w:tcW w:w="1030" w:type="dxa"/>
            <w:tcBorders>
              <w:top w:val="single" w:sz="8" w:space="0" w:color="152935"/>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X3</w:t>
            </w:r>
          </w:p>
        </w:tc>
        <w:tc>
          <w:tcPr>
            <w:tcW w:w="1335" w:type="dxa"/>
            <w:tcBorders>
              <w:top w:val="single" w:sz="8" w:space="0" w:color="ADADAD"/>
              <w:left w:val="nil"/>
              <w:bottom w:val="single" w:sz="8" w:space="0" w:color="152935"/>
            </w:tcBorders>
          </w:tcPr>
          <w:p w:rsidR="004C59DE" w:rsidRDefault="004C59DE">
            <w:pPr>
              <w:pStyle w:val="TableParagraph"/>
              <w:spacing w:before="99" w:line="200" w:lineRule="exact"/>
              <w:ind w:right="56"/>
              <w:jc w:val="right"/>
              <w:rPr>
                <w:sz w:val="18"/>
              </w:rPr>
            </w:pPr>
            <w:r>
              <w:rPr>
                <w:color w:val="000104"/>
                <w:spacing w:val="-4"/>
                <w:sz w:val="18"/>
              </w:rPr>
              <w:t>,437</w:t>
            </w:r>
          </w:p>
        </w:tc>
        <w:tc>
          <w:tcPr>
            <w:tcW w:w="1330" w:type="dxa"/>
            <w:tcBorders>
              <w:top w:val="single" w:sz="8" w:space="0" w:color="ADADAD"/>
              <w:bottom w:val="single" w:sz="8" w:space="0" w:color="152935"/>
            </w:tcBorders>
          </w:tcPr>
          <w:p w:rsidR="004C59DE" w:rsidRDefault="004C59DE">
            <w:pPr>
              <w:pStyle w:val="TableParagraph"/>
              <w:spacing w:before="99" w:line="200" w:lineRule="exact"/>
              <w:ind w:right="50"/>
              <w:jc w:val="right"/>
              <w:rPr>
                <w:sz w:val="18"/>
              </w:rPr>
            </w:pPr>
            <w:r>
              <w:rPr>
                <w:color w:val="000104"/>
                <w:spacing w:val="-4"/>
                <w:sz w:val="18"/>
              </w:rPr>
              <w:t>,085</w:t>
            </w:r>
          </w:p>
        </w:tc>
        <w:tc>
          <w:tcPr>
            <w:tcW w:w="1475" w:type="dxa"/>
            <w:tcBorders>
              <w:top w:val="single" w:sz="8" w:space="0" w:color="ADADAD"/>
              <w:bottom w:val="single" w:sz="8" w:space="0" w:color="152935"/>
            </w:tcBorders>
          </w:tcPr>
          <w:p w:rsidR="004C59DE" w:rsidRDefault="004C59DE">
            <w:pPr>
              <w:pStyle w:val="TableParagraph"/>
              <w:spacing w:before="99" w:line="200" w:lineRule="exact"/>
              <w:ind w:right="60"/>
              <w:jc w:val="right"/>
              <w:rPr>
                <w:sz w:val="18"/>
              </w:rPr>
            </w:pPr>
            <w:r>
              <w:rPr>
                <w:color w:val="000104"/>
                <w:spacing w:val="-4"/>
                <w:sz w:val="18"/>
              </w:rPr>
              <w:t>,408</w:t>
            </w:r>
          </w:p>
        </w:tc>
        <w:tc>
          <w:tcPr>
            <w:tcW w:w="1025" w:type="dxa"/>
            <w:tcBorders>
              <w:top w:val="single" w:sz="8" w:space="0" w:color="ADADAD"/>
              <w:bottom w:val="single" w:sz="8" w:space="0" w:color="152935"/>
            </w:tcBorders>
          </w:tcPr>
          <w:p w:rsidR="004C59DE" w:rsidRDefault="004C59DE">
            <w:pPr>
              <w:pStyle w:val="TableParagraph"/>
              <w:spacing w:before="99" w:line="200" w:lineRule="exact"/>
              <w:ind w:right="50"/>
              <w:jc w:val="right"/>
              <w:rPr>
                <w:sz w:val="18"/>
              </w:rPr>
            </w:pPr>
            <w:r>
              <w:rPr>
                <w:color w:val="000104"/>
                <w:spacing w:val="-2"/>
                <w:sz w:val="18"/>
              </w:rPr>
              <w:t>5,139</w:t>
            </w:r>
          </w:p>
        </w:tc>
        <w:tc>
          <w:tcPr>
            <w:tcW w:w="1030" w:type="dxa"/>
            <w:tcBorders>
              <w:top w:val="single" w:sz="8" w:space="0" w:color="ADADAD"/>
              <w:bottom w:val="single" w:sz="8" w:space="0" w:color="152935"/>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bl>
    <w:p w:rsidR="004C59DE" w:rsidRDefault="004C59DE">
      <w:pPr>
        <w:pStyle w:val="Corpsdetexte"/>
        <w:spacing w:before="108"/>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p w:rsidR="004C59DE" w:rsidRDefault="004C59DE">
      <w:pPr>
        <w:spacing w:before="194"/>
        <w:rPr>
          <w:sz w:val="18"/>
        </w:rPr>
      </w:pPr>
    </w:p>
    <w:p w:rsidR="004C59DE" w:rsidRDefault="004C59DE">
      <w:pPr>
        <w:pStyle w:val="Corpsdetexte"/>
        <w:ind w:left="23"/>
      </w:pPr>
      <w:r>
        <w:rPr>
          <w:spacing w:val="-2"/>
        </w:rPr>
        <w:t>REGRESSION</w:t>
      </w:r>
    </w:p>
    <w:p w:rsidR="004C59DE" w:rsidRDefault="004C59DE">
      <w:pPr>
        <w:pStyle w:val="Corpsdetexte"/>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ind w:left="283"/>
      </w:pPr>
      <w:r>
        <w:t>/CRITERIA=PIN(.05)</w:t>
      </w:r>
      <w:r>
        <w:rPr>
          <w:spacing w:val="-22"/>
        </w:rPr>
        <w:t xml:space="preserve"> </w:t>
      </w:r>
      <w:r>
        <w:rPr>
          <w:spacing w:val="-2"/>
        </w:rPr>
        <w:t>POUT(.10)</w:t>
      </w:r>
    </w:p>
    <w:p w:rsidR="004C59DE" w:rsidRDefault="004C59DE">
      <w:pPr>
        <w:pStyle w:val="Corpsdetexte"/>
        <w:spacing w:before="1" w:line="292" w:lineRule="exact"/>
        <w:ind w:left="283"/>
      </w:pPr>
      <w:r>
        <w:rPr>
          <w:spacing w:val="-2"/>
        </w:rPr>
        <w:t>/NOORIGIN</w:t>
      </w:r>
    </w:p>
    <w:p w:rsidR="004C59DE" w:rsidRDefault="004C59DE">
      <w:pPr>
        <w:pStyle w:val="Corpsdetexte"/>
        <w:spacing w:line="292" w:lineRule="exact"/>
        <w:ind w:left="283"/>
      </w:pPr>
      <w:r>
        <w:t>/DEPENDENT</w:t>
      </w:r>
      <w:r>
        <w:rPr>
          <w:spacing w:val="-18"/>
        </w:rPr>
        <w:t xml:space="preserve"> </w:t>
      </w:r>
      <w:r>
        <w:rPr>
          <w:spacing w:val="-5"/>
        </w:rPr>
        <w:t>Yb</w:t>
      </w:r>
    </w:p>
    <w:p w:rsidR="004C59DE" w:rsidRDefault="004C59DE">
      <w:pPr>
        <w:pStyle w:val="Corpsdetexte"/>
        <w:spacing w:before="1"/>
        <w:ind w:left="283"/>
      </w:pPr>
      <w:r>
        <w:lastRenderedPageBreak/>
        <w:t>/METHOD=ENTER</w:t>
      </w:r>
      <w:r>
        <w:rPr>
          <w:spacing w:val="-17"/>
        </w:rPr>
        <w:t xml:space="preserve"> </w:t>
      </w:r>
      <w:r>
        <w:rPr>
          <w:spacing w:val="-7"/>
        </w:rPr>
        <w:t>X.</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20"/>
      </w:pPr>
    </w:p>
    <w:p w:rsidR="004C59DE" w:rsidRPr="004C59DE" w:rsidRDefault="004C59DE" w:rsidP="004C59DE">
      <w:pPr>
        <w:rPr>
          <w:b/>
          <w:bCs/>
        </w:rPr>
      </w:pPr>
      <w:r w:rsidRPr="004C59DE">
        <w:rPr>
          <w:b/>
          <w:bCs/>
        </w:rPr>
        <w:t>Regression</w:t>
      </w:r>
    </w:p>
    <w:p w:rsidR="004C59DE" w:rsidRDefault="004C59DE">
      <w:pPr>
        <w:pStyle w:val="Titre1"/>
        <w:sectPr w:rsidR="004C59DE" w:rsidSect="004C59DE">
          <w:pgSz w:w="11910" w:h="16840"/>
          <w:pgMar w:top="1920" w:right="1417" w:bottom="280" w:left="1417" w:header="720" w:footer="720" w:gutter="0"/>
          <w:cols w:space="720"/>
        </w:sectPr>
      </w:pPr>
    </w:p>
    <w:p w:rsidR="004C59DE" w:rsidRDefault="004C59DE">
      <w:pPr>
        <w:pStyle w:val="Corpsdetexte"/>
        <w:spacing w:before="141" w:after="1"/>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5"/>
        </w:trPr>
        <w:tc>
          <w:tcPr>
            <w:tcW w:w="2291" w:type="dxa"/>
          </w:tcPr>
          <w:p w:rsidR="004C59DE" w:rsidRDefault="004C59DE">
            <w:pPr>
              <w:pStyle w:val="TableParagraph"/>
              <w:spacing w:before="0"/>
              <w:rPr>
                <w:sz w:val="16"/>
              </w:rPr>
            </w:pPr>
          </w:p>
        </w:tc>
        <w:tc>
          <w:tcPr>
            <w:tcW w:w="2456" w:type="dxa"/>
          </w:tcPr>
          <w:p w:rsidR="004C59DE" w:rsidRDefault="004C59DE">
            <w:pPr>
              <w:pStyle w:val="TableParagraph"/>
              <w:spacing w:before="0" w:line="224" w:lineRule="exact"/>
              <w:ind w:left="196"/>
              <w:rPr>
                <w:rFonts w:ascii="Arial"/>
                <w:b/>
              </w:rPr>
            </w:pPr>
            <w:r>
              <w:rPr>
                <w:rFonts w:ascii="Arial"/>
                <w:b/>
                <w:color w:val="000104"/>
                <w:spacing w:val="-2"/>
              </w:rPr>
              <w:t>Notes</w:t>
            </w:r>
          </w:p>
        </w:tc>
        <w:tc>
          <w:tcPr>
            <w:tcW w:w="2486" w:type="dxa"/>
          </w:tcPr>
          <w:p w:rsidR="004C59DE" w:rsidRDefault="004C59DE">
            <w:pPr>
              <w:pStyle w:val="TableParagraph"/>
              <w:spacing w:before="0"/>
              <w:rPr>
                <w:sz w:val="16"/>
              </w:rPr>
            </w:pPr>
          </w:p>
        </w:tc>
      </w:tr>
      <w:tr w:rsidR="004C59DE">
        <w:trPr>
          <w:trHeight w:val="318"/>
        </w:trPr>
        <w:tc>
          <w:tcPr>
            <w:tcW w:w="2291" w:type="dxa"/>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56" w:type="dxa"/>
            <w:tcBorders>
              <w:bottom w:val="single" w:sz="8" w:space="0" w:color="ADADAD"/>
            </w:tcBorders>
            <w:shd w:val="clear" w:color="auto" w:fill="DFDFDF"/>
          </w:tcPr>
          <w:p w:rsidR="004C59DE" w:rsidRDefault="004C59DE">
            <w:pPr>
              <w:pStyle w:val="TableParagraph"/>
              <w:spacing w:before="0"/>
              <w:rPr>
                <w:sz w:val="18"/>
              </w:rPr>
            </w:pPr>
          </w:p>
        </w:tc>
        <w:tc>
          <w:tcPr>
            <w:tcW w:w="2486" w:type="dxa"/>
            <w:tcBorders>
              <w:bottom w:val="single" w:sz="8" w:space="0" w:color="ADADAD"/>
            </w:tcBorders>
          </w:tcPr>
          <w:p w:rsidR="004C59DE" w:rsidRDefault="004C59DE">
            <w:pPr>
              <w:pStyle w:val="TableParagraph"/>
              <w:spacing w:before="109"/>
              <w:ind w:right="58"/>
              <w:jc w:val="right"/>
              <w:rPr>
                <w:sz w:val="18"/>
              </w:rPr>
            </w:pPr>
            <w:r>
              <w:rPr>
                <w:color w:val="000104"/>
                <w:sz w:val="18"/>
              </w:rPr>
              <w:t>18-MAY-2025</w:t>
            </w:r>
            <w:r>
              <w:rPr>
                <w:color w:val="000104"/>
                <w:spacing w:val="-7"/>
                <w:sz w:val="18"/>
              </w:rPr>
              <w:t xml:space="preserve"> </w:t>
            </w:r>
            <w:r>
              <w:rPr>
                <w:color w:val="000104"/>
                <w:spacing w:val="-2"/>
                <w:sz w:val="18"/>
              </w:rPr>
              <w:t>18:08:01</w:t>
            </w:r>
          </w:p>
        </w:tc>
      </w:tr>
      <w:tr w:rsidR="004C59DE">
        <w:trPr>
          <w:trHeight w:val="320"/>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6"/>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tcBorders>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tcBorders>
              <w:bottom w:val="single" w:sz="8" w:space="0" w:color="ADADAD"/>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4"/>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10"/>
                <w:sz w:val="18"/>
              </w:rPr>
              <w:t xml:space="preserve"> </w:t>
            </w:r>
            <w:r>
              <w:rPr>
                <w:color w:val="000104"/>
                <w:sz w:val="18"/>
              </w:rPr>
              <w:t>cases with no missing values for any variable used.</w:t>
            </w:r>
          </w:p>
        </w:tc>
      </w:tr>
      <w:tr w:rsidR="004C59DE">
        <w:trPr>
          <w:trHeight w:val="2881"/>
        </w:trPr>
        <w:tc>
          <w:tcPr>
            <w:tcW w:w="2291"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rPr>
                <w:sz w:val="18"/>
              </w:rPr>
            </w:pP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5"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Yb</w:t>
            </w:r>
          </w:p>
          <w:p w:rsidR="004C59DE" w:rsidRDefault="004C59DE">
            <w:pPr>
              <w:pStyle w:val="TableParagraph"/>
              <w:spacing w:before="113"/>
              <w:ind w:left="240"/>
              <w:rPr>
                <w:sz w:val="18"/>
              </w:rPr>
            </w:pPr>
            <w:r>
              <w:rPr>
                <w:color w:val="000104"/>
                <w:spacing w:val="-2"/>
                <w:sz w:val="18"/>
              </w:rPr>
              <w:t>/METHOD=ENTER</w:t>
            </w:r>
            <w:r>
              <w:rPr>
                <w:color w:val="000104"/>
                <w:spacing w:val="13"/>
                <w:sz w:val="18"/>
              </w:rPr>
              <w:t xml:space="preserve"> </w:t>
            </w:r>
            <w:r>
              <w:rPr>
                <w:color w:val="000104"/>
                <w:spacing w:val="-5"/>
                <w:sz w:val="18"/>
              </w:rPr>
              <w:t>X.</w:t>
            </w:r>
          </w:p>
        </w:tc>
      </w:tr>
      <w:tr w:rsidR="004C59DE">
        <w:trPr>
          <w:trHeight w:val="319"/>
        </w:trPr>
        <w:tc>
          <w:tcPr>
            <w:tcW w:w="2291" w:type="dxa"/>
            <w:tcBorders>
              <w:top w:val="single" w:sz="8" w:space="0" w:color="ADADAD"/>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00:00:00.04</w:t>
            </w:r>
          </w:p>
        </w:tc>
      </w:tr>
      <w:tr w:rsidR="004C59DE">
        <w:trPr>
          <w:trHeight w:val="320"/>
        </w:trPr>
        <w:tc>
          <w:tcPr>
            <w:tcW w:w="2291" w:type="dxa"/>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5888</w:t>
            </w:r>
            <w:r>
              <w:rPr>
                <w:color w:val="000104"/>
                <w:spacing w:val="-4"/>
                <w:sz w:val="18"/>
              </w:rPr>
              <w:t xml:space="preserve"> </w:t>
            </w:r>
            <w:r>
              <w:rPr>
                <w:color w:val="000104"/>
                <w:spacing w:val="-2"/>
                <w:sz w:val="18"/>
              </w:rPr>
              <w:t>bytes</w:t>
            </w:r>
          </w:p>
        </w:tc>
      </w:tr>
      <w:tr w:rsidR="004C59DE">
        <w:trPr>
          <w:trHeight w:val="640"/>
        </w:trPr>
        <w:tc>
          <w:tcPr>
            <w:tcW w:w="2291" w:type="dxa"/>
            <w:tcBorders>
              <w:bottom w:val="single" w:sz="8" w:space="0" w:color="152935"/>
            </w:tcBorders>
            <w:shd w:val="clear" w:color="auto" w:fill="DFDFDF"/>
          </w:tcPr>
          <w:p w:rsidR="004C59DE" w:rsidRDefault="004C59DE">
            <w:pPr>
              <w:pStyle w:val="TableParagraph"/>
              <w:spacing w:before="0"/>
              <w:rPr>
                <w:sz w:val="18"/>
              </w:rPr>
            </w:pPr>
          </w:p>
        </w:tc>
        <w:tc>
          <w:tcPr>
            <w:tcW w:w="2456"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60"/>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23"/>
        <w:rPr>
          <w:rFonts w:ascii="Arial"/>
          <w:b/>
          <w:sz w:val="22"/>
        </w:rPr>
      </w:pPr>
    </w:p>
    <w:p w:rsidR="004C59DE" w:rsidRDefault="004C59DE">
      <w:pPr>
        <w:spacing w:before="1"/>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200"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6" w:line="204" w:lineRule="exact"/>
              <w:ind w:left="59"/>
              <w:rPr>
                <w:sz w:val="12"/>
              </w:rPr>
            </w:pPr>
            <w:r>
              <w:rPr>
                <w:color w:val="000104"/>
                <w:spacing w:val="-5"/>
                <w:position w:val="-5"/>
                <w:sz w:val="18"/>
              </w:rPr>
              <w:t>X</w:t>
            </w:r>
            <w:r>
              <w:rPr>
                <w:color w:val="000104"/>
                <w:spacing w:val="-5"/>
                <w:sz w:val="12"/>
              </w:rPr>
              <w:t>b</w:t>
            </w:r>
          </w:p>
        </w:tc>
        <w:tc>
          <w:tcPr>
            <w:tcW w:w="1486" w:type="dxa"/>
            <w:tcBorders>
              <w:left w:val="single" w:sz="8" w:space="0" w:color="DFDFDF"/>
              <w:right w:val="single" w:sz="8" w:space="0" w:color="DFDFDF"/>
            </w:tcBorders>
          </w:tcPr>
          <w:p w:rsidR="004C59DE" w:rsidRDefault="004C59DE">
            <w:pPr>
              <w:pStyle w:val="TableParagraph"/>
              <w:spacing w:before="100" w:line="200"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100" w:line="200" w:lineRule="exact"/>
              <w:ind w:left="59"/>
              <w:rPr>
                <w:sz w:val="18"/>
              </w:rPr>
            </w:pPr>
            <w:r>
              <w:rPr>
                <w:color w:val="000104"/>
                <w:spacing w:val="-2"/>
                <w:sz w:val="18"/>
              </w:rPr>
              <w:t>Enter</w:t>
            </w:r>
          </w:p>
        </w:tc>
      </w:tr>
    </w:tbl>
    <w:p w:rsidR="004C59DE" w:rsidRDefault="004C59DE">
      <w:pPr>
        <w:pStyle w:val="TableParagraph"/>
        <w:spacing w:line="200" w:lineRule="exact"/>
        <w:rPr>
          <w:sz w:val="18"/>
        </w:rPr>
        <w:sectPr w:rsidR="004C59DE" w:rsidSect="004C59DE">
          <w:pgSz w:w="11910" w:h="16840"/>
          <w:pgMar w:top="1920" w:right="1417" w:bottom="280" w:left="1417" w:header="720" w:footer="720" w:gutter="0"/>
          <w:cols w:space="720"/>
        </w:sectPr>
      </w:pPr>
    </w:p>
    <w:p w:rsidR="004C59DE" w:rsidRDefault="004C59DE">
      <w:pPr>
        <w:pStyle w:val="Corpsdetexte"/>
        <w:spacing w:before="4"/>
        <w:rPr>
          <w:rFonts w:ascii="Arial"/>
          <w:b/>
          <w:sz w:val="2"/>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3"/>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200"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1" w:line="200"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7" w:line="203" w:lineRule="exact"/>
              <w:ind w:left="544"/>
              <w:rPr>
                <w:position w:val="6"/>
                <w:sz w:val="12"/>
              </w:rPr>
            </w:pPr>
            <w:r>
              <w:rPr>
                <w:color w:val="000104"/>
                <w:spacing w:val="-2"/>
                <w:sz w:val="18"/>
              </w:rPr>
              <w:t>,465</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101" w:line="200" w:lineRule="exact"/>
              <w:ind w:left="664"/>
              <w:rPr>
                <w:sz w:val="18"/>
              </w:rPr>
            </w:pPr>
            <w:r>
              <w:rPr>
                <w:color w:val="000104"/>
                <w:spacing w:val="-4"/>
                <w:sz w:val="18"/>
              </w:rPr>
              <w:t>,216</w:t>
            </w:r>
          </w:p>
        </w:tc>
        <w:tc>
          <w:tcPr>
            <w:tcW w:w="1481" w:type="dxa"/>
            <w:tcBorders>
              <w:left w:val="single" w:sz="8" w:space="0" w:color="DFDFDF"/>
              <w:right w:val="single" w:sz="8" w:space="0" w:color="DFDFDF"/>
            </w:tcBorders>
          </w:tcPr>
          <w:p w:rsidR="004C59DE" w:rsidRDefault="004C59DE">
            <w:pPr>
              <w:pStyle w:val="TableParagraph"/>
              <w:spacing w:before="101" w:line="200" w:lineRule="exact"/>
              <w:ind w:right="59"/>
              <w:jc w:val="right"/>
              <w:rPr>
                <w:sz w:val="18"/>
              </w:rPr>
            </w:pPr>
            <w:r>
              <w:rPr>
                <w:color w:val="000104"/>
                <w:spacing w:val="-4"/>
                <w:sz w:val="18"/>
              </w:rPr>
              <w:t>,210</w:t>
            </w:r>
          </w:p>
        </w:tc>
        <w:tc>
          <w:tcPr>
            <w:tcW w:w="1476" w:type="dxa"/>
            <w:tcBorders>
              <w:left w:val="single" w:sz="8" w:space="0" w:color="DFDFDF"/>
              <w:right w:val="nil"/>
            </w:tcBorders>
          </w:tcPr>
          <w:p w:rsidR="004C59DE" w:rsidRDefault="004C59DE">
            <w:pPr>
              <w:pStyle w:val="TableParagraph"/>
              <w:spacing w:before="101" w:line="200" w:lineRule="exact"/>
              <w:ind w:left="858"/>
              <w:rPr>
                <w:sz w:val="18"/>
              </w:rPr>
            </w:pPr>
            <w:r>
              <w:rPr>
                <w:color w:val="000104"/>
                <w:spacing w:val="-2"/>
                <w:sz w:val="18"/>
              </w:rPr>
              <w:t>,53787</w:t>
            </w:r>
          </w:p>
        </w:tc>
      </w:tr>
    </w:tbl>
    <w:p w:rsidR="004C59DE" w:rsidRDefault="004C59DE">
      <w:pPr>
        <w:pStyle w:val="Corpsdetexte"/>
        <w:spacing w:before="67"/>
        <w:rPr>
          <w:rFonts w:ascii="Arial"/>
          <w:b/>
          <w:sz w:val="22"/>
        </w:rPr>
      </w:pPr>
    </w:p>
    <w:p w:rsidR="004C59DE" w:rsidRDefault="004C59DE">
      <w:pPr>
        <w:spacing w:before="1"/>
        <w:ind w:left="83"/>
        <w:rPr>
          <w:sz w:val="18"/>
        </w:rPr>
      </w:pPr>
      <w:r>
        <w:rPr>
          <w:color w:val="000104"/>
          <w:sz w:val="18"/>
        </w:rPr>
        <w:t>a.</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10"/>
          <w:sz w:val="18"/>
        </w:rPr>
        <w:t>X</w:t>
      </w:r>
    </w:p>
    <w:p w:rsidR="004C59DE" w:rsidRDefault="004C59DE">
      <w:pPr>
        <w:rPr>
          <w:sz w:val="20"/>
        </w:rPr>
      </w:pPr>
    </w:p>
    <w:p w:rsidR="004C59DE" w:rsidRDefault="004C59DE">
      <w:pPr>
        <w:rPr>
          <w:sz w:val="20"/>
        </w:rPr>
      </w:pPr>
    </w:p>
    <w:p w:rsidR="004C59DE" w:rsidRDefault="004C59DE">
      <w:pPr>
        <w:spacing w:before="170"/>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20"/>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10,542</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1</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10,542</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36,440</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38,188</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132</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,289</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20"/>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48,730</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20"/>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20"/>
              </w:rPr>
            </w:pPr>
          </w:p>
        </w:tc>
      </w:tr>
    </w:tbl>
    <w:p w:rsidR="004C59DE" w:rsidRDefault="004C59DE">
      <w:pPr>
        <w:spacing w:before="173"/>
        <w:rPr>
          <w:sz w:val="20"/>
        </w:rPr>
      </w:pPr>
    </w:p>
    <w:tbl>
      <w:tblPr>
        <w:tblStyle w:val="TableNormal"/>
        <w:tblW w:w="0" w:type="auto"/>
        <w:tblInd w:w="40" w:type="dxa"/>
        <w:tblLayout w:type="fixed"/>
        <w:tblLook w:val="01E0" w:firstRow="1" w:lastRow="1" w:firstColumn="1" w:lastColumn="1" w:noHBand="0" w:noVBand="0"/>
      </w:tblPr>
      <w:tblGrid>
        <w:gridCol w:w="2270"/>
      </w:tblGrid>
      <w:tr w:rsidR="004C59DE">
        <w:trPr>
          <w:trHeight w:val="260"/>
        </w:trPr>
        <w:tc>
          <w:tcPr>
            <w:tcW w:w="227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tc>
      </w:tr>
      <w:tr w:rsidR="004C59DE">
        <w:trPr>
          <w:trHeight w:val="260"/>
        </w:trPr>
        <w:tc>
          <w:tcPr>
            <w:tcW w:w="227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Predictors:</w:t>
            </w:r>
            <w:r>
              <w:rPr>
                <w:color w:val="000104"/>
                <w:spacing w:val="-7"/>
                <w:sz w:val="18"/>
              </w:rPr>
              <w:t xml:space="preserve"> </w:t>
            </w:r>
            <w:r>
              <w:rPr>
                <w:color w:val="000104"/>
                <w:sz w:val="18"/>
              </w:rPr>
              <w:t>(Constant),</w:t>
            </w:r>
            <w:r>
              <w:rPr>
                <w:color w:val="000104"/>
                <w:spacing w:val="-7"/>
                <w:sz w:val="18"/>
              </w:rPr>
              <w:t xml:space="preserve"> </w:t>
            </w:r>
            <w:r>
              <w:rPr>
                <w:color w:val="000104"/>
                <w:spacing w:val="-10"/>
                <w:sz w:val="18"/>
              </w:rPr>
              <w:t>X</w:t>
            </w:r>
          </w:p>
        </w:tc>
      </w:tr>
    </w:tbl>
    <w:p w:rsidR="004C59DE" w:rsidRDefault="004C59DE"/>
    <w:p w:rsidR="004C59DE" w:rsidRDefault="004C59DE"/>
    <w:p w:rsidR="004C59DE" w:rsidRDefault="004C59DE">
      <w:pPr>
        <w:spacing w:before="113"/>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8"/>
              <w:rPr>
                <w:rFonts w:ascii="Arial"/>
                <w:b/>
                <w:sz w:val="18"/>
              </w:rPr>
            </w:pPr>
          </w:p>
          <w:p w:rsidR="004C59DE" w:rsidRDefault="004C59DE">
            <w:pPr>
              <w:pStyle w:val="TableParagraph"/>
              <w:spacing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8"/>
              <w:rPr>
                <w:rFonts w:ascii="Arial"/>
                <w:b/>
                <w:sz w:val="18"/>
              </w:rPr>
            </w:pPr>
          </w:p>
          <w:p w:rsidR="004C59DE" w:rsidRDefault="004C59DE">
            <w:pPr>
              <w:pStyle w:val="TableParagraph"/>
              <w:spacing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79"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20"/>
              </w:rPr>
            </w:pPr>
          </w:p>
        </w:tc>
        <w:tc>
          <w:tcPr>
            <w:tcW w:w="1335" w:type="dxa"/>
            <w:tcBorders>
              <w:top w:val="nil"/>
              <w:left w:val="nil"/>
              <w:bottom w:val="single" w:sz="8" w:space="0" w:color="152935"/>
            </w:tcBorders>
          </w:tcPr>
          <w:p w:rsidR="004C59DE" w:rsidRDefault="004C59DE">
            <w:pPr>
              <w:pStyle w:val="TableParagraph"/>
              <w:spacing w:before="79"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79"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79"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20"/>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99"/>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2"/>
                <w:sz w:val="18"/>
              </w:rPr>
              <w:t>1,560</w:t>
            </w:r>
          </w:p>
        </w:tc>
        <w:tc>
          <w:tcPr>
            <w:tcW w:w="1330"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,373</w:t>
            </w:r>
          </w:p>
        </w:tc>
        <w:tc>
          <w:tcPr>
            <w:tcW w:w="1475" w:type="dxa"/>
            <w:tcBorders>
              <w:top w:val="single" w:sz="8" w:space="0" w:color="152935"/>
              <w:bottom w:val="single" w:sz="8" w:space="0" w:color="ADADAD"/>
            </w:tcBorders>
          </w:tcPr>
          <w:p w:rsidR="004C59DE" w:rsidRDefault="004C59DE">
            <w:pPr>
              <w:pStyle w:val="TableParagraph"/>
              <w:spacing w:before="0"/>
              <w:rPr>
                <w:sz w:val="20"/>
              </w:rPr>
            </w:pPr>
          </w:p>
        </w:tc>
        <w:tc>
          <w:tcPr>
            <w:tcW w:w="1025"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2"/>
                <w:sz w:val="18"/>
              </w:rPr>
              <w:t>4,188</w:t>
            </w:r>
          </w:p>
        </w:tc>
        <w:tc>
          <w:tcPr>
            <w:tcW w:w="1030" w:type="dxa"/>
            <w:tcBorders>
              <w:top w:val="single" w:sz="8" w:space="0" w:color="152935"/>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152935"/>
              <w:right w:val="nil"/>
            </w:tcBorders>
            <w:shd w:val="clear" w:color="auto" w:fill="DFDFDF"/>
          </w:tcPr>
          <w:p w:rsidR="004C59DE" w:rsidRDefault="004C59DE">
            <w:pPr>
              <w:pStyle w:val="TableParagraph"/>
              <w:spacing w:before="100" w:line="200" w:lineRule="exact"/>
              <w:ind w:left="60"/>
              <w:rPr>
                <w:sz w:val="18"/>
              </w:rPr>
            </w:pPr>
            <w:r>
              <w:rPr>
                <w:color w:val="25495F"/>
                <w:spacing w:val="-10"/>
                <w:sz w:val="18"/>
              </w:rPr>
              <w:t>X</w:t>
            </w:r>
          </w:p>
        </w:tc>
        <w:tc>
          <w:tcPr>
            <w:tcW w:w="1335" w:type="dxa"/>
            <w:tcBorders>
              <w:top w:val="single" w:sz="8" w:space="0" w:color="ADADAD"/>
              <w:left w:val="nil"/>
              <w:bottom w:val="single" w:sz="8" w:space="0" w:color="152935"/>
            </w:tcBorders>
          </w:tcPr>
          <w:p w:rsidR="004C59DE" w:rsidRDefault="004C59DE">
            <w:pPr>
              <w:pStyle w:val="TableParagraph"/>
              <w:spacing w:before="100" w:line="200" w:lineRule="exact"/>
              <w:ind w:right="56"/>
              <w:jc w:val="right"/>
              <w:rPr>
                <w:sz w:val="18"/>
              </w:rPr>
            </w:pPr>
            <w:r>
              <w:rPr>
                <w:color w:val="000104"/>
                <w:spacing w:val="-4"/>
                <w:sz w:val="18"/>
              </w:rPr>
              <w:t>,544</w:t>
            </w:r>
          </w:p>
        </w:tc>
        <w:tc>
          <w:tcPr>
            <w:tcW w:w="1330"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4"/>
                <w:sz w:val="18"/>
              </w:rPr>
              <w:t>,090</w:t>
            </w:r>
          </w:p>
        </w:tc>
        <w:tc>
          <w:tcPr>
            <w:tcW w:w="1475" w:type="dxa"/>
            <w:tcBorders>
              <w:top w:val="single" w:sz="8" w:space="0" w:color="ADADAD"/>
              <w:bottom w:val="single" w:sz="8" w:space="0" w:color="152935"/>
            </w:tcBorders>
          </w:tcPr>
          <w:p w:rsidR="004C59DE" w:rsidRDefault="004C59DE">
            <w:pPr>
              <w:pStyle w:val="TableParagraph"/>
              <w:spacing w:before="100" w:line="200" w:lineRule="exact"/>
              <w:ind w:right="60"/>
              <w:jc w:val="right"/>
              <w:rPr>
                <w:sz w:val="18"/>
              </w:rPr>
            </w:pPr>
            <w:r>
              <w:rPr>
                <w:color w:val="000104"/>
                <w:spacing w:val="-4"/>
                <w:sz w:val="18"/>
              </w:rPr>
              <w:t>,465</w:t>
            </w:r>
          </w:p>
        </w:tc>
        <w:tc>
          <w:tcPr>
            <w:tcW w:w="1025" w:type="dxa"/>
            <w:tcBorders>
              <w:top w:val="single" w:sz="8" w:space="0" w:color="ADADAD"/>
              <w:bottom w:val="single" w:sz="8" w:space="0" w:color="152935"/>
            </w:tcBorders>
          </w:tcPr>
          <w:p w:rsidR="004C59DE" w:rsidRDefault="004C59DE">
            <w:pPr>
              <w:pStyle w:val="TableParagraph"/>
              <w:spacing w:before="100" w:line="200" w:lineRule="exact"/>
              <w:ind w:right="50"/>
              <w:jc w:val="right"/>
              <w:rPr>
                <w:sz w:val="18"/>
              </w:rPr>
            </w:pPr>
            <w:r>
              <w:rPr>
                <w:color w:val="000104"/>
                <w:spacing w:val="-2"/>
                <w:sz w:val="18"/>
              </w:rPr>
              <w:t>6,037</w:t>
            </w:r>
          </w:p>
        </w:tc>
        <w:tc>
          <w:tcPr>
            <w:tcW w:w="1030" w:type="dxa"/>
            <w:tcBorders>
              <w:top w:val="single" w:sz="8" w:space="0" w:color="ADADAD"/>
              <w:bottom w:val="single" w:sz="8" w:space="0" w:color="152935"/>
              <w:right w:val="nil"/>
            </w:tcBorders>
          </w:tcPr>
          <w:p w:rsidR="004C59DE" w:rsidRDefault="004C59DE">
            <w:pPr>
              <w:pStyle w:val="TableParagraph"/>
              <w:spacing w:before="100" w:line="200" w:lineRule="exact"/>
              <w:ind w:right="54"/>
              <w:jc w:val="right"/>
              <w:rPr>
                <w:sz w:val="18"/>
              </w:rPr>
            </w:pPr>
            <w:r>
              <w:rPr>
                <w:color w:val="000104"/>
                <w:spacing w:val="-4"/>
                <w:sz w:val="18"/>
              </w:rPr>
              <w:t>,000</w:t>
            </w:r>
          </w:p>
        </w:tc>
      </w:tr>
    </w:tbl>
    <w:p w:rsidR="004C59DE" w:rsidRDefault="004C59DE">
      <w:pPr>
        <w:pStyle w:val="Corpsdetexte"/>
        <w:spacing w:before="108"/>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Yb</w:t>
      </w:r>
    </w:p>
    <w:p w:rsidR="004C59DE" w:rsidRDefault="004C59DE">
      <w:pPr>
        <w:spacing w:before="193"/>
        <w:rPr>
          <w:sz w:val="18"/>
        </w:rPr>
      </w:pPr>
    </w:p>
    <w:p w:rsidR="004C59DE" w:rsidRDefault="004C59DE">
      <w:pPr>
        <w:pStyle w:val="Corpsdetexte"/>
        <w:ind w:left="23"/>
      </w:pPr>
      <w:r>
        <w:rPr>
          <w:spacing w:val="-5"/>
        </w:rPr>
        <w:t>GET</w:t>
      </w:r>
    </w:p>
    <w:p w:rsidR="004C59DE" w:rsidRDefault="004C59DE">
      <w:pPr>
        <w:pStyle w:val="Corpsdetexte"/>
        <w:spacing w:before="1"/>
        <w:ind w:left="23" w:firstLine="260"/>
      </w:pPr>
      <w:r>
        <w:t>FILE='C:¥Users¥yahia cherif¥Desktop¥Analyse des données¥2025¥Khadidja¥Base</w:t>
      </w:r>
      <w:r>
        <w:rPr>
          <w:spacing w:val="-5"/>
        </w:rPr>
        <w:t xml:space="preserve"> </w:t>
      </w:r>
      <w:r>
        <w:t>de</w:t>
      </w:r>
      <w:r>
        <w:rPr>
          <w:spacing w:val="-10"/>
        </w:rPr>
        <w:t xml:space="preserve"> </w:t>
      </w:r>
      <w:r>
        <w:t>donné</w:t>
      </w:r>
      <w:r>
        <w:rPr>
          <w:spacing w:val="-10"/>
        </w:rPr>
        <w:t xml:space="preserve"> </w:t>
      </w:r>
      <w:r>
        <w:t>originle</w:t>
      </w:r>
      <w:r>
        <w:rPr>
          <w:spacing w:val="-1"/>
        </w:rPr>
        <w:t xml:space="preserve"> </w:t>
      </w:r>
      <w:r>
        <w:t>-</w:t>
      </w:r>
      <w:r>
        <w:rPr>
          <w:spacing w:val="-10"/>
        </w:rPr>
        <w:t xml:space="preserve"> </w:t>
      </w:r>
      <w:r>
        <w:t xml:space="preserve">Copie </w:t>
      </w:r>
      <w:r>
        <w:rPr>
          <w:spacing w:val="-2"/>
        </w:rPr>
        <w:t>(2).sav'.</w:t>
      </w:r>
    </w:p>
    <w:p w:rsidR="004C59DE" w:rsidRDefault="004C59DE">
      <w:pPr>
        <w:pStyle w:val="Corpsdetexte"/>
        <w:spacing w:before="2"/>
        <w:ind w:left="23" w:right="1019"/>
      </w:pPr>
      <w:r>
        <w:lastRenderedPageBreak/>
        <w:t>DATASET</w:t>
      </w:r>
      <w:r>
        <w:rPr>
          <w:spacing w:val="-12"/>
        </w:rPr>
        <w:t xml:space="preserve"> </w:t>
      </w:r>
      <w:r>
        <w:t>NAME</w:t>
      </w:r>
      <w:r>
        <w:rPr>
          <w:spacing w:val="-12"/>
        </w:rPr>
        <w:t xml:space="preserve"> </w:t>
      </w:r>
      <w:r>
        <w:t>Jeu_de_données1</w:t>
      </w:r>
      <w:r>
        <w:rPr>
          <w:spacing w:val="-16"/>
        </w:rPr>
        <w:t xml:space="preserve"> </w:t>
      </w:r>
      <w:r>
        <w:t xml:space="preserve">WINDOW=FRONT. </w:t>
      </w:r>
      <w:r>
        <w:rPr>
          <w:spacing w:val="-2"/>
        </w:rPr>
        <w:t>REGRESSION</w:t>
      </w:r>
    </w:p>
    <w:p w:rsidR="004C59DE" w:rsidRDefault="004C59DE">
      <w:pPr>
        <w:pStyle w:val="Corpsdetexte"/>
        <w:spacing w:before="1"/>
        <w:ind w:left="283"/>
      </w:pPr>
      <w:r>
        <w:t>/MISSING</w:t>
      </w:r>
      <w:r>
        <w:rPr>
          <w:spacing w:val="-12"/>
        </w:rPr>
        <w:t xml:space="preserve"> </w:t>
      </w:r>
      <w:r>
        <w:rPr>
          <w:spacing w:val="-2"/>
        </w:rPr>
        <w:t>LISTWISE</w:t>
      </w:r>
    </w:p>
    <w:p w:rsidR="004C59DE" w:rsidRDefault="004C59DE">
      <w:pPr>
        <w:pStyle w:val="Corpsdetexte"/>
        <w:spacing w:before="1"/>
        <w:ind w:left="283"/>
      </w:pPr>
      <w:r>
        <w:t>/STATISTICS</w:t>
      </w:r>
      <w:r>
        <w:rPr>
          <w:spacing w:val="-5"/>
        </w:rPr>
        <w:t xml:space="preserve"> </w:t>
      </w:r>
      <w:r>
        <w:t>COEFF</w:t>
      </w:r>
      <w:r>
        <w:rPr>
          <w:spacing w:val="-4"/>
        </w:rPr>
        <w:t xml:space="preserve"> </w:t>
      </w:r>
      <w:r>
        <w:t>OUTS</w:t>
      </w:r>
      <w:r>
        <w:rPr>
          <w:spacing w:val="-9"/>
        </w:rPr>
        <w:t xml:space="preserve"> </w:t>
      </w:r>
      <w:r>
        <w:t>R</w:t>
      </w:r>
      <w:r>
        <w:rPr>
          <w:spacing w:val="-8"/>
        </w:rPr>
        <w:t xml:space="preserve"> </w:t>
      </w:r>
      <w:r>
        <w:rPr>
          <w:spacing w:val="-4"/>
        </w:rPr>
        <w:t>ANOVA</w:t>
      </w:r>
    </w:p>
    <w:p w:rsidR="004C59DE" w:rsidRDefault="004C59DE">
      <w:pPr>
        <w:pStyle w:val="Corpsdetexte"/>
        <w:spacing w:line="292" w:lineRule="exact"/>
        <w:ind w:left="283"/>
      </w:pPr>
      <w:r>
        <w:t>/CRITERIA=PIN(.05)</w:t>
      </w:r>
      <w:r>
        <w:rPr>
          <w:spacing w:val="-22"/>
        </w:rPr>
        <w:t xml:space="preserve"> </w:t>
      </w:r>
      <w:r>
        <w:rPr>
          <w:spacing w:val="-2"/>
        </w:rPr>
        <w:t>POUT(.10)</w:t>
      </w:r>
    </w:p>
    <w:p w:rsidR="004C59DE" w:rsidRDefault="004C59DE">
      <w:pPr>
        <w:pStyle w:val="Corpsdetexte"/>
        <w:spacing w:line="292" w:lineRule="exact"/>
        <w:ind w:left="283"/>
      </w:pPr>
      <w:r>
        <w:rPr>
          <w:spacing w:val="-2"/>
        </w:rPr>
        <w:t>/NOORIGIN</w:t>
      </w:r>
    </w:p>
    <w:p w:rsidR="004C59DE" w:rsidRDefault="004C59DE">
      <w:pPr>
        <w:pStyle w:val="Corpsdetexte"/>
        <w:spacing w:before="1"/>
        <w:ind w:left="283"/>
      </w:pPr>
      <w:r>
        <w:t>/DEPENDENT</w:t>
      </w:r>
      <w:r>
        <w:rPr>
          <w:spacing w:val="-18"/>
        </w:rPr>
        <w:t xml:space="preserve"> </w:t>
      </w:r>
      <w:r>
        <w:rPr>
          <w:spacing w:val="-5"/>
        </w:rPr>
        <w:t>Ya</w:t>
      </w:r>
    </w:p>
    <w:p w:rsidR="004C59DE" w:rsidRDefault="004C59DE">
      <w:pPr>
        <w:pStyle w:val="Corpsdetexte"/>
        <w:sectPr w:rsidR="004C59DE" w:rsidSect="004C59DE">
          <w:pgSz w:w="11910" w:h="16840"/>
          <w:pgMar w:top="1720" w:right="1417" w:bottom="280" w:left="1417" w:header="720" w:footer="720" w:gutter="0"/>
          <w:cols w:space="720"/>
        </w:sectPr>
      </w:pPr>
    </w:p>
    <w:p w:rsidR="004C59DE" w:rsidRDefault="004C59DE">
      <w:pPr>
        <w:pStyle w:val="Corpsdetexte"/>
        <w:spacing w:before="84"/>
        <w:ind w:left="283"/>
      </w:pPr>
      <w:r>
        <w:lastRenderedPageBreak/>
        <w:t>/METHOD=ENTER</w:t>
      </w:r>
      <w:r>
        <w:rPr>
          <w:spacing w:val="-9"/>
        </w:rPr>
        <w:t xml:space="preserve"> </w:t>
      </w:r>
      <w:r>
        <w:t>X1</w:t>
      </w:r>
      <w:r>
        <w:rPr>
          <w:spacing w:val="-5"/>
        </w:rPr>
        <w:t xml:space="preserve"> </w:t>
      </w:r>
      <w:r>
        <w:t>X2</w:t>
      </w:r>
      <w:r>
        <w:rPr>
          <w:spacing w:val="-8"/>
        </w:rPr>
        <w:t xml:space="preserve"> </w:t>
      </w:r>
      <w:r>
        <w:rPr>
          <w:spacing w:val="-5"/>
        </w:rPr>
        <w:t>X3.</w:t>
      </w:r>
    </w:p>
    <w:p w:rsidR="004C59DE" w:rsidRDefault="004C59DE">
      <w:pPr>
        <w:pStyle w:val="Corpsdetexte"/>
      </w:pPr>
    </w:p>
    <w:p w:rsidR="004C59DE" w:rsidRDefault="004C59DE">
      <w:pPr>
        <w:pStyle w:val="Corpsdetexte"/>
      </w:pPr>
    </w:p>
    <w:p w:rsidR="004C59DE" w:rsidRDefault="004C59DE">
      <w:pPr>
        <w:pStyle w:val="Corpsdetexte"/>
      </w:pPr>
    </w:p>
    <w:p w:rsidR="004C59DE" w:rsidRDefault="004C59DE">
      <w:pPr>
        <w:pStyle w:val="Corpsdetexte"/>
        <w:spacing w:before="215"/>
      </w:pPr>
    </w:p>
    <w:p w:rsidR="004C59DE" w:rsidRPr="004C59DE" w:rsidRDefault="004C59DE" w:rsidP="004C59DE">
      <w:pPr>
        <w:rPr>
          <w:b/>
          <w:bCs/>
        </w:rPr>
      </w:pPr>
      <w:r w:rsidRPr="004C59DE">
        <w:rPr>
          <w:b/>
          <w:bCs/>
        </w:rPr>
        <w:t>Regression</w:t>
      </w: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rPr>
          <w:rFonts w:ascii="Arial"/>
          <w:b/>
          <w:sz w:val="20"/>
        </w:rPr>
      </w:pPr>
    </w:p>
    <w:p w:rsidR="004C59DE" w:rsidRDefault="004C59DE">
      <w:pPr>
        <w:pStyle w:val="Corpsdetexte"/>
        <w:spacing w:before="16" w:after="1"/>
        <w:rPr>
          <w:rFonts w:ascii="Arial"/>
          <w:b/>
          <w:sz w:val="20"/>
        </w:rPr>
      </w:pPr>
    </w:p>
    <w:tbl>
      <w:tblPr>
        <w:tblStyle w:val="TableNormal"/>
        <w:tblW w:w="0" w:type="auto"/>
        <w:tblInd w:w="30" w:type="dxa"/>
        <w:tblLayout w:type="fixed"/>
        <w:tblLook w:val="01E0" w:firstRow="1" w:lastRow="1" w:firstColumn="1" w:lastColumn="1" w:noHBand="0" w:noVBand="0"/>
      </w:tblPr>
      <w:tblGrid>
        <w:gridCol w:w="2291"/>
        <w:gridCol w:w="2456"/>
        <w:gridCol w:w="2486"/>
      </w:tblGrid>
      <w:tr w:rsidR="004C59DE">
        <w:trPr>
          <w:trHeight w:val="244"/>
        </w:trPr>
        <w:tc>
          <w:tcPr>
            <w:tcW w:w="7233" w:type="dxa"/>
            <w:gridSpan w:val="3"/>
          </w:tcPr>
          <w:p w:rsidR="004C59DE" w:rsidRDefault="004C59DE">
            <w:pPr>
              <w:pStyle w:val="TableParagraph"/>
              <w:spacing w:before="0" w:line="224" w:lineRule="exact"/>
              <w:ind w:left="1"/>
              <w:rPr>
                <w:rFonts w:ascii="Arial"/>
                <w:b/>
              </w:rPr>
            </w:pPr>
            <w:r>
              <w:rPr>
                <w:rFonts w:ascii="Arial"/>
                <w:b/>
                <w:color w:val="000104"/>
                <w:spacing w:val="-2"/>
              </w:rPr>
              <w:t>Notes</w:t>
            </w:r>
          </w:p>
        </w:tc>
      </w:tr>
      <w:tr w:rsidR="004C59DE">
        <w:trPr>
          <w:trHeight w:val="320"/>
        </w:trPr>
        <w:tc>
          <w:tcPr>
            <w:tcW w:w="4747" w:type="dxa"/>
            <w:gridSpan w:val="2"/>
            <w:tcBorders>
              <w:bottom w:val="single" w:sz="8" w:space="0" w:color="ADADAD"/>
            </w:tcBorders>
            <w:shd w:val="clear" w:color="auto" w:fill="DFDFDF"/>
          </w:tcPr>
          <w:p w:rsidR="004C59DE" w:rsidRDefault="004C59DE">
            <w:pPr>
              <w:pStyle w:val="TableParagraph"/>
              <w:ind w:left="60"/>
              <w:rPr>
                <w:sz w:val="18"/>
              </w:rPr>
            </w:pPr>
            <w:r>
              <w:rPr>
                <w:color w:val="25495F"/>
                <w:sz w:val="18"/>
              </w:rPr>
              <w:t>Output</w:t>
            </w:r>
            <w:r>
              <w:rPr>
                <w:color w:val="25495F"/>
                <w:spacing w:val="-1"/>
                <w:sz w:val="18"/>
              </w:rPr>
              <w:t xml:space="preserve"> </w:t>
            </w:r>
            <w:r>
              <w:rPr>
                <w:color w:val="25495F"/>
                <w:spacing w:val="-2"/>
                <w:sz w:val="18"/>
              </w:rPr>
              <w:t>Created</w:t>
            </w:r>
          </w:p>
        </w:tc>
        <w:tc>
          <w:tcPr>
            <w:tcW w:w="2486" w:type="dxa"/>
            <w:tcBorders>
              <w:bottom w:val="single" w:sz="8" w:space="0" w:color="ADADAD"/>
            </w:tcBorders>
          </w:tcPr>
          <w:p w:rsidR="004C59DE" w:rsidRDefault="004C59DE">
            <w:pPr>
              <w:pStyle w:val="TableParagraph"/>
              <w:ind w:right="58"/>
              <w:jc w:val="right"/>
              <w:rPr>
                <w:sz w:val="18"/>
              </w:rPr>
            </w:pPr>
            <w:r>
              <w:rPr>
                <w:color w:val="000104"/>
                <w:sz w:val="18"/>
              </w:rPr>
              <w:t>18-MAY-2025</w:t>
            </w:r>
            <w:r>
              <w:rPr>
                <w:color w:val="000104"/>
                <w:spacing w:val="-7"/>
                <w:sz w:val="18"/>
              </w:rPr>
              <w:t xml:space="preserve"> </w:t>
            </w:r>
            <w:r>
              <w:rPr>
                <w:color w:val="000104"/>
                <w:spacing w:val="-2"/>
                <w:sz w:val="18"/>
              </w:rPr>
              <w:t>18:15:49</w:t>
            </w:r>
          </w:p>
        </w:tc>
      </w:tr>
      <w:tr w:rsidR="004C59DE">
        <w:trPr>
          <w:trHeight w:val="320"/>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Comments</w:t>
            </w:r>
          </w:p>
        </w:tc>
        <w:tc>
          <w:tcPr>
            <w:tcW w:w="2486" w:type="dxa"/>
            <w:tcBorders>
              <w:top w:val="single" w:sz="8" w:space="0" w:color="ADADAD"/>
              <w:bottom w:val="single" w:sz="8" w:space="0" w:color="ADADAD"/>
            </w:tcBorders>
          </w:tcPr>
          <w:p w:rsidR="004C59DE" w:rsidRDefault="004C59DE">
            <w:pPr>
              <w:pStyle w:val="TableParagraph"/>
              <w:spacing w:before="0"/>
              <w:rPr>
                <w:sz w:val="18"/>
              </w:rPr>
            </w:pPr>
          </w:p>
        </w:tc>
      </w:tr>
      <w:tr w:rsidR="004C59DE">
        <w:trPr>
          <w:trHeight w:val="160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Input</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4"/>
                <w:sz w:val="18"/>
              </w:rPr>
              <w:t>Data</w:t>
            </w:r>
          </w:p>
        </w:tc>
        <w:tc>
          <w:tcPr>
            <w:tcW w:w="2486" w:type="dxa"/>
            <w:tcBorders>
              <w:top w:val="single" w:sz="8" w:space="0" w:color="ADADAD"/>
              <w:bottom w:val="single" w:sz="8" w:space="0" w:color="ADADAD"/>
            </w:tcBorders>
          </w:tcPr>
          <w:p w:rsidR="004C59DE" w:rsidRDefault="004C59DE">
            <w:pPr>
              <w:pStyle w:val="TableParagraph"/>
              <w:spacing w:line="372" w:lineRule="auto"/>
              <w:ind w:left="60"/>
              <w:rPr>
                <w:sz w:val="18"/>
              </w:rPr>
            </w:pPr>
            <w:r>
              <w:rPr>
                <w:color w:val="000104"/>
                <w:spacing w:val="-2"/>
                <w:sz w:val="18"/>
              </w:rPr>
              <w:t xml:space="preserve">C:¥Users¥yahia </w:t>
            </w:r>
            <w:r>
              <w:rPr>
                <w:color w:val="000104"/>
                <w:sz w:val="18"/>
              </w:rPr>
              <w:t>cherif¥Desktop¥Analyse</w:t>
            </w:r>
            <w:r>
              <w:rPr>
                <w:color w:val="000104"/>
                <w:spacing w:val="-8"/>
                <w:sz w:val="18"/>
              </w:rPr>
              <w:t xml:space="preserve"> </w:t>
            </w:r>
            <w:r>
              <w:rPr>
                <w:color w:val="000104"/>
                <w:sz w:val="18"/>
              </w:rPr>
              <w:t xml:space="preserve">des </w:t>
            </w:r>
            <w:r>
              <w:rPr>
                <w:color w:val="000104"/>
                <w:spacing w:val="-2"/>
                <w:sz w:val="18"/>
              </w:rPr>
              <w:t xml:space="preserve">données¥2025¥Khadidja¥Ba </w:t>
            </w:r>
            <w:r>
              <w:rPr>
                <w:color w:val="000104"/>
                <w:sz w:val="18"/>
              </w:rPr>
              <w:t>se de donné originle - Copie</w:t>
            </w:r>
          </w:p>
          <w:p w:rsidR="004C59DE" w:rsidRDefault="004C59DE">
            <w:pPr>
              <w:pStyle w:val="TableParagraph"/>
              <w:spacing w:before="0" w:line="186" w:lineRule="exact"/>
              <w:ind w:left="60"/>
              <w:rPr>
                <w:sz w:val="18"/>
              </w:rPr>
            </w:pPr>
            <w:r>
              <w:rPr>
                <w:color w:val="000104"/>
                <w:spacing w:val="-2"/>
                <w:sz w:val="18"/>
              </w:rPr>
              <w:t>(2).sav</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Active</w:t>
            </w:r>
            <w:r>
              <w:rPr>
                <w:color w:val="25495F"/>
                <w:spacing w:val="-5"/>
                <w:sz w:val="18"/>
              </w:rPr>
              <w:t xml:space="preserve"> </w:t>
            </w:r>
            <w:r>
              <w:rPr>
                <w:color w:val="25495F"/>
                <w:spacing w:val="-2"/>
                <w:sz w:val="18"/>
              </w:rPr>
              <w:t>Dataset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Jeu_de_données1</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Filter</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Weight</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32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Split</w:t>
            </w:r>
            <w:r>
              <w:rPr>
                <w:color w:val="25495F"/>
                <w:spacing w:val="-5"/>
                <w:sz w:val="18"/>
              </w:rPr>
              <w:t xml:space="preserve">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&lt;none&gt;</w:t>
            </w:r>
          </w:p>
        </w:tc>
      </w:tr>
      <w:tr w:rsidR="004C59DE">
        <w:trPr>
          <w:trHeight w:val="64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spacing w:before="0" w:line="320" w:lineRule="exact"/>
              <w:ind w:left="60" w:right="134"/>
              <w:rPr>
                <w:sz w:val="18"/>
              </w:rPr>
            </w:pPr>
            <w:r>
              <w:rPr>
                <w:color w:val="25495F"/>
                <w:sz w:val="18"/>
              </w:rPr>
              <w:t>N</w:t>
            </w:r>
            <w:r>
              <w:rPr>
                <w:color w:val="25495F"/>
                <w:spacing w:val="-8"/>
                <w:sz w:val="18"/>
              </w:rPr>
              <w:t xml:space="preserve"> </w:t>
            </w:r>
            <w:r>
              <w:rPr>
                <w:color w:val="25495F"/>
                <w:sz w:val="18"/>
              </w:rPr>
              <w:t>of</w:t>
            </w:r>
            <w:r>
              <w:rPr>
                <w:color w:val="25495F"/>
                <w:spacing w:val="-8"/>
                <w:sz w:val="18"/>
              </w:rPr>
              <w:t xml:space="preserve"> </w:t>
            </w:r>
            <w:r>
              <w:rPr>
                <w:color w:val="25495F"/>
                <w:sz w:val="18"/>
              </w:rPr>
              <w:t>Rows</w:t>
            </w:r>
            <w:r>
              <w:rPr>
                <w:color w:val="25495F"/>
                <w:spacing w:val="-9"/>
                <w:sz w:val="18"/>
              </w:rPr>
              <w:t xml:space="preserve"> </w:t>
            </w:r>
            <w:r>
              <w:rPr>
                <w:color w:val="25495F"/>
                <w:sz w:val="18"/>
              </w:rPr>
              <w:t>in</w:t>
            </w:r>
            <w:r>
              <w:rPr>
                <w:color w:val="25495F"/>
                <w:spacing w:val="-8"/>
                <w:sz w:val="18"/>
              </w:rPr>
              <w:t xml:space="preserve"> </w:t>
            </w:r>
            <w:r>
              <w:rPr>
                <w:color w:val="25495F"/>
                <w:sz w:val="18"/>
              </w:rPr>
              <w:t>Working</w:t>
            </w:r>
            <w:r>
              <w:rPr>
                <w:color w:val="25495F"/>
                <w:spacing w:val="-9"/>
                <w:sz w:val="18"/>
              </w:rPr>
              <w:t xml:space="preserve"> </w:t>
            </w:r>
            <w:r>
              <w:rPr>
                <w:color w:val="25495F"/>
                <w:sz w:val="18"/>
              </w:rPr>
              <w:t xml:space="preserve">Data </w:t>
            </w:r>
            <w:r>
              <w:rPr>
                <w:color w:val="25495F"/>
                <w:spacing w:val="-4"/>
                <w:sz w:val="18"/>
              </w:rPr>
              <w:t>File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5"/>
                <w:sz w:val="18"/>
              </w:rPr>
              <w:t>134</w:t>
            </w:r>
          </w:p>
        </w:tc>
      </w:tr>
      <w:tr w:rsidR="004C59DE">
        <w:trPr>
          <w:trHeight w:val="640"/>
        </w:trPr>
        <w:tc>
          <w:tcPr>
            <w:tcW w:w="2291" w:type="dxa"/>
            <w:vMerge w:val="restart"/>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Missing</w:t>
            </w:r>
            <w:r>
              <w:rPr>
                <w:color w:val="25495F"/>
                <w:spacing w:val="-1"/>
                <w:sz w:val="18"/>
              </w:rPr>
              <w:t xml:space="preserve"> </w:t>
            </w:r>
            <w:r>
              <w:rPr>
                <w:color w:val="25495F"/>
                <w:sz w:val="18"/>
              </w:rPr>
              <w:t xml:space="preserve">Value </w:t>
            </w:r>
            <w:r>
              <w:rPr>
                <w:color w:val="25495F"/>
                <w:spacing w:val="-2"/>
                <w:sz w:val="18"/>
              </w:rPr>
              <w:t>Handling</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Definition</w:t>
            </w:r>
            <w:r>
              <w:rPr>
                <w:color w:val="25495F"/>
                <w:spacing w:val="-1"/>
                <w:sz w:val="18"/>
              </w:rPr>
              <w:t xml:space="preserve"> </w:t>
            </w:r>
            <w:r>
              <w:rPr>
                <w:color w:val="25495F"/>
                <w:sz w:val="18"/>
              </w:rPr>
              <w:t xml:space="preserve">of </w:t>
            </w:r>
            <w:r>
              <w:rPr>
                <w:color w:val="25495F"/>
                <w:spacing w:val="-2"/>
                <w:sz w:val="18"/>
              </w:rPr>
              <w:t>Missing</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Pr>
                <w:sz w:val="18"/>
              </w:rPr>
            </w:pPr>
            <w:r>
              <w:rPr>
                <w:color w:val="000104"/>
                <w:sz w:val="18"/>
              </w:rPr>
              <w:t>User-defined</w:t>
            </w:r>
            <w:r>
              <w:rPr>
                <w:color w:val="000104"/>
                <w:spacing w:val="-15"/>
                <w:sz w:val="18"/>
              </w:rPr>
              <w:t xml:space="preserve"> </w:t>
            </w:r>
            <w:r>
              <w:rPr>
                <w:color w:val="000104"/>
                <w:sz w:val="18"/>
              </w:rPr>
              <w:t>missing</w:t>
            </w:r>
            <w:r>
              <w:rPr>
                <w:color w:val="000104"/>
                <w:spacing w:val="-12"/>
                <w:sz w:val="18"/>
              </w:rPr>
              <w:t xml:space="preserve"> </w:t>
            </w:r>
            <w:r>
              <w:rPr>
                <w:color w:val="000104"/>
                <w:sz w:val="18"/>
              </w:rPr>
              <w:t>values are treated as missing.</w:t>
            </w:r>
          </w:p>
        </w:tc>
      </w:tr>
      <w:tr w:rsidR="004C59DE">
        <w:trPr>
          <w:trHeight w:val="960"/>
        </w:trPr>
        <w:tc>
          <w:tcPr>
            <w:tcW w:w="2291" w:type="dxa"/>
            <w:vMerge/>
            <w:tcBorders>
              <w:top w:val="nil"/>
              <w:bottom w:val="single" w:sz="8" w:space="0" w:color="ADADAD"/>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Cases</w:t>
            </w:r>
            <w:r>
              <w:rPr>
                <w:color w:val="25495F"/>
                <w:spacing w:val="-2"/>
                <w:sz w:val="18"/>
              </w:rPr>
              <w:t xml:space="preserve"> </w:t>
            </w:r>
            <w:r>
              <w:rPr>
                <w:color w:val="25495F"/>
                <w:spacing w:val="-4"/>
                <w:sz w:val="18"/>
              </w:rPr>
              <w:t>Used</w:t>
            </w:r>
          </w:p>
        </w:tc>
        <w:tc>
          <w:tcPr>
            <w:tcW w:w="2486" w:type="dxa"/>
            <w:tcBorders>
              <w:top w:val="single" w:sz="8" w:space="0" w:color="ADADAD"/>
              <w:bottom w:val="single" w:sz="8" w:space="0" w:color="ADADAD"/>
            </w:tcBorders>
          </w:tcPr>
          <w:p w:rsidR="004C59DE" w:rsidRDefault="004C59DE">
            <w:pPr>
              <w:pStyle w:val="TableParagraph"/>
              <w:spacing w:before="0" w:line="320" w:lineRule="exact"/>
              <w:ind w:left="60" w:right="83"/>
              <w:rPr>
                <w:sz w:val="18"/>
              </w:rPr>
            </w:pPr>
            <w:r>
              <w:rPr>
                <w:color w:val="000104"/>
                <w:sz w:val="18"/>
              </w:rPr>
              <w:t>Statistics</w:t>
            </w:r>
            <w:r>
              <w:rPr>
                <w:color w:val="000104"/>
                <w:spacing w:val="-10"/>
                <w:sz w:val="18"/>
              </w:rPr>
              <w:t xml:space="preserve"> </w:t>
            </w:r>
            <w:r>
              <w:rPr>
                <w:color w:val="000104"/>
                <w:sz w:val="18"/>
              </w:rPr>
              <w:t>are</w:t>
            </w:r>
            <w:r>
              <w:rPr>
                <w:color w:val="000104"/>
                <w:spacing w:val="-10"/>
                <w:sz w:val="18"/>
              </w:rPr>
              <w:t xml:space="preserve"> </w:t>
            </w:r>
            <w:r>
              <w:rPr>
                <w:color w:val="000104"/>
                <w:sz w:val="18"/>
              </w:rPr>
              <w:t>based</w:t>
            </w:r>
            <w:r>
              <w:rPr>
                <w:color w:val="000104"/>
                <w:spacing w:val="-10"/>
                <w:sz w:val="18"/>
              </w:rPr>
              <w:t xml:space="preserve"> </w:t>
            </w:r>
            <w:r>
              <w:rPr>
                <w:color w:val="000104"/>
                <w:sz w:val="18"/>
              </w:rPr>
              <w:t>on</w:t>
            </w:r>
            <w:r>
              <w:rPr>
                <w:color w:val="000104"/>
                <w:spacing w:val="-9"/>
                <w:sz w:val="18"/>
              </w:rPr>
              <w:t xml:space="preserve"> </w:t>
            </w:r>
            <w:r>
              <w:rPr>
                <w:color w:val="000104"/>
                <w:sz w:val="18"/>
              </w:rPr>
              <w:t>cases with no missing values for any variable used.</w:t>
            </w:r>
          </w:p>
        </w:tc>
      </w:tr>
      <w:tr w:rsidR="004C59DE">
        <w:trPr>
          <w:trHeight w:val="3201"/>
        </w:trPr>
        <w:tc>
          <w:tcPr>
            <w:tcW w:w="4747" w:type="dxa"/>
            <w:gridSpan w:val="2"/>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pacing w:val="-2"/>
                <w:sz w:val="18"/>
              </w:rPr>
              <w:t>Syntax</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pacing w:val="-2"/>
                <w:sz w:val="18"/>
              </w:rPr>
              <w:t>REGRESSION</w:t>
            </w:r>
          </w:p>
          <w:p w:rsidR="004C59DE" w:rsidRDefault="004C59DE">
            <w:pPr>
              <w:pStyle w:val="TableParagraph"/>
              <w:spacing w:before="113"/>
              <w:ind w:left="240"/>
              <w:rPr>
                <w:sz w:val="18"/>
              </w:rPr>
            </w:pPr>
            <w:r>
              <w:rPr>
                <w:color w:val="000104"/>
                <w:sz w:val="18"/>
              </w:rPr>
              <w:t>/MISSING</w:t>
            </w:r>
            <w:r>
              <w:rPr>
                <w:color w:val="000104"/>
                <w:spacing w:val="-3"/>
                <w:sz w:val="18"/>
              </w:rPr>
              <w:t xml:space="preserve"> </w:t>
            </w:r>
            <w:r>
              <w:rPr>
                <w:color w:val="000104"/>
                <w:spacing w:val="-2"/>
                <w:sz w:val="18"/>
              </w:rPr>
              <w:t>LISTWISE</w:t>
            </w:r>
          </w:p>
          <w:p w:rsidR="004C59DE" w:rsidRDefault="004C59DE">
            <w:pPr>
              <w:pStyle w:val="TableParagraph"/>
              <w:spacing w:before="113" w:line="372" w:lineRule="auto"/>
              <w:ind w:left="60" w:right="488" w:firstLine="180"/>
              <w:rPr>
                <w:sz w:val="18"/>
              </w:rPr>
            </w:pPr>
            <w:r>
              <w:rPr>
                <w:color w:val="000104"/>
                <w:sz w:val="18"/>
              </w:rPr>
              <w:t>/STATISTICS</w:t>
            </w:r>
            <w:r>
              <w:rPr>
                <w:color w:val="000104"/>
                <w:spacing w:val="-13"/>
                <w:sz w:val="18"/>
              </w:rPr>
              <w:t xml:space="preserve"> </w:t>
            </w:r>
            <w:r>
              <w:rPr>
                <w:color w:val="000104"/>
                <w:sz w:val="18"/>
              </w:rPr>
              <w:t>COEFF OUTS R ANOVA</w:t>
            </w:r>
          </w:p>
          <w:p w:rsidR="004C59DE" w:rsidRDefault="004C59DE">
            <w:pPr>
              <w:pStyle w:val="TableParagraph"/>
              <w:spacing w:before="0" w:line="372" w:lineRule="auto"/>
              <w:ind w:left="60" w:firstLine="180"/>
              <w:rPr>
                <w:sz w:val="18"/>
              </w:rPr>
            </w:pPr>
            <w:r>
              <w:rPr>
                <w:color w:val="000104"/>
                <w:spacing w:val="-2"/>
                <w:sz w:val="18"/>
              </w:rPr>
              <w:t>/CRITERIA=PIN(.05) POUT(.10)</w:t>
            </w:r>
          </w:p>
          <w:p w:rsidR="004C59DE" w:rsidRDefault="004C59DE">
            <w:pPr>
              <w:pStyle w:val="TableParagraph"/>
              <w:spacing w:before="0" w:line="206" w:lineRule="exact"/>
              <w:ind w:left="240"/>
              <w:rPr>
                <w:sz w:val="18"/>
              </w:rPr>
            </w:pPr>
            <w:r>
              <w:rPr>
                <w:color w:val="000104"/>
                <w:spacing w:val="-2"/>
                <w:sz w:val="18"/>
              </w:rPr>
              <w:t>/NOORIGIN</w:t>
            </w:r>
          </w:p>
          <w:p w:rsidR="004C59DE" w:rsidRDefault="004C59DE">
            <w:pPr>
              <w:pStyle w:val="TableParagraph"/>
              <w:spacing w:before="112"/>
              <w:ind w:left="240"/>
              <w:rPr>
                <w:sz w:val="18"/>
              </w:rPr>
            </w:pPr>
            <w:r>
              <w:rPr>
                <w:color w:val="000104"/>
                <w:sz w:val="18"/>
              </w:rPr>
              <w:t>/DEPENDENT</w:t>
            </w:r>
            <w:r>
              <w:rPr>
                <w:color w:val="000104"/>
                <w:spacing w:val="-10"/>
                <w:sz w:val="18"/>
              </w:rPr>
              <w:t xml:space="preserve"> </w:t>
            </w:r>
            <w:r>
              <w:rPr>
                <w:color w:val="000104"/>
                <w:spacing w:val="-5"/>
                <w:sz w:val="18"/>
              </w:rPr>
              <w:t>Ya</w:t>
            </w:r>
          </w:p>
          <w:p w:rsidR="004C59DE" w:rsidRDefault="004C59DE">
            <w:pPr>
              <w:pStyle w:val="TableParagraph"/>
              <w:spacing w:before="0" w:line="320" w:lineRule="atLeast"/>
              <w:ind w:left="60" w:firstLine="180"/>
              <w:rPr>
                <w:sz w:val="18"/>
              </w:rPr>
            </w:pPr>
            <w:r>
              <w:rPr>
                <w:color w:val="000104"/>
                <w:sz w:val="18"/>
              </w:rPr>
              <w:t>/METHOD=ENTER</w:t>
            </w:r>
            <w:r>
              <w:rPr>
                <w:color w:val="000104"/>
                <w:spacing w:val="-15"/>
                <w:sz w:val="18"/>
              </w:rPr>
              <w:t xml:space="preserve"> </w:t>
            </w:r>
            <w:r>
              <w:rPr>
                <w:color w:val="000104"/>
                <w:sz w:val="18"/>
              </w:rPr>
              <w:t>X1</w:t>
            </w:r>
            <w:r>
              <w:rPr>
                <w:color w:val="000104"/>
                <w:spacing w:val="-12"/>
                <w:sz w:val="18"/>
              </w:rPr>
              <w:t xml:space="preserve"> </w:t>
            </w:r>
            <w:r>
              <w:rPr>
                <w:color w:val="000104"/>
                <w:sz w:val="18"/>
              </w:rPr>
              <w:t xml:space="preserve">X2 </w:t>
            </w:r>
            <w:r>
              <w:rPr>
                <w:color w:val="000104"/>
                <w:spacing w:val="-4"/>
                <w:sz w:val="18"/>
              </w:rPr>
              <w:t>X3.</w:t>
            </w:r>
          </w:p>
        </w:tc>
      </w:tr>
      <w:tr w:rsidR="004C59DE">
        <w:trPr>
          <w:trHeight w:val="320"/>
        </w:trPr>
        <w:tc>
          <w:tcPr>
            <w:tcW w:w="2291" w:type="dxa"/>
            <w:vMerge w:val="restart"/>
            <w:tcBorders>
              <w:top w:val="single" w:sz="8" w:space="0" w:color="ADADAD"/>
              <w:bottom w:val="single" w:sz="8" w:space="0" w:color="152935"/>
            </w:tcBorders>
            <w:shd w:val="clear" w:color="auto" w:fill="DFDFDF"/>
          </w:tcPr>
          <w:p w:rsidR="004C59DE" w:rsidRDefault="004C59DE">
            <w:pPr>
              <w:pStyle w:val="TableParagraph"/>
              <w:ind w:left="60"/>
              <w:rPr>
                <w:sz w:val="18"/>
              </w:rPr>
            </w:pPr>
            <w:r>
              <w:rPr>
                <w:color w:val="25495F"/>
                <w:spacing w:val="-2"/>
                <w:sz w:val="18"/>
              </w:rPr>
              <w:t>Resources</w:t>
            </w: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Processor</w:t>
            </w:r>
            <w:r>
              <w:rPr>
                <w:color w:val="25495F"/>
                <w:spacing w:val="-9"/>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00:00:00.02</w:t>
            </w:r>
          </w:p>
        </w:tc>
      </w:tr>
      <w:tr w:rsidR="004C59DE">
        <w:trPr>
          <w:trHeight w:val="320"/>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Elapsed</w:t>
            </w:r>
            <w:r>
              <w:rPr>
                <w:color w:val="25495F"/>
                <w:spacing w:val="-7"/>
                <w:sz w:val="18"/>
              </w:rPr>
              <w:t xml:space="preserve"> </w:t>
            </w:r>
            <w:r>
              <w:rPr>
                <w:color w:val="25495F"/>
                <w:spacing w:val="-4"/>
                <w:sz w:val="18"/>
              </w:rPr>
              <w:t>Time</w:t>
            </w:r>
          </w:p>
        </w:tc>
        <w:tc>
          <w:tcPr>
            <w:tcW w:w="2486" w:type="dxa"/>
            <w:tcBorders>
              <w:top w:val="single" w:sz="8" w:space="0" w:color="ADADAD"/>
              <w:bottom w:val="single" w:sz="8" w:space="0" w:color="ADADAD"/>
            </w:tcBorders>
          </w:tcPr>
          <w:p w:rsidR="004C59DE" w:rsidRDefault="004C59DE">
            <w:pPr>
              <w:pStyle w:val="TableParagraph"/>
              <w:ind w:right="58"/>
              <w:jc w:val="right"/>
              <w:rPr>
                <w:sz w:val="18"/>
              </w:rPr>
            </w:pPr>
            <w:r>
              <w:rPr>
                <w:color w:val="000104"/>
                <w:spacing w:val="-2"/>
                <w:sz w:val="18"/>
              </w:rPr>
              <w:t>00:00:00.01</w:t>
            </w:r>
          </w:p>
        </w:tc>
      </w:tr>
      <w:tr w:rsidR="004C59DE">
        <w:trPr>
          <w:trHeight w:val="319"/>
        </w:trPr>
        <w:tc>
          <w:tcPr>
            <w:tcW w:w="2291" w:type="dxa"/>
            <w:vMerge/>
            <w:tcBorders>
              <w:top w:val="nil"/>
              <w:bottom w:val="single" w:sz="8" w:space="0" w:color="152935"/>
            </w:tcBorders>
            <w:shd w:val="clear" w:color="auto" w:fill="DFDFDF"/>
          </w:tcPr>
          <w:p w:rsidR="004C59DE" w:rsidRDefault="004C59DE">
            <w:pPr>
              <w:rPr>
                <w:sz w:val="2"/>
                <w:szCs w:val="2"/>
              </w:rPr>
            </w:pPr>
          </w:p>
        </w:tc>
        <w:tc>
          <w:tcPr>
            <w:tcW w:w="2456" w:type="dxa"/>
            <w:tcBorders>
              <w:top w:val="single" w:sz="8" w:space="0" w:color="ADADAD"/>
              <w:bottom w:val="single" w:sz="8" w:space="0" w:color="ADADAD"/>
            </w:tcBorders>
            <w:shd w:val="clear" w:color="auto" w:fill="DFDFDF"/>
          </w:tcPr>
          <w:p w:rsidR="004C59DE" w:rsidRDefault="004C59DE">
            <w:pPr>
              <w:pStyle w:val="TableParagraph"/>
              <w:ind w:left="60"/>
              <w:rPr>
                <w:sz w:val="18"/>
              </w:rPr>
            </w:pPr>
            <w:r>
              <w:rPr>
                <w:color w:val="25495F"/>
                <w:sz w:val="18"/>
              </w:rPr>
              <w:t>Memory</w:t>
            </w:r>
            <w:r>
              <w:rPr>
                <w:color w:val="25495F"/>
                <w:spacing w:val="-2"/>
                <w:sz w:val="18"/>
              </w:rPr>
              <w:t xml:space="preserve"> Required</w:t>
            </w:r>
          </w:p>
        </w:tc>
        <w:tc>
          <w:tcPr>
            <w:tcW w:w="2486" w:type="dxa"/>
            <w:tcBorders>
              <w:top w:val="single" w:sz="8" w:space="0" w:color="ADADAD"/>
              <w:bottom w:val="single" w:sz="8" w:space="0" w:color="ADADAD"/>
            </w:tcBorders>
          </w:tcPr>
          <w:p w:rsidR="004C59DE" w:rsidRDefault="004C59DE">
            <w:pPr>
              <w:pStyle w:val="TableParagraph"/>
              <w:ind w:left="60"/>
              <w:rPr>
                <w:sz w:val="18"/>
              </w:rPr>
            </w:pPr>
            <w:r>
              <w:rPr>
                <w:color w:val="000104"/>
                <w:sz w:val="18"/>
              </w:rPr>
              <w:t>6864</w:t>
            </w:r>
            <w:r>
              <w:rPr>
                <w:color w:val="000104"/>
                <w:spacing w:val="-4"/>
                <w:sz w:val="18"/>
              </w:rPr>
              <w:t xml:space="preserve"> </w:t>
            </w:r>
            <w:r>
              <w:rPr>
                <w:color w:val="000104"/>
                <w:spacing w:val="-2"/>
                <w:sz w:val="18"/>
              </w:rPr>
              <w:t>bytes</w:t>
            </w:r>
          </w:p>
        </w:tc>
      </w:tr>
    </w:tbl>
    <w:p w:rsidR="004C59DE" w:rsidRDefault="004C59DE">
      <w:pPr>
        <w:pStyle w:val="TableParagraph"/>
        <w:rPr>
          <w:sz w:val="18"/>
        </w:rPr>
        <w:sectPr w:rsidR="004C59DE" w:rsidSect="004C59DE">
          <w:pgSz w:w="11910" w:h="16840"/>
          <w:pgMar w:top="134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Layout w:type="fixed"/>
        <w:tblLook w:val="01E0" w:firstRow="1" w:lastRow="1" w:firstColumn="1" w:lastColumn="1" w:noHBand="0" w:noVBand="0"/>
      </w:tblPr>
      <w:tblGrid>
        <w:gridCol w:w="4747"/>
        <w:gridCol w:w="2486"/>
      </w:tblGrid>
      <w:tr w:rsidR="004C59DE">
        <w:trPr>
          <w:trHeight w:val="640"/>
        </w:trPr>
        <w:tc>
          <w:tcPr>
            <w:tcW w:w="4747" w:type="dxa"/>
            <w:tcBorders>
              <w:top w:val="single" w:sz="8" w:space="0" w:color="ADADAD"/>
              <w:bottom w:val="single" w:sz="8" w:space="0" w:color="152935"/>
            </w:tcBorders>
            <w:shd w:val="clear" w:color="auto" w:fill="DFDFDF"/>
          </w:tcPr>
          <w:p w:rsidR="004C59DE" w:rsidRDefault="004C59DE">
            <w:pPr>
              <w:pStyle w:val="TableParagraph"/>
              <w:spacing w:before="0" w:line="320" w:lineRule="exact"/>
              <w:ind w:left="2351"/>
              <w:rPr>
                <w:sz w:val="18"/>
              </w:rPr>
            </w:pPr>
            <w:r>
              <w:rPr>
                <w:color w:val="25495F"/>
                <w:sz w:val="18"/>
              </w:rPr>
              <w:t>Additional</w:t>
            </w:r>
            <w:r>
              <w:rPr>
                <w:color w:val="25495F"/>
                <w:spacing w:val="-15"/>
                <w:sz w:val="18"/>
              </w:rPr>
              <w:t xml:space="preserve"> </w:t>
            </w:r>
            <w:r>
              <w:rPr>
                <w:color w:val="25495F"/>
                <w:sz w:val="18"/>
              </w:rPr>
              <w:t>Memory</w:t>
            </w:r>
            <w:r>
              <w:rPr>
                <w:color w:val="25495F"/>
                <w:spacing w:val="-12"/>
                <w:sz w:val="18"/>
              </w:rPr>
              <w:t xml:space="preserve"> </w:t>
            </w:r>
            <w:r>
              <w:rPr>
                <w:color w:val="25495F"/>
                <w:sz w:val="18"/>
              </w:rPr>
              <w:t>Required for Residual Plots</w:t>
            </w:r>
          </w:p>
        </w:tc>
        <w:tc>
          <w:tcPr>
            <w:tcW w:w="2486" w:type="dxa"/>
            <w:tcBorders>
              <w:top w:val="single" w:sz="8" w:space="0" w:color="ADADAD"/>
              <w:bottom w:val="single" w:sz="8" w:space="0" w:color="152935"/>
            </w:tcBorders>
          </w:tcPr>
          <w:p w:rsidR="004C59DE" w:rsidRDefault="004C59DE">
            <w:pPr>
              <w:pStyle w:val="TableParagraph"/>
              <w:ind w:left="60"/>
              <w:rPr>
                <w:sz w:val="18"/>
              </w:rPr>
            </w:pPr>
            <w:r>
              <w:rPr>
                <w:color w:val="000104"/>
                <w:sz w:val="18"/>
              </w:rPr>
              <w:t>0</w:t>
            </w:r>
            <w:r>
              <w:rPr>
                <w:color w:val="000104"/>
                <w:spacing w:val="-1"/>
                <w:sz w:val="18"/>
              </w:rPr>
              <w:t xml:space="preserve"> </w:t>
            </w:r>
            <w:r>
              <w:rPr>
                <w:color w:val="000104"/>
                <w:spacing w:val="-2"/>
                <w:sz w:val="18"/>
              </w:rPr>
              <w:t>bytes</w:t>
            </w:r>
          </w:p>
        </w:tc>
      </w:tr>
    </w:tbl>
    <w:p w:rsidR="004C59DE" w:rsidRDefault="004C59DE">
      <w:pPr>
        <w:pStyle w:val="Corpsdetexte"/>
        <w:rPr>
          <w:rFonts w:ascii="Arial"/>
          <w:b/>
          <w:sz w:val="20"/>
        </w:rPr>
      </w:pPr>
    </w:p>
    <w:p w:rsidR="004C59DE" w:rsidRDefault="004C59DE">
      <w:pPr>
        <w:pStyle w:val="Corpsdetexte"/>
        <w:spacing w:before="164"/>
        <w:rPr>
          <w:rFonts w:ascii="Arial"/>
          <w:b/>
          <w:sz w:val="20"/>
        </w:rPr>
      </w:pPr>
    </w:p>
    <w:p w:rsidR="004C59DE" w:rsidRDefault="004C59DE">
      <w:pPr>
        <w:spacing w:line="244" w:lineRule="auto"/>
        <w:ind w:left="23"/>
        <w:rPr>
          <w:rFonts w:ascii="Courier New" w:hAnsi="Courier New"/>
          <w:sz w:val="20"/>
        </w:rPr>
      </w:pPr>
      <w:r>
        <w:rPr>
          <w:rFonts w:ascii="Courier New" w:hAnsi="Courier New"/>
          <w:sz w:val="20"/>
        </w:rPr>
        <w:t>[Jeu_de_données1] C:¥Users¥yahia cherif¥Desktop¥Analyse des données¥2025¥Khadidja¥Base</w:t>
      </w:r>
      <w:r>
        <w:rPr>
          <w:rFonts w:ascii="Courier New" w:hAnsi="Courier New"/>
          <w:spacing w:val="-6"/>
          <w:sz w:val="20"/>
        </w:rPr>
        <w:t xml:space="preserve"> </w:t>
      </w:r>
      <w:r>
        <w:rPr>
          <w:rFonts w:ascii="Courier New" w:hAnsi="Courier New"/>
          <w:sz w:val="20"/>
        </w:rPr>
        <w:t>de</w:t>
      </w:r>
      <w:r>
        <w:rPr>
          <w:rFonts w:ascii="Courier New" w:hAnsi="Courier New"/>
          <w:spacing w:val="-6"/>
          <w:sz w:val="20"/>
        </w:rPr>
        <w:t xml:space="preserve"> </w:t>
      </w:r>
      <w:r>
        <w:rPr>
          <w:rFonts w:ascii="Courier New" w:hAnsi="Courier New"/>
          <w:sz w:val="20"/>
        </w:rPr>
        <w:t>donné</w:t>
      </w:r>
      <w:r>
        <w:rPr>
          <w:rFonts w:ascii="Courier New" w:hAnsi="Courier New"/>
          <w:spacing w:val="-6"/>
          <w:sz w:val="20"/>
        </w:rPr>
        <w:t xml:space="preserve"> </w:t>
      </w:r>
      <w:r>
        <w:rPr>
          <w:rFonts w:ascii="Courier New" w:hAnsi="Courier New"/>
          <w:sz w:val="20"/>
        </w:rPr>
        <w:t>originle</w:t>
      </w:r>
      <w:r>
        <w:rPr>
          <w:rFonts w:ascii="Courier New" w:hAnsi="Courier New"/>
          <w:spacing w:val="-5"/>
          <w:sz w:val="20"/>
        </w:rPr>
        <w:t xml:space="preserve"> </w:t>
      </w:r>
      <w:r>
        <w:rPr>
          <w:rFonts w:ascii="Courier New" w:hAnsi="Courier New"/>
          <w:sz w:val="20"/>
        </w:rPr>
        <w:t>-</w:t>
      </w:r>
      <w:r>
        <w:rPr>
          <w:rFonts w:ascii="Courier New" w:hAnsi="Courier New"/>
          <w:spacing w:val="-6"/>
          <w:sz w:val="20"/>
        </w:rPr>
        <w:t xml:space="preserve"> </w:t>
      </w:r>
      <w:r>
        <w:rPr>
          <w:rFonts w:ascii="Courier New" w:hAnsi="Courier New"/>
          <w:sz w:val="20"/>
        </w:rPr>
        <w:t>Copie</w:t>
      </w:r>
      <w:r>
        <w:rPr>
          <w:rFonts w:ascii="Courier New" w:hAnsi="Courier New"/>
          <w:spacing w:val="-6"/>
          <w:sz w:val="20"/>
        </w:rPr>
        <w:t xml:space="preserve"> </w:t>
      </w:r>
      <w:r>
        <w:rPr>
          <w:rFonts w:ascii="Courier New" w:hAnsi="Courier New"/>
          <w:sz w:val="20"/>
        </w:rPr>
        <w:t>(2).sav</w:t>
      </w:r>
    </w:p>
    <w:p w:rsidR="004C59DE" w:rsidRDefault="004C59DE">
      <w:pPr>
        <w:pStyle w:val="Corpsdetexte"/>
        <w:rPr>
          <w:sz w:val="20"/>
        </w:rPr>
      </w:pPr>
    </w:p>
    <w:p w:rsidR="004C59DE" w:rsidRDefault="004C59DE">
      <w:pPr>
        <w:pStyle w:val="Corpsdetexte"/>
        <w:rPr>
          <w:sz w:val="20"/>
        </w:rPr>
      </w:pPr>
    </w:p>
    <w:p w:rsidR="004C59DE" w:rsidRDefault="004C59DE">
      <w:pPr>
        <w:pStyle w:val="Corpsdetexte"/>
        <w:rPr>
          <w:sz w:val="20"/>
        </w:rPr>
      </w:pPr>
    </w:p>
    <w:p w:rsidR="004C59DE" w:rsidRDefault="004C59DE">
      <w:pPr>
        <w:pStyle w:val="Corpsdetexte"/>
        <w:spacing w:before="182"/>
        <w:rPr>
          <w:sz w:val="20"/>
        </w:rPr>
      </w:pPr>
    </w:p>
    <w:p w:rsidR="004C59DE" w:rsidRDefault="004C59DE">
      <w:pPr>
        <w:spacing w:before="1"/>
        <w:ind w:left="929"/>
        <w:rPr>
          <w:rFonts w:ascii="Arial"/>
          <w:b/>
        </w:rPr>
      </w:pPr>
      <w:r>
        <w:rPr>
          <w:rFonts w:ascii="Arial"/>
          <w:b/>
          <w:color w:val="000104"/>
          <w:sz w:val="22"/>
        </w:rPr>
        <w:t>Variables</w:t>
      </w:r>
      <w:r>
        <w:rPr>
          <w:rFonts w:ascii="Arial"/>
          <w:b/>
          <w:color w:val="000104"/>
          <w:spacing w:val="-10"/>
          <w:sz w:val="22"/>
        </w:rPr>
        <w:t xml:space="preserve"> </w:t>
      </w:r>
      <w:r>
        <w:rPr>
          <w:rFonts w:ascii="Arial"/>
          <w:b/>
          <w:color w:val="000104"/>
          <w:spacing w:val="-2"/>
          <w:sz w:val="22"/>
        </w:rPr>
        <w:t>Entered/Removed</w:t>
      </w:r>
      <w:r>
        <w:rPr>
          <w:rFonts w:ascii="Arial"/>
          <w:b/>
          <w:color w:val="000104"/>
          <w:spacing w:val="-2"/>
          <w:sz w:val="22"/>
          <w:vertAlign w:val="superscript"/>
        </w:rPr>
        <w:t>a</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6"/>
        <w:gridCol w:w="1481"/>
        <w:gridCol w:w="1486"/>
        <w:gridCol w:w="1036"/>
      </w:tblGrid>
      <w:tr w:rsidR="004C59DE">
        <w:trPr>
          <w:trHeight w:val="640"/>
        </w:trPr>
        <w:tc>
          <w:tcPr>
            <w:tcW w:w="806"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left="60"/>
              <w:rPr>
                <w:sz w:val="18"/>
              </w:rPr>
            </w:pPr>
            <w:r>
              <w:rPr>
                <w:color w:val="25495F"/>
                <w:spacing w:val="-2"/>
                <w:sz w:val="18"/>
              </w:rPr>
              <w:t>Model</w:t>
            </w:r>
          </w:p>
        </w:tc>
        <w:tc>
          <w:tcPr>
            <w:tcW w:w="1481" w:type="dxa"/>
            <w:tcBorders>
              <w:top w:val="nil"/>
              <w:left w:val="nil"/>
              <w:right w:val="single" w:sz="8" w:space="0" w:color="DFDFDF"/>
            </w:tcBorders>
          </w:tcPr>
          <w:p w:rsidR="004C59DE" w:rsidRDefault="004C59DE">
            <w:pPr>
              <w:pStyle w:val="TableParagraph"/>
              <w:spacing w:before="0" w:line="320" w:lineRule="exact"/>
              <w:ind w:left="419" w:hanging="60"/>
              <w:rPr>
                <w:sz w:val="18"/>
              </w:rPr>
            </w:pPr>
            <w:r>
              <w:rPr>
                <w:color w:val="25495F"/>
                <w:spacing w:val="-2"/>
                <w:sz w:val="18"/>
              </w:rPr>
              <w:t>Variables Entered</w:t>
            </w:r>
          </w:p>
        </w:tc>
        <w:tc>
          <w:tcPr>
            <w:tcW w:w="1486" w:type="dxa"/>
            <w:tcBorders>
              <w:top w:val="nil"/>
              <w:left w:val="single" w:sz="8" w:space="0" w:color="DFDFDF"/>
              <w:right w:val="single" w:sz="8" w:space="0" w:color="DFDFDF"/>
            </w:tcBorders>
          </w:tcPr>
          <w:p w:rsidR="004C59DE" w:rsidRDefault="004C59DE">
            <w:pPr>
              <w:pStyle w:val="TableParagraph"/>
              <w:spacing w:before="0" w:line="320" w:lineRule="exact"/>
              <w:ind w:left="344" w:right="345" w:firstLine="10"/>
              <w:rPr>
                <w:sz w:val="18"/>
              </w:rPr>
            </w:pPr>
            <w:r>
              <w:rPr>
                <w:color w:val="25495F"/>
                <w:spacing w:val="-2"/>
                <w:sz w:val="18"/>
              </w:rPr>
              <w:t>Variables Removed</w:t>
            </w:r>
          </w:p>
        </w:tc>
        <w:tc>
          <w:tcPr>
            <w:tcW w:w="1036" w:type="dxa"/>
            <w:tcBorders>
              <w:top w:val="nil"/>
              <w:left w:val="single" w:sz="8" w:space="0" w:color="DFDFDF"/>
              <w:right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before="0" w:line="201" w:lineRule="exact"/>
              <w:ind w:left="209"/>
              <w:rPr>
                <w:sz w:val="18"/>
              </w:rPr>
            </w:pPr>
            <w:r>
              <w:rPr>
                <w:color w:val="25495F"/>
                <w:spacing w:val="-2"/>
                <w:sz w:val="18"/>
              </w:rPr>
              <w:t>Method</w:t>
            </w:r>
          </w:p>
        </w:tc>
      </w:tr>
      <w:tr w:rsidR="004C59DE">
        <w:trPr>
          <w:trHeight w:val="320"/>
        </w:trPr>
        <w:tc>
          <w:tcPr>
            <w:tcW w:w="806" w:type="dxa"/>
            <w:tcBorders>
              <w:left w:val="nil"/>
              <w:right w:val="nil"/>
            </w:tcBorders>
            <w:shd w:val="clear" w:color="auto" w:fill="DFDFDF"/>
          </w:tcPr>
          <w:p w:rsidR="004C59DE" w:rsidRDefault="004C59DE">
            <w:pPr>
              <w:pStyle w:val="TableParagraph"/>
              <w:spacing w:before="99" w:line="201" w:lineRule="exact"/>
              <w:ind w:left="60"/>
              <w:rPr>
                <w:sz w:val="18"/>
              </w:rPr>
            </w:pPr>
            <w:r>
              <w:rPr>
                <w:color w:val="25495F"/>
                <w:spacing w:val="-10"/>
                <w:sz w:val="18"/>
              </w:rPr>
              <w:t>1</w:t>
            </w:r>
          </w:p>
        </w:tc>
        <w:tc>
          <w:tcPr>
            <w:tcW w:w="1481" w:type="dxa"/>
            <w:tcBorders>
              <w:left w:val="nil"/>
              <w:right w:val="single" w:sz="8" w:space="0" w:color="DFDFDF"/>
            </w:tcBorders>
          </w:tcPr>
          <w:p w:rsidR="004C59DE" w:rsidRDefault="004C59DE">
            <w:pPr>
              <w:pStyle w:val="TableParagraph"/>
              <w:spacing w:before="95" w:line="204" w:lineRule="exact"/>
              <w:ind w:left="59"/>
              <w:rPr>
                <w:position w:val="6"/>
                <w:sz w:val="12"/>
              </w:rPr>
            </w:pPr>
            <w:r>
              <w:rPr>
                <w:color w:val="000104"/>
                <w:sz w:val="18"/>
              </w:rPr>
              <w:t>X3,</w:t>
            </w:r>
            <w:r>
              <w:rPr>
                <w:color w:val="000104"/>
                <w:spacing w:val="-3"/>
                <w:sz w:val="18"/>
              </w:rPr>
              <w:t xml:space="preserve"> </w:t>
            </w:r>
            <w:r>
              <w:rPr>
                <w:color w:val="000104"/>
                <w:sz w:val="18"/>
              </w:rPr>
              <w:t>X2,</w:t>
            </w:r>
            <w:r>
              <w:rPr>
                <w:color w:val="000104"/>
                <w:spacing w:val="-3"/>
                <w:sz w:val="18"/>
              </w:rPr>
              <w:t xml:space="preserve"> </w:t>
            </w:r>
            <w:r>
              <w:rPr>
                <w:color w:val="000104"/>
                <w:spacing w:val="-5"/>
                <w:sz w:val="18"/>
              </w:rPr>
              <w:t>X1</w:t>
            </w:r>
            <w:r>
              <w:rPr>
                <w:color w:val="000104"/>
                <w:spacing w:val="-5"/>
                <w:position w:val="6"/>
                <w:sz w:val="12"/>
              </w:rPr>
              <w:t>b</w:t>
            </w:r>
          </w:p>
        </w:tc>
        <w:tc>
          <w:tcPr>
            <w:tcW w:w="1486" w:type="dxa"/>
            <w:tcBorders>
              <w:left w:val="single" w:sz="8" w:space="0" w:color="DFDFDF"/>
              <w:right w:val="single" w:sz="8" w:space="0" w:color="DFDFDF"/>
            </w:tcBorders>
          </w:tcPr>
          <w:p w:rsidR="004C59DE" w:rsidRDefault="004C59DE">
            <w:pPr>
              <w:pStyle w:val="TableParagraph"/>
              <w:spacing w:before="99" w:line="201" w:lineRule="exact"/>
              <w:ind w:right="59"/>
              <w:jc w:val="right"/>
              <w:rPr>
                <w:sz w:val="18"/>
              </w:rPr>
            </w:pPr>
            <w:r>
              <w:rPr>
                <w:color w:val="000104"/>
                <w:spacing w:val="-10"/>
                <w:sz w:val="18"/>
              </w:rPr>
              <w:t>.</w:t>
            </w:r>
          </w:p>
        </w:tc>
        <w:tc>
          <w:tcPr>
            <w:tcW w:w="1036" w:type="dxa"/>
            <w:tcBorders>
              <w:left w:val="single" w:sz="8" w:space="0" w:color="DFDFDF"/>
              <w:right w:val="nil"/>
            </w:tcBorders>
          </w:tcPr>
          <w:p w:rsidR="004C59DE" w:rsidRDefault="004C59DE">
            <w:pPr>
              <w:pStyle w:val="TableParagraph"/>
              <w:spacing w:before="99" w:line="201" w:lineRule="exact"/>
              <w:ind w:left="59"/>
              <w:rPr>
                <w:sz w:val="18"/>
              </w:rPr>
            </w:pPr>
            <w:r>
              <w:rPr>
                <w:color w:val="000104"/>
                <w:spacing w:val="-2"/>
                <w:sz w:val="18"/>
              </w:rPr>
              <w:t>Enter</w:t>
            </w:r>
          </w:p>
        </w:tc>
      </w:tr>
    </w:tbl>
    <w:p w:rsidR="004C59DE" w:rsidRDefault="004C59DE">
      <w:pPr>
        <w:pStyle w:val="Corpsdetexte"/>
        <w:spacing w:before="95"/>
        <w:rPr>
          <w:rFonts w:ascii="Arial"/>
          <w:b/>
          <w:sz w:val="20"/>
        </w:rPr>
      </w:pPr>
    </w:p>
    <w:tbl>
      <w:tblPr>
        <w:tblStyle w:val="TableNormal"/>
        <w:tblW w:w="0" w:type="auto"/>
        <w:tblInd w:w="40" w:type="dxa"/>
        <w:tblLayout w:type="fixed"/>
        <w:tblLook w:val="01E0" w:firstRow="1" w:lastRow="1" w:firstColumn="1" w:lastColumn="1" w:noHBand="0" w:noVBand="0"/>
      </w:tblPr>
      <w:tblGrid>
        <w:gridCol w:w="2830"/>
      </w:tblGrid>
      <w:tr w:rsidR="004C59DE">
        <w:trPr>
          <w:trHeight w:val="260"/>
        </w:trPr>
        <w:tc>
          <w:tcPr>
            <w:tcW w:w="283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2830" w:type="dxa"/>
          </w:tcPr>
          <w:p w:rsidR="004C59DE" w:rsidRDefault="004C59DE">
            <w:pPr>
              <w:pStyle w:val="TableParagraph"/>
              <w:spacing w:before="53" w:line="187" w:lineRule="exact"/>
              <w:ind w:left="50"/>
              <w:rPr>
                <w:sz w:val="18"/>
              </w:rPr>
            </w:pPr>
            <w:r>
              <w:rPr>
                <w:color w:val="000104"/>
                <w:sz w:val="18"/>
              </w:rPr>
              <w:t>b.</w:t>
            </w:r>
            <w:r>
              <w:rPr>
                <w:color w:val="000104"/>
                <w:spacing w:val="-8"/>
                <w:sz w:val="18"/>
              </w:rPr>
              <w:t xml:space="preserve"> </w:t>
            </w:r>
            <w:r>
              <w:rPr>
                <w:color w:val="000104"/>
                <w:sz w:val="18"/>
              </w:rPr>
              <w:t>All</w:t>
            </w:r>
            <w:r>
              <w:rPr>
                <w:color w:val="000104"/>
                <w:spacing w:val="-5"/>
                <w:sz w:val="18"/>
              </w:rPr>
              <w:t xml:space="preserve"> </w:t>
            </w:r>
            <w:r>
              <w:rPr>
                <w:color w:val="000104"/>
                <w:sz w:val="18"/>
              </w:rPr>
              <w:t>requested</w:t>
            </w:r>
            <w:r>
              <w:rPr>
                <w:color w:val="000104"/>
                <w:spacing w:val="-5"/>
                <w:sz w:val="18"/>
              </w:rPr>
              <w:t xml:space="preserve"> </w:t>
            </w:r>
            <w:r>
              <w:rPr>
                <w:color w:val="000104"/>
                <w:sz w:val="18"/>
              </w:rPr>
              <w:t>variables</w:t>
            </w:r>
            <w:r>
              <w:rPr>
                <w:color w:val="000104"/>
                <w:spacing w:val="-5"/>
                <w:sz w:val="18"/>
              </w:rPr>
              <w:t xml:space="preserve"> </w:t>
            </w:r>
            <w:r>
              <w:rPr>
                <w:color w:val="000104"/>
                <w:spacing w:val="-2"/>
                <w:sz w:val="18"/>
              </w:rPr>
              <w:t>entered.</w:t>
            </w:r>
          </w:p>
        </w:tc>
      </w:tr>
    </w:tbl>
    <w:p w:rsidR="004C59DE" w:rsidRDefault="004C59DE">
      <w:pPr>
        <w:pStyle w:val="Corpsdetexte"/>
        <w:rPr>
          <w:rFonts w:ascii="Arial"/>
          <w:b/>
          <w:sz w:val="22"/>
        </w:rPr>
      </w:pPr>
    </w:p>
    <w:p w:rsidR="004C59DE" w:rsidRDefault="004C59DE">
      <w:pPr>
        <w:pStyle w:val="Corpsdetexte"/>
        <w:rPr>
          <w:rFonts w:ascii="Arial"/>
          <w:b/>
          <w:sz w:val="22"/>
        </w:rPr>
      </w:pPr>
    </w:p>
    <w:p w:rsidR="004C59DE" w:rsidRDefault="004C59DE">
      <w:pPr>
        <w:pStyle w:val="Corpsdetexte"/>
        <w:spacing w:before="112"/>
        <w:rPr>
          <w:rFonts w:ascii="Arial"/>
          <w:b/>
          <w:sz w:val="22"/>
        </w:rPr>
      </w:pPr>
    </w:p>
    <w:p w:rsidR="004C59DE" w:rsidRDefault="004C59DE">
      <w:pPr>
        <w:ind w:left="2114"/>
        <w:rPr>
          <w:rFonts w:ascii="Arial"/>
          <w:b/>
        </w:rPr>
      </w:pPr>
      <w:r>
        <w:rPr>
          <w:rFonts w:ascii="Arial"/>
          <w:b/>
          <w:color w:val="000104"/>
          <w:sz w:val="22"/>
        </w:rPr>
        <w:t>Model</w:t>
      </w:r>
      <w:r>
        <w:rPr>
          <w:rFonts w:ascii="Arial"/>
          <w:b/>
          <w:color w:val="000104"/>
          <w:spacing w:val="-5"/>
          <w:sz w:val="22"/>
        </w:rPr>
        <w:t xml:space="preserve"> </w:t>
      </w:r>
      <w:r>
        <w:rPr>
          <w:rFonts w:ascii="Arial"/>
          <w:b/>
          <w:color w:val="000104"/>
          <w:spacing w:val="-2"/>
          <w:sz w:val="22"/>
        </w:rPr>
        <w:t>Summary</w:t>
      </w: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801"/>
        <w:gridCol w:w="1031"/>
        <w:gridCol w:w="1096"/>
        <w:gridCol w:w="1481"/>
        <w:gridCol w:w="1476"/>
      </w:tblGrid>
      <w:tr w:rsidR="004C59DE">
        <w:trPr>
          <w:trHeight w:val="640"/>
        </w:trPr>
        <w:tc>
          <w:tcPr>
            <w:tcW w:w="801" w:type="dxa"/>
            <w:tcBorders>
              <w:top w:val="nil"/>
              <w:left w:val="nil"/>
              <w:right w:val="nil"/>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199" w:lineRule="exact"/>
              <w:ind w:left="60"/>
              <w:rPr>
                <w:sz w:val="18"/>
              </w:rPr>
            </w:pPr>
            <w:r>
              <w:rPr>
                <w:color w:val="25495F"/>
                <w:spacing w:val="-2"/>
                <w:sz w:val="18"/>
              </w:rPr>
              <w:t>Model</w:t>
            </w:r>
          </w:p>
        </w:tc>
        <w:tc>
          <w:tcPr>
            <w:tcW w:w="1031" w:type="dxa"/>
            <w:tcBorders>
              <w:top w:val="nil"/>
              <w:left w:val="nil"/>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199" w:lineRule="exact"/>
              <w:ind w:left="11" w:right="11"/>
              <w:rPr>
                <w:sz w:val="18"/>
              </w:rPr>
            </w:pPr>
            <w:r>
              <w:rPr>
                <w:color w:val="25495F"/>
                <w:spacing w:val="-10"/>
                <w:sz w:val="18"/>
              </w:rPr>
              <w:t>R</w:t>
            </w:r>
          </w:p>
        </w:tc>
        <w:tc>
          <w:tcPr>
            <w:tcW w:w="1096" w:type="dxa"/>
            <w:tcBorders>
              <w:top w:val="nil"/>
              <w:left w:val="single" w:sz="8" w:space="0" w:color="DFDFDF"/>
              <w:right w:val="single" w:sz="8" w:space="0" w:color="DFDFDF"/>
            </w:tcBorders>
          </w:tcPr>
          <w:p w:rsidR="004C59DE" w:rsidRDefault="004C59DE">
            <w:pPr>
              <w:pStyle w:val="TableParagraph"/>
              <w:spacing w:before="0"/>
              <w:rPr>
                <w:rFonts w:ascii="Arial"/>
                <w:b/>
                <w:sz w:val="18"/>
              </w:rPr>
            </w:pPr>
          </w:p>
          <w:p w:rsidR="004C59DE" w:rsidRDefault="004C59DE">
            <w:pPr>
              <w:pStyle w:val="TableParagraph"/>
              <w:spacing w:before="6"/>
              <w:rPr>
                <w:rFonts w:ascii="Arial"/>
                <w:b/>
                <w:sz w:val="18"/>
              </w:rPr>
            </w:pPr>
          </w:p>
          <w:p w:rsidR="004C59DE" w:rsidRDefault="004C59DE">
            <w:pPr>
              <w:pStyle w:val="TableParagraph"/>
              <w:spacing w:before="0" w:line="199" w:lineRule="exact"/>
              <w:ind w:left="154"/>
              <w:rPr>
                <w:sz w:val="18"/>
              </w:rPr>
            </w:pPr>
            <w:r>
              <w:rPr>
                <w:color w:val="25495F"/>
                <w:sz w:val="18"/>
              </w:rPr>
              <w:t xml:space="preserve">R </w:t>
            </w:r>
            <w:r>
              <w:rPr>
                <w:color w:val="25495F"/>
                <w:spacing w:val="-2"/>
                <w:sz w:val="18"/>
              </w:rPr>
              <w:t>Square</w:t>
            </w:r>
          </w:p>
        </w:tc>
        <w:tc>
          <w:tcPr>
            <w:tcW w:w="1481" w:type="dxa"/>
            <w:tcBorders>
              <w:top w:val="nil"/>
              <w:left w:val="single" w:sz="8" w:space="0" w:color="DFDFDF"/>
              <w:right w:val="single" w:sz="8" w:space="0" w:color="DFDFDF"/>
            </w:tcBorders>
          </w:tcPr>
          <w:p w:rsidR="004C59DE" w:rsidRDefault="004C59DE">
            <w:pPr>
              <w:pStyle w:val="TableParagraph"/>
              <w:spacing w:before="0" w:line="320" w:lineRule="exact"/>
              <w:ind w:left="438" w:right="285" w:hanging="150"/>
              <w:rPr>
                <w:sz w:val="18"/>
              </w:rPr>
            </w:pPr>
            <w:r>
              <w:rPr>
                <w:color w:val="25495F"/>
                <w:sz w:val="18"/>
              </w:rPr>
              <w:t>Adjusted</w:t>
            </w:r>
            <w:r>
              <w:rPr>
                <w:color w:val="25495F"/>
                <w:spacing w:val="-13"/>
                <w:sz w:val="18"/>
              </w:rPr>
              <w:t xml:space="preserve"> </w:t>
            </w:r>
            <w:r>
              <w:rPr>
                <w:color w:val="25495F"/>
                <w:sz w:val="18"/>
              </w:rPr>
              <w:t xml:space="preserve">R </w:t>
            </w:r>
            <w:r>
              <w:rPr>
                <w:color w:val="25495F"/>
                <w:spacing w:val="-2"/>
                <w:sz w:val="18"/>
              </w:rPr>
              <w:t>Square</w:t>
            </w:r>
          </w:p>
        </w:tc>
        <w:tc>
          <w:tcPr>
            <w:tcW w:w="1476" w:type="dxa"/>
            <w:tcBorders>
              <w:top w:val="nil"/>
              <w:left w:val="single" w:sz="8" w:space="0" w:color="DFDFDF"/>
              <w:right w:val="nil"/>
            </w:tcBorders>
          </w:tcPr>
          <w:p w:rsidR="004C59DE" w:rsidRDefault="004C59DE">
            <w:pPr>
              <w:pStyle w:val="TableParagraph"/>
              <w:spacing w:before="0" w:line="320" w:lineRule="exact"/>
              <w:ind w:left="383" w:hanging="285"/>
              <w:rPr>
                <w:sz w:val="18"/>
              </w:rPr>
            </w:pPr>
            <w:r>
              <w:rPr>
                <w:color w:val="25495F"/>
                <w:sz w:val="18"/>
              </w:rPr>
              <w:t>Std.</w:t>
            </w:r>
            <w:r>
              <w:rPr>
                <w:color w:val="25495F"/>
                <w:spacing w:val="-13"/>
                <w:sz w:val="18"/>
              </w:rPr>
              <w:t xml:space="preserve"> </w:t>
            </w:r>
            <w:r>
              <w:rPr>
                <w:color w:val="25495F"/>
                <w:sz w:val="18"/>
              </w:rPr>
              <w:t>Error</w:t>
            </w:r>
            <w:r>
              <w:rPr>
                <w:color w:val="25495F"/>
                <w:spacing w:val="-12"/>
                <w:sz w:val="18"/>
              </w:rPr>
              <w:t xml:space="preserve"> </w:t>
            </w:r>
            <w:r>
              <w:rPr>
                <w:color w:val="25495F"/>
                <w:sz w:val="18"/>
              </w:rPr>
              <w:t>of</w:t>
            </w:r>
            <w:r>
              <w:rPr>
                <w:color w:val="25495F"/>
                <w:spacing w:val="-13"/>
                <w:sz w:val="18"/>
              </w:rPr>
              <w:t xml:space="preserve"> </w:t>
            </w:r>
            <w:r>
              <w:rPr>
                <w:color w:val="25495F"/>
                <w:sz w:val="18"/>
              </w:rPr>
              <w:t xml:space="preserve">the </w:t>
            </w:r>
            <w:r>
              <w:rPr>
                <w:color w:val="25495F"/>
                <w:spacing w:val="-2"/>
                <w:sz w:val="18"/>
              </w:rPr>
              <w:t>Estimate</w:t>
            </w:r>
          </w:p>
        </w:tc>
      </w:tr>
      <w:tr w:rsidR="004C59DE">
        <w:trPr>
          <w:trHeight w:val="320"/>
        </w:trPr>
        <w:tc>
          <w:tcPr>
            <w:tcW w:w="801" w:type="dxa"/>
            <w:tcBorders>
              <w:left w:val="nil"/>
              <w:right w:val="nil"/>
            </w:tcBorders>
            <w:shd w:val="clear" w:color="auto" w:fill="DFDFDF"/>
          </w:tcPr>
          <w:p w:rsidR="004C59DE" w:rsidRDefault="004C59DE">
            <w:pPr>
              <w:pStyle w:val="TableParagraph"/>
              <w:spacing w:before="100" w:line="199" w:lineRule="exact"/>
              <w:ind w:left="60"/>
              <w:rPr>
                <w:sz w:val="18"/>
              </w:rPr>
            </w:pPr>
            <w:r>
              <w:rPr>
                <w:color w:val="25495F"/>
                <w:spacing w:val="-10"/>
                <w:sz w:val="18"/>
              </w:rPr>
              <w:t>1</w:t>
            </w:r>
          </w:p>
        </w:tc>
        <w:tc>
          <w:tcPr>
            <w:tcW w:w="1031" w:type="dxa"/>
            <w:tcBorders>
              <w:left w:val="nil"/>
              <w:right w:val="single" w:sz="8" w:space="0" w:color="DFDFDF"/>
            </w:tcBorders>
          </w:tcPr>
          <w:p w:rsidR="004C59DE" w:rsidRDefault="004C59DE">
            <w:pPr>
              <w:pStyle w:val="TableParagraph"/>
              <w:spacing w:before="97" w:line="203" w:lineRule="exact"/>
              <w:ind w:left="544"/>
              <w:rPr>
                <w:position w:val="6"/>
                <w:sz w:val="12"/>
              </w:rPr>
            </w:pPr>
            <w:r>
              <w:rPr>
                <w:color w:val="000104"/>
                <w:spacing w:val="-2"/>
                <w:sz w:val="18"/>
              </w:rPr>
              <w:t>,456</w:t>
            </w:r>
            <w:r>
              <w:rPr>
                <w:color w:val="000104"/>
                <w:spacing w:val="-2"/>
                <w:position w:val="6"/>
                <w:sz w:val="12"/>
              </w:rPr>
              <w:t>a</w:t>
            </w:r>
          </w:p>
        </w:tc>
        <w:tc>
          <w:tcPr>
            <w:tcW w:w="1096" w:type="dxa"/>
            <w:tcBorders>
              <w:left w:val="single" w:sz="8" w:space="0" w:color="DFDFDF"/>
              <w:right w:val="single" w:sz="8" w:space="0" w:color="DFDFDF"/>
            </w:tcBorders>
          </w:tcPr>
          <w:p w:rsidR="004C59DE" w:rsidRDefault="004C59DE">
            <w:pPr>
              <w:pStyle w:val="TableParagraph"/>
              <w:spacing w:before="100" w:line="199" w:lineRule="exact"/>
              <w:ind w:left="664"/>
              <w:rPr>
                <w:sz w:val="18"/>
              </w:rPr>
            </w:pPr>
            <w:r>
              <w:rPr>
                <w:color w:val="000104"/>
                <w:spacing w:val="-4"/>
                <w:sz w:val="18"/>
              </w:rPr>
              <w:t>,208</w:t>
            </w:r>
          </w:p>
        </w:tc>
        <w:tc>
          <w:tcPr>
            <w:tcW w:w="1481" w:type="dxa"/>
            <w:tcBorders>
              <w:left w:val="single" w:sz="8" w:space="0" w:color="DFDFDF"/>
              <w:right w:val="single" w:sz="8" w:space="0" w:color="DFDFDF"/>
            </w:tcBorders>
          </w:tcPr>
          <w:p w:rsidR="004C59DE" w:rsidRDefault="004C59DE">
            <w:pPr>
              <w:pStyle w:val="TableParagraph"/>
              <w:spacing w:before="100" w:line="199" w:lineRule="exact"/>
              <w:ind w:right="59"/>
              <w:jc w:val="right"/>
              <w:rPr>
                <w:sz w:val="18"/>
              </w:rPr>
            </w:pPr>
            <w:r>
              <w:rPr>
                <w:color w:val="000104"/>
                <w:spacing w:val="-4"/>
                <w:sz w:val="18"/>
              </w:rPr>
              <w:t>,190</w:t>
            </w:r>
          </w:p>
        </w:tc>
        <w:tc>
          <w:tcPr>
            <w:tcW w:w="1476" w:type="dxa"/>
            <w:tcBorders>
              <w:left w:val="single" w:sz="8" w:space="0" w:color="DFDFDF"/>
              <w:right w:val="nil"/>
            </w:tcBorders>
          </w:tcPr>
          <w:p w:rsidR="004C59DE" w:rsidRDefault="004C59DE">
            <w:pPr>
              <w:pStyle w:val="TableParagraph"/>
              <w:spacing w:before="100" w:line="199" w:lineRule="exact"/>
              <w:ind w:left="858"/>
              <w:rPr>
                <w:sz w:val="18"/>
              </w:rPr>
            </w:pPr>
            <w:r>
              <w:rPr>
                <w:color w:val="000104"/>
                <w:spacing w:val="-2"/>
                <w:sz w:val="18"/>
              </w:rPr>
              <w:t>,50552</w:t>
            </w:r>
          </w:p>
        </w:tc>
      </w:tr>
    </w:tbl>
    <w:p w:rsidR="004C59DE" w:rsidRDefault="004C59DE">
      <w:pPr>
        <w:pStyle w:val="Corpsdetexte"/>
        <w:spacing w:before="62"/>
        <w:rPr>
          <w:rFonts w:ascii="Arial"/>
          <w:b/>
          <w:sz w:val="22"/>
        </w:rPr>
      </w:pPr>
    </w:p>
    <w:p w:rsidR="004C59DE" w:rsidRDefault="004C59DE">
      <w:pPr>
        <w:ind w:left="83"/>
        <w:rPr>
          <w:sz w:val="18"/>
        </w:rPr>
      </w:pPr>
      <w:r>
        <w:rPr>
          <w:color w:val="000104"/>
          <w:sz w:val="18"/>
        </w:rPr>
        <w:t>a.</w:t>
      </w:r>
      <w:r>
        <w:rPr>
          <w:color w:val="000104"/>
          <w:spacing w:val="-8"/>
          <w:sz w:val="18"/>
        </w:rPr>
        <w:t xml:space="preserve"> </w:t>
      </w:r>
      <w:r>
        <w:rPr>
          <w:color w:val="000104"/>
          <w:sz w:val="18"/>
        </w:rPr>
        <w:t>Predictors:</w:t>
      </w:r>
      <w:r>
        <w:rPr>
          <w:color w:val="000104"/>
          <w:spacing w:val="-6"/>
          <w:sz w:val="18"/>
        </w:rPr>
        <w:t xml:space="preserve"> </w:t>
      </w:r>
      <w:r>
        <w:rPr>
          <w:color w:val="000104"/>
          <w:sz w:val="18"/>
        </w:rPr>
        <w:t>(Constant),</w:t>
      </w:r>
      <w:r>
        <w:rPr>
          <w:color w:val="000104"/>
          <w:spacing w:val="-5"/>
          <w:sz w:val="18"/>
        </w:rPr>
        <w:t xml:space="preserve"> </w:t>
      </w:r>
      <w:r>
        <w:rPr>
          <w:color w:val="000104"/>
          <w:sz w:val="18"/>
        </w:rPr>
        <w:t>X3,</w:t>
      </w:r>
      <w:r>
        <w:rPr>
          <w:color w:val="000104"/>
          <w:spacing w:val="-6"/>
          <w:sz w:val="18"/>
        </w:rPr>
        <w:t xml:space="preserve"> </w:t>
      </w:r>
      <w:r>
        <w:rPr>
          <w:color w:val="000104"/>
          <w:sz w:val="18"/>
        </w:rPr>
        <w:t>X2,</w:t>
      </w:r>
      <w:r>
        <w:rPr>
          <w:color w:val="000104"/>
          <w:spacing w:val="-5"/>
          <w:sz w:val="18"/>
        </w:rPr>
        <w:t xml:space="preserve"> X1</w:t>
      </w:r>
    </w:p>
    <w:p w:rsidR="004C59DE" w:rsidRDefault="004C59DE">
      <w:pPr>
        <w:rPr>
          <w:sz w:val="20"/>
        </w:rPr>
      </w:pPr>
    </w:p>
    <w:p w:rsidR="004C59DE" w:rsidRDefault="004C59DE">
      <w:pPr>
        <w:rPr>
          <w:sz w:val="20"/>
        </w:rPr>
      </w:pPr>
    </w:p>
    <w:p w:rsidR="004C59DE" w:rsidRDefault="004C59DE">
      <w:pPr>
        <w:spacing w:before="171"/>
        <w:rPr>
          <w:sz w:val="20"/>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290"/>
        <w:gridCol w:w="1475"/>
        <w:gridCol w:w="1025"/>
        <w:gridCol w:w="1410"/>
        <w:gridCol w:w="1025"/>
        <w:gridCol w:w="1030"/>
      </w:tblGrid>
      <w:tr w:rsidR="004C59DE">
        <w:trPr>
          <w:trHeight w:val="251"/>
        </w:trPr>
        <w:tc>
          <w:tcPr>
            <w:tcW w:w="7990" w:type="dxa"/>
            <w:gridSpan w:val="7"/>
            <w:tcBorders>
              <w:top w:val="nil"/>
              <w:left w:val="nil"/>
              <w:bottom w:val="nil"/>
              <w:right w:val="nil"/>
            </w:tcBorders>
          </w:tcPr>
          <w:p w:rsidR="004C59DE" w:rsidRDefault="004C59DE">
            <w:pPr>
              <w:pStyle w:val="TableParagraph"/>
              <w:spacing w:before="0" w:line="231" w:lineRule="exact"/>
              <w:ind w:left="6"/>
              <w:rPr>
                <w:rFonts w:ascii="Arial"/>
                <w:b/>
              </w:rPr>
            </w:pPr>
            <w:r>
              <w:rPr>
                <w:rFonts w:ascii="Arial"/>
                <w:b/>
                <w:color w:val="000104"/>
                <w:spacing w:val="-2"/>
              </w:rPr>
              <w:t>ANOVA</w:t>
            </w:r>
            <w:r>
              <w:rPr>
                <w:rFonts w:ascii="Arial"/>
                <w:b/>
                <w:color w:val="000104"/>
                <w:spacing w:val="-2"/>
                <w:vertAlign w:val="superscript"/>
              </w:rPr>
              <w:t>a</w:t>
            </w:r>
          </w:p>
        </w:tc>
      </w:tr>
      <w:tr w:rsidR="004C59DE">
        <w:trPr>
          <w:trHeight w:val="320"/>
        </w:trPr>
        <w:tc>
          <w:tcPr>
            <w:tcW w:w="735" w:type="dxa"/>
            <w:tcBorders>
              <w:top w:val="nil"/>
              <w:left w:val="nil"/>
              <w:right w:val="nil"/>
            </w:tcBorders>
          </w:tcPr>
          <w:p w:rsidR="004C59DE" w:rsidRDefault="004C59DE">
            <w:pPr>
              <w:pStyle w:val="TableParagraph"/>
              <w:ind w:left="60"/>
              <w:rPr>
                <w:sz w:val="18"/>
              </w:rPr>
            </w:pPr>
            <w:r>
              <w:rPr>
                <w:color w:val="25495F"/>
                <w:spacing w:val="-2"/>
                <w:sz w:val="18"/>
              </w:rPr>
              <w:t>Model</w:t>
            </w:r>
          </w:p>
        </w:tc>
        <w:tc>
          <w:tcPr>
            <w:tcW w:w="1290" w:type="dxa"/>
            <w:tcBorders>
              <w:top w:val="nil"/>
              <w:left w:val="nil"/>
              <w:right w:val="nil"/>
            </w:tcBorders>
          </w:tcPr>
          <w:p w:rsidR="004C59DE" w:rsidRDefault="004C59DE">
            <w:pPr>
              <w:pStyle w:val="TableParagraph"/>
              <w:spacing w:before="0"/>
              <w:rPr>
                <w:sz w:val="18"/>
              </w:rPr>
            </w:pPr>
          </w:p>
        </w:tc>
        <w:tc>
          <w:tcPr>
            <w:tcW w:w="1475" w:type="dxa"/>
            <w:tcBorders>
              <w:top w:val="nil"/>
              <w:left w:val="nil"/>
              <w:right w:val="single" w:sz="8" w:space="0" w:color="DFDFDF"/>
            </w:tcBorders>
          </w:tcPr>
          <w:p w:rsidR="004C59DE" w:rsidRDefault="004C59DE">
            <w:pPr>
              <w:pStyle w:val="TableParagraph"/>
              <w:ind w:right="86"/>
              <w:jc w:val="right"/>
              <w:rPr>
                <w:sz w:val="18"/>
              </w:rPr>
            </w:pPr>
            <w:r>
              <w:rPr>
                <w:color w:val="25495F"/>
                <w:sz w:val="18"/>
              </w:rPr>
              <w:t>Sum</w:t>
            </w:r>
            <w:r>
              <w:rPr>
                <w:color w:val="25495F"/>
                <w:spacing w:val="-3"/>
                <w:sz w:val="18"/>
              </w:rPr>
              <w:t xml:space="preserve"> </w:t>
            </w:r>
            <w:r>
              <w:rPr>
                <w:color w:val="25495F"/>
                <w:sz w:val="18"/>
              </w:rPr>
              <w:t>of</w:t>
            </w:r>
            <w:r>
              <w:rPr>
                <w:color w:val="25495F"/>
                <w:spacing w:val="-2"/>
                <w:sz w:val="18"/>
              </w:rPr>
              <w:t xml:space="preserve"> Squares</w:t>
            </w:r>
          </w:p>
        </w:tc>
        <w:tc>
          <w:tcPr>
            <w:tcW w:w="1025" w:type="dxa"/>
            <w:tcBorders>
              <w:top w:val="nil"/>
              <w:left w:val="single" w:sz="8" w:space="0" w:color="DFDFDF"/>
              <w:right w:val="single" w:sz="8" w:space="0" w:color="DFDFDF"/>
            </w:tcBorders>
          </w:tcPr>
          <w:p w:rsidR="004C59DE" w:rsidRDefault="004C59DE">
            <w:pPr>
              <w:pStyle w:val="TableParagraph"/>
              <w:ind w:right="10"/>
              <w:rPr>
                <w:sz w:val="18"/>
              </w:rPr>
            </w:pPr>
            <w:r>
              <w:rPr>
                <w:color w:val="25495F"/>
                <w:spacing w:val="-5"/>
                <w:sz w:val="18"/>
              </w:rPr>
              <w:t>df</w:t>
            </w:r>
          </w:p>
        </w:tc>
        <w:tc>
          <w:tcPr>
            <w:tcW w:w="1410" w:type="dxa"/>
            <w:tcBorders>
              <w:top w:val="nil"/>
              <w:left w:val="single" w:sz="8" w:space="0" w:color="DFDFDF"/>
              <w:right w:val="single" w:sz="8" w:space="0" w:color="DFDFDF"/>
            </w:tcBorders>
          </w:tcPr>
          <w:p w:rsidR="004C59DE" w:rsidRDefault="004C59DE">
            <w:pPr>
              <w:pStyle w:val="TableParagraph"/>
              <w:ind w:left="157"/>
              <w:rPr>
                <w:sz w:val="18"/>
              </w:rPr>
            </w:pPr>
            <w:r>
              <w:rPr>
                <w:color w:val="25495F"/>
                <w:sz w:val="18"/>
              </w:rPr>
              <w:t xml:space="preserve">Mean </w:t>
            </w:r>
            <w:r>
              <w:rPr>
                <w:color w:val="25495F"/>
                <w:spacing w:val="-2"/>
                <w:sz w:val="18"/>
              </w:rPr>
              <w:t>Square</w:t>
            </w:r>
          </w:p>
        </w:tc>
        <w:tc>
          <w:tcPr>
            <w:tcW w:w="1025" w:type="dxa"/>
            <w:tcBorders>
              <w:top w:val="nil"/>
              <w:left w:val="single" w:sz="8" w:space="0" w:color="DFDFDF"/>
              <w:right w:val="single" w:sz="8" w:space="0" w:color="DFDFDF"/>
            </w:tcBorders>
          </w:tcPr>
          <w:p w:rsidR="004C59DE" w:rsidRDefault="004C59DE">
            <w:pPr>
              <w:pStyle w:val="TableParagraph"/>
              <w:ind w:left="447"/>
              <w:rPr>
                <w:sz w:val="18"/>
              </w:rPr>
            </w:pPr>
            <w:r>
              <w:rPr>
                <w:color w:val="25495F"/>
                <w:spacing w:val="-10"/>
                <w:sz w:val="18"/>
              </w:rPr>
              <w:t>F</w:t>
            </w:r>
          </w:p>
        </w:tc>
        <w:tc>
          <w:tcPr>
            <w:tcW w:w="1030" w:type="dxa"/>
            <w:tcBorders>
              <w:top w:val="nil"/>
              <w:left w:val="single" w:sz="8" w:space="0" w:color="DFDFDF"/>
              <w:right w:val="nil"/>
            </w:tcBorders>
          </w:tcPr>
          <w:p w:rsidR="004C59DE" w:rsidRDefault="004C59DE">
            <w:pPr>
              <w:pStyle w:val="TableParagraph"/>
              <w:ind w:left="7" w:right="9"/>
              <w:rPr>
                <w:sz w:val="18"/>
              </w:rPr>
            </w:pPr>
            <w:r>
              <w:rPr>
                <w:color w:val="25495F"/>
                <w:spacing w:val="-4"/>
                <w:sz w:val="18"/>
              </w:rPr>
              <w:t>Sig.</w:t>
            </w:r>
          </w:p>
        </w:tc>
      </w:tr>
      <w:tr w:rsidR="004C59DE">
        <w:trPr>
          <w:trHeight w:val="320"/>
        </w:trPr>
        <w:tc>
          <w:tcPr>
            <w:tcW w:w="735" w:type="dxa"/>
            <w:vMerge w:val="restart"/>
            <w:tcBorders>
              <w:left w:val="nil"/>
              <w:right w:val="nil"/>
            </w:tcBorders>
            <w:shd w:val="clear" w:color="auto" w:fill="DFDFDF"/>
          </w:tcPr>
          <w:p w:rsidR="004C59DE" w:rsidRDefault="004C59DE">
            <w:pPr>
              <w:pStyle w:val="TableParagraph"/>
              <w:ind w:left="60"/>
              <w:rPr>
                <w:sz w:val="18"/>
              </w:rPr>
            </w:pPr>
            <w:r>
              <w:rPr>
                <w:color w:val="25495F"/>
                <w:spacing w:val="-10"/>
                <w:sz w:val="18"/>
              </w:rPr>
              <w:t>1</w:t>
            </w:r>
          </w:p>
        </w:tc>
        <w:tc>
          <w:tcPr>
            <w:tcW w:w="1290" w:type="dxa"/>
            <w:tcBorders>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Regression</w:t>
            </w:r>
          </w:p>
        </w:tc>
        <w:tc>
          <w:tcPr>
            <w:tcW w:w="1475" w:type="dxa"/>
            <w:tcBorders>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8,745</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10"/>
                <w:sz w:val="18"/>
              </w:rPr>
              <w:t>3</w:t>
            </w:r>
          </w:p>
        </w:tc>
        <w:tc>
          <w:tcPr>
            <w:tcW w:w="1410" w:type="dxa"/>
            <w:tcBorders>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2"/>
                <w:sz w:val="18"/>
              </w:rPr>
              <w:t>2,915</w:t>
            </w:r>
          </w:p>
        </w:tc>
        <w:tc>
          <w:tcPr>
            <w:tcW w:w="1025" w:type="dxa"/>
            <w:tcBorders>
              <w:left w:val="single" w:sz="8" w:space="0" w:color="DFDFDF"/>
              <w:bottom w:val="single" w:sz="8" w:space="0" w:color="ADADAD"/>
              <w:right w:val="single" w:sz="8" w:space="0" w:color="DFDFDF"/>
            </w:tcBorders>
          </w:tcPr>
          <w:p w:rsidR="004C59DE" w:rsidRDefault="004C59DE">
            <w:pPr>
              <w:pStyle w:val="TableParagraph"/>
              <w:ind w:left="397"/>
              <w:rPr>
                <w:sz w:val="18"/>
              </w:rPr>
            </w:pPr>
            <w:r>
              <w:rPr>
                <w:color w:val="000104"/>
                <w:spacing w:val="-2"/>
                <w:sz w:val="18"/>
              </w:rPr>
              <w:t>11,407</w:t>
            </w:r>
          </w:p>
        </w:tc>
        <w:tc>
          <w:tcPr>
            <w:tcW w:w="1030" w:type="dxa"/>
            <w:tcBorders>
              <w:left w:val="single" w:sz="8" w:space="0" w:color="DFDFDF"/>
              <w:bottom w:val="single" w:sz="8" w:space="0" w:color="ADADAD"/>
              <w:right w:val="nil"/>
            </w:tcBorders>
          </w:tcPr>
          <w:p w:rsidR="004C59DE" w:rsidRDefault="004C59DE">
            <w:pPr>
              <w:pStyle w:val="TableParagraph"/>
              <w:spacing w:before="107" w:line="193" w:lineRule="exact"/>
              <w:ind w:left="543"/>
              <w:rPr>
                <w:position w:val="6"/>
                <w:sz w:val="12"/>
              </w:rPr>
            </w:pPr>
            <w:r>
              <w:rPr>
                <w:color w:val="000104"/>
                <w:spacing w:val="-2"/>
                <w:sz w:val="18"/>
              </w:rPr>
              <w:t>,000</w:t>
            </w:r>
            <w:r>
              <w:rPr>
                <w:color w:val="000104"/>
                <w:spacing w:val="-2"/>
                <w:position w:val="6"/>
                <w:sz w:val="12"/>
              </w:rPr>
              <w:t>b</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2"/>
                <w:sz w:val="18"/>
              </w:rPr>
              <w:t>Residual</w:t>
            </w:r>
          </w:p>
        </w:tc>
        <w:tc>
          <w:tcPr>
            <w:tcW w:w="1475" w:type="dxa"/>
            <w:tcBorders>
              <w:top w:val="single" w:sz="8" w:space="0" w:color="ADADAD"/>
              <w:left w:val="nil"/>
              <w:bottom w:val="single" w:sz="8" w:space="0" w:color="ADADAD"/>
              <w:right w:val="single" w:sz="8" w:space="0" w:color="DFDFDF"/>
            </w:tcBorders>
          </w:tcPr>
          <w:p w:rsidR="004C59DE" w:rsidRDefault="004C59DE">
            <w:pPr>
              <w:pStyle w:val="TableParagraph"/>
              <w:ind w:right="61"/>
              <w:jc w:val="right"/>
              <w:rPr>
                <w:sz w:val="18"/>
              </w:rPr>
            </w:pPr>
            <w:r>
              <w:rPr>
                <w:color w:val="000104"/>
                <w:spacing w:val="-2"/>
                <w:sz w:val="18"/>
              </w:rPr>
              <w:t>33,222</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5"/>
                <w:sz w:val="18"/>
              </w:rPr>
              <w:t>130</w:t>
            </w:r>
          </w:p>
        </w:tc>
        <w:tc>
          <w:tcPr>
            <w:tcW w:w="141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5"/>
              <w:jc w:val="right"/>
              <w:rPr>
                <w:sz w:val="18"/>
              </w:rPr>
            </w:pPr>
            <w:r>
              <w:rPr>
                <w:color w:val="000104"/>
                <w:spacing w:val="-4"/>
                <w:sz w:val="18"/>
              </w:rPr>
              <w:t>,256</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spacing w:before="0"/>
              <w:rPr>
                <w:sz w:val="18"/>
              </w:rPr>
            </w:pP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29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2"/>
                <w:sz w:val="18"/>
              </w:rPr>
              <w:t>Total</w:t>
            </w:r>
          </w:p>
        </w:tc>
        <w:tc>
          <w:tcPr>
            <w:tcW w:w="1475" w:type="dxa"/>
            <w:tcBorders>
              <w:top w:val="single" w:sz="8" w:space="0" w:color="ADADAD"/>
              <w:left w:val="nil"/>
              <w:right w:val="single" w:sz="8" w:space="0" w:color="DFDFDF"/>
            </w:tcBorders>
          </w:tcPr>
          <w:p w:rsidR="004C59DE" w:rsidRDefault="004C59DE">
            <w:pPr>
              <w:pStyle w:val="TableParagraph"/>
              <w:ind w:right="61"/>
              <w:jc w:val="right"/>
              <w:rPr>
                <w:sz w:val="18"/>
              </w:rPr>
            </w:pPr>
            <w:r>
              <w:rPr>
                <w:color w:val="000104"/>
                <w:spacing w:val="-2"/>
                <w:sz w:val="18"/>
              </w:rPr>
              <w:t>41,967</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5"/>
              <w:jc w:val="right"/>
              <w:rPr>
                <w:sz w:val="18"/>
              </w:rPr>
            </w:pPr>
            <w:r>
              <w:rPr>
                <w:color w:val="000104"/>
                <w:spacing w:val="-5"/>
                <w:sz w:val="18"/>
              </w:rPr>
              <w:t>133</w:t>
            </w:r>
          </w:p>
        </w:tc>
        <w:tc>
          <w:tcPr>
            <w:tcW w:w="1410"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25" w:type="dxa"/>
            <w:tcBorders>
              <w:top w:val="single" w:sz="8" w:space="0" w:color="ADADAD"/>
              <w:left w:val="single" w:sz="8" w:space="0" w:color="DFDFDF"/>
              <w:right w:val="single" w:sz="8" w:space="0" w:color="DFDFDF"/>
            </w:tcBorders>
          </w:tcPr>
          <w:p w:rsidR="004C59DE" w:rsidRDefault="004C59DE">
            <w:pPr>
              <w:pStyle w:val="TableParagraph"/>
              <w:spacing w:before="0"/>
              <w:rPr>
                <w:sz w:val="18"/>
              </w:rPr>
            </w:pPr>
          </w:p>
        </w:tc>
        <w:tc>
          <w:tcPr>
            <w:tcW w:w="1030" w:type="dxa"/>
            <w:tcBorders>
              <w:top w:val="single" w:sz="8" w:space="0" w:color="ADADAD"/>
              <w:left w:val="single" w:sz="8" w:space="0" w:color="DFDFDF"/>
              <w:right w:val="nil"/>
            </w:tcBorders>
          </w:tcPr>
          <w:p w:rsidR="004C59DE" w:rsidRDefault="004C59DE">
            <w:pPr>
              <w:pStyle w:val="TableParagraph"/>
              <w:spacing w:before="0"/>
              <w:rPr>
                <w:sz w:val="18"/>
              </w:rPr>
            </w:pPr>
          </w:p>
        </w:tc>
      </w:tr>
    </w:tbl>
    <w:p w:rsidR="004C59DE" w:rsidRDefault="004C59DE">
      <w:pPr>
        <w:spacing w:before="173"/>
        <w:rPr>
          <w:sz w:val="20"/>
        </w:rPr>
      </w:pPr>
    </w:p>
    <w:tbl>
      <w:tblPr>
        <w:tblStyle w:val="TableNormal"/>
        <w:tblW w:w="0" w:type="auto"/>
        <w:tblInd w:w="40" w:type="dxa"/>
        <w:tblLayout w:type="fixed"/>
        <w:tblLook w:val="01E0" w:firstRow="1" w:lastRow="1" w:firstColumn="1" w:lastColumn="1" w:noHBand="0" w:noVBand="0"/>
      </w:tblPr>
      <w:tblGrid>
        <w:gridCol w:w="3010"/>
      </w:tblGrid>
      <w:tr w:rsidR="004C59DE">
        <w:trPr>
          <w:trHeight w:val="260"/>
        </w:trPr>
        <w:tc>
          <w:tcPr>
            <w:tcW w:w="3010" w:type="dxa"/>
          </w:tcPr>
          <w:p w:rsidR="004C59DE" w:rsidRDefault="004C59DE">
            <w:pPr>
              <w:pStyle w:val="TableParagraph"/>
              <w:spacing w:before="0" w:line="201" w:lineRule="exact"/>
              <w:ind w:left="50"/>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tc>
      </w:tr>
      <w:tr w:rsidR="004C59DE">
        <w:trPr>
          <w:trHeight w:val="260"/>
        </w:trPr>
        <w:tc>
          <w:tcPr>
            <w:tcW w:w="3010" w:type="dxa"/>
          </w:tcPr>
          <w:p w:rsidR="004C59DE" w:rsidRDefault="004C59DE">
            <w:pPr>
              <w:pStyle w:val="TableParagraph"/>
              <w:spacing w:before="53" w:line="187" w:lineRule="exact"/>
              <w:ind w:left="50"/>
              <w:rPr>
                <w:sz w:val="18"/>
              </w:rPr>
            </w:pPr>
            <w:r>
              <w:rPr>
                <w:color w:val="000104"/>
                <w:sz w:val="18"/>
              </w:rPr>
              <w:t>b.</w:t>
            </w:r>
            <w:r>
              <w:rPr>
                <w:color w:val="000104"/>
                <w:spacing w:val="-6"/>
                <w:sz w:val="18"/>
              </w:rPr>
              <w:t xml:space="preserve"> </w:t>
            </w:r>
            <w:r>
              <w:rPr>
                <w:color w:val="000104"/>
                <w:sz w:val="18"/>
              </w:rPr>
              <w:t>Predictors:</w:t>
            </w:r>
            <w:r>
              <w:rPr>
                <w:color w:val="000104"/>
                <w:spacing w:val="-6"/>
                <w:sz w:val="18"/>
              </w:rPr>
              <w:t xml:space="preserve"> </w:t>
            </w:r>
            <w:r>
              <w:rPr>
                <w:color w:val="000104"/>
                <w:sz w:val="18"/>
              </w:rPr>
              <w:t>(Constant),</w:t>
            </w:r>
            <w:r>
              <w:rPr>
                <w:color w:val="000104"/>
                <w:spacing w:val="-6"/>
                <w:sz w:val="18"/>
              </w:rPr>
              <w:t xml:space="preserve"> </w:t>
            </w:r>
            <w:r>
              <w:rPr>
                <w:color w:val="000104"/>
                <w:sz w:val="18"/>
              </w:rPr>
              <w:t>X3,</w:t>
            </w:r>
            <w:r>
              <w:rPr>
                <w:color w:val="000104"/>
                <w:spacing w:val="-6"/>
                <w:sz w:val="18"/>
              </w:rPr>
              <w:t xml:space="preserve"> </w:t>
            </w:r>
            <w:r>
              <w:rPr>
                <w:color w:val="000104"/>
                <w:sz w:val="18"/>
              </w:rPr>
              <w:t>X2,</w:t>
            </w:r>
            <w:r>
              <w:rPr>
                <w:color w:val="000104"/>
                <w:spacing w:val="-5"/>
                <w:sz w:val="18"/>
              </w:rPr>
              <w:t xml:space="preserve"> X1</w:t>
            </w:r>
          </w:p>
        </w:tc>
      </w:tr>
    </w:tbl>
    <w:p w:rsidR="004C59DE" w:rsidRDefault="004C59DE"/>
    <w:p w:rsidR="004C59DE" w:rsidRDefault="004C59DE"/>
    <w:p w:rsidR="004C59DE" w:rsidRDefault="004C59DE">
      <w:pPr>
        <w:spacing w:before="113"/>
      </w:pPr>
    </w:p>
    <w:p w:rsidR="004C59DE" w:rsidRDefault="004C59DE">
      <w:pPr>
        <w:ind w:left="325" w:right="1240"/>
        <w:jc w:val="center"/>
        <w:rPr>
          <w:rFonts w:ascii="Arial"/>
          <w:b/>
        </w:rPr>
      </w:pPr>
      <w:r>
        <w:rPr>
          <w:rFonts w:ascii="Arial"/>
          <w:b/>
          <w:color w:val="000104"/>
          <w:spacing w:val="-2"/>
          <w:sz w:val="22"/>
        </w:rPr>
        <w:t>Coefficients</w:t>
      </w:r>
      <w:r>
        <w:rPr>
          <w:rFonts w:ascii="Arial"/>
          <w:b/>
          <w:color w:val="000104"/>
          <w:spacing w:val="-2"/>
          <w:sz w:val="22"/>
          <w:vertAlign w:val="superscript"/>
        </w:rPr>
        <w:t>a</w:t>
      </w:r>
    </w:p>
    <w:tbl>
      <w:tblPr>
        <w:tblStyle w:val="TableNormal"/>
        <w:tblW w:w="0" w:type="auto"/>
        <w:tblInd w:w="30"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630"/>
        </w:trPr>
        <w:tc>
          <w:tcPr>
            <w:tcW w:w="4580" w:type="dxa"/>
            <w:gridSpan w:val="4"/>
            <w:tcBorders>
              <w:top w:val="nil"/>
              <w:left w:val="nil"/>
              <w:bottom w:val="nil"/>
            </w:tcBorders>
          </w:tcPr>
          <w:p w:rsidR="004C59DE" w:rsidRDefault="004C59DE">
            <w:pPr>
              <w:pStyle w:val="TableParagraph"/>
              <w:spacing w:before="0"/>
              <w:rPr>
                <w:rFonts w:ascii="Arial"/>
                <w:b/>
                <w:sz w:val="18"/>
              </w:rPr>
            </w:pPr>
          </w:p>
          <w:p w:rsidR="004C59DE" w:rsidRDefault="004C59DE">
            <w:pPr>
              <w:pStyle w:val="TableParagraph"/>
              <w:spacing w:before="5"/>
              <w:rPr>
                <w:rFonts w:ascii="Arial"/>
                <w:b/>
                <w:sz w:val="18"/>
              </w:rPr>
            </w:pPr>
          </w:p>
          <w:p w:rsidR="004C59DE" w:rsidRDefault="004C59DE">
            <w:pPr>
              <w:pStyle w:val="TableParagraph"/>
              <w:spacing w:line="190" w:lineRule="exact"/>
              <w:ind w:left="2121"/>
              <w:rPr>
                <w:sz w:val="18"/>
              </w:rPr>
            </w:pPr>
            <w:r>
              <w:rPr>
                <w:color w:val="25495F"/>
                <w:sz w:val="18"/>
              </w:rPr>
              <w:t>Unstandardized</w:t>
            </w:r>
            <w:r>
              <w:rPr>
                <w:color w:val="25495F"/>
                <w:spacing w:val="-2"/>
                <w:sz w:val="18"/>
              </w:rPr>
              <w:t xml:space="preserve"> Coefficients</w:t>
            </w:r>
          </w:p>
        </w:tc>
        <w:tc>
          <w:tcPr>
            <w:tcW w:w="1475" w:type="dxa"/>
            <w:tcBorders>
              <w:top w:val="nil"/>
              <w:bottom w:val="nil"/>
            </w:tcBorders>
          </w:tcPr>
          <w:p w:rsidR="004C59DE" w:rsidRDefault="004C59DE">
            <w:pPr>
              <w:pStyle w:val="TableParagraph"/>
              <w:spacing w:before="0" w:line="320" w:lineRule="exact"/>
              <w:ind w:left="257" w:hanging="60"/>
              <w:rPr>
                <w:sz w:val="18"/>
              </w:rPr>
            </w:pPr>
            <w:r>
              <w:rPr>
                <w:color w:val="25495F"/>
                <w:spacing w:val="-2"/>
                <w:sz w:val="18"/>
              </w:rPr>
              <w:t>Standardized Coefficients</w:t>
            </w:r>
          </w:p>
        </w:tc>
        <w:tc>
          <w:tcPr>
            <w:tcW w:w="1025" w:type="dxa"/>
            <w:vMerge w:val="restart"/>
            <w:tcBorders>
              <w:top w:val="nil"/>
              <w:bottom w:val="single" w:sz="8" w:space="0" w:color="152935"/>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rPr>
                <w:sz w:val="18"/>
              </w:rPr>
            </w:pPr>
            <w:r>
              <w:rPr>
                <w:color w:val="25495F"/>
                <w:spacing w:val="-10"/>
                <w:sz w:val="18"/>
              </w:rPr>
              <w:t>t</w:t>
            </w:r>
          </w:p>
        </w:tc>
        <w:tc>
          <w:tcPr>
            <w:tcW w:w="1030" w:type="dxa"/>
            <w:vMerge w:val="restart"/>
            <w:tcBorders>
              <w:top w:val="nil"/>
              <w:bottom w:val="single" w:sz="8" w:space="0" w:color="152935"/>
              <w:right w:val="nil"/>
            </w:tcBorders>
          </w:tcPr>
          <w:p w:rsidR="004C59DE" w:rsidRDefault="004C59DE">
            <w:pPr>
              <w:pStyle w:val="TableParagraph"/>
              <w:spacing w:before="0"/>
              <w:rPr>
                <w:rFonts w:ascii="Arial"/>
                <w:b/>
                <w:sz w:val="18"/>
              </w:rPr>
            </w:pPr>
          </w:p>
          <w:p w:rsidR="004C59DE" w:rsidRDefault="004C59DE">
            <w:pPr>
              <w:pStyle w:val="TableParagraph"/>
              <w:spacing w:before="0"/>
              <w:rPr>
                <w:rFonts w:ascii="Arial"/>
                <w:b/>
                <w:sz w:val="18"/>
              </w:rPr>
            </w:pPr>
          </w:p>
          <w:p w:rsidR="004C59DE" w:rsidRDefault="004C59DE">
            <w:pPr>
              <w:pStyle w:val="TableParagraph"/>
              <w:spacing w:before="119"/>
              <w:rPr>
                <w:rFonts w:ascii="Arial"/>
                <w:b/>
                <w:sz w:val="18"/>
              </w:rPr>
            </w:pPr>
          </w:p>
          <w:p w:rsidR="004C59DE" w:rsidRDefault="004C59DE">
            <w:pPr>
              <w:pStyle w:val="TableParagraph"/>
              <w:spacing w:before="0" w:line="200" w:lineRule="exact"/>
              <w:ind w:left="11" w:right="4"/>
              <w:rPr>
                <w:sz w:val="18"/>
              </w:rPr>
            </w:pPr>
            <w:r>
              <w:rPr>
                <w:color w:val="25495F"/>
                <w:spacing w:val="-4"/>
                <w:sz w:val="18"/>
              </w:rPr>
              <w:t>Sig.</w:t>
            </w:r>
          </w:p>
        </w:tc>
      </w:tr>
      <w:tr w:rsidR="004C59DE">
        <w:trPr>
          <w:trHeight w:val="300"/>
        </w:trPr>
        <w:tc>
          <w:tcPr>
            <w:tcW w:w="735" w:type="dxa"/>
            <w:tcBorders>
              <w:top w:val="nil"/>
              <w:left w:val="nil"/>
              <w:bottom w:val="single" w:sz="8" w:space="0" w:color="152935"/>
              <w:right w:val="nil"/>
            </w:tcBorders>
          </w:tcPr>
          <w:p w:rsidR="004C59DE" w:rsidRDefault="004C59DE">
            <w:pPr>
              <w:pStyle w:val="TableParagraph"/>
              <w:spacing w:before="80" w:line="200" w:lineRule="exact"/>
              <w:ind w:left="60"/>
              <w:rPr>
                <w:sz w:val="18"/>
              </w:rPr>
            </w:pPr>
            <w:r>
              <w:rPr>
                <w:color w:val="25495F"/>
                <w:spacing w:val="-2"/>
                <w:sz w:val="18"/>
              </w:rPr>
              <w:t>Model</w:t>
            </w:r>
          </w:p>
        </w:tc>
        <w:tc>
          <w:tcPr>
            <w:tcW w:w="1180" w:type="dxa"/>
            <w:tcBorders>
              <w:top w:val="nil"/>
              <w:left w:val="nil"/>
              <w:bottom w:val="single" w:sz="8" w:space="0" w:color="152935"/>
              <w:right w:val="nil"/>
            </w:tcBorders>
          </w:tcPr>
          <w:p w:rsidR="004C59DE" w:rsidRDefault="004C59DE">
            <w:pPr>
              <w:pStyle w:val="TableParagraph"/>
              <w:spacing w:before="0"/>
              <w:rPr>
                <w:sz w:val="18"/>
              </w:rPr>
            </w:pPr>
          </w:p>
        </w:tc>
        <w:tc>
          <w:tcPr>
            <w:tcW w:w="1335" w:type="dxa"/>
            <w:tcBorders>
              <w:top w:val="nil"/>
              <w:left w:val="nil"/>
              <w:bottom w:val="single" w:sz="8" w:space="0" w:color="152935"/>
            </w:tcBorders>
          </w:tcPr>
          <w:p w:rsidR="004C59DE" w:rsidRDefault="004C59DE">
            <w:pPr>
              <w:pStyle w:val="TableParagraph"/>
              <w:spacing w:before="80" w:line="200" w:lineRule="exact"/>
              <w:rPr>
                <w:sz w:val="18"/>
              </w:rPr>
            </w:pPr>
            <w:r>
              <w:rPr>
                <w:color w:val="25495F"/>
                <w:spacing w:val="-10"/>
                <w:sz w:val="18"/>
              </w:rPr>
              <w:t>B</w:t>
            </w:r>
          </w:p>
        </w:tc>
        <w:tc>
          <w:tcPr>
            <w:tcW w:w="1330" w:type="dxa"/>
            <w:tcBorders>
              <w:top w:val="nil"/>
              <w:bottom w:val="single" w:sz="8" w:space="0" w:color="152935"/>
            </w:tcBorders>
          </w:tcPr>
          <w:p w:rsidR="004C59DE" w:rsidRDefault="004C59DE">
            <w:pPr>
              <w:pStyle w:val="TableParagraph"/>
              <w:spacing w:before="80" w:line="200" w:lineRule="exact"/>
              <w:ind w:left="271"/>
              <w:rPr>
                <w:sz w:val="18"/>
              </w:rPr>
            </w:pPr>
            <w:r>
              <w:rPr>
                <w:color w:val="25495F"/>
                <w:sz w:val="18"/>
              </w:rPr>
              <w:t>Std.</w:t>
            </w:r>
            <w:r>
              <w:rPr>
                <w:color w:val="25495F"/>
                <w:spacing w:val="-4"/>
                <w:sz w:val="18"/>
              </w:rPr>
              <w:t xml:space="preserve"> </w:t>
            </w:r>
            <w:r>
              <w:rPr>
                <w:color w:val="25495F"/>
                <w:spacing w:val="-2"/>
                <w:sz w:val="18"/>
              </w:rPr>
              <w:t>Error</w:t>
            </w:r>
          </w:p>
        </w:tc>
        <w:tc>
          <w:tcPr>
            <w:tcW w:w="1475" w:type="dxa"/>
            <w:tcBorders>
              <w:top w:val="nil"/>
              <w:bottom w:val="single" w:sz="8" w:space="0" w:color="152935"/>
            </w:tcBorders>
          </w:tcPr>
          <w:p w:rsidR="004C59DE" w:rsidRDefault="004C59DE">
            <w:pPr>
              <w:pStyle w:val="TableParagraph"/>
              <w:spacing w:before="80" w:line="200" w:lineRule="exact"/>
              <w:rPr>
                <w:sz w:val="18"/>
              </w:rPr>
            </w:pPr>
            <w:r>
              <w:rPr>
                <w:color w:val="25495F"/>
                <w:spacing w:val="-4"/>
                <w:sz w:val="18"/>
              </w:rPr>
              <w:t>Beta</w:t>
            </w:r>
          </w:p>
        </w:tc>
        <w:tc>
          <w:tcPr>
            <w:tcW w:w="1025" w:type="dxa"/>
            <w:vMerge/>
            <w:tcBorders>
              <w:top w:val="nil"/>
              <w:bottom w:val="single" w:sz="8" w:space="0" w:color="152935"/>
            </w:tcBorders>
          </w:tcPr>
          <w:p w:rsidR="004C59DE" w:rsidRDefault="004C59DE">
            <w:pPr>
              <w:rPr>
                <w:sz w:val="2"/>
                <w:szCs w:val="2"/>
              </w:rPr>
            </w:pPr>
          </w:p>
        </w:tc>
        <w:tc>
          <w:tcPr>
            <w:tcW w:w="1030" w:type="dxa"/>
            <w:vMerge/>
            <w:tcBorders>
              <w:top w:val="nil"/>
              <w:bottom w:val="single" w:sz="8" w:space="0" w:color="152935"/>
              <w:right w:val="nil"/>
            </w:tcBorders>
          </w:tcPr>
          <w:p w:rsidR="004C59DE" w:rsidRDefault="004C59DE">
            <w:pPr>
              <w:rPr>
                <w:sz w:val="2"/>
                <w:szCs w:val="2"/>
              </w:rPr>
            </w:pPr>
          </w:p>
        </w:tc>
      </w:tr>
      <w:tr w:rsidR="004C59DE">
        <w:trPr>
          <w:trHeight w:val="319"/>
        </w:trPr>
        <w:tc>
          <w:tcPr>
            <w:tcW w:w="735" w:type="dxa"/>
            <w:vMerge w:val="restart"/>
            <w:tcBorders>
              <w:top w:val="single" w:sz="8" w:space="0" w:color="152935"/>
              <w:left w:val="nil"/>
              <w:bottom w:val="single" w:sz="8" w:space="0" w:color="152935"/>
              <w:right w:val="nil"/>
            </w:tcBorders>
            <w:shd w:val="clear" w:color="auto" w:fill="DFDFDF"/>
          </w:tcPr>
          <w:p w:rsidR="004C59DE" w:rsidRDefault="004C59DE">
            <w:pPr>
              <w:pStyle w:val="TableParagraph"/>
              <w:spacing w:before="99"/>
              <w:ind w:left="60"/>
              <w:rPr>
                <w:sz w:val="18"/>
              </w:rPr>
            </w:pPr>
            <w:r>
              <w:rPr>
                <w:color w:val="25495F"/>
                <w:spacing w:val="-10"/>
                <w:sz w:val="18"/>
              </w:rPr>
              <w:t>1</w:t>
            </w:r>
          </w:p>
        </w:tc>
        <w:tc>
          <w:tcPr>
            <w:tcW w:w="1180" w:type="dxa"/>
            <w:tcBorders>
              <w:top w:val="single" w:sz="8" w:space="0" w:color="152935"/>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2"/>
                <w:sz w:val="18"/>
              </w:rPr>
              <w:t>(Constant)</w:t>
            </w:r>
          </w:p>
        </w:tc>
        <w:tc>
          <w:tcPr>
            <w:tcW w:w="1335" w:type="dxa"/>
            <w:tcBorders>
              <w:top w:val="single" w:sz="8" w:space="0" w:color="152935"/>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2"/>
                <w:sz w:val="18"/>
              </w:rPr>
              <w:t>1,814</w:t>
            </w:r>
          </w:p>
        </w:tc>
        <w:tc>
          <w:tcPr>
            <w:tcW w:w="1330"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,351</w:t>
            </w:r>
          </w:p>
        </w:tc>
        <w:tc>
          <w:tcPr>
            <w:tcW w:w="1475" w:type="dxa"/>
            <w:tcBorders>
              <w:top w:val="single" w:sz="8" w:space="0" w:color="152935"/>
              <w:bottom w:val="single" w:sz="8" w:space="0" w:color="ADADAD"/>
            </w:tcBorders>
          </w:tcPr>
          <w:p w:rsidR="004C59DE" w:rsidRDefault="004C59DE">
            <w:pPr>
              <w:pStyle w:val="TableParagraph"/>
              <w:spacing w:before="0"/>
              <w:rPr>
                <w:sz w:val="18"/>
              </w:rPr>
            </w:pPr>
          </w:p>
        </w:tc>
        <w:tc>
          <w:tcPr>
            <w:tcW w:w="1025" w:type="dxa"/>
            <w:tcBorders>
              <w:top w:val="single" w:sz="8" w:space="0" w:color="152935"/>
              <w:bottom w:val="single" w:sz="8" w:space="0" w:color="ADADAD"/>
            </w:tcBorders>
          </w:tcPr>
          <w:p w:rsidR="004C59DE" w:rsidRDefault="004C59DE">
            <w:pPr>
              <w:pStyle w:val="TableParagraph"/>
              <w:spacing w:before="99" w:line="200" w:lineRule="exact"/>
              <w:ind w:right="50"/>
              <w:jc w:val="right"/>
              <w:rPr>
                <w:sz w:val="18"/>
              </w:rPr>
            </w:pPr>
            <w:r>
              <w:rPr>
                <w:color w:val="000104"/>
                <w:spacing w:val="-2"/>
                <w:sz w:val="18"/>
              </w:rPr>
              <w:t>5,169</w:t>
            </w:r>
          </w:p>
        </w:tc>
        <w:tc>
          <w:tcPr>
            <w:tcW w:w="1030" w:type="dxa"/>
            <w:tcBorders>
              <w:top w:val="single" w:sz="8" w:space="0" w:color="152935"/>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,000</w:t>
            </w:r>
          </w:p>
        </w:tc>
      </w:tr>
      <w:tr w:rsidR="004C59DE">
        <w:trPr>
          <w:trHeight w:val="320"/>
        </w:trPr>
        <w:tc>
          <w:tcPr>
            <w:tcW w:w="735" w:type="dxa"/>
            <w:vMerge/>
            <w:tcBorders>
              <w:top w:val="nil"/>
              <w:left w:val="nil"/>
              <w:bottom w:val="single" w:sz="8" w:space="0" w:color="152935"/>
              <w:right w:val="nil"/>
            </w:tcBorders>
            <w:shd w:val="clear" w:color="auto" w:fill="DFDFDF"/>
          </w:tcPr>
          <w:p w:rsidR="004C59DE" w:rsidRDefault="004C59DE">
            <w:pPr>
              <w:rPr>
                <w:sz w:val="2"/>
                <w:szCs w:val="2"/>
              </w:rPr>
            </w:pPr>
          </w:p>
        </w:tc>
        <w:tc>
          <w:tcPr>
            <w:tcW w:w="1180" w:type="dxa"/>
            <w:tcBorders>
              <w:top w:val="single" w:sz="8" w:space="0" w:color="ADADAD"/>
              <w:left w:val="nil"/>
              <w:bottom w:val="single" w:sz="8" w:space="0" w:color="ADADAD"/>
              <w:right w:val="nil"/>
            </w:tcBorders>
            <w:shd w:val="clear" w:color="auto" w:fill="DFDFDF"/>
          </w:tcPr>
          <w:p w:rsidR="004C59DE" w:rsidRDefault="004C59DE">
            <w:pPr>
              <w:pStyle w:val="TableParagraph"/>
              <w:spacing w:before="99" w:line="200" w:lineRule="exact"/>
              <w:ind w:left="60"/>
              <w:rPr>
                <w:sz w:val="18"/>
              </w:rPr>
            </w:pPr>
            <w:r>
              <w:rPr>
                <w:color w:val="25495F"/>
                <w:spacing w:val="-5"/>
                <w:sz w:val="18"/>
              </w:rPr>
              <w:t>X1</w:t>
            </w:r>
          </w:p>
        </w:tc>
        <w:tc>
          <w:tcPr>
            <w:tcW w:w="1335" w:type="dxa"/>
            <w:tcBorders>
              <w:top w:val="single" w:sz="8" w:space="0" w:color="ADADAD"/>
              <w:left w:val="nil"/>
              <w:bottom w:val="single" w:sz="8" w:space="0" w:color="ADADAD"/>
            </w:tcBorders>
          </w:tcPr>
          <w:p w:rsidR="004C59DE" w:rsidRDefault="004C59DE">
            <w:pPr>
              <w:pStyle w:val="TableParagraph"/>
              <w:spacing w:before="99" w:line="200" w:lineRule="exact"/>
              <w:ind w:right="56"/>
              <w:jc w:val="right"/>
              <w:rPr>
                <w:sz w:val="18"/>
              </w:rPr>
            </w:pPr>
            <w:r>
              <w:rPr>
                <w:color w:val="000104"/>
                <w:spacing w:val="-4"/>
                <w:sz w:val="18"/>
              </w:rPr>
              <w:t>,078</w:t>
            </w:r>
          </w:p>
        </w:tc>
        <w:tc>
          <w:tcPr>
            <w:tcW w:w="1330" w:type="dxa"/>
            <w:tcBorders>
              <w:top w:val="single" w:sz="8" w:space="0" w:color="ADADAD"/>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,132</w:t>
            </w:r>
          </w:p>
        </w:tc>
        <w:tc>
          <w:tcPr>
            <w:tcW w:w="1475" w:type="dxa"/>
            <w:tcBorders>
              <w:top w:val="single" w:sz="8" w:space="0" w:color="ADADAD"/>
              <w:bottom w:val="single" w:sz="8" w:space="0" w:color="ADADAD"/>
            </w:tcBorders>
          </w:tcPr>
          <w:p w:rsidR="004C59DE" w:rsidRDefault="004C59DE">
            <w:pPr>
              <w:pStyle w:val="TableParagraph"/>
              <w:spacing w:before="99" w:line="200" w:lineRule="exact"/>
              <w:ind w:right="60"/>
              <w:jc w:val="right"/>
              <w:rPr>
                <w:sz w:val="18"/>
              </w:rPr>
            </w:pPr>
            <w:r>
              <w:rPr>
                <w:color w:val="000104"/>
                <w:spacing w:val="-4"/>
                <w:sz w:val="18"/>
              </w:rPr>
              <w:t>,081</w:t>
            </w:r>
          </w:p>
        </w:tc>
        <w:tc>
          <w:tcPr>
            <w:tcW w:w="1025" w:type="dxa"/>
            <w:tcBorders>
              <w:top w:val="single" w:sz="8" w:space="0" w:color="ADADAD"/>
              <w:bottom w:val="single" w:sz="8" w:space="0" w:color="ADADAD"/>
            </w:tcBorders>
          </w:tcPr>
          <w:p w:rsidR="004C59DE" w:rsidRDefault="004C59DE">
            <w:pPr>
              <w:pStyle w:val="TableParagraph"/>
              <w:spacing w:before="99" w:line="200" w:lineRule="exact"/>
              <w:ind w:right="50"/>
              <w:jc w:val="right"/>
              <w:rPr>
                <w:sz w:val="18"/>
              </w:rPr>
            </w:pPr>
            <w:r>
              <w:rPr>
                <w:color w:val="000104"/>
                <w:spacing w:val="-4"/>
                <w:sz w:val="18"/>
              </w:rPr>
              <w:t>,589</w:t>
            </w:r>
          </w:p>
        </w:tc>
        <w:tc>
          <w:tcPr>
            <w:tcW w:w="1030" w:type="dxa"/>
            <w:tcBorders>
              <w:top w:val="single" w:sz="8" w:space="0" w:color="ADADAD"/>
              <w:bottom w:val="single" w:sz="8" w:space="0" w:color="ADADAD"/>
              <w:right w:val="nil"/>
            </w:tcBorders>
          </w:tcPr>
          <w:p w:rsidR="004C59DE" w:rsidRDefault="004C59DE">
            <w:pPr>
              <w:pStyle w:val="TableParagraph"/>
              <w:spacing w:before="99" w:line="200" w:lineRule="exact"/>
              <w:ind w:right="54"/>
              <w:jc w:val="right"/>
              <w:rPr>
                <w:sz w:val="18"/>
              </w:rPr>
            </w:pPr>
            <w:r>
              <w:rPr>
                <w:color w:val="000104"/>
                <w:spacing w:val="-4"/>
                <w:sz w:val="18"/>
              </w:rPr>
              <w:t>,557</w:t>
            </w:r>
          </w:p>
        </w:tc>
      </w:tr>
    </w:tbl>
    <w:p w:rsidR="004C59DE" w:rsidRDefault="004C59DE">
      <w:pPr>
        <w:pStyle w:val="TableParagraph"/>
        <w:spacing w:line="200" w:lineRule="exact"/>
        <w:jc w:val="right"/>
        <w:rPr>
          <w:sz w:val="18"/>
        </w:rPr>
        <w:sectPr w:rsidR="004C59DE" w:rsidSect="004C59DE">
          <w:pgSz w:w="11910" w:h="16840"/>
          <w:pgMar w:top="1400" w:right="1417" w:bottom="280" w:left="1417" w:header="720" w:footer="720" w:gutter="0"/>
          <w:cols w:space="720"/>
        </w:sectPr>
      </w:pPr>
    </w:p>
    <w:p w:rsidR="004C59DE" w:rsidRDefault="004C59DE">
      <w:pPr>
        <w:pStyle w:val="Corpsdetexte"/>
        <w:spacing w:before="2"/>
        <w:rPr>
          <w:rFonts w:ascii="Arial"/>
          <w:b/>
          <w:sz w:val="2"/>
        </w:rPr>
      </w:pPr>
    </w:p>
    <w:tbl>
      <w:tblPr>
        <w:tblStyle w:val="TableNormal"/>
        <w:tblW w:w="0" w:type="auto"/>
        <w:tblInd w:w="3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Look w:val="01E0" w:firstRow="1" w:lastRow="1" w:firstColumn="1" w:lastColumn="1" w:noHBand="0" w:noVBand="0"/>
      </w:tblPr>
      <w:tblGrid>
        <w:gridCol w:w="735"/>
        <w:gridCol w:w="1180"/>
        <w:gridCol w:w="1335"/>
        <w:gridCol w:w="1330"/>
        <w:gridCol w:w="1475"/>
        <w:gridCol w:w="1025"/>
        <w:gridCol w:w="1030"/>
      </w:tblGrid>
      <w:tr w:rsidR="004C59DE">
        <w:trPr>
          <w:trHeight w:val="320"/>
        </w:trPr>
        <w:tc>
          <w:tcPr>
            <w:tcW w:w="735" w:type="dxa"/>
            <w:vMerge w:val="restart"/>
            <w:tcBorders>
              <w:left w:val="nil"/>
              <w:right w:val="nil"/>
            </w:tcBorders>
            <w:shd w:val="clear" w:color="auto" w:fill="DFDFDF"/>
          </w:tcPr>
          <w:p w:rsidR="004C59DE" w:rsidRDefault="004C59DE">
            <w:pPr>
              <w:pStyle w:val="TableParagraph"/>
              <w:spacing w:before="0"/>
            </w:pPr>
          </w:p>
        </w:tc>
        <w:tc>
          <w:tcPr>
            <w:tcW w:w="1180" w:type="dxa"/>
            <w:tcBorders>
              <w:top w:val="single" w:sz="8" w:space="0" w:color="ADADAD"/>
              <w:left w:val="nil"/>
              <w:bottom w:val="single" w:sz="8" w:space="0" w:color="ADADAD"/>
              <w:right w:val="nil"/>
            </w:tcBorders>
            <w:shd w:val="clear" w:color="auto" w:fill="DFDFDF"/>
          </w:tcPr>
          <w:p w:rsidR="004C59DE" w:rsidRDefault="004C59DE">
            <w:pPr>
              <w:pStyle w:val="TableParagraph"/>
              <w:ind w:left="60"/>
              <w:rPr>
                <w:sz w:val="18"/>
              </w:rPr>
            </w:pPr>
            <w:r>
              <w:rPr>
                <w:color w:val="25495F"/>
                <w:spacing w:val="-5"/>
                <w:sz w:val="18"/>
              </w:rPr>
              <w:t>X2</w:t>
            </w:r>
          </w:p>
        </w:tc>
        <w:tc>
          <w:tcPr>
            <w:tcW w:w="1335" w:type="dxa"/>
            <w:tcBorders>
              <w:top w:val="single" w:sz="8" w:space="0" w:color="ADADAD"/>
              <w:left w:val="nil"/>
              <w:bottom w:val="single" w:sz="8" w:space="0" w:color="ADADAD"/>
              <w:right w:val="single" w:sz="8" w:space="0" w:color="DFDFDF"/>
            </w:tcBorders>
          </w:tcPr>
          <w:p w:rsidR="004C59DE" w:rsidRDefault="004C59DE">
            <w:pPr>
              <w:pStyle w:val="TableParagraph"/>
              <w:ind w:right="56"/>
              <w:jc w:val="right"/>
              <w:rPr>
                <w:sz w:val="18"/>
              </w:rPr>
            </w:pPr>
            <w:r>
              <w:rPr>
                <w:color w:val="000104"/>
                <w:spacing w:val="-4"/>
                <w:sz w:val="18"/>
              </w:rPr>
              <w:t>,253</w:t>
            </w:r>
          </w:p>
        </w:tc>
        <w:tc>
          <w:tcPr>
            <w:tcW w:w="1330"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0"/>
              <w:jc w:val="right"/>
              <w:rPr>
                <w:sz w:val="18"/>
              </w:rPr>
            </w:pPr>
            <w:r>
              <w:rPr>
                <w:color w:val="000104"/>
                <w:spacing w:val="-4"/>
                <w:sz w:val="18"/>
              </w:rPr>
              <w:t>,115</w:t>
            </w:r>
          </w:p>
        </w:tc>
        <w:tc>
          <w:tcPr>
            <w:tcW w:w="147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60"/>
              <w:jc w:val="right"/>
              <w:rPr>
                <w:sz w:val="18"/>
              </w:rPr>
            </w:pPr>
            <w:r>
              <w:rPr>
                <w:color w:val="000104"/>
                <w:spacing w:val="-4"/>
                <w:sz w:val="18"/>
              </w:rPr>
              <w:t>,256</w:t>
            </w:r>
          </w:p>
        </w:tc>
        <w:tc>
          <w:tcPr>
            <w:tcW w:w="1025" w:type="dxa"/>
            <w:tcBorders>
              <w:top w:val="single" w:sz="8" w:space="0" w:color="ADADAD"/>
              <w:left w:val="single" w:sz="8" w:space="0" w:color="DFDFDF"/>
              <w:bottom w:val="single" w:sz="8" w:space="0" w:color="ADADAD"/>
              <w:right w:val="single" w:sz="8" w:space="0" w:color="DFDFDF"/>
            </w:tcBorders>
          </w:tcPr>
          <w:p w:rsidR="004C59DE" w:rsidRDefault="004C59DE">
            <w:pPr>
              <w:pStyle w:val="TableParagraph"/>
              <w:ind w:right="50"/>
              <w:jc w:val="right"/>
              <w:rPr>
                <w:sz w:val="18"/>
              </w:rPr>
            </w:pPr>
            <w:r>
              <w:rPr>
                <w:color w:val="000104"/>
                <w:spacing w:val="-2"/>
                <w:sz w:val="18"/>
              </w:rPr>
              <w:t>2,190</w:t>
            </w:r>
          </w:p>
        </w:tc>
        <w:tc>
          <w:tcPr>
            <w:tcW w:w="1030" w:type="dxa"/>
            <w:tcBorders>
              <w:top w:val="single" w:sz="8" w:space="0" w:color="ADADAD"/>
              <w:left w:val="single" w:sz="8" w:space="0" w:color="DFDFDF"/>
              <w:bottom w:val="single" w:sz="8" w:space="0" w:color="ADADAD"/>
              <w:right w:val="nil"/>
            </w:tcBorders>
          </w:tcPr>
          <w:p w:rsidR="004C59DE" w:rsidRDefault="004C59DE">
            <w:pPr>
              <w:pStyle w:val="TableParagraph"/>
              <w:ind w:right="54"/>
              <w:jc w:val="right"/>
              <w:rPr>
                <w:sz w:val="18"/>
              </w:rPr>
            </w:pPr>
            <w:r>
              <w:rPr>
                <w:color w:val="000104"/>
                <w:spacing w:val="-4"/>
                <w:sz w:val="18"/>
              </w:rPr>
              <w:t>,030</w:t>
            </w:r>
          </w:p>
        </w:tc>
      </w:tr>
      <w:tr w:rsidR="004C59DE">
        <w:trPr>
          <w:trHeight w:val="320"/>
        </w:trPr>
        <w:tc>
          <w:tcPr>
            <w:tcW w:w="735" w:type="dxa"/>
            <w:vMerge/>
            <w:tcBorders>
              <w:top w:val="nil"/>
              <w:left w:val="nil"/>
              <w:right w:val="nil"/>
            </w:tcBorders>
            <w:shd w:val="clear" w:color="auto" w:fill="DFDFDF"/>
          </w:tcPr>
          <w:p w:rsidR="004C59DE" w:rsidRDefault="004C59DE">
            <w:pPr>
              <w:rPr>
                <w:sz w:val="2"/>
                <w:szCs w:val="2"/>
              </w:rPr>
            </w:pPr>
          </w:p>
        </w:tc>
        <w:tc>
          <w:tcPr>
            <w:tcW w:w="1180" w:type="dxa"/>
            <w:tcBorders>
              <w:top w:val="single" w:sz="8" w:space="0" w:color="ADADAD"/>
              <w:left w:val="nil"/>
              <w:right w:val="nil"/>
            </w:tcBorders>
            <w:shd w:val="clear" w:color="auto" w:fill="DFDFDF"/>
          </w:tcPr>
          <w:p w:rsidR="004C59DE" w:rsidRDefault="004C59DE">
            <w:pPr>
              <w:pStyle w:val="TableParagraph"/>
              <w:ind w:left="60"/>
              <w:rPr>
                <w:sz w:val="18"/>
              </w:rPr>
            </w:pPr>
            <w:r>
              <w:rPr>
                <w:color w:val="25495F"/>
                <w:spacing w:val="-5"/>
                <w:sz w:val="18"/>
              </w:rPr>
              <w:t>X3</w:t>
            </w:r>
          </w:p>
        </w:tc>
        <w:tc>
          <w:tcPr>
            <w:tcW w:w="1335" w:type="dxa"/>
            <w:tcBorders>
              <w:top w:val="single" w:sz="8" w:space="0" w:color="ADADAD"/>
              <w:left w:val="nil"/>
              <w:right w:val="single" w:sz="8" w:space="0" w:color="DFDFDF"/>
            </w:tcBorders>
          </w:tcPr>
          <w:p w:rsidR="004C59DE" w:rsidRDefault="004C59DE">
            <w:pPr>
              <w:pStyle w:val="TableParagraph"/>
              <w:ind w:right="56"/>
              <w:jc w:val="right"/>
              <w:rPr>
                <w:sz w:val="18"/>
              </w:rPr>
            </w:pPr>
            <w:r>
              <w:rPr>
                <w:color w:val="000104"/>
                <w:spacing w:val="-4"/>
                <w:sz w:val="18"/>
              </w:rPr>
              <w:t>,164</w:t>
            </w:r>
          </w:p>
        </w:tc>
        <w:tc>
          <w:tcPr>
            <w:tcW w:w="1330" w:type="dxa"/>
            <w:tcBorders>
              <w:top w:val="single" w:sz="8" w:space="0" w:color="ADADAD"/>
              <w:left w:val="single" w:sz="8" w:space="0" w:color="DFDFDF"/>
              <w:right w:val="single" w:sz="8" w:space="0" w:color="DFDFDF"/>
            </w:tcBorders>
          </w:tcPr>
          <w:p w:rsidR="004C59DE" w:rsidRDefault="004C59DE">
            <w:pPr>
              <w:pStyle w:val="TableParagraph"/>
              <w:ind w:right="50"/>
              <w:jc w:val="right"/>
              <w:rPr>
                <w:sz w:val="18"/>
              </w:rPr>
            </w:pPr>
            <w:r>
              <w:rPr>
                <w:color w:val="000104"/>
                <w:spacing w:val="-4"/>
                <w:sz w:val="18"/>
              </w:rPr>
              <w:t>,131</w:t>
            </w:r>
          </w:p>
        </w:tc>
        <w:tc>
          <w:tcPr>
            <w:tcW w:w="1475" w:type="dxa"/>
            <w:tcBorders>
              <w:top w:val="single" w:sz="8" w:space="0" w:color="ADADAD"/>
              <w:left w:val="single" w:sz="8" w:space="0" w:color="DFDFDF"/>
              <w:right w:val="single" w:sz="8" w:space="0" w:color="DFDFDF"/>
            </w:tcBorders>
          </w:tcPr>
          <w:p w:rsidR="004C59DE" w:rsidRDefault="004C59DE">
            <w:pPr>
              <w:pStyle w:val="TableParagraph"/>
              <w:ind w:right="60"/>
              <w:jc w:val="right"/>
              <w:rPr>
                <w:sz w:val="18"/>
              </w:rPr>
            </w:pPr>
            <w:r>
              <w:rPr>
                <w:color w:val="000104"/>
                <w:spacing w:val="-4"/>
                <w:sz w:val="18"/>
              </w:rPr>
              <w:t>,165</w:t>
            </w:r>
          </w:p>
        </w:tc>
        <w:tc>
          <w:tcPr>
            <w:tcW w:w="1025" w:type="dxa"/>
            <w:tcBorders>
              <w:top w:val="single" w:sz="8" w:space="0" w:color="ADADAD"/>
              <w:left w:val="single" w:sz="8" w:space="0" w:color="DFDFDF"/>
              <w:right w:val="single" w:sz="8" w:space="0" w:color="DFDFDF"/>
            </w:tcBorders>
          </w:tcPr>
          <w:p w:rsidR="004C59DE" w:rsidRDefault="004C59DE">
            <w:pPr>
              <w:pStyle w:val="TableParagraph"/>
              <w:ind w:right="50"/>
              <w:jc w:val="right"/>
              <w:rPr>
                <w:sz w:val="18"/>
              </w:rPr>
            </w:pPr>
            <w:r>
              <w:rPr>
                <w:color w:val="000104"/>
                <w:spacing w:val="-2"/>
                <w:sz w:val="18"/>
              </w:rPr>
              <w:t>1,256</w:t>
            </w:r>
          </w:p>
        </w:tc>
        <w:tc>
          <w:tcPr>
            <w:tcW w:w="1030" w:type="dxa"/>
            <w:tcBorders>
              <w:top w:val="single" w:sz="8" w:space="0" w:color="ADADAD"/>
              <w:left w:val="single" w:sz="8" w:space="0" w:color="DFDFDF"/>
              <w:right w:val="nil"/>
            </w:tcBorders>
          </w:tcPr>
          <w:p w:rsidR="004C59DE" w:rsidRDefault="004C59DE">
            <w:pPr>
              <w:pStyle w:val="TableParagraph"/>
              <w:ind w:right="54"/>
              <w:jc w:val="right"/>
              <w:rPr>
                <w:sz w:val="18"/>
              </w:rPr>
            </w:pPr>
            <w:r>
              <w:rPr>
                <w:color w:val="000104"/>
                <w:spacing w:val="-4"/>
                <w:sz w:val="18"/>
              </w:rPr>
              <w:t>,211</w:t>
            </w:r>
          </w:p>
        </w:tc>
      </w:tr>
    </w:tbl>
    <w:p w:rsidR="004C59DE" w:rsidRDefault="004C59DE">
      <w:pPr>
        <w:pStyle w:val="Corpsdetexte"/>
        <w:spacing w:before="110"/>
        <w:rPr>
          <w:rFonts w:ascii="Arial"/>
          <w:b/>
          <w:sz w:val="18"/>
        </w:rPr>
      </w:pPr>
    </w:p>
    <w:p w:rsidR="004C59DE" w:rsidRDefault="004C59DE">
      <w:pPr>
        <w:ind w:left="83"/>
        <w:rPr>
          <w:sz w:val="18"/>
        </w:rPr>
      </w:pPr>
      <w:r>
        <w:rPr>
          <w:color w:val="000104"/>
          <w:sz w:val="18"/>
        </w:rPr>
        <w:t>a.</w:t>
      </w:r>
      <w:r>
        <w:rPr>
          <w:color w:val="000104"/>
          <w:spacing w:val="-7"/>
          <w:sz w:val="18"/>
        </w:rPr>
        <w:t xml:space="preserve"> </w:t>
      </w:r>
      <w:r>
        <w:rPr>
          <w:color w:val="000104"/>
          <w:sz w:val="18"/>
        </w:rPr>
        <w:t>Dependent</w:t>
      </w:r>
      <w:r>
        <w:rPr>
          <w:color w:val="000104"/>
          <w:spacing w:val="-6"/>
          <w:sz w:val="18"/>
        </w:rPr>
        <w:t xml:space="preserve"> </w:t>
      </w:r>
      <w:r>
        <w:rPr>
          <w:color w:val="000104"/>
          <w:sz w:val="18"/>
        </w:rPr>
        <w:t>Variable:</w:t>
      </w:r>
      <w:r>
        <w:rPr>
          <w:color w:val="000104"/>
          <w:spacing w:val="-6"/>
          <w:sz w:val="18"/>
        </w:rPr>
        <w:t xml:space="preserve"> </w:t>
      </w:r>
      <w:r>
        <w:rPr>
          <w:color w:val="000104"/>
          <w:spacing w:val="-5"/>
          <w:sz w:val="18"/>
        </w:rPr>
        <w:t>Ya</w:t>
      </w:r>
    </w:p>
    <w:p w:rsidR="004C59DE" w:rsidRDefault="004C59DE">
      <w:pPr>
        <w:spacing w:before="193"/>
        <w:rPr>
          <w:sz w:val="18"/>
        </w:rPr>
      </w:pPr>
    </w:p>
    <w:p w:rsidR="004C59DE" w:rsidRDefault="004C59DE">
      <w:pPr>
        <w:pStyle w:val="Corpsdetexte"/>
        <w:ind w:left="23"/>
      </w:pPr>
      <w:r>
        <w:rPr>
          <w:spacing w:val="-5"/>
        </w:rPr>
        <w:t>GET</w:t>
      </w:r>
    </w:p>
    <w:p w:rsidR="004C59DE" w:rsidRDefault="004C59DE">
      <w:pPr>
        <w:pStyle w:val="Corpsdetexte"/>
        <w:spacing w:before="1"/>
        <w:ind w:left="23" w:firstLine="260"/>
      </w:pPr>
      <w:r>
        <w:t>FILE='C:¥Users¥pc¥Downloads¥Base</w:t>
      </w:r>
      <w:r>
        <w:rPr>
          <w:spacing w:val="-10"/>
        </w:rPr>
        <w:t xml:space="preserve"> </w:t>
      </w:r>
      <w:r>
        <w:t>de</w:t>
      </w:r>
      <w:r>
        <w:rPr>
          <w:spacing w:val="-10"/>
        </w:rPr>
        <w:t xml:space="preserve"> </w:t>
      </w:r>
      <w:r>
        <w:t>donné</w:t>
      </w:r>
      <w:r>
        <w:rPr>
          <w:spacing w:val="-10"/>
        </w:rPr>
        <w:t xml:space="preserve"> </w:t>
      </w:r>
      <w:r>
        <w:t>originle</w:t>
      </w:r>
      <w:r>
        <w:rPr>
          <w:spacing w:val="-7"/>
        </w:rPr>
        <w:t xml:space="preserve"> </w:t>
      </w:r>
      <w:r>
        <w:t>- Copie (2).sav'.</w:t>
      </w:r>
    </w:p>
    <w:p w:rsidR="004C59DE" w:rsidRDefault="004C59DE">
      <w:pPr>
        <w:pStyle w:val="Corpsdetexte"/>
        <w:spacing w:before="1"/>
        <w:ind w:left="23"/>
      </w:pPr>
      <w:r>
        <w:t>DATASET</w:t>
      </w:r>
      <w:r>
        <w:rPr>
          <w:spacing w:val="-9"/>
        </w:rPr>
        <w:t xml:space="preserve"> </w:t>
      </w:r>
      <w:r>
        <w:t>NAME</w:t>
      </w:r>
      <w:r>
        <w:rPr>
          <w:spacing w:val="-7"/>
        </w:rPr>
        <w:t xml:space="preserve"> </w:t>
      </w:r>
      <w:r>
        <w:t>DataSet1</w:t>
      </w:r>
      <w:r>
        <w:rPr>
          <w:spacing w:val="-7"/>
        </w:rPr>
        <w:t xml:space="preserve"> </w:t>
      </w:r>
      <w:r>
        <w:rPr>
          <w:spacing w:val="-2"/>
        </w:rPr>
        <w:t>WINDOW=FRONT.</w:t>
      </w:r>
    </w:p>
    <w:p w:rsidR="004C59DE" w:rsidRPr="004C59DE" w:rsidRDefault="004C59DE" w:rsidP="004C59DE">
      <w:pPr>
        <w:rPr>
          <w:lang w:val="en-US"/>
        </w:rPr>
      </w:pPr>
    </w:p>
    <w:p w:rsidR="00784F31" w:rsidRPr="00784F31" w:rsidRDefault="00784F31" w:rsidP="00784F31">
      <w:pPr>
        <w:rPr>
          <w:b/>
          <w:bCs/>
        </w:rPr>
      </w:pPr>
    </w:p>
    <w:p w:rsidR="009539CA" w:rsidRDefault="009539CA" w:rsidP="003C0B8E">
      <w:pPr>
        <w:rPr>
          <w:lang w:val="fr-FR"/>
        </w:rPr>
      </w:pPr>
    </w:p>
    <w:p w:rsidR="007F3B3E" w:rsidRDefault="007F3B3E"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p w:rsidR="000E55F3" w:rsidRDefault="000E55F3" w:rsidP="003C0B8E">
      <w:pPr>
        <w:rPr>
          <w:lang w:val="fr-FR"/>
        </w:rPr>
      </w:pPr>
    </w:p>
    <w:sdt>
      <w:sdtPr>
        <w:rPr>
          <w:rFonts w:asciiTheme="majorBidi" w:eastAsiaTheme="minorHAnsi" w:hAnsiTheme="majorBidi"/>
          <w:color w:val="auto"/>
          <w:kern w:val="2"/>
          <w:sz w:val="24"/>
          <w:szCs w:val="28"/>
          <w:lang w:val="fr-FR" w:eastAsia="en-US"/>
          <w14:ligatures w14:val="standardContextual"/>
        </w:rPr>
        <w:id w:val="2028369571"/>
        <w:docPartObj>
          <w:docPartGallery w:val="Table of Contents"/>
          <w:docPartUnique/>
        </w:docPartObj>
      </w:sdtPr>
      <w:sdtEndPr>
        <w:rPr>
          <w:b/>
          <w:bCs/>
        </w:rPr>
      </w:sdtEndPr>
      <w:sdtContent>
        <w:p w:rsidR="000E55F3" w:rsidRPr="000E55F3" w:rsidRDefault="000E55F3" w:rsidP="000E55F3">
          <w:pPr>
            <w:pStyle w:val="En-ttedetabledesmatires"/>
            <w:spacing w:after="240"/>
            <w:rPr>
              <w:b/>
              <w:bCs/>
              <w:color w:val="auto"/>
            </w:rPr>
          </w:pPr>
          <w:r w:rsidRPr="000E55F3">
            <w:rPr>
              <w:b/>
              <w:bCs/>
              <w:color w:val="auto"/>
              <w:lang w:val="fr-FR"/>
            </w:rPr>
            <w:t xml:space="preserve">Table of Contents </w:t>
          </w:r>
        </w:p>
        <w:p w:rsidR="00FE1B45" w:rsidRDefault="000E55F3">
          <w:pPr>
            <w:pStyle w:val="TM1"/>
            <w:tabs>
              <w:tab w:val="right" w:leader="dot" w:pos="9062"/>
            </w:tabs>
            <w:rPr>
              <w:rFonts w:asciiTheme="minorHAnsi" w:eastAsiaTheme="minorEastAsia" w:hAnsiTheme="minorHAnsi" w:cstheme="minorBidi"/>
              <w:noProof/>
              <w:szCs w:val="24"/>
              <w:lang w:val="fr-DZ" w:eastAsia="fr-DZ"/>
            </w:rPr>
          </w:pPr>
          <w:r>
            <w:fldChar w:fldCharType="begin"/>
          </w:r>
          <w:r>
            <w:instrText xml:space="preserve"> TOC \o "1-3" \h \z \u </w:instrText>
          </w:r>
          <w:r>
            <w:fldChar w:fldCharType="separate"/>
          </w:r>
          <w:hyperlink w:anchor="_Toc201542416" w:history="1">
            <w:r w:rsidR="00FE1B45" w:rsidRPr="00274D00">
              <w:rPr>
                <w:rStyle w:val="Lienhypertexte"/>
                <w:rFonts w:ascii="Times New Roman" w:hAnsi="Times New Roman" w:cs="Times New Roman"/>
                <w:noProof/>
              </w:rPr>
              <w:t>Chapter 1</w:t>
            </w:r>
            <w:r w:rsidR="00FE1B45" w:rsidRPr="00274D00">
              <w:rPr>
                <w:rStyle w:val="Lienhypertexte"/>
                <w:noProof/>
              </w:rPr>
              <w:t xml:space="preserve"> Travel Influencers</w:t>
            </w:r>
            <w:r w:rsidR="00FE1B45">
              <w:rPr>
                <w:noProof/>
                <w:webHidden/>
              </w:rPr>
              <w:tab/>
            </w:r>
            <w:r w:rsidR="00FE1B45">
              <w:rPr>
                <w:noProof/>
                <w:webHidden/>
              </w:rPr>
              <w:fldChar w:fldCharType="begin"/>
            </w:r>
            <w:r w:rsidR="00FE1B45">
              <w:rPr>
                <w:noProof/>
                <w:webHidden/>
              </w:rPr>
              <w:instrText xml:space="preserve"> PAGEREF _Toc201542416 \h </w:instrText>
            </w:r>
            <w:r w:rsidR="00FE1B45">
              <w:rPr>
                <w:noProof/>
                <w:webHidden/>
              </w:rPr>
            </w:r>
            <w:r w:rsidR="00FE1B45">
              <w:rPr>
                <w:noProof/>
                <w:webHidden/>
              </w:rPr>
              <w:fldChar w:fldCharType="separate"/>
            </w:r>
            <w:r w:rsidR="00FE1B45">
              <w:rPr>
                <w:noProof/>
                <w:webHidden/>
              </w:rPr>
              <w:t>19</w:t>
            </w:r>
            <w:r w:rsidR="00FE1B45">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17" w:history="1">
            <w:r w:rsidRPr="00274D00">
              <w:rPr>
                <w:rStyle w:val="Lienhypertexte"/>
                <w:noProof/>
              </w:rPr>
              <w:t>1.1 Section (1) : Concept of influencer marketing</w:t>
            </w:r>
            <w:r>
              <w:rPr>
                <w:noProof/>
                <w:webHidden/>
              </w:rPr>
              <w:tab/>
            </w:r>
            <w:r>
              <w:rPr>
                <w:noProof/>
                <w:webHidden/>
              </w:rPr>
              <w:fldChar w:fldCharType="begin"/>
            </w:r>
            <w:r>
              <w:rPr>
                <w:noProof/>
                <w:webHidden/>
              </w:rPr>
              <w:instrText xml:space="preserve"> PAGEREF _Toc201542417 \h </w:instrText>
            </w:r>
            <w:r>
              <w:rPr>
                <w:noProof/>
                <w:webHidden/>
              </w:rPr>
            </w:r>
            <w:r>
              <w:rPr>
                <w:noProof/>
                <w:webHidden/>
              </w:rPr>
              <w:fldChar w:fldCharType="separate"/>
            </w:r>
            <w:r>
              <w:rPr>
                <w:noProof/>
                <w:webHidden/>
              </w:rPr>
              <w:t>21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18" w:history="1">
            <w:r w:rsidRPr="00274D00">
              <w:rPr>
                <w:rStyle w:val="Lienhypertexte"/>
                <w:noProof/>
              </w:rPr>
              <w:t>1.1.1 Definition of Influencer Marketing</w:t>
            </w:r>
            <w:r>
              <w:rPr>
                <w:noProof/>
                <w:webHidden/>
              </w:rPr>
              <w:tab/>
            </w:r>
            <w:r>
              <w:rPr>
                <w:noProof/>
                <w:webHidden/>
              </w:rPr>
              <w:fldChar w:fldCharType="begin"/>
            </w:r>
            <w:r>
              <w:rPr>
                <w:noProof/>
                <w:webHidden/>
              </w:rPr>
              <w:instrText xml:space="preserve"> PAGEREF _Toc201542418 \h </w:instrText>
            </w:r>
            <w:r>
              <w:rPr>
                <w:noProof/>
                <w:webHidden/>
              </w:rPr>
            </w:r>
            <w:r>
              <w:rPr>
                <w:noProof/>
                <w:webHidden/>
              </w:rPr>
              <w:fldChar w:fldCharType="separate"/>
            </w:r>
            <w:r>
              <w:rPr>
                <w:noProof/>
                <w:webHidden/>
              </w:rPr>
              <w:t>21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19" w:history="1">
            <w:r w:rsidRPr="00274D00">
              <w:rPr>
                <w:rStyle w:val="Lienhypertexte"/>
                <w:noProof/>
              </w:rPr>
              <w:t>1.1.2 Importance and practices of Influencer Marketing</w:t>
            </w:r>
            <w:r>
              <w:rPr>
                <w:noProof/>
                <w:webHidden/>
              </w:rPr>
              <w:tab/>
            </w:r>
            <w:r>
              <w:rPr>
                <w:noProof/>
                <w:webHidden/>
              </w:rPr>
              <w:fldChar w:fldCharType="begin"/>
            </w:r>
            <w:r>
              <w:rPr>
                <w:noProof/>
                <w:webHidden/>
              </w:rPr>
              <w:instrText xml:space="preserve"> PAGEREF _Toc201542419 \h </w:instrText>
            </w:r>
            <w:r>
              <w:rPr>
                <w:noProof/>
                <w:webHidden/>
              </w:rPr>
            </w:r>
            <w:r>
              <w:rPr>
                <w:noProof/>
                <w:webHidden/>
              </w:rPr>
              <w:fldChar w:fldCharType="separate"/>
            </w:r>
            <w:r>
              <w:rPr>
                <w:noProof/>
                <w:webHidden/>
              </w:rPr>
              <w:t>23</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0" w:history="1">
            <w:r w:rsidRPr="00274D00">
              <w:rPr>
                <w:rStyle w:val="Lienhypertexte"/>
                <w:noProof/>
              </w:rPr>
              <w:t>1.1.3 Social Media &amp; Influencer Marketing</w:t>
            </w:r>
            <w:r>
              <w:rPr>
                <w:noProof/>
                <w:webHidden/>
              </w:rPr>
              <w:tab/>
            </w:r>
            <w:r>
              <w:rPr>
                <w:noProof/>
                <w:webHidden/>
              </w:rPr>
              <w:fldChar w:fldCharType="begin"/>
            </w:r>
            <w:r>
              <w:rPr>
                <w:noProof/>
                <w:webHidden/>
              </w:rPr>
              <w:instrText xml:space="preserve"> PAGEREF _Toc201542420 \h </w:instrText>
            </w:r>
            <w:r>
              <w:rPr>
                <w:noProof/>
                <w:webHidden/>
              </w:rPr>
            </w:r>
            <w:r>
              <w:rPr>
                <w:noProof/>
                <w:webHidden/>
              </w:rPr>
              <w:fldChar w:fldCharType="separate"/>
            </w:r>
            <w:r>
              <w:rPr>
                <w:noProof/>
                <w:webHidden/>
              </w:rPr>
              <w:t>25</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1" w:history="1">
            <w:r w:rsidRPr="00274D00">
              <w:rPr>
                <w:rStyle w:val="Lienhypertexte"/>
                <w:noProof/>
              </w:rPr>
              <w:t>1.1.4 Influencer Marketing in Tourism Destination</w:t>
            </w:r>
            <w:r>
              <w:rPr>
                <w:noProof/>
                <w:webHidden/>
              </w:rPr>
              <w:tab/>
            </w:r>
            <w:r>
              <w:rPr>
                <w:noProof/>
                <w:webHidden/>
              </w:rPr>
              <w:fldChar w:fldCharType="begin"/>
            </w:r>
            <w:r>
              <w:rPr>
                <w:noProof/>
                <w:webHidden/>
              </w:rPr>
              <w:instrText xml:space="preserve"> PAGEREF _Toc201542421 \h </w:instrText>
            </w:r>
            <w:r>
              <w:rPr>
                <w:noProof/>
                <w:webHidden/>
              </w:rPr>
            </w:r>
            <w:r>
              <w:rPr>
                <w:noProof/>
                <w:webHidden/>
              </w:rPr>
              <w:fldChar w:fldCharType="separate"/>
            </w:r>
            <w:r>
              <w:rPr>
                <w:noProof/>
                <w:webHidden/>
              </w:rPr>
              <w:t>27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2" w:history="1">
            <w:r w:rsidRPr="00274D00">
              <w:rPr>
                <w:rStyle w:val="Lienhypertexte"/>
                <w:noProof/>
                <w:lang w:val="en-US"/>
              </w:rPr>
              <w:t>1.1.5</w:t>
            </w:r>
            <w:r w:rsidRPr="00274D00">
              <w:rPr>
                <w:rStyle w:val="Lienhypertexte"/>
                <w:noProof/>
              </w:rPr>
              <w:t xml:space="preserve"> The Role of Influencer Marketing in Brand Image promotion</w:t>
            </w:r>
            <w:r>
              <w:rPr>
                <w:noProof/>
                <w:webHidden/>
              </w:rPr>
              <w:tab/>
            </w:r>
            <w:r>
              <w:rPr>
                <w:noProof/>
                <w:webHidden/>
              </w:rPr>
              <w:fldChar w:fldCharType="begin"/>
            </w:r>
            <w:r>
              <w:rPr>
                <w:noProof/>
                <w:webHidden/>
              </w:rPr>
              <w:instrText xml:space="preserve"> PAGEREF _Toc201542422 \h </w:instrText>
            </w:r>
            <w:r>
              <w:rPr>
                <w:noProof/>
                <w:webHidden/>
              </w:rPr>
            </w:r>
            <w:r>
              <w:rPr>
                <w:noProof/>
                <w:webHidden/>
              </w:rPr>
              <w:fldChar w:fldCharType="separate"/>
            </w:r>
            <w:r>
              <w:rPr>
                <w:noProof/>
                <w:webHidden/>
              </w:rPr>
              <w:t>28</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23" w:history="1">
            <w:r w:rsidRPr="00274D00">
              <w:rPr>
                <w:rStyle w:val="Lienhypertexte"/>
                <w:noProof/>
              </w:rPr>
              <w:t>1.2 Section (2) : Concept of Travel Influencers</w:t>
            </w:r>
            <w:r>
              <w:rPr>
                <w:noProof/>
                <w:webHidden/>
              </w:rPr>
              <w:tab/>
            </w:r>
            <w:r>
              <w:rPr>
                <w:noProof/>
                <w:webHidden/>
              </w:rPr>
              <w:fldChar w:fldCharType="begin"/>
            </w:r>
            <w:r>
              <w:rPr>
                <w:noProof/>
                <w:webHidden/>
              </w:rPr>
              <w:instrText xml:space="preserve"> PAGEREF _Toc201542423 \h </w:instrText>
            </w:r>
            <w:r>
              <w:rPr>
                <w:noProof/>
                <w:webHidden/>
              </w:rPr>
            </w:r>
            <w:r>
              <w:rPr>
                <w:noProof/>
                <w:webHidden/>
              </w:rPr>
              <w:fldChar w:fldCharType="separate"/>
            </w:r>
            <w:r>
              <w:rPr>
                <w:noProof/>
                <w:webHidden/>
              </w:rPr>
              <w:t>30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4" w:history="1">
            <w:r w:rsidRPr="00274D00">
              <w:rPr>
                <w:rStyle w:val="Lienhypertexte"/>
                <w:noProof/>
              </w:rPr>
              <w:t>1.2.1 Definition of Travel Influencers</w:t>
            </w:r>
            <w:r>
              <w:rPr>
                <w:noProof/>
                <w:webHidden/>
              </w:rPr>
              <w:tab/>
            </w:r>
            <w:r>
              <w:rPr>
                <w:noProof/>
                <w:webHidden/>
              </w:rPr>
              <w:fldChar w:fldCharType="begin"/>
            </w:r>
            <w:r>
              <w:rPr>
                <w:noProof/>
                <w:webHidden/>
              </w:rPr>
              <w:instrText xml:space="preserve"> PAGEREF _Toc201542424 \h </w:instrText>
            </w:r>
            <w:r>
              <w:rPr>
                <w:noProof/>
                <w:webHidden/>
              </w:rPr>
            </w:r>
            <w:r>
              <w:rPr>
                <w:noProof/>
                <w:webHidden/>
              </w:rPr>
              <w:fldChar w:fldCharType="separate"/>
            </w:r>
            <w:r>
              <w:rPr>
                <w:noProof/>
                <w:webHidden/>
              </w:rPr>
              <w:t>30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5" w:history="1">
            <w:r w:rsidRPr="00274D00">
              <w:rPr>
                <w:rStyle w:val="Lienhypertexte"/>
                <w:noProof/>
              </w:rPr>
              <w:t>1.2.2 Impact of Travel Influencers on Tourism</w:t>
            </w:r>
            <w:r>
              <w:rPr>
                <w:noProof/>
                <w:webHidden/>
              </w:rPr>
              <w:tab/>
            </w:r>
            <w:r>
              <w:rPr>
                <w:noProof/>
                <w:webHidden/>
              </w:rPr>
              <w:fldChar w:fldCharType="begin"/>
            </w:r>
            <w:r>
              <w:rPr>
                <w:noProof/>
                <w:webHidden/>
              </w:rPr>
              <w:instrText xml:space="preserve"> PAGEREF _Toc201542425 \h </w:instrText>
            </w:r>
            <w:r>
              <w:rPr>
                <w:noProof/>
                <w:webHidden/>
              </w:rPr>
            </w:r>
            <w:r>
              <w:rPr>
                <w:noProof/>
                <w:webHidden/>
              </w:rPr>
              <w:fldChar w:fldCharType="separate"/>
            </w:r>
            <w:r>
              <w:rPr>
                <w:noProof/>
                <w:webHidden/>
              </w:rPr>
              <w:t>30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6" w:history="1">
            <w:r w:rsidRPr="00274D00">
              <w:rPr>
                <w:rStyle w:val="Lienhypertexte"/>
                <w:noProof/>
              </w:rPr>
              <w:t>1.2.3 Strategies for Engaging Travel Influencers</w:t>
            </w:r>
            <w:r>
              <w:rPr>
                <w:noProof/>
                <w:webHidden/>
              </w:rPr>
              <w:tab/>
            </w:r>
            <w:r>
              <w:rPr>
                <w:noProof/>
                <w:webHidden/>
              </w:rPr>
              <w:fldChar w:fldCharType="begin"/>
            </w:r>
            <w:r>
              <w:rPr>
                <w:noProof/>
                <w:webHidden/>
              </w:rPr>
              <w:instrText xml:space="preserve"> PAGEREF _Toc201542426 \h </w:instrText>
            </w:r>
            <w:r>
              <w:rPr>
                <w:noProof/>
                <w:webHidden/>
              </w:rPr>
            </w:r>
            <w:r>
              <w:rPr>
                <w:noProof/>
                <w:webHidden/>
              </w:rPr>
              <w:fldChar w:fldCharType="separate"/>
            </w:r>
            <w:r>
              <w:rPr>
                <w:noProof/>
                <w:webHidden/>
              </w:rPr>
              <w:t>31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7" w:history="1">
            <w:r w:rsidRPr="00274D00">
              <w:rPr>
                <w:rStyle w:val="Lienhypertexte"/>
                <w:noProof/>
              </w:rPr>
              <w:t>1.2.4 Challenges and Limitations of Using Travel Influencers</w:t>
            </w:r>
            <w:r>
              <w:rPr>
                <w:noProof/>
                <w:webHidden/>
              </w:rPr>
              <w:tab/>
            </w:r>
            <w:r>
              <w:rPr>
                <w:noProof/>
                <w:webHidden/>
              </w:rPr>
              <w:fldChar w:fldCharType="begin"/>
            </w:r>
            <w:r>
              <w:rPr>
                <w:noProof/>
                <w:webHidden/>
              </w:rPr>
              <w:instrText xml:space="preserve"> PAGEREF _Toc201542427 \h </w:instrText>
            </w:r>
            <w:r>
              <w:rPr>
                <w:noProof/>
                <w:webHidden/>
              </w:rPr>
            </w:r>
            <w:r>
              <w:rPr>
                <w:noProof/>
                <w:webHidden/>
              </w:rPr>
              <w:fldChar w:fldCharType="separate"/>
            </w:r>
            <w:r>
              <w:rPr>
                <w:noProof/>
                <w:webHidden/>
              </w:rPr>
              <w:t>33</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28" w:history="1">
            <w:r w:rsidRPr="00274D00">
              <w:rPr>
                <w:rStyle w:val="Lienhypertexte"/>
                <w:noProof/>
              </w:rPr>
              <w:t>1.2.5 Future Trends and Opportunities for Travel Influencers</w:t>
            </w:r>
            <w:r>
              <w:rPr>
                <w:noProof/>
                <w:webHidden/>
              </w:rPr>
              <w:tab/>
            </w:r>
            <w:r>
              <w:rPr>
                <w:noProof/>
                <w:webHidden/>
              </w:rPr>
              <w:fldChar w:fldCharType="begin"/>
            </w:r>
            <w:r>
              <w:rPr>
                <w:noProof/>
                <w:webHidden/>
              </w:rPr>
              <w:instrText xml:space="preserve"> PAGEREF _Toc201542428 \h </w:instrText>
            </w:r>
            <w:r>
              <w:rPr>
                <w:noProof/>
                <w:webHidden/>
              </w:rPr>
            </w:r>
            <w:r>
              <w:rPr>
                <w:noProof/>
                <w:webHidden/>
              </w:rPr>
              <w:fldChar w:fldCharType="separate"/>
            </w:r>
            <w:r>
              <w:rPr>
                <w:noProof/>
                <w:webHidden/>
              </w:rPr>
              <w:t>34</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29" w:history="1">
            <w:r w:rsidRPr="00274D00">
              <w:rPr>
                <w:rStyle w:val="Lienhypertexte"/>
                <w:noProof/>
              </w:rPr>
              <w:t>1.3 Section (3) : Source Credibility Dimensions :</w:t>
            </w:r>
            <w:r>
              <w:rPr>
                <w:noProof/>
                <w:webHidden/>
              </w:rPr>
              <w:tab/>
            </w:r>
            <w:r>
              <w:rPr>
                <w:noProof/>
                <w:webHidden/>
              </w:rPr>
              <w:fldChar w:fldCharType="begin"/>
            </w:r>
            <w:r>
              <w:rPr>
                <w:noProof/>
                <w:webHidden/>
              </w:rPr>
              <w:instrText xml:space="preserve"> PAGEREF _Toc201542429 \h </w:instrText>
            </w:r>
            <w:r>
              <w:rPr>
                <w:noProof/>
                <w:webHidden/>
              </w:rPr>
            </w:r>
            <w:r>
              <w:rPr>
                <w:noProof/>
                <w:webHidden/>
              </w:rPr>
              <w:fldChar w:fldCharType="separate"/>
            </w:r>
            <w:r>
              <w:rPr>
                <w:noProof/>
                <w:webHidden/>
              </w:rPr>
              <w:t>37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0" w:history="1">
            <w:r w:rsidRPr="00274D00">
              <w:rPr>
                <w:rStyle w:val="Lienhypertexte"/>
                <w:noProof/>
              </w:rPr>
              <w:t>1.3.1 Theory of Source Credibility:</w:t>
            </w:r>
            <w:r>
              <w:rPr>
                <w:noProof/>
                <w:webHidden/>
              </w:rPr>
              <w:tab/>
            </w:r>
            <w:r>
              <w:rPr>
                <w:noProof/>
                <w:webHidden/>
              </w:rPr>
              <w:fldChar w:fldCharType="begin"/>
            </w:r>
            <w:r>
              <w:rPr>
                <w:noProof/>
                <w:webHidden/>
              </w:rPr>
              <w:instrText xml:space="preserve"> PAGEREF _Toc201542430 \h </w:instrText>
            </w:r>
            <w:r>
              <w:rPr>
                <w:noProof/>
                <w:webHidden/>
              </w:rPr>
            </w:r>
            <w:r>
              <w:rPr>
                <w:noProof/>
                <w:webHidden/>
              </w:rPr>
              <w:fldChar w:fldCharType="separate"/>
            </w:r>
            <w:r>
              <w:rPr>
                <w:noProof/>
                <w:webHidden/>
              </w:rPr>
              <w:t>37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1" w:history="1">
            <w:r w:rsidRPr="00274D00">
              <w:rPr>
                <w:rStyle w:val="Lienhypertexte"/>
                <w:noProof/>
              </w:rPr>
              <w:t>1.3.2 Trustworthiness:</w:t>
            </w:r>
            <w:r>
              <w:rPr>
                <w:noProof/>
                <w:webHidden/>
              </w:rPr>
              <w:tab/>
            </w:r>
            <w:r>
              <w:rPr>
                <w:noProof/>
                <w:webHidden/>
              </w:rPr>
              <w:fldChar w:fldCharType="begin"/>
            </w:r>
            <w:r>
              <w:rPr>
                <w:noProof/>
                <w:webHidden/>
              </w:rPr>
              <w:instrText xml:space="preserve"> PAGEREF _Toc201542431 \h </w:instrText>
            </w:r>
            <w:r>
              <w:rPr>
                <w:noProof/>
                <w:webHidden/>
              </w:rPr>
            </w:r>
            <w:r>
              <w:rPr>
                <w:noProof/>
                <w:webHidden/>
              </w:rPr>
              <w:fldChar w:fldCharType="separate"/>
            </w:r>
            <w:r>
              <w:rPr>
                <w:noProof/>
                <w:webHidden/>
              </w:rPr>
              <w:t>38</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2" w:history="1">
            <w:r w:rsidRPr="00274D00">
              <w:rPr>
                <w:rStyle w:val="Lienhypertexte"/>
                <w:noProof/>
              </w:rPr>
              <w:t>1.3.3 Expertise:</w:t>
            </w:r>
            <w:r>
              <w:rPr>
                <w:noProof/>
                <w:webHidden/>
              </w:rPr>
              <w:tab/>
            </w:r>
            <w:r>
              <w:rPr>
                <w:noProof/>
                <w:webHidden/>
              </w:rPr>
              <w:fldChar w:fldCharType="begin"/>
            </w:r>
            <w:r>
              <w:rPr>
                <w:noProof/>
                <w:webHidden/>
              </w:rPr>
              <w:instrText xml:space="preserve"> PAGEREF _Toc201542432 \h </w:instrText>
            </w:r>
            <w:r>
              <w:rPr>
                <w:noProof/>
                <w:webHidden/>
              </w:rPr>
            </w:r>
            <w:r>
              <w:rPr>
                <w:noProof/>
                <w:webHidden/>
              </w:rPr>
              <w:fldChar w:fldCharType="separate"/>
            </w:r>
            <w:r>
              <w:rPr>
                <w:noProof/>
                <w:webHidden/>
              </w:rPr>
              <w:t>39</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3" w:history="1">
            <w:r w:rsidRPr="00274D00">
              <w:rPr>
                <w:rStyle w:val="Lienhypertexte"/>
                <w:noProof/>
              </w:rPr>
              <w:t>1.3.4 Attractiveness:</w:t>
            </w:r>
            <w:r>
              <w:rPr>
                <w:noProof/>
                <w:webHidden/>
              </w:rPr>
              <w:tab/>
            </w:r>
            <w:r>
              <w:rPr>
                <w:noProof/>
                <w:webHidden/>
              </w:rPr>
              <w:fldChar w:fldCharType="begin"/>
            </w:r>
            <w:r>
              <w:rPr>
                <w:noProof/>
                <w:webHidden/>
              </w:rPr>
              <w:instrText xml:space="preserve"> PAGEREF _Toc201542433 \h </w:instrText>
            </w:r>
            <w:r>
              <w:rPr>
                <w:noProof/>
                <w:webHidden/>
              </w:rPr>
            </w:r>
            <w:r>
              <w:rPr>
                <w:noProof/>
                <w:webHidden/>
              </w:rPr>
              <w:fldChar w:fldCharType="separate"/>
            </w:r>
            <w:r>
              <w:rPr>
                <w:noProof/>
                <w:webHidden/>
              </w:rPr>
              <w:t>40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4" w:history="1">
            <w:r w:rsidRPr="00274D00">
              <w:rPr>
                <w:rStyle w:val="Lienhypertexte"/>
                <w:rFonts w:ascii="Times New Roman" w:hAnsi="Times New Roman" w:cs="Times New Roman"/>
                <w:noProof/>
              </w:rPr>
              <w:t>1.3.5</w:t>
            </w:r>
            <w:r w:rsidRPr="00274D00">
              <w:rPr>
                <w:rStyle w:val="Lienhypertexte"/>
                <w:noProof/>
              </w:rPr>
              <w:t xml:space="preserve"> Similarity</w:t>
            </w:r>
            <w:r>
              <w:rPr>
                <w:noProof/>
                <w:webHidden/>
              </w:rPr>
              <w:tab/>
            </w:r>
            <w:r>
              <w:rPr>
                <w:noProof/>
                <w:webHidden/>
              </w:rPr>
              <w:fldChar w:fldCharType="begin"/>
            </w:r>
            <w:r>
              <w:rPr>
                <w:noProof/>
                <w:webHidden/>
              </w:rPr>
              <w:instrText xml:space="preserve"> PAGEREF _Toc201542434 \h </w:instrText>
            </w:r>
            <w:r>
              <w:rPr>
                <w:noProof/>
                <w:webHidden/>
              </w:rPr>
            </w:r>
            <w:r>
              <w:rPr>
                <w:noProof/>
                <w:webHidden/>
              </w:rPr>
              <w:fldChar w:fldCharType="separate"/>
            </w:r>
            <w:r>
              <w:rPr>
                <w:noProof/>
                <w:webHidden/>
              </w:rPr>
              <w:t>41</w:t>
            </w:r>
            <w:r>
              <w:rPr>
                <w:noProof/>
                <w:webHidden/>
              </w:rPr>
              <w:fldChar w:fldCharType="end"/>
            </w:r>
          </w:hyperlink>
        </w:p>
        <w:p w:rsidR="00FE1B45" w:rsidRDefault="00FE1B45">
          <w:pPr>
            <w:pStyle w:val="TM1"/>
            <w:tabs>
              <w:tab w:val="right" w:leader="dot" w:pos="9062"/>
            </w:tabs>
            <w:rPr>
              <w:rFonts w:asciiTheme="minorHAnsi" w:eastAsiaTheme="minorEastAsia" w:hAnsiTheme="minorHAnsi" w:cstheme="minorBidi"/>
              <w:noProof/>
              <w:szCs w:val="24"/>
              <w:lang w:val="fr-DZ" w:eastAsia="fr-DZ"/>
            </w:rPr>
          </w:pPr>
          <w:hyperlink w:anchor="_Toc201542435" w:history="1">
            <w:r w:rsidRPr="00274D00">
              <w:rPr>
                <w:rStyle w:val="Lienhypertexte"/>
                <w:rFonts w:ascii="Times New Roman" w:hAnsi="Times New Roman" w:cs="Times New Roman"/>
                <w:noProof/>
              </w:rPr>
              <w:t>Chapter 2</w:t>
            </w:r>
            <w:r w:rsidRPr="00274D00">
              <w:rPr>
                <w:rStyle w:val="Lienhypertexte"/>
                <w:noProof/>
              </w:rPr>
              <w:t xml:space="preserve"> :Tourist Destination</w:t>
            </w:r>
            <w:r>
              <w:rPr>
                <w:noProof/>
                <w:webHidden/>
              </w:rPr>
              <w:tab/>
            </w:r>
            <w:r>
              <w:rPr>
                <w:noProof/>
                <w:webHidden/>
              </w:rPr>
              <w:fldChar w:fldCharType="begin"/>
            </w:r>
            <w:r>
              <w:rPr>
                <w:noProof/>
                <w:webHidden/>
              </w:rPr>
              <w:instrText xml:space="preserve"> PAGEREF _Toc201542435 \h </w:instrText>
            </w:r>
            <w:r>
              <w:rPr>
                <w:noProof/>
                <w:webHidden/>
              </w:rPr>
            </w:r>
            <w:r>
              <w:rPr>
                <w:noProof/>
                <w:webHidden/>
              </w:rPr>
              <w:fldChar w:fldCharType="separate"/>
            </w:r>
            <w:r>
              <w:rPr>
                <w:noProof/>
                <w:webHidden/>
              </w:rPr>
              <w:t>47</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36" w:history="1">
            <w:r w:rsidRPr="00274D00">
              <w:rPr>
                <w:rStyle w:val="Lienhypertexte"/>
                <w:noProof/>
              </w:rPr>
              <w:t>2.1 Section (1) : Concept of Tourist Destination Image</w:t>
            </w:r>
            <w:r>
              <w:rPr>
                <w:noProof/>
                <w:webHidden/>
              </w:rPr>
              <w:tab/>
            </w:r>
            <w:r>
              <w:rPr>
                <w:noProof/>
                <w:webHidden/>
              </w:rPr>
              <w:fldChar w:fldCharType="begin"/>
            </w:r>
            <w:r>
              <w:rPr>
                <w:noProof/>
                <w:webHidden/>
              </w:rPr>
              <w:instrText xml:space="preserve"> PAGEREF _Toc201542436 \h </w:instrText>
            </w:r>
            <w:r>
              <w:rPr>
                <w:noProof/>
                <w:webHidden/>
              </w:rPr>
            </w:r>
            <w:r>
              <w:rPr>
                <w:noProof/>
                <w:webHidden/>
              </w:rPr>
              <w:fldChar w:fldCharType="separate"/>
            </w:r>
            <w:r>
              <w:rPr>
                <w:noProof/>
                <w:webHidden/>
              </w:rPr>
              <w:t>49</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7" w:history="1">
            <w:r w:rsidRPr="00274D00">
              <w:rPr>
                <w:rStyle w:val="Lienhypertexte"/>
                <w:noProof/>
              </w:rPr>
              <w:t>2.1.1 Definition of  Tourist Destination Image</w:t>
            </w:r>
            <w:r>
              <w:rPr>
                <w:noProof/>
                <w:webHidden/>
              </w:rPr>
              <w:tab/>
            </w:r>
            <w:r>
              <w:rPr>
                <w:noProof/>
                <w:webHidden/>
              </w:rPr>
              <w:fldChar w:fldCharType="begin"/>
            </w:r>
            <w:r>
              <w:rPr>
                <w:noProof/>
                <w:webHidden/>
              </w:rPr>
              <w:instrText xml:space="preserve"> PAGEREF _Toc201542437 \h </w:instrText>
            </w:r>
            <w:r>
              <w:rPr>
                <w:noProof/>
                <w:webHidden/>
              </w:rPr>
            </w:r>
            <w:r>
              <w:rPr>
                <w:noProof/>
                <w:webHidden/>
              </w:rPr>
              <w:fldChar w:fldCharType="separate"/>
            </w:r>
            <w:r>
              <w:rPr>
                <w:noProof/>
                <w:webHidden/>
              </w:rPr>
              <w:t>49</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8" w:history="1">
            <w:r w:rsidRPr="00274D00">
              <w:rPr>
                <w:rStyle w:val="Lienhypertexte"/>
                <w:noProof/>
              </w:rPr>
              <w:t>2.1.2 Formation of the image of a tourist destination</w:t>
            </w:r>
            <w:r>
              <w:rPr>
                <w:noProof/>
                <w:webHidden/>
              </w:rPr>
              <w:tab/>
            </w:r>
            <w:r>
              <w:rPr>
                <w:noProof/>
                <w:webHidden/>
              </w:rPr>
              <w:fldChar w:fldCharType="begin"/>
            </w:r>
            <w:r>
              <w:rPr>
                <w:noProof/>
                <w:webHidden/>
              </w:rPr>
              <w:instrText xml:space="preserve"> PAGEREF _Toc201542438 \h </w:instrText>
            </w:r>
            <w:r>
              <w:rPr>
                <w:noProof/>
                <w:webHidden/>
              </w:rPr>
            </w:r>
            <w:r>
              <w:rPr>
                <w:noProof/>
                <w:webHidden/>
              </w:rPr>
              <w:fldChar w:fldCharType="separate"/>
            </w:r>
            <w:r>
              <w:rPr>
                <w:noProof/>
                <w:webHidden/>
              </w:rPr>
              <w:t>50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39" w:history="1">
            <w:r w:rsidRPr="00274D00">
              <w:rPr>
                <w:rStyle w:val="Lienhypertexte"/>
                <w:noProof/>
              </w:rPr>
              <w:t>2.1.3 Development of the image of a tourist destination</w:t>
            </w:r>
            <w:r>
              <w:rPr>
                <w:noProof/>
                <w:webHidden/>
              </w:rPr>
              <w:tab/>
            </w:r>
            <w:r>
              <w:rPr>
                <w:noProof/>
                <w:webHidden/>
              </w:rPr>
              <w:fldChar w:fldCharType="begin"/>
            </w:r>
            <w:r>
              <w:rPr>
                <w:noProof/>
                <w:webHidden/>
              </w:rPr>
              <w:instrText xml:space="preserve"> PAGEREF _Toc201542439 \h </w:instrText>
            </w:r>
            <w:r>
              <w:rPr>
                <w:noProof/>
                <w:webHidden/>
              </w:rPr>
            </w:r>
            <w:r>
              <w:rPr>
                <w:noProof/>
                <w:webHidden/>
              </w:rPr>
              <w:fldChar w:fldCharType="separate"/>
            </w:r>
            <w:r>
              <w:rPr>
                <w:noProof/>
                <w:webHidden/>
              </w:rPr>
              <w:t>55</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0" w:history="1">
            <w:r w:rsidRPr="00274D00">
              <w:rPr>
                <w:rStyle w:val="Lienhypertexte"/>
                <w:noProof/>
              </w:rPr>
              <w:t>2.1.4 Effects of the brand image of a tourist destination</w:t>
            </w:r>
            <w:r>
              <w:rPr>
                <w:noProof/>
                <w:webHidden/>
              </w:rPr>
              <w:tab/>
            </w:r>
            <w:r>
              <w:rPr>
                <w:noProof/>
                <w:webHidden/>
              </w:rPr>
              <w:fldChar w:fldCharType="begin"/>
            </w:r>
            <w:r>
              <w:rPr>
                <w:noProof/>
                <w:webHidden/>
              </w:rPr>
              <w:instrText xml:space="preserve"> PAGEREF _Toc201542440 \h </w:instrText>
            </w:r>
            <w:r>
              <w:rPr>
                <w:noProof/>
                <w:webHidden/>
              </w:rPr>
            </w:r>
            <w:r>
              <w:rPr>
                <w:noProof/>
                <w:webHidden/>
              </w:rPr>
              <w:fldChar w:fldCharType="separate"/>
            </w:r>
            <w:r>
              <w:rPr>
                <w:noProof/>
                <w:webHidden/>
              </w:rPr>
              <w:t>58</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41" w:history="1">
            <w:r w:rsidRPr="00274D00">
              <w:rPr>
                <w:rStyle w:val="Lienhypertexte"/>
                <w:noProof/>
              </w:rPr>
              <w:t>2.2 Section (2) : Tourist Destination Branding</w:t>
            </w:r>
            <w:r>
              <w:rPr>
                <w:noProof/>
                <w:webHidden/>
              </w:rPr>
              <w:tab/>
            </w:r>
            <w:r>
              <w:rPr>
                <w:noProof/>
                <w:webHidden/>
              </w:rPr>
              <w:fldChar w:fldCharType="begin"/>
            </w:r>
            <w:r>
              <w:rPr>
                <w:noProof/>
                <w:webHidden/>
              </w:rPr>
              <w:instrText xml:space="preserve"> PAGEREF _Toc201542441 \h </w:instrText>
            </w:r>
            <w:r>
              <w:rPr>
                <w:noProof/>
                <w:webHidden/>
              </w:rPr>
            </w:r>
            <w:r>
              <w:rPr>
                <w:noProof/>
                <w:webHidden/>
              </w:rPr>
              <w:fldChar w:fldCharType="separate"/>
            </w:r>
            <w:r>
              <w:rPr>
                <w:noProof/>
                <w:webHidden/>
              </w:rPr>
              <w:t>60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2" w:history="1">
            <w:r w:rsidRPr="00274D00">
              <w:rPr>
                <w:rStyle w:val="Lienhypertexte"/>
                <w:noProof/>
              </w:rPr>
              <w:t>2.2.1 Definition of  Tourist Destination Branding</w:t>
            </w:r>
            <w:r>
              <w:rPr>
                <w:noProof/>
                <w:webHidden/>
              </w:rPr>
              <w:tab/>
            </w:r>
            <w:r>
              <w:rPr>
                <w:noProof/>
                <w:webHidden/>
              </w:rPr>
              <w:fldChar w:fldCharType="begin"/>
            </w:r>
            <w:r>
              <w:rPr>
                <w:noProof/>
                <w:webHidden/>
              </w:rPr>
              <w:instrText xml:space="preserve"> PAGEREF _Toc201542442 \h </w:instrText>
            </w:r>
            <w:r>
              <w:rPr>
                <w:noProof/>
                <w:webHidden/>
              </w:rPr>
            </w:r>
            <w:r>
              <w:rPr>
                <w:noProof/>
                <w:webHidden/>
              </w:rPr>
              <w:fldChar w:fldCharType="separate"/>
            </w:r>
            <w:r>
              <w:rPr>
                <w:noProof/>
                <w:webHidden/>
              </w:rPr>
              <w:t>60</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3" w:history="1">
            <w:r w:rsidRPr="00274D00">
              <w:rPr>
                <w:rStyle w:val="Lienhypertexte"/>
                <w:noProof/>
              </w:rPr>
              <w:t>2.2.2 Tourist Destinations brands:</w:t>
            </w:r>
            <w:r>
              <w:rPr>
                <w:noProof/>
                <w:webHidden/>
              </w:rPr>
              <w:tab/>
            </w:r>
            <w:r>
              <w:rPr>
                <w:noProof/>
                <w:webHidden/>
              </w:rPr>
              <w:fldChar w:fldCharType="begin"/>
            </w:r>
            <w:r>
              <w:rPr>
                <w:noProof/>
                <w:webHidden/>
              </w:rPr>
              <w:instrText xml:space="preserve"> PAGEREF _Toc201542443 \h </w:instrText>
            </w:r>
            <w:r>
              <w:rPr>
                <w:noProof/>
                <w:webHidden/>
              </w:rPr>
            </w:r>
            <w:r>
              <w:rPr>
                <w:noProof/>
                <w:webHidden/>
              </w:rPr>
              <w:fldChar w:fldCharType="separate"/>
            </w:r>
            <w:r>
              <w:rPr>
                <w:noProof/>
                <w:webHidden/>
              </w:rPr>
              <w:t>61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4" w:history="1">
            <w:r w:rsidRPr="00274D00">
              <w:rPr>
                <w:rStyle w:val="Lienhypertexte"/>
                <w:noProof/>
              </w:rPr>
              <w:t>2.2.3 Digital Strategies of Tourism Brands: Some Examples:</w:t>
            </w:r>
            <w:r>
              <w:rPr>
                <w:noProof/>
                <w:webHidden/>
              </w:rPr>
              <w:tab/>
            </w:r>
            <w:r>
              <w:rPr>
                <w:noProof/>
                <w:webHidden/>
              </w:rPr>
              <w:fldChar w:fldCharType="begin"/>
            </w:r>
            <w:r>
              <w:rPr>
                <w:noProof/>
                <w:webHidden/>
              </w:rPr>
              <w:instrText xml:space="preserve"> PAGEREF _Toc201542444 \h </w:instrText>
            </w:r>
            <w:r>
              <w:rPr>
                <w:noProof/>
                <w:webHidden/>
              </w:rPr>
            </w:r>
            <w:r>
              <w:rPr>
                <w:noProof/>
                <w:webHidden/>
              </w:rPr>
              <w:fldChar w:fldCharType="separate"/>
            </w:r>
            <w:r>
              <w:rPr>
                <w:noProof/>
                <w:webHidden/>
              </w:rPr>
              <w:t>62</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5" w:history="1">
            <w:r w:rsidRPr="00274D00">
              <w:rPr>
                <w:rStyle w:val="Lienhypertexte"/>
                <w:noProof/>
              </w:rPr>
              <w:t>2.2.4 Challenges in destination branding:</w:t>
            </w:r>
            <w:r>
              <w:rPr>
                <w:noProof/>
                <w:webHidden/>
              </w:rPr>
              <w:tab/>
            </w:r>
            <w:r>
              <w:rPr>
                <w:noProof/>
                <w:webHidden/>
              </w:rPr>
              <w:fldChar w:fldCharType="begin"/>
            </w:r>
            <w:r>
              <w:rPr>
                <w:noProof/>
                <w:webHidden/>
              </w:rPr>
              <w:instrText xml:space="preserve"> PAGEREF _Toc201542445 \h </w:instrText>
            </w:r>
            <w:r>
              <w:rPr>
                <w:noProof/>
                <w:webHidden/>
              </w:rPr>
            </w:r>
            <w:r>
              <w:rPr>
                <w:noProof/>
                <w:webHidden/>
              </w:rPr>
              <w:fldChar w:fldCharType="separate"/>
            </w:r>
            <w:r>
              <w:rPr>
                <w:noProof/>
                <w:webHidden/>
              </w:rPr>
              <w:t>65</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46" w:history="1">
            <w:r w:rsidRPr="00274D00">
              <w:rPr>
                <w:rStyle w:val="Lienhypertexte"/>
                <w:noProof/>
              </w:rPr>
              <w:t>2.3 Section (3) : The Relationship Between Travel Influencers and the Brand Image of a Tourist Destination</w:t>
            </w:r>
            <w:r>
              <w:rPr>
                <w:noProof/>
                <w:webHidden/>
              </w:rPr>
              <w:tab/>
            </w:r>
            <w:r>
              <w:rPr>
                <w:noProof/>
                <w:webHidden/>
              </w:rPr>
              <w:fldChar w:fldCharType="begin"/>
            </w:r>
            <w:r>
              <w:rPr>
                <w:noProof/>
                <w:webHidden/>
              </w:rPr>
              <w:instrText xml:space="preserve"> PAGEREF _Toc201542446 \h </w:instrText>
            </w:r>
            <w:r>
              <w:rPr>
                <w:noProof/>
                <w:webHidden/>
              </w:rPr>
            </w:r>
            <w:r>
              <w:rPr>
                <w:noProof/>
                <w:webHidden/>
              </w:rPr>
              <w:fldChar w:fldCharType="separate"/>
            </w:r>
            <w:r>
              <w:rPr>
                <w:noProof/>
                <w:webHidden/>
              </w:rPr>
              <w:t>67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7" w:history="1">
            <w:r w:rsidRPr="00274D00">
              <w:rPr>
                <w:rStyle w:val="Lienhypertexte"/>
                <w:noProof/>
              </w:rPr>
              <w:t>2.3.1 Influencer Credibility and the Perception of  Destination</w:t>
            </w:r>
            <w:r>
              <w:rPr>
                <w:noProof/>
                <w:webHidden/>
              </w:rPr>
              <w:tab/>
            </w:r>
            <w:r>
              <w:rPr>
                <w:noProof/>
                <w:webHidden/>
              </w:rPr>
              <w:fldChar w:fldCharType="begin"/>
            </w:r>
            <w:r>
              <w:rPr>
                <w:noProof/>
                <w:webHidden/>
              </w:rPr>
              <w:instrText xml:space="preserve"> PAGEREF _Toc201542447 \h </w:instrText>
            </w:r>
            <w:r>
              <w:rPr>
                <w:noProof/>
                <w:webHidden/>
              </w:rPr>
            </w:r>
            <w:r>
              <w:rPr>
                <w:noProof/>
                <w:webHidden/>
              </w:rPr>
              <w:fldChar w:fldCharType="separate"/>
            </w:r>
            <w:r>
              <w:rPr>
                <w:noProof/>
                <w:webHidden/>
              </w:rPr>
              <w:t>67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8" w:history="1">
            <w:r w:rsidRPr="00274D00">
              <w:rPr>
                <w:rStyle w:val="Lienhypertexte"/>
                <w:rFonts w:ascii="Times New Roman" w:hAnsi="Times New Roman" w:cs="Times New Roman"/>
                <w:noProof/>
              </w:rPr>
              <w:t>2.3.2</w:t>
            </w:r>
            <w:r w:rsidRPr="00274D00">
              <w:rPr>
                <w:rStyle w:val="Lienhypertexte"/>
                <w:noProof/>
              </w:rPr>
              <w:t xml:space="preserve"> Visual Storytelling and the Creation of a Multi-Dimensional Destination Identity</w:t>
            </w:r>
            <w:r>
              <w:rPr>
                <w:noProof/>
                <w:webHidden/>
              </w:rPr>
              <w:tab/>
            </w:r>
            <w:r>
              <w:rPr>
                <w:noProof/>
                <w:webHidden/>
              </w:rPr>
              <w:fldChar w:fldCharType="begin"/>
            </w:r>
            <w:r>
              <w:rPr>
                <w:noProof/>
                <w:webHidden/>
              </w:rPr>
              <w:instrText xml:space="preserve"> PAGEREF _Toc201542448 \h </w:instrText>
            </w:r>
            <w:r>
              <w:rPr>
                <w:noProof/>
                <w:webHidden/>
              </w:rPr>
            </w:r>
            <w:r>
              <w:rPr>
                <w:noProof/>
                <w:webHidden/>
              </w:rPr>
              <w:fldChar w:fldCharType="separate"/>
            </w:r>
            <w:r>
              <w:rPr>
                <w:noProof/>
                <w:webHidden/>
              </w:rPr>
              <w:t>68</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49" w:history="1">
            <w:r w:rsidRPr="00274D00">
              <w:rPr>
                <w:rStyle w:val="Lienhypertexte"/>
                <w:rFonts w:ascii="Times New Roman" w:hAnsi="Times New Roman" w:cs="Times New Roman"/>
                <w:noProof/>
              </w:rPr>
              <w:t>2.3.3</w:t>
            </w:r>
            <w:r w:rsidRPr="00274D00">
              <w:rPr>
                <w:rStyle w:val="Lienhypertexte"/>
                <w:noProof/>
              </w:rPr>
              <w:t xml:space="preserve"> Emotional Engagement and Enhanced Destination Memorability</w:t>
            </w:r>
            <w:r>
              <w:rPr>
                <w:noProof/>
                <w:webHidden/>
              </w:rPr>
              <w:tab/>
            </w:r>
            <w:r>
              <w:rPr>
                <w:noProof/>
                <w:webHidden/>
              </w:rPr>
              <w:fldChar w:fldCharType="begin"/>
            </w:r>
            <w:r>
              <w:rPr>
                <w:noProof/>
                <w:webHidden/>
              </w:rPr>
              <w:instrText xml:space="preserve"> PAGEREF _Toc201542449 \h </w:instrText>
            </w:r>
            <w:r>
              <w:rPr>
                <w:noProof/>
                <w:webHidden/>
              </w:rPr>
            </w:r>
            <w:r>
              <w:rPr>
                <w:noProof/>
                <w:webHidden/>
              </w:rPr>
              <w:fldChar w:fldCharType="separate"/>
            </w:r>
            <w:r>
              <w:rPr>
                <w:noProof/>
                <w:webHidden/>
              </w:rPr>
              <w:t>69</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0" w:history="1">
            <w:r w:rsidRPr="00274D00">
              <w:rPr>
                <w:rStyle w:val="Lienhypertexte"/>
                <w:rFonts w:ascii="Times New Roman" w:hAnsi="Times New Roman" w:cs="Times New Roman"/>
                <w:noProof/>
              </w:rPr>
              <w:t>2.3.4</w:t>
            </w:r>
            <w:r w:rsidRPr="00274D00">
              <w:rPr>
                <w:rStyle w:val="Lienhypertexte"/>
                <w:noProof/>
              </w:rPr>
              <w:t xml:space="preserve"> Audience Interaction, Community Engagement, and Word-of-Mouth Effects</w:t>
            </w:r>
            <w:r>
              <w:rPr>
                <w:noProof/>
                <w:webHidden/>
              </w:rPr>
              <w:tab/>
            </w:r>
            <w:r>
              <w:rPr>
                <w:noProof/>
                <w:webHidden/>
              </w:rPr>
              <w:fldChar w:fldCharType="begin"/>
            </w:r>
            <w:r>
              <w:rPr>
                <w:noProof/>
                <w:webHidden/>
              </w:rPr>
              <w:instrText xml:space="preserve"> PAGEREF _Toc201542450 \h </w:instrText>
            </w:r>
            <w:r>
              <w:rPr>
                <w:noProof/>
                <w:webHidden/>
              </w:rPr>
            </w:r>
            <w:r>
              <w:rPr>
                <w:noProof/>
                <w:webHidden/>
              </w:rPr>
              <w:fldChar w:fldCharType="separate"/>
            </w:r>
            <w:r>
              <w:rPr>
                <w:noProof/>
                <w:webHidden/>
              </w:rPr>
              <w:t>70</w:t>
            </w:r>
            <w:r>
              <w:rPr>
                <w:noProof/>
                <w:webHidden/>
              </w:rPr>
              <w:fldChar w:fldCharType="end"/>
            </w:r>
          </w:hyperlink>
        </w:p>
        <w:p w:rsidR="00FE1B45" w:rsidRDefault="00FE1B45">
          <w:pPr>
            <w:pStyle w:val="TM1"/>
            <w:tabs>
              <w:tab w:val="right" w:leader="dot" w:pos="9062"/>
            </w:tabs>
            <w:rPr>
              <w:rFonts w:asciiTheme="minorHAnsi" w:eastAsiaTheme="minorEastAsia" w:hAnsiTheme="minorHAnsi" w:cstheme="minorBidi"/>
              <w:noProof/>
              <w:szCs w:val="24"/>
              <w:lang w:val="fr-DZ" w:eastAsia="fr-DZ"/>
            </w:rPr>
          </w:pPr>
          <w:hyperlink w:anchor="_Toc201542451" w:history="1">
            <w:r w:rsidRPr="00274D00">
              <w:rPr>
                <w:rStyle w:val="Lienhypertexte"/>
                <w:rFonts w:ascii="Times New Roman" w:hAnsi="Times New Roman" w:cs="Times New Roman"/>
                <w:noProof/>
              </w:rPr>
              <w:t>Chapter 3</w:t>
            </w:r>
            <w:r w:rsidRPr="00274D00">
              <w:rPr>
                <w:rStyle w:val="Lienhypertexte"/>
                <w:noProof/>
              </w:rPr>
              <w:t xml:space="preserve"> Empirical Study ( The Case of Khoubaib )</w:t>
            </w:r>
            <w:r>
              <w:rPr>
                <w:noProof/>
                <w:webHidden/>
              </w:rPr>
              <w:tab/>
            </w:r>
            <w:r>
              <w:rPr>
                <w:noProof/>
                <w:webHidden/>
              </w:rPr>
              <w:fldChar w:fldCharType="begin"/>
            </w:r>
            <w:r>
              <w:rPr>
                <w:noProof/>
                <w:webHidden/>
              </w:rPr>
              <w:instrText xml:space="preserve"> PAGEREF _Toc201542451 \h </w:instrText>
            </w:r>
            <w:r>
              <w:rPr>
                <w:noProof/>
                <w:webHidden/>
              </w:rPr>
            </w:r>
            <w:r>
              <w:rPr>
                <w:noProof/>
                <w:webHidden/>
              </w:rPr>
              <w:fldChar w:fldCharType="separate"/>
            </w:r>
            <w:r>
              <w:rPr>
                <w:noProof/>
                <w:webHidden/>
              </w:rPr>
              <w:t>76</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52" w:history="1">
            <w:r w:rsidRPr="00274D00">
              <w:rPr>
                <w:rStyle w:val="Lienhypertexte"/>
                <w:noProof/>
              </w:rPr>
              <w:t>3.1 Section (1) : The Travel Influencer Khoubaib Kouas :</w:t>
            </w:r>
            <w:r>
              <w:rPr>
                <w:noProof/>
                <w:webHidden/>
              </w:rPr>
              <w:tab/>
            </w:r>
            <w:r>
              <w:rPr>
                <w:noProof/>
                <w:webHidden/>
              </w:rPr>
              <w:fldChar w:fldCharType="begin"/>
            </w:r>
            <w:r>
              <w:rPr>
                <w:noProof/>
                <w:webHidden/>
              </w:rPr>
              <w:instrText xml:space="preserve"> PAGEREF _Toc201542452 \h </w:instrText>
            </w:r>
            <w:r>
              <w:rPr>
                <w:noProof/>
                <w:webHidden/>
              </w:rPr>
            </w:r>
            <w:r>
              <w:rPr>
                <w:noProof/>
                <w:webHidden/>
              </w:rPr>
              <w:fldChar w:fldCharType="separate"/>
            </w:r>
            <w:r>
              <w:rPr>
                <w:noProof/>
                <w:webHidden/>
              </w:rPr>
              <w:t>77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3" w:history="1">
            <w:r w:rsidRPr="00274D00">
              <w:rPr>
                <w:rStyle w:val="Lienhypertexte"/>
                <w:noProof/>
              </w:rPr>
              <w:t>3.1.1 Overview of Khoubaib:</w:t>
            </w:r>
            <w:r>
              <w:rPr>
                <w:noProof/>
                <w:webHidden/>
              </w:rPr>
              <w:tab/>
            </w:r>
            <w:r>
              <w:rPr>
                <w:noProof/>
                <w:webHidden/>
              </w:rPr>
              <w:fldChar w:fldCharType="begin"/>
            </w:r>
            <w:r>
              <w:rPr>
                <w:noProof/>
                <w:webHidden/>
              </w:rPr>
              <w:instrText xml:space="preserve"> PAGEREF _Toc201542453 \h </w:instrText>
            </w:r>
            <w:r>
              <w:rPr>
                <w:noProof/>
                <w:webHidden/>
              </w:rPr>
            </w:r>
            <w:r>
              <w:rPr>
                <w:noProof/>
                <w:webHidden/>
              </w:rPr>
              <w:fldChar w:fldCharType="separate"/>
            </w:r>
            <w:r>
              <w:rPr>
                <w:noProof/>
                <w:webHidden/>
              </w:rPr>
              <w:t>77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4" w:history="1">
            <w:r w:rsidRPr="00274D00">
              <w:rPr>
                <w:rStyle w:val="Lienhypertexte"/>
                <w:rFonts w:eastAsia="Times New Roman"/>
                <w:noProof/>
              </w:rPr>
              <w:t>3.1.2 The biography of Khoubaib</w:t>
            </w:r>
            <w:r>
              <w:rPr>
                <w:noProof/>
                <w:webHidden/>
              </w:rPr>
              <w:tab/>
            </w:r>
            <w:r>
              <w:rPr>
                <w:noProof/>
                <w:webHidden/>
              </w:rPr>
              <w:fldChar w:fldCharType="begin"/>
            </w:r>
            <w:r>
              <w:rPr>
                <w:noProof/>
                <w:webHidden/>
              </w:rPr>
              <w:instrText xml:space="preserve"> PAGEREF _Toc201542454 \h </w:instrText>
            </w:r>
            <w:r>
              <w:rPr>
                <w:noProof/>
                <w:webHidden/>
              </w:rPr>
            </w:r>
            <w:r>
              <w:rPr>
                <w:noProof/>
                <w:webHidden/>
              </w:rPr>
              <w:fldChar w:fldCharType="separate"/>
            </w:r>
            <w:r>
              <w:rPr>
                <w:noProof/>
                <w:webHidden/>
              </w:rPr>
              <w:t>78</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5" w:history="1">
            <w:r w:rsidRPr="00274D00">
              <w:rPr>
                <w:rStyle w:val="Lienhypertexte"/>
                <w:noProof/>
              </w:rPr>
              <w:t>3.1.3 Links to the personal pages of Khoubaib Kouas</w:t>
            </w:r>
            <w:r>
              <w:rPr>
                <w:noProof/>
                <w:webHidden/>
              </w:rPr>
              <w:tab/>
            </w:r>
            <w:r>
              <w:rPr>
                <w:noProof/>
                <w:webHidden/>
              </w:rPr>
              <w:fldChar w:fldCharType="begin"/>
            </w:r>
            <w:r>
              <w:rPr>
                <w:noProof/>
                <w:webHidden/>
              </w:rPr>
              <w:instrText xml:space="preserve"> PAGEREF _Toc201542455 \h </w:instrText>
            </w:r>
            <w:r>
              <w:rPr>
                <w:noProof/>
                <w:webHidden/>
              </w:rPr>
            </w:r>
            <w:r>
              <w:rPr>
                <w:noProof/>
                <w:webHidden/>
              </w:rPr>
              <w:fldChar w:fldCharType="separate"/>
            </w:r>
            <w:r>
              <w:rPr>
                <w:noProof/>
                <w:webHidden/>
              </w:rPr>
              <w:t>80</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56" w:history="1">
            <w:r w:rsidRPr="00274D00">
              <w:rPr>
                <w:rStyle w:val="Lienhypertexte"/>
                <w:noProof/>
              </w:rPr>
              <w:t>3.2 Section (2) : Presentation of the Survey</w:t>
            </w:r>
            <w:r>
              <w:rPr>
                <w:noProof/>
                <w:webHidden/>
              </w:rPr>
              <w:tab/>
            </w:r>
            <w:r>
              <w:rPr>
                <w:noProof/>
                <w:webHidden/>
              </w:rPr>
              <w:fldChar w:fldCharType="begin"/>
            </w:r>
            <w:r>
              <w:rPr>
                <w:noProof/>
                <w:webHidden/>
              </w:rPr>
              <w:instrText xml:space="preserve"> PAGEREF _Toc201542456 \h </w:instrText>
            </w:r>
            <w:r>
              <w:rPr>
                <w:noProof/>
                <w:webHidden/>
              </w:rPr>
            </w:r>
            <w:r>
              <w:rPr>
                <w:noProof/>
                <w:webHidden/>
              </w:rPr>
              <w:fldChar w:fldCharType="separate"/>
            </w:r>
            <w:r>
              <w:rPr>
                <w:noProof/>
                <w:webHidden/>
              </w:rPr>
              <w:t>85</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7" w:history="1">
            <w:r w:rsidRPr="00274D00">
              <w:rPr>
                <w:rStyle w:val="Lienhypertexte"/>
                <w:noProof/>
              </w:rPr>
              <w:t>3.2.1 Research Methodology</w:t>
            </w:r>
            <w:r>
              <w:rPr>
                <w:noProof/>
                <w:webHidden/>
              </w:rPr>
              <w:tab/>
            </w:r>
            <w:r>
              <w:rPr>
                <w:noProof/>
                <w:webHidden/>
              </w:rPr>
              <w:fldChar w:fldCharType="begin"/>
            </w:r>
            <w:r>
              <w:rPr>
                <w:noProof/>
                <w:webHidden/>
              </w:rPr>
              <w:instrText xml:space="preserve"> PAGEREF _Toc201542457 \h </w:instrText>
            </w:r>
            <w:r>
              <w:rPr>
                <w:noProof/>
                <w:webHidden/>
              </w:rPr>
            </w:r>
            <w:r>
              <w:rPr>
                <w:noProof/>
                <w:webHidden/>
              </w:rPr>
              <w:fldChar w:fldCharType="separate"/>
            </w:r>
            <w:r>
              <w:rPr>
                <w:noProof/>
                <w:webHidden/>
              </w:rPr>
              <w:t>85</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8" w:history="1">
            <w:r w:rsidRPr="00274D00">
              <w:rPr>
                <w:rStyle w:val="Lienhypertexte"/>
                <w:noProof/>
              </w:rPr>
              <w:t>3.2.2 The variables:</w:t>
            </w:r>
            <w:r>
              <w:rPr>
                <w:noProof/>
                <w:webHidden/>
              </w:rPr>
              <w:tab/>
            </w:r>
            <w:r>
              <w:rPr>
                <w:noProof/>
                <w:webHidden/>
              </w:rPr>
              <w:fldChar w:fldCharType="begin"/>
            </w:r>
            <w:r>
              <w:rPr>
                <w:noProof/>
                <w:webHidden/>
              </w:rPr>
              <w:instrText xml:space="preserve"> PAGEREF _Toc201542458 \h </w:instrText>
            </w:r>
            <w:r>
              <w:rPr>
                <w:noProof/>
                <w:webHidden/>
              </w:rPr>
            </w:r>
            <w:r>
              <w:rPr>
                <w:noProof/>
                <w:webHidden/>
              </w:rPr>
              <w:fldChar w:fldCharType="separate"/>
            </w:r>
            <w:r>
              <w:rPr>
                <w:noProof/>
                <w:webHidden/>
              </w:rPr>
              <w:t>86</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59" w:history="1">
            <w:r w:rsidRPr="00274D00">
              <w:rPr>
                <w:rStyle w:val="Lienhypertexte"/>
                <w:noProof/>
              </w:rPr>
              <w:t>3.2.3 Reminder of the Hypotheses</w:t>
            </w:r>
            <w:r>
              <w:rPr>
                <w:noProof/>
                <w:webHidden/>
              </w:rPr>
              <w:tab/>
            </w:r>
            <w:r>
              <w:rPr>
                <w:noProof/>
                <w:webHidden/>
              </w:rPr>
              <w:fldChar w:fldCharType="begin"/>
            </w:r>
            <w:r>
              <w:rPr>
                <w:noProof/>
                <w:webHidden/>
              </w:rPr>
              <w:instrText xml:space="preserve"> PAGEREF _Toc201542459 \h </w:instrText>
            </w:r>
            <w:r>
              <w:rPr>
                <w:noProof/>
                <w:webHidden/>
              </w:rPr>
            </w:r>
            <w:r>
              <w:rPr>
                <w:noProof/>
                <w:webHidden/>
              </w:rPr>
              <w:fldChar w:fldCharType="separate"/>
            </w:r>
            <w:r>
              <w:rPr>
                <w:noProof/>
                <w:webHidden/>
              </w:rPr>
              <w:t>87</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0" w:history="1">
            <w:r w:rsidRPr="00274D00">
              <w:rPr>
                <w:rStyle w:val="Lienhypertexte"/>
                <w:noProof/>
              </w:rPr>
              <w:t>3.2.4 Questionnaire Presentation</w:t>
            </w:r>
            <w:r>
              <w:rPr>
                <w:noProof/>
                <w:webHidden/>
              </w:rPr>
              <w:tab/>
            </w:r>
            <w:r>
              <w:rPr>
                <w:noProof/>
                <w:webHidden/>
              </w:rPr>
              <w:fldChar w:fldCharType="begin"/>
            </w:r>
            <w:r>
              <w:rPr>
                <w:noProof/>
                <w:webHidden/>
              </w:rPr>
              <w:instrText xml:space="preserve"> PAGEREF _Toc201542460 \h </w:instrText>
            </w:r>
            <w:r>
              <w:rPr>
                <w:noProof/>
                <w:webHidden/>
              </w:rPr>
            </w:r>
            <w:r>
              <w:rPr>
                <w:noProof/>
                <w:webHidden/>
              </w:rPr>
              <w:fldChar w:fldCharType="separate"/>
            </w:r>
            <w:r>
              <w:rPr>
                <w:noProof/>
                <w:webHidden/>
              </w:rPr>
              <w:t>88</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1" w:history="1">
            <w:r w:rsidRPr="00274D00">
              <w:rPr>
                <w:rStyle w:val="Lienhypertexte"/>
                <w:noProof/>
              </w:rPr>
              <w:t>3.2.5 Sample Selection</w:t>
            </w:r>
            <w:r>
              <w:rPr>
                <w:noProof/>
                <w:webHidden/>
              </w:rPr>
              <w:tab/>
            </w:r>
            <w:r>
              <w:rPr>
                <w:noProof/>
                <w:webHidden/>
              </w:rPr>
              <w:fldChar w:fldCharType="begin"/>
            </w:r>
            <w:r>
              <w:rPr>
                <w:noProof/>
                <w:webHidden/>
              </w:rPr>
              <w:instrText xml:space="preserve"> PAGEREF _Toc201542461 \h </w:instrText>
            </w:r>
            <w:r>
              <w:rPr>
                <w:noProof/>
                <w:webHidden/>
              </w:rPr>
            </w:r>
            <w:r>
              <w:rPr>
                <w:noProof/>
                <w:webHidden/>
              </w:rPr>
              <w:fldChar w:fldCharType="separate"/>
            </w:r>
            <w:r>
              <w:rPr>
                <w:noProof/>
                <w:webHidden/>
              </w:rPr>
              <w:t>91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2" w:history="1">
            <w:r w:rsidRPr="00274D00">
              <w:rPr>
                <w:rStyle w:val="Lienhypertexte"/>
                <w:noProof/>
              </w:rPr>
              <w:t>3.2.6 Data Collection Procedures</w:t>
            </w:r>
            <w:r>
              <w:rPr>
                <w:noProof/>
                <w:webHidden/>
              </w:rPr>
              <w:tab/>
            </w:r>
            <w:r>
              <w:rPr>
                <w:noProof/>
                <w:webHidden/>
              </w:rPr>
              <w:fldChar w:fldCharType="begin"/>
            </w:r>
            <w:r>
              <w:rPr>
                <w:noProof/>
                <w:webHidden/>
              </w:rPr>
              <w:instrText xml:space="preserve"> PAGEREF _Toc201542462 \h </w:instrText>
            </w:r>
            <w:r>
              <w:rPr>
                <w:noProof/>
                <w:webHidden/>
              </w:rPr>
            </w:r>
            <w:r>
              <w:rPr>
                <w:noProof/>
                <w:webHidden/>
              </w:rPr>
              <w:fldChar w:fldCharType="separate"/>
            </w:r>
            <w:r>
              <w:rPr>
                <w:noProof/>
                <w:webHidden/>
              </w:rPr>
              <w:t>91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3" w:history="1">
            <w:r w:rsidRPr="00274D00">
              <w:rPr>
                <w:rStyle w:val="Lienhypertexte"/>
                <w:noProof/>
              </w:rPr>
              <w:t>3.2.7 Data Analysis:</w:t>
            </w:r>
            <w:r>
              <w:rPr>
                <w:noProof/>
                <w:webHidden/>
              </w:rPr>
              <w:tab/>
            </w:r>
            <w:r>
              <w:rPr>
                <w:noProof/>
                <w:webHidden/>
              </w:rPr>
              <w:fldChar w:fldCharType="begin"/>
            </w:r>
            <w:r>
              <w:rPr>
                <w:noProof/>
                <w:webHidden/>
              </w:rPr>
              <w:instrText xml:space="preserve"> PAGEREF _Toc201542463 \h </w:instrText>
            </w:r>
            <w:r>
              <w:rPr>
                <w:noProof/>
                <w:webHidden/>
              </w:rPr>
            </w:r>
            <w:r>
              <w:rPr>
                <w:noProof/>
                <w:webHidden/>
              </w:rPr>
              <w:fldChar w:fldCharType="separate"/>
            </w:r>
            <w:r>
              <w:rPr>
                <w:noProof/>
                <w:webHidden/>
              </w:rPr>
              <w:t>92</w:t>
            </w:r>
            <w:r>
              <w:rPr>
                <w:noProof/>
                <w:webHidden/>
              </w:rPr>
              <w:fldChar w:fldCharType="end"/>
            </w:r>
          </w:hyperlink>
        </w:p>
        <w:p w:rsidR="00FE1B45" w:rsidRDefault="00FE1B45">
          <w:pPr>
            <w:pStyle w:val="TM2"/>
            <w:tabs>
              <w:tab w:val="right" w:leader="dot" w:pos="9062"/>
            </w:tabs>
            <w:rPr>
              <w:rFonts w:asciiTheme="minorHAnsi" w:eastAsiaTheme="minorEastAsia" w:hAnsiTheme="minorHAnsi" w:cstheme="minorBidi"/>
              <w:noProof/>
              <w:szCs w:val="24"/>
              <w:lang w:val="fr-DZ" w:eastAsia="fr-DZ"/>
            </w:rPr>
          </w:pPr>
          <w:hyperlink w:anchor="_Toc201542464" w:history="1">
            <w:r w:rsidRPr="00274D00">
              <w:rPr>
                <w:rStyle w:val="Lienhypertexte"/>
                <w:noProof/>
              </w:rPr>
              <w:t>3.3 Section (3) : Analysis of</w:t>
            </w:r>
            <w:r w:rsidRPr="00274D00">
              <w:rPr>
                <w:rStyle w:val="Lienhypertexte"/>
                <w:noProof/>
                <w:spacing w:val="-1"/>
              </w:rPr>
              <w:t xml:space="preserve"> </w:t>
            </w:r>
            <w:r w:rsidRPr="00274D00">
              <w:rPr>
                <w:rStyle w:val="Lienhypertexte"/>
                <w:noProof/>
              </w:rPr>
              <w:t>study</w:t>
            </w:r>
            <w:r w:rsidRPr="00274D00">
              <w:rPr>
                <w:rStyle w:val="Lienhypertexte"/>
                <w:noProof/>
                <w:spacing w:val="-7"/>
              </w:rPr>
              <w:t xml:space="preserve"> </w:t>
            </w:r>
            <w:r w:rsidRPr="00274D00">
              <w:rPr>
                <w:rStyle w:val="Lienhypertexte"/>
                <w:noProof/>
                <w:spacing w:val="-4"/>
              </w:rPr>
              <w:t>data</w:t>
            </w:r>
            <w:r>
              <w:rPr>
                <w:noProof/>
                <w:webHidden/>
              </w:rPr>
              <w:tab/>
            </w:r>
            <w:r>
              <w:rPr>
                <w:noProof/>
                <w:webHidden/>
              </w:rPr>
              <w:fldChar w:fldCharType="begin"/>
            </w:r>
            <w:r>
              <w:rPr>
                <w:noProof/>
                <w:webHidden/>
              </w:rPr>
              <w:instrText xml:space="preserve"> PAGEREF _Toc201542464 \h </w:instrText>
            </w:r>
            <w:r>
              <w:rPr>
                <w:noProof/>
                <w:webHidden/>
              </w:rPr>
            </w:r>
            <w:r>
              <w:rPr>
                <w:noProof/>
                <w:webHidden/>
              </w:rPr>
              <w:fldChar w:fldCharType="separate"/>
            </w:r>
            <w:r>
              <w:rPr>
                <w:noProof/>
                <w:webHidden/>
              </w:rPr>
              <w:t>94</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5" w:history="1">
            <w:r w:rsidRPr="00274D00">
              <w:rPr>
                <w:rStyle w:val="Lienhypertexte"/>
                <w:noProof/>
              </w:rPr>
              <w:t>3.3.1 General Characteristics of the Sample</w:t>
            </w:r>
            <w:r w:rsidRPr="00274D00">
              <w:rPr>
                <w:rStyle w:val="Lienhypertexte"/>
                <w:noProof/>
                <w:spacing w:val="-4"/>
              </w:rPr>
              <w:t>:</w:t>
            </w:r>
            <w:r>
              <w:rPr>
                <w:noProof/>
                <w:webHidden/>
              </w:rPr>
              <w:tab/>
            </w:r>
            <w:r>
              <w:rPr>
                <w:noProof/>
                <w:webHidden/>
              </w:rPr>
              <w:fldChar w:fldCharType="begin"/>
            </w:r>
            <w:r>
              <w:rPr>
                <w:noProof/>
                <w:webHidden/>
              </w:rPr>
              <w:instrText xml:space="preserve"> PAGEREF _Toc201542465 \h </w:instrText>
            </w:r>
            <w:r>
              <w:rPr>
                <w:noProof/>
                <w:webHidden/>
              </w:rPr>
            </w:r>
            <w:r>
              <w:rPr>
                <w:noProof/>
                <w:webHidden/>
              </w:rPr>
              <w:fldChar w:fldCharType="separate"/>
            </w:r>
            <w:r>
              <w:rPr>
                <w:noProof/>
                <w:webHidden/>
              </w:rPr>
              <w:t>95</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6" w:history="1">
            <w:r w:rsidRPr="00274D00">
              <w:rPr>
                <w:rStyle w:val="Lienhypertexte"/>
                <w:noProof/>
              </w:rPr>
              <w:t>3.3.2 Data</w:t>
            </w:r>
            <w:r w:rsidRPr="00274D00">
              <w:rPr>
                <w:rStyle w:val="Lienhypertexte"/>
                <w:noProof/>
                <w:spacing w:val="-2"/>
              </w:rPr>
              <w:t xml:space="preserve"> </w:t>
            </w:r>
            <w:r w:rsidRPr="00274D00">
              <w:rPr>
                <w:rStyle w:val="Lienhypertexte"/>
                <w:noProof/>
              </w:rPr>
              <w:t>analysis</w:t>
            </w:r>
            <w:r w:rsidRPr="00274D00">
              <w:rPr>
                <w:rStyle w:val="Lienhypertexte"/>
                <w:noProof/>
                <w:spacing w:val="-1"/>
              </w:rPr>
              <w:t xml:space="preserve"> </w:t>
            </w:r>
            <w:r w:rsidRPr="00274D00">
              <w:rPr>
                <w:rStyle w:val="Lienhypertexte"/>
                <w:noProof/>
              </w:rPr>
              <w:t>regarding to</w:t>
            </w:r>
            <w:r w:rsidRPr="00274D00">
              <w:rPr>
                <w:rStyle w:val="Lienhypertexte"/>
                <w:noProof/>
                <w:spacing w:val="-2"/>
              </w:rPr>
              <w:t xml:space="preserve"> </w:t>
            </w:r>
            <w:r w:rsidRPr="00274D00">
              <w:rPr>
                <w:rStyle w:val="Lienhypertexte"/>
                <w:noProof/>
              </w:rPr>
              <w:t>the</w:t>
            </w:r>
            <w:r w:rsidRPr="00274D00">
              <w:rPr>
                <w:rStyle w:val="Lienhypertexte"/>
                <w:noProof/>
                <w:spacing w:val="-3"/>
              </w:rPr>
              <w:t xml:space="preserve"> </w:t>
            </w:r>
            <w:r w:rsidRPr="00274D00">
              <w:rPr>
                <w:rStyle w:val="Lienhypertexte"/>
                <w:noProof/>
                <w:spacing w:val="-2"/>
              </w:rPr>
              <w:t>influencer:</w:t>
            </w:r>
            <w:r>
              <w:rPr>
                <w:noProof/>
                <w:webHidden/>
              </w:rPr>
              <w:tab/>
            </w:r>
            <w:r>
              <w:rPr>
                <w:noProof/>
                <w:webHidden/>
              </w:rPr>
              <w:fldChar w:fldCharType="begin"/>
            </w:r>
            <w:r>
              <w:rPr>
                <w:noProof/>
                <w:webHidden/>
              </w:rPr>
              <w:instrText xml:space="preserve"> PAGEREF _Toc201542466 \h </w:instrText>
            </w:r>
            <w:r>
              <w:rPr>
                <w:noProof/>
                <w:webHidden/>
              </w:rPr>
            </w:r>
            <w:r>
              <w:rPr>
                <w:noProof/>
                <w:webHidden/>
              </w:rPr>
              <w:fldChar w:fldCharType="separate"/>
            </w:r>
            <w:r>
              <w:rPr>
                <w:noProof/>
                <w:webHidden/>
              </w:rPr>
              <w:t>111</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7" w:history="1">
            <w:r w:rsidRPr="00274D00">
              <w:rPr>
                <w:rStyle w:val="Lienhypertexte"/>
                <w:noProof/>
              </w:rPr>
              <w:t>3.3.3 Analysis</w:t>
            </w:r>
            <w:r w:rsidRPr="00274D00">
              <w:rPr>
                <w:rStyle w:val="Lienhypertexte"/>
                <w:noProof/>
                <w:spacing w:val="-4"/>
              </w:rPr>
              <w:t xml:space="preserve"> </w:t>
            </w:r>
            <w:r w:rsidRPr="00274D00">
              <w:rPr>
                <w:rStyle w:val="Lienhypertexte"/>
                <w:noProof/>
              </w:rPr>
              <w:t>of</w:t>
            </w:r>
            <w:r w:rsidRPr="00274D00">
              <w:rPr>
                <w:rStyle w:val="Lienhypertexte"/>
                <w:noProof/>
                <w:spacing w:val="-5"/>
              </w:rPr>
              <w:t xml:space="preserve"> </w:t>
            </w:r>
            <w:r w:rsidRPr="00274D00">
              <w:rPr>
                <w:rStyle w:val="Lienhypertexte"/>
                <w:noProof/>
              </w:rPr>
              <w:t>individuals'</w:t>
            </w:r>
            <w:r w:rsidRPr="00274D00">
              <w:rPr>
                <w:rStyle w:val="Lienhypertexte"/>
                <w:noProof/>
                <w:spacing w:val="-7"/>
              </w:rPr>
              <w:t xml:space="preserve"> </w:t>
            </w:r>
            <w:r w:rsidRPr="00274D00">
              <w:rPr>
                <w:rStyle w:val="Lienhypertexte"/>
                <w:noProof/>
              </w:rPr>
              <w:t>responses</w:t>
            </w:r>
            <w:r w:rsidRPr="00274D00">
              <w:rPr>
                <w:rStyle w:val="Lienhypertexte"/>
                <w:noProof/>
                <w:spacing w:val="-4"/>
              </w:rPr>
              <w:t xml:space="preserve"> </w:t>
            </w:r>
            <w:r w:rsidRPr="00274D00">
              <w:rPr>
                <w:rStyle w:val="Lienhypertexte"/>
                <w:noProof/>
              </w:rPr>
              <w:t>regarding</w:t>
            </w:r>
            <w:r w:rsidRPr="00274D00">
              <w:rPr>
                <w:rStyle w:val="Lienhypertexte"/>
                <w:noProof/>
                <w:spacing w:val="-5"/>
              </w:rPr>
              <w:t xml:space="preserve"> </w:t>
            </w:r>
            <w:r w:rsidRPr="00274D00">
              <w:rPr>
                <w:rStyle w:val="Lienhypertexte"/>
                <w:noProof/>
              </w:rPr>
              <w:t>the</w:t>
            </w:r>
            <w:r w:rsidRPr="00274D00">
              <w:rPr>
                <w:rStyle w:val="Lienhypertexte"/>
                <w:noProof/>
                <w:spacing w:val="-11"/>
              </w:rPr>
              <w:t xml:space="preserve"> </w:t>
            </w:r>
            <w:r w:rsidRPr="00274D00">
              <w:rPr>
                <w:rStyle w:val="Lienhypertexte"/>
                <w:noProof/>
              </w:rPr>
              <w:t>measurement</w:t>
            </w:r>
            <w:r w:rsidRPr="00274D00">
              <w:rPr>
                <w:rStyle w:val="Lienhypertexte"/>
                <w:noProof/>
                <w:spacing w:val="-5"/>
              </w:rPr>
              <w:t xml:space="preserve"> </w:t>
            </w:r>
            <w:r w:rsidRPr="00274D00">
              <w:rPr>
                <w:rStyle w:val="Lienhypertexte"/>
                <w:noProof/>
              </w:rPr>
              <w:t>of touristic</w:t>
            </w:r>
            <w:r w:rsidRPr="00274D00">
              <w:rPr>
                <w:rStyle w:val="Lienhypertexte"/>
                <w:noProof/>
                <w:spacing w:val="-7"/>
              </w:rPr>
              <w:t xml:space="preserve"> </w:t>
            </w:r>
            <w:r w:rsidRPr="00274D00">
              <w:rPr>
                <w:rStyle w:val="Lienhypertexte"/>
                <w:noProof/>
              </w:rPr>
              <w:t xml:space="preserve">destination </w:t>
            </w:r>
            <w:r w:rsidRPr="00274D00">
              <w:rPr>
                <w:rStyle w:val="Lienhypertexte"/>
                <w:noProof/>
                <w:spacing w:val="-2"/>
              </w:rPr>
              <w:t>branding:</w:t>
            </w:r>
            <w:r>
              <w:rPr>
                <w:noProof/>
                <w:webHidden/>
              </w:rPr>
              <w:tab/>
            </w:r>
            <w:r>
              <w:rPr>
                <w:noProof/>
                <w:webHidden/>
              </w:rPr>
              <w:fldChar w:fldCharType="begin"/>
            </w:r>
            <w:r>
              <w:rPr>
                <w:noProof/>
                <w:webHidden/>
              </w:rPr>
              <w:instrText xml:space="preserve"> PAGEREF _Toc201542467 \h </w:instrText>
            </w:r>
            <w:r>
              <w:rPr>
                <w:noProof/>
                <w:webHidden/>
              </w:rPr>
            </w:r>
            <w:r>
              <w:rPr>
                <w:noProof/>
                <w:webHidden/>
              </w:rPr>
              <w:fldChar w:fldCharType="separate"/>
            </w:r>
            <w:r>
              <w:rPr>
                <w:noProof/>
                <w:webHidden/>
              </w:rPr>
              <w:t>118</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8" w:history="1">
            <w:r w:rsidRPr="00274D00">
              <w:rPr>
                <w:rStyle w:val="Lienhypertexte"/>
                <w:noProof/>
                <w:lang w:val="en-US"/>
              </w:rPr>
              <w:t>3.3.4</w:t>
            </w:r>
            <w:r w:rsidRPr="00274D00">
              <w:rPr>
                <w:rStyle w:val="Lienhypertexte"/>
                <w:noProof/>
              </w:rPr>
              <w:t xml:space="preserve"> Hypothesis Testing and Discussion of Findings</w:t>
            </w:r>
            <w:r>
              <w:rPr>
                <w:noProof/>
                <w:webHidden/>
              </w:rPr>
              <w:tab/>
            </w:r>
            <w:r>
              <w:rPr>
                <w:noProof/>
                <w:webHidden/>
              </w:rPr>
              <w:fldChar w:fldCharType="begin"/>
            </w:r>
            <w:r>
              <w:rPr>
                <w:noProof/>
                <w:webHidden/>
              </w:rPr>
              <w:instrText xml:space="preserve"> PAGEREF _Toc201542468 \h </w:instrText>
            </w:r>
            <w:r>
              <w:rPr>
                <w:noProof/>
                <w:webHidden/>
              </w:rPr>
            </w:r>
            <w:r>
              <w:rPr>
                <w:noProof/>
                <w:webHidden/>
              </w:rPr>
              <w:fldChar w:fldCharType="separate"/>
            </w:r>
            <w:r>
              <w:rPr>
                <w:noProof/>
                <w:webHidden/>
              </w:rPr>
              <w:t>124</w:t>
            </w:r>
            <w:r>
              <w:rPr>
                <w:noProof/>
                <w:webHidden/>
              </w:rPr>
              <w:fldChar w:fldCharType="end"/>
            </w:r>
          </w:hyperlink>
        </w:p>
        <w:p w:rsidR="00FE1B45" w:rsidRDefault="00FE1B45">
          <w:pPr>
            <w:pStyle w:val="TM3"/>
            <w:tabs>
              <w:tab w:val="right" w:leader="dot" w:pos="9062"/>
            </w:tabs>
            <w:rPr>
              <w:rFonts w:asciiTheme="minorHAnsi" w:eastAsiaTheme="minorEastAsia" w:hAnsiTheme="minorHAnsi" w:cstheme="minorBidi"/>
              <w:noProof/>
              <w:szCs w:val="24"/>
              <w:lang w:val="fr-DZ" w:eastAsia="fr-DZ"/>
            </w:rPr>
          </w:pPr>
          <w:hyperlink w:anchor="_Toc201542469" w:history="1">
            <w:r w:rsidRPr="00274D00">
              <w:rPr>
                <w:rStyle w:val="Lienhypertexte"/>
                <w:noProof/>
              </w:rPr>
              <w:t>3.3.5 Test the hypotheses:</w:t>
            </w:r>
            <w:r>
              <w:rPr>
                <w:noProof/>
                <w:webHidden/>
              </w:rPr>
              <w:tab/>
            </w:r>
            <w:r>
              <w:rPr>
                <w:noProof/>
                <w:webHidden/>
              </w:rPr>
              <w:fldChar w:fldCharType="begin"/>
            </w:r>
            <w:r>
              <w:rPr>
                <w:noProof/>
                <w:webHidden/>
              </w:rPr>
              <w:instrText xml:space="preserve"> PAGEREF _Toc201542469 \h </w:instrText>
            </w:r>
            <w:r>
              <w:rPr>
                <w:noProof/>
                <w:webHidden/>
              </w:rPr>
            </w:r>
            <w:r>
              <w:rPr>
                <w:noProof/>
                <w:webHidden/>
              </w:rPr>
              <w:fldChar w:fldCharType="separate"/>
            </w:r>
            <w:r>
              <w:rPr>
                <w:noProof/>
                <w:webHidden/>
              </w:rPr>
              <w:t>127</w:t>
            </w:r>
            <w:r>
              <w:rPr>
                <w:noProof/>
                <w:webHidden/>
              </w:rPr>
              <w:fldChar w:fldCharType="end"/>
            </w:r>
          </w:hyperlink>
        </w:p>
        <w:p w:rsidR="000E55F3" w:rsidRDefault="000E55F3">
          <w:r>
            <w:rPr>
              <w:b/>
              <w:bCs/>
              <w:lang w:val="fr-FR"/>
            </w:rPr>
            <w:fldChar w:fldCharType="end"/>
          </w:r>
        </w:p>
      </w:sdtContent>
    </w:sdt>
    <w:p w:rsidR="000E55F3" w:rsidRDefault="000E55F3"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D5766D" w:rsidRDefault="00D5766D" w:rsidP="003C0B8E">
      <w:pPr>
        <w:rPr>
          <w:lang w:val="fr-FR"/>
        </w:rPr>
      </w:pPr>
    </w:p>
    <w:p w:rsidR="00B11BDB" w:rsidRDefault="00B11BDB" w:rsidP="003C0B8E">
      <w:pPr>
        <w:rPr>
          <w:lang w:val="fr-FR"/>
        </w:rPr>
      </w:pPr>
    </w:p>
    <w:p w:rsidR="00B11BDB" w:rsidRDefault="00B11BDB" w:rsidP="003C0B8E">
      <w:pPr>
        <w:rPr>
          <w:lang w:val="fr-FR"/>
        </w:rPr>
      </w:pPr>
    </w:p>
    <w:p w:rsidR="00B11BDB" w:rsidRDefault="00B11BDB" w:rsidP="003C0B8E">
      <w:pPr>
        <w:rPr>
          <w:lang w:val="fr-FR"/>
        </w:rPr>
      </w:pPr>
    </w:p>
    <w:p w:rsidR="00B11BDB" w:rsidRDefault="00B11BDB" w:rsidP="003C0B8E">
      <w:pPr>
        <w:rPr>
          <w:lang w:val="fr-FR"/>
        </w:rPr>
      </w:pPr>
    </w:p>
    <w:p w:rsidR="003F6686" w:rsidRDefault="003F6686" w:rsidP="00B11BDB">
      <w:pPr>
        <w:rPr>
          <w:lang w:val="fr-FR"/>
        </w:rPr>
      </w:pPr>
    </w:p>
    <w:p w:rsidR="0084353D" w:rsidRPr="00616581" w:rsidRDefault="00B11BDB" w:rsidP="00B11BDB">
      <w:pPr>
        <w:rPr>
          <w:b/>
          <w:bCs/>
          <w:sz w:val="28"/>
          <w:lang w:val="fr-FR"/>
        </w:rPr>
      </w:pPr>
      <w:r w:rsidRPr="00616581">
        <w:rPr>
          <w:b/>
          <w:bCs/>
          <w:sz w:val="28"/>
        </w:rPr>
        <w:lastRenderedPageBreak/>
        <w:t>Abstract</w:t>
      </w:r>
      <w:r w:rsidR="00616581">
        <w:rPr>
          <w:b/>
          <w:bCs/>
          <w:sz w:val="28"/>
        </w:rPr>
        <w:t> </w:t>
      </w:r>
      <w:r w:rsidR="00616581">
        <w:rPr>
          <w:b/>
          <w:bCs/>
          <w:sz w:val="28"/>
          <w:lang w:val="fr-FR"/>
        </w:rPr>
        <w:t>:</w:t>
      </w:r>
    </w:p>
    <w:p w:rsidR="00B11BDB" w:rsidRDefault="00B11BDB" w:rsidP="00B11BDB">
      <w:pPr>
        <w:rPr>
          <w:lang w:val="fr-FR"/>
        </w:rPr>
      </w:pPr>
      <w:r w:rsidRPr="00B11BDB">
        <w:rPr>
          <w:lang w:val="fr-FR"/>
        </w:rPr>
        <w:t>This research investigates the impact of travel influencers on the brand image of tourist destinations, with a particular focus on the case of Algerian content creator Khoubaib Khouas. A literature review was conducted to establish a solid theoretical foundation, followed by a quantitative field survey. Data collected from 138 participants was analyzed using SPSS (version 27), confirming a significant relationship between influencer credibility and destination brand image. The findings highlight the importance of the influencer's expertise and trustworthiness in enhancing destination appeal. The study concludes that strategic use of influencers  can effectively reinforce the image of tourist destinations in the digital era.</w:t>
      </w:r>
    </w:p>
    <w:p w:rsidR="00B11BDB" w:rsidRPr="000A7E1B" w:rsidRDefault="00B11BDB" w:rsidP="00B11BDB">
      <w:r w:rsidRPr="00616581">
        <w:rPr>
          <w:b/>
          <w:bCs/>
          <w:sz w:val="28"/>
        </w:rPr>
        <w:t>Keywords:</w:t>
      </w:r>
      <w:r>
        <w:t xml:space="preserve"> Travel Influencers, Credibility , Brand Image, Tourist Destination, Khoubaib Kouas.</w:t>
      </w:r>
    </w:p>
    <w:p w:rsidR="00B11BDB" w:rsidRPr="00616581" w:rsidRDefault="00B11BDB" w:rsidP="00B11BDB">
      <w:pPr>
        <w:bidi/>
        <w:rPr>
          <w:b/>
          <w:bCs/>
          <w:sz w:val="28"/>
        </w:rPr>
      </w:pPr>
      <w:r w:rsidRPr="00616581">
        <w:rPr>
          <w:b/>
          <w:bCs/>
          <w:sz w:val="28"/>
          <w:rtl/>
        </w:rPr>
        <w:t>الملخص</w:t>
      </w:r>
      <w:r w:rsidRPr="00616581">
        <w:rPr>
          <w:b/>
          <w:bCs/>
          <w:sz w:val="28"/>
        </w:rPr>
        <w:t>:</w:t>
      </w:r>
    </w:p>
    <w:p w:rsidR="00B11BDB" w:rsidRDefault="00B11BDB" w:rsidP="00B11BDB">
      <w:pPr>
        <w:bidi/>
      </w:pPr>
      <w:r w:rsidRPr="00B11BDB">
        <w:rPr>
          <w:szCs w:val="24"/>
          <w:rtl/>
        </w:rPr>
        <w:t>تتناول هذه الدراسة تأثير المؤثرين في مجال السفر على الصورة الذهنية للوجهات السياحية، مع التركيز بشكل خاص على حالة صانع المحتوى الجزائري خبيب خواس. تم إجراء مراجعة أدبية لتأسيس أساس نظري متين، تلتها دراسة ميدانية كمية. وقد تم تحليل البيانات التي جُمعت من 138 مشاركًا باستخدام برنامج</w:t>
      </w:r>
      <w:r w:rsidRPr="00B11BDB">
        <w:t xml:space="preserve"> SPSS </w:t>
      </w:r>
      <w:r w:rsidRPr="00B11BDB">
        <w:rPr>
          <w:szCs w:val="24"/>
          <w:rtl/>
        </w:rPr>
        <w:t>(الإصدار 27)، وأكدت النتائج وجود علاقة ذات دلالة إحصائية بين مصداقية المؤثر وصورة العلامة التجارية للوجهة السياحية. تبرز النتائج أهمية خبرة المؤثر ومصداقيته في تعزيز جاذبية الوجهة. وتخلص الدراسة إلى أن الاستخدام الاستراتيجي للمؤثرين يمكن أن يساهم بفعالية في تعزيز صورة الوجهات السياحية في العصر الرقمي</w:t>
      </w:r>
      <w:r w:rsidRPr="00B11BDB">
        <w:t>.</w:t>
      </w:r>
    </w:p>
    <w:p w:rsidR="00B11BDB" w:rsidRPr="00B11BDB" w:rsidRDefault="00B11BDB" w:rsidP="00B11BDB">
      <w:pPr>
        <w:bidi/>
      </w:pPr>
      <w:r w:rsidRPr="00B11BDB">
        <w:rPr>
          <w:b/>
          <w:bCs/>
          <w:rtl/>
        </w:rPr>
        <w:t>الكلمات المفتاحية</w:t>
      </w:r>
      <w:r w:rsidRPr="00B11BDB">
        <w:rPr>
          <w:b/>
          <w:bCs/>
        </w:rPr>
        <w:t>:</w:t>
      </w:r>
      <w:r w:rsidRPr="00B11BDB">
        <w:t xml:space="preserve"> </w:t>
      </w:r>
      <w:r w:rsidRPr="00B11BDB">
        <w:rPr>
          <w:szCs w:val="24"/>
          <w:rtl/>
        </w:rPr>
        <w:t>مؤثرون السفر، المصداقية، صورة ال</w:t>
      </w:r>
      <w:r w:rsidR="00616581">
        <w:rPr>
          <w:rFonts w:hint="cs"/>
          <w:szCs w:val="24"/>
          <w:rtl/>
          <w:lang w:val="fr-FR"/>
        </w:rPr>
        <w:t>علامة التجاري</w:t>
      </w:r>
      <w:r w:rsidRPr="00B11BDB">
        <w:rPr>
          <w:szCs w:val="24"/>
          <w:rtl/>
        </w:rPr>
        <w:t>ة، الوجهة السياحية، خبيب خواس</w:t>
      </w:r>
      <w:r w:rsidRPr="00B11BDB">
        <w:t>.</w:t>
      </w:r>
    </w:p>
    <w:p w:rsidR="00616581" w:rsidRPr="00616581" w:rsidRDefault="00616581" w:rsidP="00616581">
      <w:pPr>
        <w:rPr>
          <w:sz w:val="28"/>
        </w:rPr>
      </w:pPr>
      <w:r w:rsidRPr="00616581">
        <w:rPr>
          <w:b/>
          <w:bCs/>
          <w:sz w:val="28"/>
        </w:rPr>
        <w:t>Resumen:</w:t>
      </w:r>
    </w:p>
    <w:p w:rsidR="00616581" w:rsidRPr="00616581" w:rsidRDefault="00616581" w:rsidP="00616581">
      <w:r w:rsidRPr="00616581">
        <w:t>Esta investigación analiza el impacto de los influencers de viajes en la imagen de marca de los destinos turísticos, con un enfoque particular en el caso del creador de contenido argelino Khoubaib Khouas. Se realizó una revisión de la literatura para establecer una base teórica sólida, seguida de una encuesta de campo cuantitativa. Los datos recopilados de 138 participantes fueron analizados mediante el programa SPSS (versión 27), lo que confirmó una relación significativa entre la credibilidad del influencer y la imagen de marca del destino. Los resultados destacan la importancia de la experiencia y la confiabilidad del influencer en el fortalecimiento del atractivo del destino. El estudio concluye que el uso estratégico de los influencers puede reforzar eficazmente la imagen de los destinos turísticos en la era digital.</w:t>
      </w:r>
    </w:p>
    <w:p w:rsidR="00616581" w:rsidRPr="00616581" w:rsidRDefault="00616581" w:rsidP="00616581">
      <w:r w:rsidRPr="00616581">
        <w:rPr>
          <w:b/>
          <w:bCs/>
          <w:sz w:val="28"/>
        </w:rPr>
        <w:lastRenderedPageBreak/>
        <w:t>Palabras clave:</w:t>
      </w:r>
      <w:r w:rsidRPr="00616581">
        <w:t xml:space="preserve"> Influencers de viajes, credibilidad, imagen de marca, destino turístico, Khoubaib Khouas.</w:t>
      </w:r>
    </w:p>
    <w:p w:rsidR="000A7E1B" w:rsidRPr="000A7E1B" w:rsidRDefault="000A7E1B" w:rsidP="000A7E1B"/>
    <w:sectPr w:rsidR="000A7E1B" w:rsidRPr="000A7E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7B8F" w:rsidRDefault="002F7B8F" w:rsidP="003C0B8E">
      <w:r>
        <w:separator/>
      </w:r>
    </w:p>
  </w:endnote>
  <w:endnote w:type="continuationSeparator" w:id="0">
    <w:p w:rsidR="002F7B8F" w:rsidRDefault="002F7B8F" w:rsidP="003C0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0F9E" w:rsidRDefault="00610F9E" w:rsidP="005E126A">
    <w:pPr>
      <w:pStyle w:val="Pieddepage"/>
    </w:pPr>
  </w:p>
  <w:p w:rsidR="00F83A4E" w:rsidRDefault="00F83A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120" w:rsidRDefault="007D7120">
    <w:pPr>
      <w:pStyle w:val="Corpsdetexte"/>
      <w:spacing w:line="14" w:lineRule="auto"/>
      <w:rPr>
        <w:sz w:val="20"/>
      </w:rPr>
    </w:pPr>
    <w:r>
      <w:rPr>
        <w:noProof/>
        <w:sz w:val="20"/>
      </w:rPr>
      <mc:AlternateContent>
        <mc:Choice Requires="wps">
          <w:drawing>
            <wp:anchor distT="0" distB="0" distL="0" distR="0" simplePos="0" relativeHeight="251659264" behindDoc="1" locked="0" layoutInCell="1" allowOverlap="1" wp14:anchorId="49A9AC5F" wp14:editId="0D46950D">
              <wp:simplePos x="0" y="0"/>
              <wp:positionH relativeFrom="page">
                <wp:posOffset>3626230</wp:posOffset>
              </wp:positionH>
              <wp:positionV relativeFrom="page">
                <wp:posOffset>9851846</wp:posOffset>
              </wp:positionV>
              <wp:extent cx="322580" cy="17780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580" cy="177800"/>
                      </a:xfrm>
                      <a:prstGeom prst="rect">
                        <a:avLst/>
                      </a:prstGeom>
                    </wps:spPr>
                    <wps:txbx>
                      <w:txbxContent>
                        <w:p w:rsidR="007D7120" w:rsidRDefault="007D7120">
                          <w:pPr>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149</w:t>
                          </w:r>
                          <w:r>
                            <w:rPr>
                              <w:rFonts w:ascii="Calibri"/>
                              <w:spacing w:val="-5"/>
                            </w:rPr>
                            <w:fldChar w:fldCharType="end"/>
                          </w:r>
                        </w:p>
                      </w:txbxContent>
                    </wps:txbx>
                    <wps:bodyPr wrap="square" lIns="0" tIns="0" rIns="0" bIns="0" rtlCol="0">
                      <a:noAutofit/>
                    </wps:bodyPr>
                  </wps:wsp>
                </a:graphicData>
              </a:graphic>
            </wp:anchor>
          </w:drawing>
        </mc:Choice>
        <mc:Fallback>
          <w:pict>
            <v:shapetype w14:anchorId="49A9AC5F" id="_x0000_t202" coordsize="21600,21600" o:spt="202" path="m,l,21600r21600,l21600,xe">
              <v:stroke joinstyle="miter"/>
              <v:path gradientshapeok="t" o:connecttype="rect"/>
            </v:shapetype>
            <v:shape id="Textbox 234" o:spid="_x0000_s1045" type="#_x0000_t202" style="position:absolute;margin-left:285.55pt;margin-top:775.75pt;width:25.4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" filled="f" stroked="f">
              <v:textbox inset="0,0,0,0">
                <w:txbxContent>
                  <w:p w:rsidR="007D7120" w:rsidRDefault="007D7120">
                    <w:pPr>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149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7B8F" w:rsidRDefault="002F7B8F" w:rsidP="003C0B8E">
      <w:r>
        <w:separator/>
      </w:r>
    </w:p>
  </w:footnote>
  <w:footnote w:type="continuationSeparator" w:id="0">
    <w:p w:rsidR="002F7B8F" w:rsidRDefault="002F7B8F" w:rsidP="003C0B8E">
      <w:r>
        <w:continuationSeparator/>
      </w:r>
    </w:p>
  </w:footnote>
  <w:footnote w:id="1">
    <w:p w:rsidR="008F4231" w:rsidRPr="008F4231" w:rsidRDefault="008F4231" w:rsidP="008F4231">
      <w:pPr>
        <w:pStyle w:val="Notedebasdepage"/>
      </w:pPr>
      <w:r>
        <w:rPr>
          <w:rStyle w:val="Appelnotedebasdep"/>
        </w:rPr>
        <w:footnoteRef/>
      </w:r>
      <w:r>
        <w:t xml:space="preserve"> </w:t>
      </w:r>
      <w:hyperlink r:id="rId1" w:history="1">
        <w:r w:rsidRPr="008F4231">
          <w:rPr>
            <w:rStyle w:val="Lienhypertexte"/>
            <w:color w:val="auto"/>
            <w:u w:val="none"/>
          </w:rPr>
          <w:t>Andriy Melnyk</w:t>
        </w:r>
      </w:hyperlink>
      <w:r>
        <w:t>, Marketing Evolution: From traditional to WEB 3.0 , Baltic Journal of Economic Studies, 2024. P 273-281</w:t>
      </w:r>
    </w:p>
  </w:footnote>
  <w:footnote w:id="2">
    <w:p w:rsidR="005F0FA1" w:rsidRPr="005F0FA1" w:rsidRDefault="005F0FA1" w:rsidP="005F0FA1">
      <w:pPr>
        <w:pStyle w:val="Notedebasdepage"/>
      </w:pPr>
      <w:r>
        <w:rPr>
          <w:rStyle w:val="Appelnotedebasdep"/>
        </w:rPr>
        <w:footnoteRef/>
      </w:r>
      <w:r>
        <w:t xml:space="preserve"> </w:t>
      </w:r>
      <w:r w:rsidRPr="005F0FA1">
        <w:t xml:space="preserve">Brown, D. &amp; Fiorella, S. Influence marketing: How the create, manage, and measure brand influencers in social media marketing. New York, </w:t>
      </w:r>
      <w:r>
        <w:t>2013. P 53-72</w:t>
      </w:r>
    </w:p>
  </w:footnote>
  <w:footnote w:id="3">
    <w:p w:rsidR="005F0FA1" w:rsidRPr="005F0FA1" w:rsidRDefault="005F0FA1" w:rsidP="005F0FA1">
      <w:pPr>
        <w:pStyle w:val="Notedebasdepage"/>
      </w:pPr>
      <w:r>
        <w:rPr>
          <w:rStyle w:val="Appelnotedebasdep"/>
        </w:rPr>
        <w:footnoteRef/>
      </w:r>
      <w:r>
        <w:t xml:space="preserve"> </w:t>
      </w:r>
      <w:r w:rsidRPr="005F0FA1">
        <w:t>Akrimi, Y., &amp; Khemakhem, R. What drive consumers to spread the word in social media? Journal of Marketing Research &amp; Case Studies, 2012</w:t>
      </w:r>
      <w:r>
        <w:t>. P</w:t>
      </w:r>
      <w:r w:rsidRPr="005F0FA1">
        <w:t xml:space="preserve"> 1-14</w:t>
      </w:r>
    </w:p>
  </w:footnote>
  <w:footnote w:id="4">
    <w:p w:rsidR="005F0FA1" w:rsidRPr="005F0FA1" w:rsidRDefault="005F0FA1" w:rsidP="005F0FA1">
      <w:pPr>
        <w:pStyle w:val="Notedebasdepage"/>
      </w:pPr>
      <w:r>
        <w:rPr>
          <w:rStyle w:val="Appelnotedebasdep"/>
        </w:rPr>
        <w:footnoteRef/>
      </w:r>
      <w:r>
        <w:t xml:space="preserve"> </w:t>
      </w:r>
      <w:r w:rsidRPr="005F0FA1">
        <w:t xml:space="preserve">Statista Market Forecast. Travel &amp; Tourism </w:t>
      </w:r>
      <w:r>
        <w:t>–</w:t>
      </w:r>
      <w:r w:rsidRPr="005F0FA1">
        <w:t xml:space="preserve"> Worldwide</w:t>
      </w:r>
      <w:r>
        <w:t xml:space="preserve">, 2023. </w:t>
      </w:r>
      <w:r w:rsidRPr="005F0FA1">
        <w:t xml:space="preserve"> </w:t>
      </w:r>
      <w:r w:rsidR="00873F44">
        <w:t>available on</w:t>
      </w:r>
      <w:r w:rsidRPr="005F0FA1">
        <w:t xml:space="preserve">: </w:t>
      </w:r>
      <w:hyperlink r:id="rId2" w:history="1">
        <w:r w:rsidRPr="002E63A3">
          <w:rPr>
            <w:rStyle w:val="Lienhypertexte"/>
          </w:rPr>
          <w:t>https://www.statista.com/outlook/mmo/travel-tourism/worldwide</w:t>
        </w:r>
      </w:hyperlink>
      <w:r>
        <w:t xml:space="preserve">, </w:t>
      </w:r>
      <w:r w:rsidR="00873F44">
        <w:t>consult on: 02 April 2025</w:t>
      </w:r>
    </w:p>
  </w:footnote>
  <w:footnote w:id="5">
    <w:p w:rsidR="005F0FA1" w:rsidRPr="005F0FA1" w:rsidRDefault="005F0FA1" w:rsidP="005F0FA1">
      <w:pPr>
        <w:pStyle w:val="Notedebasdepage"/>
      </w:pPr>
      <w:r>
        <w:rPr>
          <w:rStyle w:val="Appelnotedebasdep"/>
        </w:rPr>
        <w:footnoteRef/>
      </w:r>
      <w:r>
        <w:t xml:space="preserve"> </w:t>
      </w:r>
      <w:r w:rsidRPr="005F0FA1">
        <w:t>Pop, R., Saplacan, Z., Dabija, D., &amp; Alt, M. The impact of social media influencers on travel decisions: the role of trust in consumer decision journey. Current Issues in Tourism,</w:t>
      </w:r>
      <w:r>
        <w:t xml:space="preserve"> 2021.</w:t>
      </w:r>
      <w:r w:rsidRPr="005F0FA1">
        <w:t xml:space="preserve"> </w:t>
      </w:r>
      <w:r>
        <w:t>P</w:t>
      </w:r>
      <w:r w:rsidRPr="005F0FA1">
        <w:t xml:space="preserve"> 1-21.</w:t>
      </w:r>
    </w:p>
  </w:footnote>
  <w:footnote w:id="6">
    <w:p w:rsidR="005F0FA1" w:rsidRPr="005F0FA1" w:rsidRDefault="005F0FA1" w:rsidP="005F0FA1">
      <w:pPr>
        <w:pStyle w:val="Notedebasdepage"/>
        <w:rPr>
          <w:lang w:val="fr-FR"/>
        </w:rPr>
      </w:pPr>
      <w:r>
        <w:rPr>
          <w:rStyle w:val="Appelnotedebasdep"/>
        </w:rPr>
        <w:footnoteRef/>
      </w:r>
      <w:r>
        <w:t xml:space="preserve"> </w:t>
      </w:r>
      <w:r w:rsidRPr="005F0FA1">
        <w:t xml:space="preserve">Statista Research Department. (2023). Global online travel market size. </w:t>
      </w:r>
      <w:r w:rsidR="00873F44">
        <w:t>available on</w:t>
      </w:r>
      <w:r w:rsidRPr="005F0FA1">
        <w:t xml:space="preserve">: </w:t>
      </w:r>
      <w:hyperlink r:id="rId3" w:history="1">
        <w:r w:rsidRPr="002E63A3">
          <w:rPr>
            <w:rStyle w:val="Lienhypertexte"/>
          </w:rPr>
          <w:t>https://www.statista.com/statistics/1179020/online-travel-agent-market-size-worldwide/</w:t>
        </w:r>
      </w:hyperlink>
      <w:r>
        <w:t xml:space="preserve"> </w:t>
      </w:r>
      <w:r w:rsidR="00873F44">
        <w:t>, consult on 02 April 2025</w:t>
      </w:r>
    </w:p>
  </w:footnote>
  <w:footnote w:id="7">
    <w:p w:rsidR="0015358D" w:rsidRPr="0015358D" w:rsidRDefault="0015358D" w:rsidP="008F4231">
      <w:pPr>
        <w:pStyle w:val="Notedebasdepage"/>
      </w:pPr>
      <w:r>
        <w:rPr>
          <w:rStyle w:val="Appelnotedebasdep"/>
        </w:rPr>
        <w:footnoteRef/>
      </w:r>
      <w:r>
        <w:t xml:space="preserve"> </w:t>
      </w:r>
      <w:r w:rsidRPr="0015358D">
        <w:t>Monika Pettersen-Sobczyk</w:t>
      </w:r>
      <w:r w:rsidR="008F4231">
        <w:t xml:space="preserve">, </w:t>
      </w:r>
      <w:r w:rsidR="008F4231" w:rsidRPr="008F4231">
        <w:t>Social Media Influencer Marketing in the Promotion of Tourist Destinations</w:t>
      </w:r>
      <w:r w:rsidR="008F4231">
        <w:t xml:space="preserve">, </w:t>
      </w:r>
      <w:r w:rsidR="008F4231" w:rsidRPr="008F4231">
        <w:t>European Research Studies Journal</w:t>
      </w:r>
      <w:r w:rsidR="008F4231">
        <w:t>, 2023. P 586</w:t>
      </w:r>
    </w:p>
  </w:footnote>
  <w:footnote w:id="8">
    <w:p w:rsidR="00873F44" w:rsidRPr="00873F44" w:rsidRDefault="00873F44" w:rsidP="00873F44">
      <w:pPr>
        <w:pStyle w:val="Notedebasdepage"/>
      </w:pPr>
      <w:r>
        <w:rPr>
          <w:rStyle w:val="Appelnotedebasdep"/>
        </w:rPr>
        <w:footnoteRef/>
      </w:r>
      <w:r>
        <w:t xml:space="preserve"> </w:t>
      </w:r>
      <w:r w:rsidRPr="00873F44">
        <w:t>Femenia-Serra, F., &amp; Gretzel, U. Influencer marketing for tourism destinations: Lessons from a mature destination. In Information and Communication Technologies in tourism 2020.</w:t>
      </w:r>
      <w:r>
        <w:t>P</w:t>
      </w:r>
      <w:r w:rsidRPr="00873F44">
        <w:t xml:space="preserve"> 65-78. doi:10.1007/978-3-030-36737-4_6</w:t>
      </w:r>
      <w:r>
        <w:t xml:space="preserve"> </w:t>
      </w:r>
    </w:p>
  </w:footnote>
  <w:footnote w:id="9">
    <w:p w:rsidR="00A25760" w:rsidRPr="00A25760" w:rsidRDefault="00A25760" w:rsidP="00A25760">
      <w:pPr>
        <w:pStyle w:val="Notedebasdepage"/>
        <w:rPr>
          <w:lang w:val="fr-FR"/>
        </w:rPr>
      </w:pPr>
      <w:r>
        <w:rPr>
          <w:rStyle w:val="Appelnotedebasdep"/>
        </w:rPr>
        <w:footnoteRef/>
      </w:r>
      <w:r>
        <w:t xml:space="preserve"> </w:t>
      </w:r>
      <w:r w:rsidRPr="00A25760">
        <w:t>Schouten, A. P., Janssen, L., &amp; Verspaget, M</w:t>
      </w:r>
      <w:r w:rsidRPr="00A25760">
        <w:rPr>
          <w:b/>
          <w:bCs/>
        </w:rPr>
        <w:t>.</w:t>
      </w:r>
      <w:r w:rsidRPr="00A25760">
        <w:t xml:space="preserve"> Celebrity vs. Influencer endorsements in advertising: The role of identification, credibility, and Product-Endorser fit. </w:t>
      </w:r>
      <w:r w:rsidRPr="00A25760">
        <w:rPr>
          <w:i/>
          <w:iCs/>
        </w:rPr>
        <w:t xml:space="preserve">International Journal of Advertising, </w:t>
      </w:r>
      <w:r>
        <w:rPr>
          <w:i/>
          <w:iCs/>
        </w:rPr>
        <w:t>2020. P</w:t>
      </w:r>
      <w:r w:rsidRPr="00A25760">
        <w:t xml:space="preserve"> 258–281. https://doi.org/10.1080/02650487.2019.1634898</w:t>
      </w:r>
    </w:p>
  </w:footnote>
  <w:footnote w:id="10">
    <w:p w:rsidR="00B328C3" w:rsidRPr="0001438B" w:rsidRDefault="00B328C3" w:rsidP="0001438B">
      <w:pPr>
        <w:pStyle w:val="Notedebasdepage"/>
      </w:pPr>
      <w:r>
        <w:rPr>
          <w:rStyle w:val="Appelnotedebasdep"/>
        </w:rPr>
        <w:footnoteRef/>
      </w:r>
      <w:r>
        <w:t xml:space="preserve"> Lou, C., &amp; Yuan, S. Influencer Marketing: How Message Value and Credibility Affect Consumer Trust of Branded Content on Social Media. Journal of Interactive Advertising, 2019.P 58-73.</w:t>
      </w:r>
    </w:p>
  </w:footnote>
  <w:footnote w:id="11">
    <w:p w:rsidR="0001438B" w:rsidRPr="0001438B" w:rsidRDefault="0001438B" w:rsidP="0001438B">
      <w:pPr>
        <w:pStyle w:val="Notedebasdepage"/>
      </w:pPr>
      <w:r>
        <w:rPr>
          <w:rStyle w:val="Appelnotedebasdep"/>
        </w:rPr>
        <w:footnoteRef/>
      </w:r>
      <w:r>
        <w:t xml:space="preserve"> </w:t>
      </w:r>
      <w:r w:rsidRPr="0001438B">
        <w:t xml:space="preserve">Agostino, D., Arnaboldi, M., &amp; Calissano, A. Social media data and the management of urban destinations: An integrated approach for tourism and city marketing. </w:t>
      </w:r>
      <w:r>
        <w:rPr>
          <w:i/>
          <w:iCs/>
        </w:rPr>
        <w:t>2019. P</w:t>
      </w:r>
      <w:r w:rsidRPr="0001438B">
        <w:t xml:space="preserve"> 24–35. </w:t>
      </w:r>
    </w:p>
  </w:footnote>
  <w:footnote w:id="12">
    <w:p w:rsidR="00B328C3" w:rsidRDefault="00B328C3" w:rsidP="00B328C3">
      <w:pPr>
        <w:numPr>
          <w:ilvl w:val="1"/>
          <w:numId w:val="0"/>
        </w:numPr>
      </w:pPr>
      <w:r>
        <w:rPr>
          <w:rStyle w:val="Appelnotedebasdep"/>
        </w:rPr>
        <w:footnoteRef/>
      </w:r>
      <w:r>
        <w:t>Luis V. Casaló , Carlos Flavián , Sergio Ibáñez-Sánchez, infleunecers on instagram Antecedents and</w:t>
      </w:r>
      <w:r w:rsidR="0001438B">
        <w:t xml:space="preserve"> </w:t>
      </w:r>
      <w:r>
        <w:t xml:space="preserve">consequences of opinion leadership, </w:t>
      </w:r>
      <w:hyperlink r:id="rId4" w:tooltip="Go to Journal of Business Research on ScienceDirect" w:history="1">
        <w:r>
          <w:rPr>
            <w:rStyle w:val="Lienhypertexte"/>
          </w:rPr>
          <w:t>Journal of Business Research</w:t>
        </w:r>
      </w:hyperlink>
      <w:r>
        <w:t xml:space="preserve"> , 2020. P 510-519</w:t>
      </w:r>
    </w:p>
  </w:footnote>
  <w:footnote w:id="13">
    <w:p w:rsidR="0001438B" w:rsidRPr="0001438B" w:rsidRDefault="0001438B" w:rsidP="0001438B">
      <w:pPr>
        <w:pStyle w:val="Notedebasdepage"/>
      </w:pPr>
      <w:r>
        <w:rPr>
          <w:rStyle w:val="Appelnotedebasdep"/>
        </w:rPr>
        <w:footnoteRef/>
      </w:r>
      <w:r>
        <w:t xml:space="preserve"> </w:t>
      </w:r>
      <w:r w:rsidRPr="0001438B">
        <w:t>De Veirman, M., Cauberghe, V., &amp; Hudders, L</w:t>
      </w:r>
      <w:r w:rsidRPr="0001438B">
        <w:rPr>
          <w:b/>
          <w:bCs/>
        </w:rPr>
        <w:t>.</w:t>
      </w:r>
      <w:r w:rsidRPr="0001438B">
        <w:t xml:space="preserve"> Marketing through Instagram influencers: The impact of number of followers and product divergence on brand attitude. </w:t>
      </w:r>
      <w:r w:rsidRPr="0001438B">
        <w:rPr>
          <w:i/>
          <w:iCs/>
        </w:rPr>
        <w:t xml:space="preserve">International Journal of Advertising, </w:t>
      </w:r>
      <w:r>
        <w:rPr>
          <w:i/>
          <w:iCs/>
        </w:rPr>
        <w:t>2017.</w:t>
      </w:r>
      <w:r w:rsidRPr="0001438B">
        <w:t xml:space="preserve"> </w:t>
      </w:r>
      <w:r>
        <w:t xml:space="preserve">P </w:t>
      </w:r>
      <w:r w:rsidRPr="0001438B">
        <w:t>798–828</w:t>
      </w:r>
    </w:p>
  </w:footnote>
  <w:footnote w:id="14">
    <w:p w:rsidR="0001438B" w:rsidRPr="0001438B" w:rsidRDefault="0001438B" w:rsidP="0001438B">
      <w:pPr>
        <w:pStyle w:val="Notedebasdepage"/>
      </w:pPr>
      <w:r>
        <w:rPr>
          <w:rStyle w:val="Appelnotedebasdep"/>
        </w:rPr>
        <w:footnoteRef/>
      </w:r>
      <w:r>
        <w:t xml:space="preserve"> </w:t>
      </w:r>
      <w:r w:rsidRPr="0001438B">
        <w:t xml:space="preserve">Gretzel, U., Yoo, K. H., &amp; Purifoy, M. Online travel review study: Role and impact of online travel reviews. </w:t>
      </w:r>
      <w:r w:rsidRPr="0001438B">
        <w:rPr>
          <w:i/>
          <w:iCs/>
        </w:rPr>
        <w:t>Laboratory for Intelligent Systems in Tourism, Texas A&amp;M University</w:t>
      </w:r>
      <w:r w:rsidRPr="0001438B">
        <w:t>.</w:t>
      </w:r>
      <w:r>
        <w:t>2007</w:t>
      </w:r>
      <w:r w:rsidR="00325615">
        <w:t xml:space="preserve">. </w:t>
      </w:r>
      <w:r>
        <w:t>P 35-46</w:t>
      </w:r>
    </w:p>
  </w:footnote>
  <w:footnote w:id="15">
    <w:p w:rsidR="00BB32D1" w:rsidRPr="00BB32D1" w:rsidRDefault="00BB32D1" w:rsidP="00BB32D1">
      <w:pPr>
        <w:pStyle w:val="Notedebasdepage"/>
        <w:rPr>
          <w:lang w:val="fr-FR"/>
        </w:rPr>
      </w:pPr>
      <w:bookmarkStart w:id="7" w:name="_Hlk201414303"/>
      <w:r>
        <w:rPr>
          <w:rStyle w:val="Appelnotedebasdep"/>
        </w:rPr>
        <w:footnoteRef/>
      </w:r>
      <w:r>
        <w:t xml:space="preserve"> </w:t>
      </w:r>
      <w:r w:rsidRPr="00BB32D1">
        <w:t>Chatzigeorgiou, C</w:t>
      </w:r>
      <w:r w:rsidR="000A7E1B">
        <w:t>,</w:t>
      </w:r>
      <w:r w:rsidRPr="00BB32D1">
        <w:t xml:space="preserve"> Modelling the impact of social media influencers on behavioural intentions of millennials: the case of tourism in rural areas in Greece. Journal of tourism, heritage &amp; services marketing,</w:t>
      </w:r>
      <w:r w:rsidR="000A7E1B">
        <w:t>2017</w:t>
      </w:r>
      <w:r w:rsidR="00A2190D">
        <w:t xml:space="preserve">. </w:t>
      </w:r>
      <w:r>
        <w:t xml:space="preserve">P </w:t>
      </w:r>
      <w:r w:rsidRPr="00BB32D1">
        <w:t>25-29</w:t>
      </w:r>
      <w:bookmarkEnd w:id="7"/>
    </w:p>
  </w:footnote>
  <w:footnote w:id="16">
    <w:p w:rsidR="006F7CDD" w:rsidRPr="006F7CDD" w:rsidRDefault="006F7CDD" w:rsidP="006F7CDD">
      <w:pPr>
        <w:pStyle w:val="Notedebasdepage"/>
        <w:rPr>
          <w:lang w:val="fr-FR"/>
        </w:rPr>
      </w:pPr>
      <w:bookmarkStart w:id="12" w:name="_Hlk201516785"/>
      <w:r>
        <w:rPr>
          <w:rStyle w:val="Appelnotedebasdep"/>
        </w:rPr>
        <w:footnoteRef/>
      </w:r>
      <w:r>
        <w:t xml:space="preserve"> </w:t>
      </w:r>
      <w:r w:rsidRPr="006F7CDD">
        <w:t>Carter, D. Hustle and brand: The sociotechnical shaping of influence. Social Media and Society,</w:t>
      </w:r>
      <w:r>
        <w:t xml:space="preserve"> 2016. </w:t>
      </w:r>
      <w:r w:rsidRPr="006F7CDD">
        <w:t xml:space="preserve"> </w:t>
      </w:r>
      <w:r>
        <w:t>P 2-3</w:t>
      </w:r>
    </w:p>
    <w:bookmarkEnd w:id="12"/>
  </w:footnote>
  <w:footnote w:id="17">
    <w:p w:rsidR="006F7CDD" w:rsidRPr="006F7CDD" w:rsidRDefault="006F7CDD" w:rsidP="006F7CDD">
      <w:pPr>
        <w:pStyle w:val="Notedebasdepage"/>
        <w:rPr>
          <w:lang w:val="fr-FR"/>
        </w:rPr>
      </w:pPr>
      <w:r>
        <w:rPr>
          <w:rStyle w:val="Appelnotedebasdep"/>
        </w:rPr>
        <w:footnoteRef/>
      </w:r>
      <w:r>
        <w:t xml:space="preserve"> </w:t>
      </w:r>
      <w:r w:rsidRPr="006F7CDD">
        <w:t xml:space="preserve">Breves, P.; Liebers, N.; Motschenbacher, B.; Reus, L. Reducing Resistance: The Impact of Nonfollowers’ and Followers’ Parasocial Relationships with Social Media Influencers on Persuasive Resistance and Advertising Effectiveness. Hum. Commun. Res. </w:t>
      </w:r>
      <w:r>
        <w:t xml:space="preserve">2021. P </w:t>
      </w:r>
      <w:r w:rsidRPr="006F7CDD">
        <w:t>418–443</w:t>
      </w:r>
    </w:p>
  </w:footnote>
  <w:footnote w:id="18">
    <w:p w:rsidR="006F7CDD" w:rsidRPr="006F7CDD" w:rsidRDefault="006F7CDD" w:rsidP="006F7CDD">
      <w:pPr>
        <w:pStyle w:val="Notedebasdepage"/>
      </w:pPr>
      <w:r>
        <w:rPr>
          <w:rStyle w:val="Appelnotedebasdep"/>
        </w:rPr>
        <w:footnoteRef/>
      </w:r>
      <w:r>
        <w:t xml:space="preserve"> </w:t>
      </w:r>
      <w:r w:rsidRPr="006F7CDD">
        <w:t xml:space="preserve">Carmel D, Roitman H, Yom-Tov E. On the relationship between novelty and popularity of user-generated content. ACM Trans. Intelligent Systems Tech. </w:t>
      </w:r>
      <w:r>
        <w:t xml:space="preserve">2012. P </w:t>
      </w:r>
      <w:r w:rsidRPr="006F7CDD">
        <w:t>69</w:t>
      </w:r>
    </w:p>
  </w:footnote>
  <w:footnote w:id="19">
    <w:p w:rsidR="007D7120" w:rsidRPr="0036622E" w:rsidRDefault="007D7120" w:rsidP="0036622E">
      <w:pPr>
        <w:pStyle w:val="Notedebasdepage"/>
      </w:pPr>
      <w:bookmarkStart w:id="13" w:name="_Hlk201516808"/>
      <w:r>
        <w:rPr>
          <w:rStyle w:val="Appelnotedebasdep"/>
        </w:rPr>
        <w:footnoteRef/>
      </w:r>
      <w:r>
        <w:t xml:space="preserve"> </w:t>
      </w:r>
      <w:r w:rsidRPr="0036622E">
        <w:rPr>
          <w:szCs w:val="24"/>
        </w:rPr>
        <w:t>Gretzel, U</w:t>
      </w:r>
      <w:r w:rsidR="00A2190D">
        <w:rPr>
          <w:szCs w:val="24"/>
        </w:rPr>
        <w:t xml:space="preserve">. </w:t>
      </w:r>
      <w:r w:rsidRPr="0036622E">
        <w:rPr>
          <w:szCs w:val="24"/>
        </w:rPr>
        <w:t>Influencer marketing in travel and tourism. Advancesin Social Media for Travel, Tourism and</w:t>
      </w:r>
      <w:r w:rsidRPr="0036622E">
        <w:t xml:space="preserve"> Hospitality: </w:t>
      </w:r>
      <w:r w:rsidRPr="0036622E">
        <w:rPr>
          <w:szCs w:val="24"/>
        </w:rPr>
        <w:t>New Perspectives, Practice and Cases,</w:t>
      </w:r>
      <w:r w:rsidR="00A2190D">
        <w:rPr>
          <w:szCs w:val="24"/>
        </w:rPr>
        <w:t xml:space="preserve"> 2018. P</w:t>
      </w:r>
      <w:r w:rsidRPr="0036622E">
        <w:rPr>
          <w:szCs w:val="24"/>
        </w:rPr>
        <w:t xml:space="preserve"> 147</w:t>
      </w:r>
      <w:r w:rsidRPr="0036622E">
        <w:t>-156</w:t>
      </w:r>
      <w:r w:rsidRPr="0036622E">
        <w:br/>
      </w:r>
      <w:bookmarkEnd w:id="13"/>
    </w:p>
  </w:footnote>
  <w:footnote w:id="20">
    <w:p w:rsidR="007D7120" w:rsidRPr="0043600B" w:rsidRDefault="007D7120">
      <w:pPr>
        <w:pStyle w:val="Notedebasdepage"/>
      </w:pPr>
      <w:r>
        <w:rPr>
          <w:rStyle w:val="Appelnotedebasdep"/>
        </w:rPr>
        <w:footnoteRef/>
      </w:r>
      <w:r>
        <w:t xml:space="preserve"> </w:t>
      </w:r>
      <w:r>
        <w:rPr>
          <w:szCs w:val="24"/>
        </w:rPr>
        <w:t>IBID.,</w:t>
      </w:r>
      <w:r w:rsidRPr="0043600B">
        <w:rPr>
          <w:szCs w:val="24"/>
        </w:rPr>
        <w:t xml:space="preserve"> </w:t>
      </w:r>
      <w:r>
        <w:rPr>
          <w:szCs w:val="24"/>
        </w:rPr>
        <w:t>P</w:t>
      </w:r>
      <w:r w:rsidRPr="0036622E">
        <w:rPr>
          <w:szCs w:val="24"/>
        </w:rPr>
        <w:t xml:space="preserve"> 147</w:t>
      </w:r>
      <w:r w:rsidRPr="0036622E">
        <w:t>-156</w:t>
      </w:r>
    </w:p>
  </w:footnote>
  <w:footnote w:id="21">
    <w:p w:rsidR="00161F14" w:rsidRPr="00161F14" w:rsidRDefault="00161F14" w:rsidP="00161F14">
      <w:pPr>
        <w:pStyle w:val="Notedebasdepage"/>
      </w:pPr>
      <w:bookmarkStart w:id="20" w:name="_Hlk201516823"/>
      <w:r>
        <w:rPr>
          <w:rStyle w:val="Appelnotedebasdep"/>
        </w:rPr>
        <w:footnoteRef/>
      </w:r>
      <w:r>
        <w:t xml:space="preserve"> </w:t>
      </w:r>
      <w:r w:rsidRPr="00161F14">
        <w:t>Hudson, S., &amp; Thal, K. The Impact of Social Media on the Consumer Decision Process: Implications for Tourism Marketing. Journal of Travel and Tourism Marketing</w:t>
      </w:r>
      <w:r>
        <w:t>, 2013. P 72-85</w:t>
      </w:r>
    </w:p>
    <w:bookmarkEnd w:id="20"/>
  </w:footnote>
  <w:footnote w:id="22">
    <w:p w:rsidR="00161F14" w:rsidRPr="00161F14" w:rsidRDefault="00161F14" w:rsidP="00161F14">
      <w:pPr>
        <w:pStyle w:val="Notedebasdepage"/>
      </w:pPr>
      <w:r>
        <w:rPr>
          <w:rStyle w:val="Appelnotedebasdep"/>
        </w:rPr>
        <w:footnoteRef/>
      </w:r>
      <w:r>
        <w:t xml:space="preserve"> </w:t>
      </w:r>
      <w:r w:rsidRPr="00161F14">
        <w:t>Sharmin, F.; Sultan, M.T.; Badulescu, D.; Badulescu, A.; Borma, A.; Li, B. Sustainable Destination Marketing Ecosystem through Smartphone-Based Social Media: The Consumers’ Acceptance Perspective. Sustainability,</w:t>
      </w:r>
      <w:r>
        <w:t xml:space="preserve"> 2021. </w:t>
      </w:r>
      <w:r w:rsidRPr="00161F14">
        <w:t xml:space="preserve"> </w:t>
      </w:r>
      <w:r>
        <w:t xml:space="preserve">P </w:t>
      </w:r>
      <w:r w:rsidRPr="00161F14">
        <w:t>13</w:t>
      </w:r>
      <w:r>
        <w:t>-23</w:t>
      </w:r>
    </w:p>
  </w:footnote>
  <w:footnote w:id="23">
    <w:p w:rsidR="00D05CF7" w:rsidRPr="00D05CF7" w:rsidRDefault="00D05CF7" w:rsidP="00D05CF7">
      <w:pPr>
        <w:pStyle w:val="Notedebasdepage"/>
      </w:pPr>
      <w:r>
        <w:rPr>
          <w:rStyle w:val="Appelnotedebasdep"/>
        </w:rPr>
        <w:footnoteRef/>
      </w:r>
      <w:r>
        <w:t xml:space="preserve"> </w:t>
      </w:r>
      <w:r w:rsidRPr="00D05CF7">
        <w:t>Cheung, M.L.; Leung, W.K.; Aw, E.C.X.; Koay, K.Y. “I follow what you post!”: The role of social media influencers’ content characteristics in consumers' online brand-related activities (COBRAs). J. Retail. Consum. Serv.</w:t>
      </w:r>
      <w:r>
        <w:t xml:space="preserve"> 2022. </w:t>
      </w:r>
      <w:r w:rsidRPr="00D05CF7">
        <w:t xml:space="preserve"> </w:t>
      </w:r>
      <w:r>
        <w:t xml:space="preserve">P </w:t>
      </w:r>
      <w:r w:rsidRPr="00D05CF7">
        <w:t>66</w:t>
      </w:r>
    </w:p>
  </w:footnote>
  <w:footnote w:id="24">
    <w:p w:rsidR="00D05CF7" w:rsidRPr="00D05CF7" w:rsidRDefault="00D05CF7" w:rsidP="00D05CF7">
      <w:pPr>
        <w:pStyle w:val="Notedebasdepage"/>
        <w:rPr>
          <w:lang w:val="fr-FR"/>
        </w:rPr>
      </w:pPr>
      <w:r>
        <w:rPr>
          <w:rStyle w:val="Appelnotedebasdep"/>
        </w:rPr>
        <w:footnoteRef/>
      </w:r>
      <w:r>
        <w:t xml:space="preserve"> </w:t>
      </w:r>
      <w:r w:rsidRPr="00D05CF7">
        <w:t xml:space="preserve">Zolkepli, I.A., Hasno, H., Mukhiar, S., Nadiah, S. Online Social Network Citizen Engagement on Instagram Crowdsourcing: A Conceptual Framework. Elec. J. Knowledge Manag. </w:t>
      </w:r>
      <w:r>
        <w:t>2015.</w:t>
      </w:r>
      <w:r w:rsidRPr="00D05CF7">
        <w:t xml:space="preserve"> </w:t>
      </w:r>
      <w:r>
        <w:t xml:space="preserve">P </w:t>
      </w:r>
      <w:r w:rsidRPr="00D05CF7">
        <w:t>283–292.</w:t>
      </w:r>
    </w:p>
  </w:footnote>
  <w:footnote w:id="25">
    <w:p w:rsidR="007D7120" w:rsidRPr="00A00E65" w:rsidRDefault="007D7120" w:rsidP="00A00E65">
      <w:pPr>
        <w:pStyle w:val="Notedebasdepage"/>
      </w:pPr>
      <w:r>
        <w:rPr>
          <w:rStyle w:val="Appelnotedebasdep"/>
        </w:rPr>
        <w:footnoteRef/>
      </w:r>
      <w:r>
        <w:t xml:space="preserve"> </w:t>
      </w:r>
      <w:r w:rsidRPr="00A00E65">
        <w:t>Cornellia, AH, Putrianti, H , Sinangjoyo NJ</w:t>
      </w:r>
      <w:r>
        <w:t>,</w:t>
      </w:r>
      <w:r w:rsidRPr="00A00E65">
        <w:t xml:space="preserve"> The Role of Influencer Marketing for Tourism Destinations in Improving Brand Awareness through Instagram</w:t>
      </w:r>
      <w:r>
        <w:t>,</w:t>
      </w:r>
      <w:r w:rsidRPr="00A00E65">
        <w:t xml:space="preserve"> Journal of Economics, Finance and Management Studies</w:t>
      </w:r>
      <w:r>
        <w:t>,</w:t>
      </w:r>
      <w:r w:rsidRPr="00A00E65">
        <w:t xml:space="preserve"> JEFMS, 2024</w:t>
      </w:r>
      <w:r>
        <w:t>,</w:t>
      </w:r>
      <w:r w:rsidRPr="00A00E65">
        <w:t xml:space="preserve"> P 1148</w:t>
      </w:r>
    </w:p>
  </w:footnote>
  <w:footnote w:id="26">
    <w:p w:rsidR="00D05CF7" w:rsidRPr="00D05CF7" w:rsidRDefault="00D05CF7" w:rsidP="00D05CF7">
      <w:pPr>
        <w:pStyle w:val="Notedebasdepage"/>
        <w:rPr>
          <w:lang w:val="fr-FR"/>
        </w:rPr>
      </w:pPr>
      <w:bookmarkStart w:id="24" w:name="_Hlk201516852"/>
      <w:r>
        <w:rPr>
          <w:rStyle w:val="Appelnotedebasdep"/>
        </w:rPr>
        <w:footnoteRef/>
      </w:r>
      <w:r>
        <w:t xml:space="preserve"> </w:t>
      </w:r>
      <w:r w:rsidRPr="00D05CF7">
        <w:t>Glucksman, M</w:t>
      </w:r>
      <w:r>
        <w:t>.</w:t>
      </w:r>
      <w:r w:rsidRPr="00D05CF7">
        <w:t xml:space="preserve"> The rise of social media influencer marketing on lifestyle branding: A case study of Lucie Fink. Elon Journal of Undergraduate Research in Communications, </w:t>
      </w:r>
      <w:r>
        <w:t xml:space="preserve">2017. P </w:t>
      </w:r>
      <w:r w:rsidRPr="00D05CF7">
        <w:t>77-87</w:t>
      </w:r>
      <w:bookmarkEnd w:id="24"/>
    </w:p>
  </w:footnote>
  <w:footnote w:id="27">
    <w:p w:rsidR="007D7120" w:rsidRPr="003F3B77" w:rsidRDefault="007D7120" w:rsidP="00951FAB">
      <w:pPr>
        <w:pStyle w:val="Notedebasdepage"/>
      </w:pPr>
      <w:r>
        <w:rPr>
          <w:rStyle w:val="Appelnotedebasdep"/>
        </w:rPr>
        <w:footnoteRef/>
      </w:r>
      <w:r w:rsidR="00951FAB" w:rsidRPr="00951FAB">
        <w:t xml:space="preserve">Yılmaz, M., Sezerel, H., &amp; Uzuner, Y. Sharing experiences and interpretation of experiences: A phenomenological research on instagram influencers. Current Issues in Tourism, </w:t>
      </w:r>
      <w:r w:rsidR="00951FAB">
        <w:t xml:space="preserve">2020. P </w:t>
      </w:r>
      <w:r w:rsidR="00951FAB" w:rsidRPr="00951FAB">
        <w:t>1–8</w:t>
      </w:r>
    </w:p>
  </w:footnote>
  <w:footnote w:id="28">
    <w:p w:rsidR="00D05CF7" w:rsidRPr="00D05CF7" w:rsidRDefault="00D05CF7" w:rsidP="00D05CF7">
      <w:pPr>
        <w:pStyle w:val="Notedebasdepage"/>
        <w:rPr>
          <w:lang w:val="fr-FR"/>
        </w:rPr>
      </w:pPr>
      <w:r>
        <w:rPr>
          <w:rStyle w:val="Appelnotedebasdep"/>
        </w:rPr>
        <w:footnoteRef/>
      </w:r>
      <w:r>
        <w:t xml:space="preserve"> </w:t>
      </w:r>
      <w:r w:rsidRPr="00D05CF7">
        <w:t>Magno, F., &amp; Cassia, F. The impact of social media influencers in tourism. Anatolia,</w:t>
      </w:r>
      <w:r w:rsidR="006F7CDD">
        <w:t xml:space="preserve"> 2018. </w:t>
      </w:r>
      <w:r>
        <w:t>P</w:t>
      </w:r>
      <w:r w:rsidRPr="00D05CF7">
        <w:t xml:space="preserve"> 288–290.</w:t>
      </w:r>
    </w:p>
  </w:footnote>
  <w:footnote w:id="29">
    <w:p w:rsidR="007D7120" w:rsidRPr="003F3B77" w:rsidRDefault="007D7120" w:rsidP="006F7CDD">
      <w:pPr>
        <w:pStyle w:val="Notedebasdepage"/>
      </w:pPr>
      <w:bookmarkStart w:id="28" w:name="_Hlk201516875"/>
      <w:r>
        <w:rPr>
          <w:rStyle w:val="Appelnotedebasdep"/>
        </w:rPr>
        <w:footnoteRef/>
      </w:r>
      <w:r>
        <w:t xml:space="preserve"> </w:t>
      </w:r>
      <w:r w:rsidR="006F7CDD" w:rsidRPr="006F7CDD">
        <w:t>Lou, C &amp; Quan, X. Something social, something entertaining</w:t>
      </w:r>
      <w:r w:rsidR="006F7CDD">
        <w:t>.</w:t>
      </w:r>
      <w:r w:rsidR="006F7CDD" w:rsidRPr="006F7CDD">
        <w:t xml:space="preserve"> How digital content marketing augments consumer experience and brand loyalty. Int. J. Advert.</w:t>
      </w:r>
      <w:r w:rsidR="006F7CDD">
        <w:t xml:space="preserve"> 2021.</w:t>
      </w:r>
      <w:r w:rsidR="006F7CDD" w:rsidRPr="006F7CDD">
        <w:t xml:space="preserve"> </w:t>
      </w:r>
      <w:r w:rsidR="006F7CDD">
        <w:t xml:space="preserve">P </w:t>
      </w:r>
      <w:r w:rsidR="006F7CDD" w:rsidRPr="006F7CDD">
        <w:t>376–402</w:t>
      </w:r>
    </w:p>
    <w:bookmarkEnd w:id="28"/>
    <w:p w:rsidR="007D7120" w:rsidRPr="003F3B77" w:rsidRDefault="007D7120">
      <w:pPr>
        <w:pStyle w:val="Notedebasdepage"/>
      </w:pPr>
    </w:p>
  </w:footnote>
  <w:footnote w:id="30">
    <w:p w:rsidR="007D7120" w:rsidRPr="000973EB" w:rsidRDefault="007D7120" w:rsidP="000973EB">
      <w:pPr>
        <w:pStyle w:val="Notedebasdepage"/>
      </w:pPr>
      <w:bookmarkStart w:id="35" w:name="_Hlk200906946"/>
      <w:bookmarkStart w:id="36" w:name="_Hlk201516916"/>
      <w:r>
        <w:rPr>
          <w:rStyle w:val="Appelnotedebasdep"/>
        </w:rPr>
        <w:footnoteRef/>
      </w:r>
      <w:r>
        <w:t xml:space="preserve"> </w:t>
      </w:r>
      <w:r w:rsidRPr="000973EB">
        <w:t>Putu Surya Laksana Rahjasa</w:t>
      </w:r>
      <w:r>
        <w:t xml:space="preserve"> </w:t>
      </w:r>
      <w:r w:rsidRPr="000973EB">
        <w:t>, Galih Prasasti, Khofifah Malika Apriliani</w:t>
      </w:r>
      <w:r>
        <w:t xml:space="preserve">, </w:t>
      </w:r>
      <w:r w:rsidRPr="000973EB">
        <w:t>How Travel Influencer and Social Media Influence Tourist Travel Decision to Ubud</w:t>
      </w:r>
      <w:r>
        <w:t>,</w:t>
      </w:r>
      <w:r w:rsidRPr="000973EB">
        <w:t xml:space="preserve"> Tourism Research Journal</w:t>
      </w:r>
      <w:r>
        <w:t>,</w:t>
      </w:r>
      <w:r w:rsidRPr="000973EB">
        <w:t xml:space="preserve"> </w:t>
      </w:r>
      <w:r w:rsidR="00A2190D">
        <w:t>2024.</w:t>
      </w:r>
      <w:r>
        <w:t xml:space="preserve"> </w:t>
      </w:r>
      <w:r w:rsidR="00A2190D">
        <w:t>P</w:t>
      </w:r>
      <w:r>
        <w:t xml:space="preserve"> 129-130</w:t>
      </w:r>
      <w:bookmarkEnd w:id="35"/>
    </w:p>
    <w:bookmarkStart w:id="37" w:name="_Hlk200906955"/>
    <w:bookmarkEnd w:id="36"/>
  </w:footnote>
  <w:footnote w:id="31">
    <w:p w:rsidR="007D7120" w:rsidRPr="000041DB" w:rsidRDefault="007D7120" w:rsidP="000041DB">
      <w:pPr>
        <w:pStyle w:val="Notedebasdepage"/>
      </w:pPr>
      <w:bookmarkStart w:id="41" w:name="_Hlk200906955"/>
      <w:r>
        <w:rPr>
          <w:rStyle w:val="Appelnotedebasdep"/>
        </w:rPr>
        <w:footnoteRef/>
      </w:r>
      <w:r>
        <w:t xml:space="preserve"> </w:t>
      </w:r>
      <w:r w:rsidRPr="000041DB">
        <w:t>MADI Sabri  , BENSOUILAH Lilia</w:t>
      </w:r>
      <w:r>
        <w:t xml:space="preserve">, </w:t>
      </w:r>
      <w:r w:rsidRPr="000041DB">
        <w:t>Digital Influence: The Role of Social Media</w:t>
      </w:r>
      <w:r w:rsidR="00A2190D">
        <w:t xml:space="preserve"> </w:t>
      </w:r>
      <w:r w:rsidRPr="000041DB">
        <w:t>Influencers in Developing Tourism in Algeria</w:t>
      </w:r>
      <w:r>
        <w:t xml:space="preserve"> </w:t>
      </w:r>
      <w:r w:rsidRPr="000041DB">
        <w:t>Social Studies and Research Journal</w:t>
      </w:r>
      <w:r w:rsidR="00A2190D">
        <w:t>, 2024.</w:t>
      </w:r>
      <w:r w:rsidRPr="000041DB">
        <w:t xml:space="preserve"> P</w:t>
      </w:r>
      <w:r w:rsidR="00A2190D">
        <w:t xml:space="preserve"> </w:t>
      </w:r>
      <w:r>
        <w:t>457</w:t>
      </w:r>
      <w:bookmarkEnd w:id="41"/>
    </w:p>
  </w:footnote>
  <w:footnote w:id="32">
    <w:p w:rsidR="00951FAB" w:rsidRPr="00951FAB" w:rsidRDefault="00951FAB" w:rsidP="00951FAB">
      <w:pPr>
        <w:pStyle w:val="Notedebasdepage"/>
        <w:rPr>
          <w:lang w:val="fr-FR"/>
        </w:rPr>
      </w:pPr>
      <w:r>
        <w:rPr>
          <w:rStyle w:val="Appelnotedebasdep"/>
        </w:rPr>
        <w:footnoteRef/>
      </w:r>
      <w:r>
        <w:t xml:space="preserve"> </w:t>
      </w:r>
      <w:r w:rsidRPr="00951FAB">
        <w:t xml:space="preserve">Freberg, K., Graham, K., McGaughey, K., &amp; Freberg, L. A. Who are the social media influencers? A study of public perceptions of personality. </w:t>
      </w:r>
      <w:r w:rsidRPr="00951FAB">
        <w:rPr>
          <w:i/>
          <w:iCs/>
        </w:rPr>
        <w:t>Public Relations Review</w:t>
      </w:r>
      <w:r w:rsidRPr="00951FAB">
        <w:t xml:space="preserve">, </w:t>
      </w:r>
      <w:r>
        <w:t>2011.</w:t>
      </w:r>
      <w:r w:rsidRPr="00951FAB">
        <w:t xml:space="preserve"> </w:t>
      </w:r>
      <w:r>
        <w:t xml:space="preserve">P </w:t>
      </w:r>
      <w:r w:rsidRPr="00951FAB">
        <w:t>90–92</w:t>
      </w:r>
    </w:p>
  </w:footnote>
  <w:footnote w:id="33">
    <w:p w:rsidR="00951FAB" w:rsidRPr="00951FAB" w:rsidRDefault="00951FAB" w:rsidP="00951FAB">
      <w:pPr>
        <w:pStyle w:val="Notedebasdepage"/>
        <w:rPr>
          <w:lang w:val="fr-FR"/>
        </w:rPr>
      </w:pPr>
      <w:r>
        <w:rPr>
          <w:rStyle w:val="Appelnotedebasdep"/>
        </w:rPr>
        <w:footnoteRef/>
      </w:r>
      <w:r>
        <w:t xml:space="preserve"> </w:t>
      </w:r>
      <w:r w:rsidRPr="00951FAB">
        <w:t xml:space="preserve">Campbell, C., &amp; Farrell, J. R. More than meets the eye: The functional components underlying influencer marketing. </w:t>
      </w:r>
      <w:r w:rsidRPr="00951FAB">
        <w:rPr>
          <w:i/>
          <w:iCs/>
        </w:rPr>
        <w:t>Business Horizons</w:t>
      </w:r>
      <w:r w:rsidRPr="00951FAB">
        <w:t xml:space="preserve">, </w:t>
      </w:r>
      <w:r>
        <w:t>2020.</w:t>
      </w:r>
      <w:r w:rsidRPr="00951FAB">
        <w:t xml:space="preserve"> </w:t>
      </w:r>
      <w:r>
        <w:t xml:space="preserve">P </w:t>
      </w:r>
      <w:r w:rsidRPr="00951FAB">
        <w:t>469–479</w:t>
      </w:r>
    </w:p>
  </w:footnote>
  <w:footnote w:id="34">
    <w:p w:rsidR="007D7120" w:rsidRPr="000041DB" w:rsidRDefault="007D7120" w:rsidP="00951FAB">
      <w:pPr>
        <w:pStyle w:val="Notedebasdepage"/>
      </w:pPr>
      <w:r>
        <w:rPr>
          <w:rStyle w:val="Appelnotedebasdep"/>
        </w:rPr>
        <w:footnoteRef/>
      </w:r>
      <w:r>
        <w:t xml:space="preserve"> </w:t>
      </w:r>
      <w:r w:rsidR="00951FAB" w:rsidRPr="00951FAB">
        <w:t xml:space="preserve">Evans, N. J., Phua, J., Lim, J., &amp; Jun, H. Disclosing Instagram influencer advertising: The effects of disclosure language on advertising recognition, attitudes, and behavioral intent. </w:t>
      </w:r>
      <w:r w:rsidR="00951FAB" w:rsidRPr="00951FAB">
        <w:rPr>
          <w:i/>
          <w:iCs/>
        </w:rPr>
        <w:t>Journal of Interactive Advertising</w:t>
      </w:r>
      <w:r w:rsidR="00951FAB" w:rsidRPr="00951FAB">
        <w:t xml:space="preserve">, </w:t>
      </w:r>
      <w:r w:rsidR="00951FAB">
        <w:t>2017.</w:t>
      </w:r>
      <w:r w:rsidR="00951FAB" w:rsidRPr="00951FAB">
        <w:t xml:space="preserve"> </w:t>
      </w:r>
      <w:r w:rsidR="00951FAB">
        <w:t xml:space="preserve">P </w:t>
      </w:r>
      <w:r w:rsidR="00951FAB" w:rsidRPr="00951FAB">
        <w:t>138–149</w:t>
      </w:r>
    </w:p>
  </w:footnote>
  <w:footnote w:id="35">
    <w:p w:rsidR="00951FAB" w:rsidRPr="00951FAB" w:rsidRDefault="00951FAB" w:rsidP="00951FAB">
      <w:pPr>
        <w:pStyle w:val="Notedebasdepage"/>
        <w:rPr>
          <w:lang w:val="fr-FR"/>
        </w:rPr>
      </w:pPr>
      <w:r>
        <w:rPr>
          <w:rStyle w:val="Appelnotedebasdep"/>
        </w:rPr>
        <w:footnoteRef/>
      </w:r>
      <w:r>
        <w:t xml:space="preserve"> A</w:t>
      </w:r>
      <w:r w:rsidRPr="00951FAB">
        <w:t xml:space="preserve">hmed, R. R., Streimikis, J., &amp; Soomro, R. H. The role of social media influencers in building brand image and awareness: A case study of emerging tourism destinations. </w:t>
      </w:r>
      <w:r w:rsidRPr="00951FAB">
        <w:rPr>
          <w:i/>
          <w:iCs/>
        </w:rPr>
        <w:t>Sustainability</w:t>
      </w:r>
      <w:r>
        <w:t>, 2022. P</w:t>
      </w:r>
      <w:r w:rsidRPr="00951FAB">
        <w:t xml:space="preserve"> 2213</w:t>
      </w:r>
    </w:p>
  </w:footnote>
  <w:footnote w:id="36">
    <w:p w:rsidR="007D7120" w:rsidRPr="00AA7428" w:rsidRDefault="007D7120">
      <w:pPr>
        <w:pStyle w:val="Notedebasdepage"/>
        <w:rPr>
          <w:lang w:val="en-US"/>
        </w:rPr>
      </w:pPr>
      <w:r>
        <w:rPr>
          <w:rStyle w:val="Appelnotedebasdep"/>
        </w:rPr>
        <w:footnoteRef/>
      </w:r>
      <w:r>
        <w:t xml:space="preserve"> IBID., P 460-461</w:t>
      </w:r>
    </w:p>
  </w:footnote>
  <w:footnote w:id="37">
    <w:p w:rsidR="00EC7EA5" w:rsidRPr="00EC7EA5" w:rsidRDefault="00EC7EA5" w:rsidP="00EC7EA5">
      <w:pPr>
        <w:pStyle w:val="Notedebasdepage"/>
        <w:rPr>
          <w:lang w:val="fr-FR"/>
        </w:rPr>
      </w:pPr>
      <w:r>
        <w:rPr>
          <w:rStyle w:val="Appelnotedebasdep"/>
        </w:rPr>
        <w:footnoteRef/>
      </w:r>
      <w:r>
        <w:t xml:space="preserve"> </w:t>
      </w:r>
      <w:r w:rsidRPr="00EC7EA5">
        <w:t>Campbell, C., &amp; Farrell, J. R.</w:t>
      </w:r>
      <w:r w:rsidR="002C371F">
        <w:t>, Op</w:t>
      </w:r>
      <w:r>
        <w:t>.</w:t>
      </w:r>
      <w:r w:rsidR="002C371F">
        <w:t xml:space="preserve">Cit </w:t>
      </w:r>
      <w:r w:rsidRPr="00EC7EA5">
        <w:t xml:space="preserve"> </w:t>
      </w:r>
      <w:r>
        <w:t xml:space="preserve">P </w:t>
      </w:r>
      <w:r w:rsidRPr="00EC7EA5">
        <w:t>4</w:t>
      </w:r>
      <w:r w:rsidR="002C371F">
        <w:t>81</w:t>
      </w:r>
    </w:p>
  </w:footnote>
  <w:footnote w:id="38">
    <w:p w:rsidR="00EC7EA5" w:rsidRPr="00EC7EA5" w:rsidRDefault="00EC7EA5" w:rsidP="00EC7EA5">
      <w:pPr>
        <w:pStyle w:val="Notedebasdepage"/>
        <w:rPr>
          <w:lang w:val="fr-FR"/>
        </w:rPr>
      </w:pPr>
      <w:r>
        <w:rPr>
          <w:rStyle w:val="Appelnotedebasdep"/>
        </w:rPr>
        <w:footnoteRef/>
      </w:r>
      <w:r>
        <w:t xml:space="preserve"> </w:t>
      </w:r>
      <w:r w:rsidRPr="00EC7EA5">
        <w:t xml:space="preserve">Audrezet, A., de Kerviler, G., &amp; Moulard, J. G. Authenticity under threat: When social media influencers need to go beyond self-presentation. </w:t>
      </w:r>
      <w:r w:rsidRPr="00EC7EA5">
        <w:rPr>
          <w:i/>
          <w:iCs/>
        </w:rPr>
        <w:t>Journal of Business Research</w:t>
      </w:r>
      <w:r w:rsidRPr="00EC7EA5">
        <w:t>,</w:t>
      </w:r>
      <w:r>
        <w:t>2020.</w:t>
      </w:r>
      <w:r w:rsidRPr="00EC7EA5">
        <w:t xml:space="preserve"> </w:t>
      </w:r>
      <w:r>
        <w:t xml:space="preserve">P </w:t>
      </w:r>
      <w:r w:rsidRPr="00EC7EA5">
        <w:t>557–569.</w:t>
      </w:r>
    </w:p>
  </w:footnote>
  <w:footnote w:id="39">
    <w:p w:rsidR="007D7120" w:rsidRPr="00F11833" w:rsidRDefault="007D7120" w:rsidP="00EC7EA5">
      <w:pPr>
        <w:pStyle w:val="Notedebasdepage"/>
      </w:pPr>
      <w:r>
        <w:rPr>
          <w:rStyle w:val="Appelnotedebasdep"/>
        </w:rPr>
        <w:footnoteRef/>
      </w:r>
      <w:r>
        <w:t xml:space="preserve"> </w:t>
      </w:r>
      <w:r w:rsidR="00EC7EA5" w:rsidRPr="00EC7EA5">
        <w:t xml:space="preserve">Boerman, S. C., Willemsen, L. M., &amp; Van Der Aa, E. P. “This post is sponsored”: Effects of sponsorship disclosure on persuasion knowledge and electronic word of mouth in the context of Facebook. </w:t>
      </w:r>
      <w:r w:rsidR="00EC7EA5" w:rsidRPr="00EC7EA5">
        <w:rPr>
          <w:i/>
          <w:iCs/>
        </w:rPr>
        <w:t>Journal of Interactive Marketing</w:t>
      </w:r>
      <w:r w:rsidR="00EC7EA5" w:rsidRPr="00EC7EA5">
        <w:t>,</w:t>
      </w:r>
      <w:r w:rsidR="00EC7EA5">
        <w:t xml:space="preserve"> 2017. P</w:t>
      </w:r>
      <w:r w:rsidR="00EC7EA5" w:rsidRPr="00EC7EA5">
        <w:t xml:space="preserve"> 82–92.</w:t>
      </w:r>
    </w:p>
  </w:footnote>
  <w:footnote w:id="40">
    <w:p w:rsidR="007D7120" w:rsidRPr="00AA7428" w:rsidRDefault="007D7120" w:rsidP="003A7DCF">
      <w:pPr>
        <w:pStyle w:val="Notedebasdepage"/>
        <w:rPr>
          <w:lang w:val="en-US"/>
        </w:rPr>
      </w:pPr>
      <w:bookmarkStart w:id="54" w:name="_Hlk200906983"/>
      <w:r>
        <w:rPr>
          <w:rStyle w:val="Appelnotedebasdep"/>
        </w:rPr>
        <w:footnoteRef/>
      </w:r>
      <w:r>
        <w:t xml:space="preserve"> </w:t>
      </w:r>
      <w:r w:rsidRPr="003A7DCF">
        <w:t xml:space="preserve">Hovland, C. I. &amp; Weiss, W., 1951. "The Influence of Source Credibility on Communication Effectiveness". Public Opinion Quarterly, </w:t>
      </w:r>
      <w:r w:rsidR="001C5FD5">
        <w:t>195</w:t>
      </w:r>
      <w:r w:rsidRPr="003A7DCF">
        <w:t>.</w:t>
      </w:r>
      <w:r w:rsidR="001C5FD5">
        <w:t xml:space="preserve"> P</w:t>
      </w:r>
      <w:r w:rsidRPr="003A7DCF">
        <w:t xml:space="preserve"> 635–650</w:t>
      </w:r>
      <w:bookmarkEnd w:id="54"/>
    </w:p>
  </w:footnote>
  <w:footnote w:id="41">
    <w:p w:rsidR="007D7120" w:rsidRPr="00AA7428" w:rsidRDefault="007D7120" w:rsidP="00214F8F">
      <w:pPr>
        <w:pStyle w:val="Notedebasdepage"/>
        <w:rPr>
          <w:lang w:val="en-US"/>
        </w:rPr>
      </w:pPr>
      <w:bookmarkStart w:id="58" w:name="_Hlk201414385"/>
      <w:r>
        <w:rPr>
          <w:rStyle w:val="Appelnotedebasdep"/>
        </w:rPr>
        <w:footnoteRef/>
      </w:r>
      <w:r>
        <w:t xml:space="preserve"> </w:t>
      </w:r>
      <w:r w:rsidRPr="00214F8F">
        <w:t xml:space="preserve">Erdogan, B.Z. Celebrity Endorsement: A Literature Review. Journal of Marketing Management, </w:t>
      </w:r>
      <w:r w:rsidR="001C5FD5">
        <w:t>1999.P</w:t>
      </w:r>
      <w:r w:rsidRPr="00214F8F">
        <w:t xml:space="preserve"> 291–314</w:t>
      </w:r>
      <w:bookmarkEnd w:id="58"/>
    </w:p>
  </w:footnote>
  <w:footnote w:id="42">
    <w:p w:rsidR="007D7120" w:rsidRPr="00214F8F" w:rsidRDefault="007D7120" w:rsidP="00214F8F">
      <w:pPr>
        <w:pStyle w:val="Notedebasdepage"/>
      </w:pPr>
      <w:r>
        <w:rPr>
          <w:rStyle w:val="Appelnotedebasdep"/>
        </w:rPr>
        <w:footnoteRef/>
      </w:r>
      <w:r>
        <w:t xml:space="preserve"> </w:t>
      </w:r>
      <w:r w:rsidRPr="00214F8F">
        <w:t>Lee, J., Kim, H., &amp; Kim, M. Why do people share their context on social network sites</w:t>
      </w:r>
      <w:r w:rsidR="001C5FD5">
        <w:t>,</w:t>
      </w:r>
      <w:r w:rsidRPr="00214F8F">
        <w:t xml:space="preserve"> A qualitative study and the implications for social media marketing. Journal of Interactive Advertising, </w:t>
      </w:r>
      <w:r w:rsidR="001C5FD5">
        <w:t>2016. P</w:t>
      </w:r>
      <w:r w:rsidRPr="00214F8F">
        <w:t xml:space="preserve"> 15-29.</w:t>
      </w:r>
    </w:p>
  </w:footnote>
  <w:footnote w:id="43">
    <w:p w:rsidR="007D7120" w:rsidRPr="00214F8F" w:rsidRDefault="007D7120" w:rsidP="00214F8F">
      <w:pPr>
        <w:pStyle w:val="Notedebasdepage"/>
      </w:pPr>
      <w:r>
        <w:rPr>
          <w:rStyle w:val="Appelnotedebasdep"/>
        </w:rPr>
        <w:footnoteRef/>
      </w:r>
      <w:r>
        <w:t xml:space="preserve"> </w:t>
      </w:r>
      <w:r w:rsidRPr="00214F8F">
        <w:t>De Veirman, M., Cauberghe, V., &amp; Hudders, L</w:t>
      </w:r>
      <w:r w:rsidR="001C5FD5">
        <w:t>.</w:t>
      </w:r>
      <w:r w:rsidR="00960A65">
        <w:t xml:space="preserve"> Op.Cit </w:t>
      </w:r>
      <w:r w:rsidR="001C5FD5">
        <w:t xml:space="preserve"> P 294-296</w:t>
      </w:r>
    </w:p>
  </w:footnote>
  <w:footnote w:id="44">
    <w:p w:rsidR="007D7120" w:rsidRPr="00214F8F" w:rsidRDefault="007D7120" w:rsidP="00214F8F">
      <w:pPr>
        <w:pStyle w:val="Notedebasdepage"/>
      </w:pPr>
      <w:r>
        <w:rPr>
          <w:rStyle w:val="Appelnotedebasdep"/>
        </w:rPr>
        <w:footnoteRef/>
      </w:r>
      <w:r>
        <w:t xml:space="preserve"> </w:t>
      </w:r>
      <w:r w:rsidRPr="00214F8F">
        <w:t>Caldwell, C., &amp; Clapham, S.E. Organizational Trustworthiness: An International</w:t>
      </w:r>
      <w:r w:rsidR="001C5FD5">
        <w:t xml:space="preserve"> </w:t>
      </w:r>
      <w:r w:rsidRPr="00214F8F">
        <w:t xml:space="preserve">Perspective. Journal of Business Ethics, </w:t>
      </w:r>
      <w:r w:rsidR="001C5FD5">
        <w:t>2003. P</w:t>
      </w:r>
      <w:r w:rsidRPr="00214F8F">
        <w:t xml:space="preserve"> 349–364.</w:t>
      </w:r>
    </w:p>
  </w:footnote>
  <w:footnote w:id="45">
    <w:p w:rsidR="007D7120" w:rsidRPr="00214F8F" w:rsidRDefault="007D7120" w:rsidP="00214F8F">
      <w:pPr>
        <w:pStyle w:val="Notedebasdepage"/>
      </w:pPr>
      <w:r>
        <w:rPr>
          <w:rStyle w:val="Appelnotedebasdep"/>
        </w:rPr>
        <w:footnoteRef/>
      </w:r>
      <w:r>
        <w:t xml:space="preserve"> </w:t>
      </w:r>
      <w:r w:rsidRPr="00214F8F">
        <w:t>Chetioui, Y., Benlafqih, H., &amp; Lebdaoui, H. (2020). How fashion influencers contribute to consumers' purchase intention. Journal of Fashion Marketing and Management,</w:t>
      </w:r>
      <w:r w:rsidR="001C5FD5">
        <w:t>2020. P</w:t>
      </w:r>
      <w:r w:rsidRPr="00214F8F">
        <w:t xml:space="preserve"> 361–380.</w:t>
      </w:r>
    </w:p>
  </w:footnote>
  <w:footnote w:id="46">
    <w:p w:rsidR="007D7120" w:rsidRPr="00ED7EA6" w:rsidRDefault="007D7120" w:rsidP="00ED7EA6">
      <w:pPr>
        <w:pStyle w:val="Notedebasdepage"/>
      </w:pPr>
      <w:r>
        <w:rPr>
          <w:rStyle w:val="Appelnotedebasdep"/>
        </w:rPr>
        <w:footnoteRef/>
      </w:r>
      <w:r>
        <w:t xml:space="preserve"> </w:t>
      </w:r>
      <w:r w:rsidRPr="00ED7EA6">
        <w:t>McGinnies, E. &amp; Ward, C. D, "Better Liked Than Right: Trustworthiness and Expertise as Factors in Credibility". Personality and Social Psychology Bulletin,</w:t>
      </w:r>
      <w:r w:rsidR="001C5FD5">
        <w:t>1980. P</w:t>
      </w:r>
      <w:r w:rsidRPr="00ED7EA6">
        <w:t xml:space="preserve"> 467-472.</w:t>
      </w:r>
    </w:p>
  </w:footnote>
  <w:footnote w:id="47">
    <w:p w:rsidR="007D7120" w:rsidRPr="007D72D2" w:rsidRDefault="007D7120" w:rsidP="007D72D2">
      <w:pPr>
        <w:pStyle w:val="Notedebasdepage"/>
      </w:pPr>
      <w:r>
        <w:rPr>
          <w:rStyle w:val="Appelnotedebasdep"/>
        </w:rPr>
        <w:footnoteRef/>
      </w:r>
      <w:r>
        <w:t xml:space="preserve"> </w:t>
      </w:r>
      <w:r w:rsidRPr="007D72D2">
        <w:t>Goldsmith, R. E., Lafferty, B. A. &amp; Newell, S. J</w:t>
      </w:r>
      <w:r w:rsidR="001C5FD5">
        <w:t>,</w:t>
      </w:r>
      <w:r w:rsidRPr="007D72D2">
        <w:t xml:space="preserve"> "The Impact of Corporate Credibility and Celebrity Credibility on Consumer Reaction to Advertisements and Brands". Journal of Advertising, </w:t>
      </w:r>
      <w:r w:rsidR="001C5FD5">
        <w:t>20</w:t>
      </w:r>
      <w:r w:rsidR="00325615">
        <w:t>0</w:t>
      </w:r>
      <w:r w:rsidR="001C5FD5">
        <w:t>0. P</w:t>
      </w:r>
      <w:r w:rsidRPr="007D72D2">
        <w:t xml:space="preserve"> 43-54.</w:t>
      </w:r>
    </w:p>
  </w:footnote>
  <w:footnote w:id="48">
    <w:p w:rsidR="007D7120" w:rsidRPr="007D72D2" w:rsidRDefault="007D7120" w:rsidP="007D72D2">
      <w:pPr>
        <w:pStyle w:val="Notedebasdepage"/>
      </w:pPr>
      <w:r>
        <w:rPr>
          <w:rStyle w:val="Appelnotedebasdep"/>
        </w:rPr>
        <w:footnoteRef/>
      </w:r>
      <w:r>
        <w:t xml:space="preserve"> </w:t>
      </w:r>
      <w:r w:rsidRPr="007D72D2">
        <w:t xml:space="preserve">Wiedmann, K.-P. &amp; Mettenheim, W. </w:t>
      </w:r>
      <w:r w:rsidR="001C5FD5">
        <w:t>v ,</w:t>
      </w:r>
      <w:r w:rsidRPr="007D72D2">
        <w:t xml:space="preserve"> Attractiveness, trustworthiness, and expertise  social influencers' winning formula</w:t>
      </w:r>
      <w:r w:rsidR="001C5FD5">
        <w:t>,</w:t>
      </w:r>
      <w:r w:rsidRPr="007D72D2">
        <w:t xml:space="preserve"> Journal of Product &amp; Brand Management</w:t>
      </w:r>
      <w:r w:rsidR="001C5FD5">
        <w:t>,2020.</w:t>
      </w:r>
      <w:r w:rsidR="00532F54">
        <w:t xml:space="preserve"> P</w:t>
      </w:r>
      <w:r w:rsidR="001C5FD5">
        <w:t xml:space="preserve"> </w:t>
      </w:r>
      <w:r w:rsidR="00532F54" w:rsidRPr="000F15DA">
        <w:t>707–725</w:t>
      </w:r>
    </w:p>
  </w:footnote>
  <w:footnote w:id="49">
    <w:p w:rsidR="007D7120" w:rsidRPr="007D72D2" w:rsidRDefault="007D7120" w:rsidP="007D72D2">
      <w:pPr>
        <w:pStyle w:val="Notedebasdepage"/>
      </w:pPr>
      <w:bookmarkStart w:id="65" w:name="_Hlk200907024"/>
      <w:r>
        <w:rPr>
          <w:rStyle w:val="Appelnotedebasdep"/>
        </w:rPr>
        <w:footnoteRef/>
      </w:r>
      <w:r>
        <w:t xml:space="preserve"> </w:t>
      </w:r>
      <w:r w:rsidRPr="007D72D2">
        <w:t xml:space="preserve">Goldsmith, R. E., Lafferty, B. A. &amp; Newell, S. J., </w:t>
      </w:r>
      <w:r w:rsidR="00325615">
        <w:t xml:space="preserve">Op.Cit  </w:t>
      </w:r>
      <w:r w:rsidR="001C5FD5">
        <w:t>P</w:t>
      </w:r>
      <w:r w:rsidRPr="007D72D2">
        <w:t xml:space="preserve"> </w:t>
      </w:r>
      <w:r w:rsidR="00325615">
        <w:t>64</w:t>
      </w:r>
      <w:r w:rsidRPr="007D72D2">
        <w:t>-</w:t>
      </w:r>
      <w:bookmarkEnd w:id="65"/>
      <w:r w:rsidR="00325615">
        <w:t>72</w:t>
      </w:r>
    </w:p>
  </w:footnote>
  <w:footnote w:id="50">
    <w:p w:rsidR="007D7120" w:rsidRPr="007D72D2" w:rsidRDefault="007D7120" w:rsidP="007D72D2">
      <w:pPr>
        <w:pStyle w:val="Notedebasdepage"/>
      </w:pPr>
      <w:r>
        <w:rPr>
          <w:rStyle w:val="Appelnotedebasdep"/>
        </w:rPr>
        <w:footnoteRef/>
      </w:r>
      <w:r>
        <w:t xml:space="preserve"> </w:t>
      </w:r>
      <w:r w:rsidRPr="007D72D2">
        <w:t>Chetioui, Y., Benlafqih, H., &amp; Lebdaoui,</w:t>
      </w:r>
      <w:r w:rsidR="00960A65">
        <w:t xml:space="preserve"> Op.Cit</w:t>
      </w:r>
      <w:r w:rsidR="001C5FD5">
        <w:t xml:space="preserve"> P</w:t>
      </w:r>
      <w:r w:rsidRPr="007D72D2">
        <w:t xml:space="preserve"> 3</w:t>
      </w:r>
      <w:r w:rsidR="00960A65">
        <w:t>73</w:t>
      </w:r>
      <w:r w:rsidRPr="007D72D2">
        <w:t>–3</w:t>
      </w:r>
      <w:r w:rsidR="00960A65">
        <w:t>74</w:t>
      </w:r>
    </w:p>
  </w:footnote>
  <w:footnote w:id="51">
    <w:p w:rsidR="007D7120" w:rsidRPr="007D72D2" w:rsidRDefault="007D7120" w:rsidP="007D72D2">
      <w:pPr>
        <w:pStyle w:val="Notedebasdepage"/>
      </w:pPr>
      <w:r>
        <w:rPr>
          <w:rStyle w:val="Appelnotedebasdep"/>
        </w:rPr>
        <w:footnoteRef/>
      </w:r>
      <w:r>
        <w:t xml:space="preserve"> </w:t>
      </w:r>
      <w:r w:rsidRPr="007D72D2">
        <w:t>Sokolova, K., Kefi, H, Instagram and YouTube bloggers promote it, why should I buy</w:t>
      </w:r>
      <w:r w:rsidR="001C5FD5">
        <w:t>,</w:t>
      </w:r>
      <w:r w:rsidRPr="007D72D2">
        <w:t xml:space="preserve"> How credibility and parasocial interaction influence purchase intentions. J. Retail. Consum. Serv</w:t>
      </w:r>
      <w:r w:rsidR="001C5FD5">
        <w:t>,2020. P</w:t>
      </w:r>
      <w:r w:rsidRPr="007D72D2">
        <w:t xml:space="preserve"> 53</w:t>
      </w:r>
    </w:p>
  </w:footnote>
  <w:footnote w:id="52">
    <w:p w:rsidR="007D7120" w:rsidRPr="00AA7428" w:rsidRDefault="007D7120" w:rsidP="00F701B3">
      <w:pPr>
        <w:pStyle w:val="Notedebasdepage"/>
        <w:rPr>
          <w:lang w:val="en-US"/>
        </w:rPr>
      </w:pPr>
      <w:r>
        <w:rPr>
          <w:rStyle w:val="Appelnotedebasdep"/>
        </w:rPr>
        <w:footnoteRef/>
      </w:r>
      <w:r>
        <w:t xml:space="preserve"> </w:t>
      </w:r>
      <w:r w:rsidRPr="00F701B3">
        <w:t>Kamins, M.</w:t>
      </w:r>
      <w:r w:rsidR="001C5FD5">
        <w:t>,</w:t>
      </w:r>
      <w:r w:rsidRPr="00F701B3">
        <w:t xml:space="preserve"> "An investigation of the 'match-up hypothesis' in celebrity advertising: when beauty may be only skin deep". Journal of Advertising, </w:t>
      </w:r>
      <w:r w:rsidR="001C5FD5">
        <w:t>1999. P</w:t>
      </w:r>
      <w:r w:rsidRPr="00F701B3">
        <w:t xml:space="preserve"> 4–13.</w:t>
      </w:r>
    </w:p>
  </w:footnote>
  <w:footnote w:id="53">
    <w:p w:rsidR="007D7120" w:rsidRPr="00F701B3" w:rsidRDefault="007D7120" w:rsidP="00F701B3">
      <w:pPr>
        <w:pStyle w:val="Notedebasdepage"/>
      </w:pPr>
      <w:bookmarkStart w:id="69" w:name="_Hlk200907048"/>
      <w:r>
        <w:rPr>
          <w:rStyle w:val="Appelnotedebasdep"/>
        </w:rPr>
        <w:footnoteRef/>
      </w:r>
      <w:r>
        <w:t xml:space="preserve"> </w:t>
      </w:r>
      <w:r w:rsidRPr="00F701B3">
        <w:t xml:space="preserve">Lou, C. &amp; Yuan, S., </w:t>
      </w:r>
      <w:r w:rsidR="00325615">
        <w:t xml:space="preserve">Op.Cit  </w:t>
      </w:r>
      <w:r w:rsidR="001C5FD5">
        <w:t>P</w:t>
      </w:r>
      <w:r w:rsidRPr="00F701B3">
        <w:t xml:space="preserve"> </w:t>
      </w:r>
      <w:r w:rsidR="0066359F">
        <w:t>84-</w:t>
      </w:r>
      <w:bookmarkEnd w:id="69"/>
      <w:r w:rsidR="0066359F">
        <w:t>89</w:t>
      </w:r>
    </w:p>
  </w:footnote>
  <w:footnote w:id="54">
    <w:p w:rsidR="006B6572" w:rsidRPr="006B6572" w:rsidRDefault="006B6572" w:rsidP="006B6572">
      <w:pPr>
        <w:pStyle w:val="Notedebasdepage"/>
      </w:pPr>
      <w:r>
        <w:rPr>
          <w:rStyle w:val="Appelnotedebasdep"/>
        </w:rPr>
        <w:footnoteRef/>
      </w:r>
      <w:r>
        <w:t xml:space="preserve"> </w:t>
      </w:r>
      <w:r w:rsidRPr="006B6572">
        <w:t xml:space="preserve">McPherson, M., Smith-Lovin, L., &amp; Cook, J. M. Birds of a feather: Homophily in social networks. </w:t>
      </w:r>
      <w:r w:rsidRPr="006B6572">
        <w:rPr>
          <w:i/>
          <w:iCs/>
        </w:rPr>
        <w:t>Annual Review of Sociology</w:t>
      </w:r>
      <w:r w:rsidRPr="006B6572">
        <w:t xml:space="preserve">, </w:t>
      </w:r>
      <w:r>
        <w:t>2001. P</w:t>
      </w:r>
      <w:r w:rsidRPr="006B6572">
        <w:t xml:space="preserve"> 415–444.</w:t>
      </w:r>
    </w:p>
    <w:p w:rsidR="006B6572" w:rsidRPr="006B6572" w:rsidRDefault="006B6572">
      <w:pPr>
        <w:pStyle w:val="Notedebasdepage"/>
      </w:pPr>
    </w:p>
  </w:footnote>
  <w:footnote w:id="55">
    <w:p w:rsidR="006B6572" w:rsidRPr="006B6572" w:rsidRDefault="006B6572" w:rsidP="006B6572">
      <w:pPr>
        <w:pStyle w:val="Notedebasdepage"/>
      </w:pPr>
      <w:r>
        <w:rPr>
          <w:rStyle w:val="Appelnotedebasdep"/>
        </w:rPr>
        <w:footnoteRef/>
      </w:r>
      <w:r>
        <w:t xml:space="preserve"> </w:t>
      </w:r>
      <w:r w:rsidRPr="006B6572">
        <w:t xml:space="preserve">Jin, S. V., Muqaddam, A., &amp; Ryu, E. Instafamous and social media influencer marketing. </w:t>
      </w:r>
      <w:r w:rsidRPr="006B6572">
        <w:rPr>
          <w:i/>
          <w:iCs/>
        </w:rPr>
        <w:t>Marketing Intelligence &amp; Planning</w:t>
      </w:r>
      <w:r w:rsidRPr="006B6572">
        <w:t xml:space="preserve">, </w:t>
      </w:r>
      <w:r>
        <w:t>2019.</w:t>
      </w:r>
      <w:r w:rsidRPr="006B6572">
        <w:t xml:space="preserve"> </w:t>
      </w:r>
      <w:r>
        <w:t xml:space="preserve">P </w:t>
      </w:r>
      <w:r w:rsidRPr="006B6572">
        <w:t>567–579.</w:t>
      </w:r>
    </w:p>
    <w:p w:rsidR="006B6572" w:rsidRPr="006B6572" w:rsidRDefault="006B6572">
      <w:pPr>
        <w:pStyle w:val="Notedebasdepage"/>
      </w:pPr>
    </w:p>
  </w:footnote>
  <w:footnote w:id="56">
    <w:p w:rsidR="00322BDA" w:rsidRPr="00322BDA" w:rsidRDefault="00322BDA" w:rsidP="00322BDA">
      <w:pPr>
        <w:pStyle w:val="Notedebasdepage"/>
      </w:pPr>
      <w:r>
        <w:rPr>
          <w:rStyle w:val="Appelnotedebasdep"/>
        </w:rPr>
        <w:footnoteRef/>
      </w:r>
      <w:r>
        <w:t xml:space="preserve"> </w:t>
      </w:r>
      <w:r w:rsidRPr="00322BDA">
        <w:t xml:space="preserve">Lee, J. E., &amp; Watkins, B. YouTube vloggers' influence on consumer luxury brand perceptions and intentions. </w:t>
      </w:r>
      <w:r w:rsidRPr="00322BDA">
        <w:rPr>
          <w:i/>
          <w:iCs/>
        </w:rPr>
        <w:t>Journal of Business Research</w:t>
      </w:r>
      <w:r w:rsidRPr="00322BDA">
        <w:t xml:space="preserve">, </w:t>
      </w:r>
      <w:r>
        <w:t xml:space="preserve">2016. </w:t>
      </w:r>
      <w:r w:rsidRPr="00322BDA">
        <w:t xml:space="preserve"> </w:t>
      </w:r>
      <w:r>
        <w:t xml:space="preserve">P </w:t>
      </w:r>
      <w:r w:rsidRPr="00322BDA">
        <w:t>5753–5760.</w:t>
      </w:r>
    </w:p>
    <w:p w:rsidR="00322BDA" w:rsidRPr="00322BDA" w:rsidRDefault="00322BDA">
      <w:pPr>
        <w:pStyle w:val="Notedebasdepage"/>
      </w:pPr>
    </w:p>
  </w:footnote>
  <w:footnote w:id="57">
    <w:p w:rsidR="00322BDA" w:rsidRPr="00322BDA" w:rsidRDefault="00322BDA" w:rsidP="00322BDA">
      <w:pPr>
        <w:pStyle w:val="Notedebasdepage"/>
      </w:pPr>
      <w:r>
        <w:rPr>
          <w:rStyle w:val="Appelnotedebasdep"/>
        </w:rPr>
        <w:footnoteRef/>
      </w:r>
      <w:r>
        <w:t xml:space="preserve"> </w:t>
      </w:r>
      <w:r w:rsidRPr="00322BDA">
        <w:t xml:space="preserve">Abidin, C. Visibility labour: Engaging with influencers’ fashion brands and OOTD advertorial campaigns on Instagram. </w:t>
      </w:r>
      <w:r w:rsidRPr="00322BDA">
        <w:rPr>
          <w:i/>
          <w:iCs/>
        </w:rPr>
        <w:t>Media International Australia</w:t>
      </w:r>
      <w:r w:rsidRPr="00322BDA">
        <w:t xml:space="preserve">, </w:t>
      </w:r>
      <w:r>
        <w:t xml:space="preserve">2016. </w:t>
      </w:r>
      <w:r w:rsidRPr="00322BDA">
        <w:t xml:space="preserve"> </w:t>
      </w:r>
      <w:r>
        <w:t xml:space="preserve">P </w:t>
      </w:r>
      <w:r w:rsidRPr="00322BDA">
        <w:t>86–100.</w:t>
      </w:r>
    </w:p>
    <w:p w:rsidR="00322BDA" w:rsidRPr="00322BDA" w:rsidRDefault="00322BDA">
      <w:pPr>
        <w:pStyle w:val="Notedebasdepage"/>
      </w:pPr>
    </w:p>
  </w:footnote>
  <w:footnote w:id="58">
    <w:p w:rsidR="00EE380E" w:rsidRPr="00EE380E" w:rsidRDefault="00EE380E" w:rsidP="00EE380E">
      <w:pPr>
        <w:pStyle w:val="Notedebasdepage"/>
      </w:pPr>
      <w:r>
        <w:rPr>
          <w:rStyle w:val="Appelnotedebasdep"/>
        </w:rPr>
        <w:footnoteRef/>
      </w:r>
      <w:r>
        <w:t xml:space="preserve"> </w:t>
      </w:r>
      <w:r w:rsidRPr="00EE380E">
        <w:t>Turri, A. M., Smith, K. H., &amp; Kemp, E. Developing affective brand commitment through social media. Journal of Electronic Commerce Research</w:t>
      </w:r>
      <w:r>
        <w:t>, 2013</w:t>
      </w:r>
      <w:r w:rsidR="00441428">
        <w:t xml:space="preserve">. </w:t>
      </w:r>
      <w:r w:rsidRPr="00EE380E">
        <w:t xml:space="preserve"> </w:t>
      </w:r>
      <w:r>
        <w:t xml:space="preserve">P </w:t>
      </w:r>
      <w:r w:rsidRPr="00EE380E">
        <w:t>201</w:t>
      </w:r>
    </w:p>
  </w:footnote>
  <w:footnote w:id="59">
    <w:p w:rsidR="00EC7EA5" w:rsidRPr="00EC7EA5" w:rsidRDefault="00EC7EA5" w:rsidP="00EC7EA5">
      <w:pPr>
        <w:pStyle w:val="Notedebasdepage"/>
      </w:pPr>
      <w:r>
        <w:rPr>
          <w:rStyle w:val="Appelnotedebasdep"/>
        </w:rPr>
        <w:footnoteRef/>
      </w:r>
      <w:r>
        <w:t xml:space="preserve"> </w:t>
      </w:r>
      <w:r w:rsidRPr="00EC7EA5">
        <w:t xml:space="preserve">Kotler, P., Haider, D. H., &amp; Rein, I. </w:t>
      </w:r>
      <w:r w:rsidRPr="00EC7EA5">
        <w:rPr>
          <w:i/>
          <w:iCs/>
        </w:rPr>
        <w:t>Marketing places: Attracting investment, industry, and tourism to cities, states, and nations</w:t>
      </w:r>
      <w:r w:rsidRPr="00EC7EA5">
        <w:t>. New York: Free Press.</w:t>
      </w:r>
      <w:r>
        <w:t xml:space="preserve"> 1993. P 283</w:t>
      </w:r>
    </w:p>
  </w:footnote>
  <w:footnote w:id="60">
    <w:p w:rsidR="00EC7EA5" w:rsidRPr="00EC7EA5" w:rsidRDefault="00EC7EA5" w:rsidP="00EC7EA5">
      <w:pPr>
        <w:pStyle w:val="Notedebasdepage"/>
        <w:rPr>
          <w:lang w:val="fr-FR"/>
        </w:rPr>
      </w:pPr>
      <w:r>
        <w:rPr>
          <w:rStyle w:val="Appelnotedebasdep"/>
        </w:rPr>
        <w:footnoteRef/>
      </w:r>
      <w:r>
        <w:t xml:space="preserve"> </w:t>
      </w:r>
      <w:r w:rsidRPr="00EC7EA5">
        <w:t xml:space="preserve">Crompton, J. L. An assessment of the image of Mexico as a vacation destination and the influence of geographical location upon that image. </w:t>
      </w:r>
      <w:r w:rsidRPr="00EC7EA5">
        <w:rPr>
          <w:i/>
          <w:iCs/>
        </w:rPr>
        <w:t>Journal of Travel Research</w:t>
      </w:r>
      <w:r w:rsidRPr="00EC7EA5">
        <w:t>,</w:t>
      </w:r>
      <w:r>
        <w:t xml:space="preserve"> 1979.</w:t>
      </w:r>
      <w:r w:rsidRPr="00EC7EA5">
        <w:t xml:space="preserve"> </w:t>
      </w:r>
      <w:r>
        <w:t xml:space="preserve">P </w:t>
      </w:r>
      <w:r w:rsidRPr="00EC7EA5">
        <w:t>18–23.</w:t>
      </w:r>
    </w:p>
  </w:footnote>
  <w:footnote w:id="61">
    <w:p w:rsidR="0017142A" w:rsidRPr="0017142A" w:rsidRDefault="0017142A" w:rsidP="0017142A">
      <w:pPr>
        <w:pStyle w:val="Notedebasdepage"/>
      </w:pPr>
      <w:r>
        <w:rPr>
          <w:rStyle w:val="Appelnotedebasdep"/>
        </w:rPr>
        <w:footnoteRef/>
      </w:r>
      <w:r>
        <w:t xml:space="preserve"> </w:t>
      </w:r>
      <w:r w:rsidRPr="0017142A">
        <w:t xml:space="preserve">San Martín, H., &amp; Rodríguez del Bosque, I. A. Exploring the cognitive–affective nature of destination image and the role of psychological factors in its formation. </w:t>
      </w:r>
      <w:r w:rsidRPr="0017142A">
        <w:rPr>
          <w:i/>
          <w:iCs/>
        </w:rPr>
        <w:t>Tourism Management</w:t>
      </w:r>
      <w:r w:rsidRPr="0017142A">
        <w:t xml:space="preserve">, </w:t>
      </w:r>
      <w:r>
        <w:t xml:space="preserve">2008. </w:t>
      </w:r>
      <w:r w:rsidRPr="0017142A">
        <w:t xml:space="preserve"> </w:t>
      </w:r>
      <w:r>
        <w:t xml:space="preserve">P </w:t>
      </w:r>
      <w:r w:rsidRPr="0017142A">
        <w:t>263–277.</w:t>
      </w:r>
    </w:p>
  </w:footnote>
  <w:footnote w:id="62">
    <w:p w:rsidR="0017142A" w:rsidRPr="0017142A" w:rsidRDefault="0017142A" w:rsidP="0017142A">
      <w:pPr>
        <w:pStyle w:val="Notedebasdepage"/>
      </w:pPr>
      <w:r>
        <w:rPr>
          <w:rStyle w:val="Appelnotedebasdep"/>
        </w:rPr>
        <w:footnoteRef/>
      </w:r>
      <w:r>
        <w:t xml:space="preserve"> </w:t>
      </w:r>
      <w:r w:rsidRPr="0017142A">
        <w:t xml:space="preserve">Echtner, C. M., &amp; Ritchie, J. R. B. The measurement of destination image: An empirical assessment. </w:t>
      </w:r>
      <w:r w:rsidRPr="0017142A">
        <w:rPr>
          <w:i/>
          <w:iCs/>
        </w:rPr>
        <w:t>Journal of Travel Research</w:t>
      </w:r>
      <w:r w:rsidRPr="0017142A">
        <w:t xml:space="preserve">, </w:t>
      </w:r>
      <w:r>
        <w:t xml:space="preserve">1993. P </w:t>
      </w:r>
      <w:r w:rsidRPr="0017142A">
        <w:t xml:space="preserve"> 3–13.</w:t>
      </w:r>
    </w:p>
  </w:footnote>
  <w:footnote w:id="63">
    <w:p w:rsidR="007D7120" w:rsidRPr="00E324B6" w:rsidRDefault="007D7120" w:rsidP="00E324B6">
      <w:pPr>
        <w:pStyle w:val="Notedebasdepage"/>
      </w:pPr>
      <w:r>
        <w:rPr>
          <w:rStyle w:val="Appelnotedebasdep"/>
        </w:rPr>
        <w:footnoteRef/>
      </w:r>
      <w:r>
        <w:t xml:space="preserve"> </w:t>
      </w:r>
      <w:r w:rsidRPr="00E324B6">
        <w:t xml:space="preserve">Sérgio Dominique Ferreira Lopes </w:t>
      </w:r>
      <w:r w:rsidR="000C6F4D">
        <w:t>.</w:t>
      </w:r>
      <w:r w:rsidRPr="00E324B6">
        <w:t>Destination image: Origins, Developments and Implications</w:t>
      </w:r>
      <w:r>
        <w:t>,</w:t>
      </w:r>
      <w:r w:rsidR="000C6F4D">
        <w:t>2011.</w:t>
      </w:r>
      <w:r w:rsidRPr="00E324B6">
        <w:t xml:space="preserve"> </w:t>
      </w:r>
      <w:r w:rsidR="000C6F4D">
        <w:t xml:space="preserve">P </w:t>
      </w:r>
      <w:r>
        <w:t>307-308</w:t>
      </w:r>
      <w:r w:rsidRPr="00E324B6">
        <w:t xml:space="preserve"> </w:t>
      </w:r>
    </w:p>
  </w:footnote>
  <w:footnote w:id="64">
    <w:p w:rsidR="0017142A" w:rsidRPr="0017142A" w:rsidRDefault="0017142A" w:rsidP="0017142A">
      <w:pPr>
        <w:pStyle w:val="Notedebasdepage"/>
        <w:rPr>
          <w:lang w:val="fr-FR"/>
        </w:rPr>
      </w:pPr>
      <w:r>
        <w:rPr>
          <w:rStyle w:val="Appelnotedebasdep"/>
        </w:rPr>
        <w:footnoteRef/>
      </w:r>
      <w:r>
        <w:t xml:space="preserve"> </w:t>
      </w:r>
      <w:r w:rsidRPr="0017142A">
        <w:t>Lubbe, B. A</w:t>
      </w:r>
      <w:r w:rsidRPr="0017142A">
        <w:rPr>
          <w:b/>
          <w:bCs/>
        </w:rPr>
        <w:t>.</w:t>
      </w:r>
      <w:r w:rsidRPr="0017142A">
        <w:t xml:space="preserve"> Primary image as a dimension of destination image: A conceptual framework. </w:t>
      </w:r>
      <w:r w:rsidRPr="0017142A">
        <w:rPr>
          <w:i/>
          <w:iCs/>
        </w:rPr>
        <w:t>South African Journal of Economic and Management Sciences</w:t>
      </w:r>
      <w:r w:rsidRPr="0017142A">
        <w:t xml:space="preserve">, </w:t>
      </w:r>
      <w:r>
        <w:t xml:space="preserve">1998. </w:t>
      </w:r>
      <w:r w:rsidRPr="0017142A">
        <w:t xml:space="preserve"> </w:t>
      </w:r>
      <w:r>
        <w:t xml:space="preserve">P </w:t>
      </w:r>
      <w:r w:rsidRPr="0017142A">
        <w:t>96–112.</w:t>
      </w:r>
    </w:p>
  </w:footnote>
  <w:footnote w:id="65">
    <w:p w:rsidR="0017142A" w:rsidRPr="0017142A" w:rsidRDefault="0017142A" w:rsidP="0067397B">
      <w:pPr>
        <w:pStyle w:val="Notedebasdepage"/>
        <w:rPr>
          <w:lang w:val="fr-FR"/>
        </w:rPr>
      </w:pPr>
      <w:r>
        <w:rPr>
          <w:rStyle w:val="Appelnotedebasdep"/>
        </w:rPr>
        <w:footnoteRef/>
      </w:r>
      <w:r>
        <w:t xml:space="preserve"> </w:t>
      </w:r>
      <w:r w:rsidR="0067397B" w:rsidRPr="0067397B">
        <w:t xml:space="preserve">Govers, R., Go, F. M., &amp; Kumar, K. Promoting tourism destination image. </w:t>
      </w:r>
      <w:r w:rsidR="0067397B" w:rsidRPr="0067397B">
        <w:rPr>
          <w:i/>
          <w:iCs/>
        </w:rPr>
        <w:t>Journal of Travel Research</w:t>
      </w:r>
      <w:r w:rsidR="0067397B" w:rsidRPr="0067397B">
        <w:t xml:space="preserve">, </w:t>
      </w:r>
      <w:r w:rsidR="0067397B">
        <w:t xml:space="preserve">2007. </w:t>
      </w:r>
      <w:r w:rsidR="0067397B" w:rsidRPr="0067397B">
        <w:t xml:space="preserve"> </w:t>
      </w:r>
      <w:r w:rsidR="0067397B">
        <w:t xml:space="preserve">P </w:t>
      </w:r>
      <w:r w:rsidR="0067397B" w:rsidRPr="0067397B">
        <w:t>15–23</w:t>
      </w:r>
    </w:p>
  </w:footnote>
  <w:footnote w:id="66">
    <w:p w:rsidR="0067397B" w:rsidRDefault="0067397B" w:rsidP="0067397B">
      <w:pPr>
        <w:keepNext/>
      </w:pPr>
      <w:r>
        <w:rPr>
          <w:rStyle w:val="Appelnotedebasdep"/>
        </w:rPr>
        <w:footnoteRef/>
      </w:r>
      <w:r>
        <w:t xml:space="preserve"> </w:t>
      </w:r>
      <w:r w:rsidRPr="00BD1C77">
        <w:t xml:space="preserve">Baloglu, S., &amp; McCleary, K. W. A model of destination image formation. </w:t>
      </w:r>
      <w:r w:rsidRPr="00BD1C77">
        <w:rPr>
          <w:i/>
          <w:iCs/>
        </w:rPr>
        <w:t>Annals of Tourism Research,</w:t>
      </w:r>
      <w:r>
        <w:rPr>
          <w:i/>
          <w:iCs/>
        </w:rPr>
        <w:t xml:space="preserve"> </w:t>
      </w:r>
      <w:r>
        <w:t>1999.P</w:t>
      </w:r>
      <w:r w:rsidRPr="00BD1C77">
        <w:t xml:space="preserve"> 868–897</w:t>
      </w:r>
    </w:p>
    <w:p w:rsidR="0067397B" w:rsidRPr="0067397B" w:rsidRDefault="0067397B">
      <w:pPr>
        <w:pStyle w:val="Notedebasdepage"/>
        <w:rPr>
          <w:lang w:val="fr-FR"/>
        </w:rPr>
      </w:pPr>
    </w:p>
  </w:footnote>
  <w:footnote w:id="67">
    <w:p w:rsidR="0067397B" w:rsidRPr="0067397B" w:rsidRDefault="0067397B">
      <w:pPr>
        <w:pStyle w:val="Notedebasdepage"/>
        <w:rPr>
          <w:lang w:val="fr-FR"/>
        </w:rPr>
      </w:pPr>
      <w:r>
        <w:rPr>
          <w:rStyle w:val="Appelnotedebasdep"/>
        </w:rPr>
        <w:footnoteRef/>
      </w:r>
      <w:r>
        <w:t xml:space="preserve"> </w:t>
      </w:r>
      <w:r w:rsidRPr="00BD1C77">
        <w:t xml:space="preserve">Stabler, M. J. </w:t>
      </w:r>
      <w:r w:rsidRPr="00BD1C77">
        <w:rPr>
          <w:i/>
          <w:iCs/>
        </w:rPr>
        <w:t>The image of destination regions: Theoretical and empirical aspects.</w:t>
      </w:r>
      <w:r w:rsidRPr="00BD1C77">
        <w:t xml:space="preserve"> In B. Goodall &amp; G. Ashworth (Eds.), </w:t>
      </w:r>
      <w:r w:rsidRPr="00BD1C77">
        <w:rPr>
          <w:i/>
          <w:iCs/>
        </w:rPr>
        <w:t>Marketing in the Tourism Industry: The Promotion of Destination Regions</w:t>
      </w:r>
      <w:r>
        <w:rPr>
          <w:i/>
          <w:iCs/>
        </w:rPr>
        <w:t xml:space="preserve">,1988. </w:t>
      </w:r>
      <w:r w:rsidRPr="00BD1C77">
        <w:t xml:space="preserve"> </w:t>
      </w:r>
      <w:r>
        <w:t>P</w:t>
      </w:r>
      <w:r w:rsidRPr="00BD1C77">
        <w:t> 133–161</w:t>
      </w:r>
    </w:p>
  </w:footnote>
  <w:footnote w:id="68">
    <w:p w:rsidR="0067397B" w:rsidRPr="0067397B" w:rsidRDefault="0067397B" w:rsidP="0067397B">
      <w:pPr>
        <w:pStyle w:val="Notedebasdepage"/>
        <w:rPr>
          <w:lang w:val="fr-FR"/>
        </w:rPr>
      </w:pPr>
      <w:r>
        <w:rPr>
          <w:rStyle w:val="Appelnotedebasdep"/>
        </w:rPr>
        <w:footnoteRef/>
      </w:r>
      <w:r>
        <w:t xml:space="preserve"> </w:t>
      </w:r>
      <w:r w:rsidRPr="0067397B">
        <w:t xml:space="preserve">Beerli, A., &amp; Martín, J. D. Factors influencing destination image. </w:t>
      </w:r>
      <w:r w:rsidRPr="0067397B">
        <w:rPr>
          <w:i/>
          <w:iCs/>
        </w:rPr>
        <w:t>Annals of Tourism Research</w:t>
      </w:r>
      <w:r w:rsidRPr="0067397B">
        <w:t xml:space="preserve">, </w:t>
      </w:r>
      <w:r>
        <w:t>2004. P</w:t>
      </w:r>
      <w:r w:rsidRPr="0067397B">
        <w:t xml:space="preserve"> 657–681.</w:t>
      </w:r>
    </w:p>
  </w:footnote>
  <w:footnote w:id="69">
    <w:p w:rsidR="0067397B" w:rsidRPr="0067397B" w:rsidRDefault="0067397B" w:rsidP="0067397B">
      <w:pPr>
        <w:pStyle w:val="Notedebasdepage"/>
        <w:rPr>
          <w:lang w:val="fr-FR"/>
        </w:rPr>
      </w:pPr>
      <w:r>
        <w:rPr>
          <w:rStyle w:val="Appelnotedebasdep"/>
        </w:rPr>
        <w:footnoteRef/>
      </w:r>
      <w:r>
        <w:t xml:space="preserve"> </w:t>
      </w:r>
      <w:r w:rsidRPr="0067397B">
        <w:t xml:space="preserve">Gunn, C. A. </w:t>
      </w:r>
      <w:r w:rsidRPr="0067397B">
        <w:rPr>
          <w:i/>
          <w:iCs/>
        </w:rPr>
        <w:t>Vacationscape: Designing tourist regions</w:t>
      </w:r>
      <w:r w:rsidRPr="0067397B">
        <w:t xml:space="preserve"> (2nd ed.). New York: Taylor &amp; Francis.Introduced the distinction between organic and induced images in tourism destination image formation.</w:t>
      </w:r>
      <w:r>
        <w:t xml:space="preserve"> 1998 . P 277</w:t>
      </w:r>
    </w:p>
  </w:footnote>
  <w:footnote w:id="70">
    <w:p w:rsidR="007D7120" w:rsidRPr="00E00DDE" w:rsidRDefault="007D7120">
      <w:pPr>
        <w:pStyle w:val="Notedebasdepage"/>
      </w:pPr>
      <w:r>
        <w:rPr>
          <w:rStyle w:val="Appelnotedebasdep"/>
        </w:rPr>
        <w:footnoteRef/>
      </w:r>
      <w:r>
        <w:t xml:space="preserve"> IBID., P 308-310</w:t>
      </w:r>
    </w:p>
  </w:footnote>
  <w:footnote w:id="71">
    <w:p w:rsidR="0067397B" w:rsidRPr="0067397B" w:rsidRDefault="0067397B" w:rsidP="0067397B">
      <w:pPr>
        <w:pStyle w:val="Notedebasdepage"/>
        <w:rPr>
          <w:lang w:val="fr-FR"/>
        </w:rPr>
      </w:pPr>
      <w:r>
        <w:rPr>
          <w:rStyle w:val="Appelnotedebasdep"/>
        </w:rPr>
        <w:footnoteRef/>
      </w:r>
      <w:bookmarkStart w:id="92" w:name="_Hlk201517328"/>
      <w:r w:rsidRPr="0067397B">
        <w:t>Phelps, A. Holiday destination image</w:t>
      </w:r>
      <w:r w:rsidR="004E7B7F">
        <w:t xml:space="preserve">, </w:t>
      </w:r>
      <w:r w:rsidRPr="0067397B">
        <w:t xml:space="preserve">The problem of assessment: An example developed in Menorca. </w:t>
      </w:r>
      <w:r w:rsidRPr="0067397B">
        <w:rPr>
          <w:i/>
          <w:iCs/>
        </w:rPr>
        <w:t>Tourism Management</w:t>
      </w:r>
      <w:r w:rsidRPr="0067397B">
        <w:t xml:space="preserve">, </w:t>
      </w:r>
      <w:r>
        <w:t>1986.</w:t>
      </w:r>
      <w:r w:rsidRPr="0067397B">
        <w:t xml:space="preserve"> </w:t>
      </w:r>
      <w:r>
        <w:t xml:space="preserve">P </w:t>
      </w:r>
      <w:r w:rsidRPr="0067397B">
        <w:t>168–180.</w:t>
      </w:r>
    </w:p>
    <w:bookmarkEnd w:id="92"/>
  </w:footnote>
  <w:footnote w:id="72">
    <w:p w:rsidR="0067397B" w:rsidRPr="0067397B" w:rsidRDefault="0067397B">
      <w:pPr>
        <w:pStyle w:val="Notedebasdepage"/>
      </w:pPr>
      <w:r>
        <w:rPr>
          <w:rStyle w:val="Appelnotedebasdep"/>
        </w:rPr>
        <w:footnoteRef/>
      </w:r>
      <w:r>
        <w:t xml:space="preserve"> </w:t>
      </w:r>
      <w:r w:rsidRPr="00BD1C77">
        <w:t xml:space="preserve">Mansfeld, Y. From motivation to actual travel. </w:t>
      </w:r>
      <w:r w:rsidRPr="00BD1C77">
        <w:rPr>
          <w:i/>
          <w:iCs/>
        </w:rPr>
        <w:t>Annals of Tourism Research,</w:t>
      </w:r>
      <w:r>
        <w:rPr>
          <w:i/>
          <w:iCs/>
        </w:rPr>
        <w:t xml:space="preserve"> 1992. </w:t>
      </w:r>
      <w:r>
        <w:t xml:space="preserve">P </w:t>
      </w:r>
      <w:r w:rsidRPr="00BD1C77">
        <w:t>399–419</w:t>
      </w:r>
    </w:p>
  </w:footnote>
  <w:footnote w:id="73">
    <w:p w:rsidR="007D7120" w:rsidRPr="00302780" w:rsidRDefault="007D7120">
      <w:pPr>
        <w:pStyle w:val="Notedebasdepage"/>
      </w:pPr>
      <w:r>
        <w:rPr>
          <w:rStyle w:val="Appelnotedebasdep"/>
        </w:rPr>
        <w:footnoteRef/>
      </w:r>
      <w:r>
        <w:t xml:space="preserve"> </w:t>
      </w:r>
      <w:r w:rsidR="0067397B" w:rsidRPr="00BD1C77">
        <w:t xml:space="preserve">Phelps, A. </w:t>
      </w:r>
      <w:r w:rsidR="00BE0E5A" w:rsidRPr="00BE0E5A">
        <w:t>Op.Cit</w:t>
      </w:r>
      <w:r w:rsidR="00BE0E5A">
        <w:t xml:space="preserve"> P 176-178</w:t>
      </w:r>
    </w:p>
  </w:footnote>
  <w:footnote w:id="74">
    <w:p w:rsidR="004107F2" w:rsidRPr="004107F2" w:rsidRDefault="004107F2" w:rsidP="004107F2">
      <w:pPr>
        <w:pStyle w:val="Notedebasdepage"/>
        <w:rPr>
          <w:lang w:val="fr-FR"/>
        </w:rPr>
      </w:pPr>
      <w:r>
        <w:rPr>
          <w:rStyle w:val="Appelnotedebasdep"/>
        </w:rPr>
        <w:footnoteRef/>
      </w:r>
      <w:r>
        <w:t xml:space="preserve"> </w:t>
      </w:r>
      <w:bookmarkStart w:id="100" w:name="_Hlk201517348"/>
      <w:r w:rsidRPr="004107F2">
        <w:t xml:space="preserve">Reynolds, W. H.  The role of the consumer in image building. </w:t>
      </w:r>
      <w:r w:rsidRPr="004107F2">
        <w:rPr>
          <w:i/>
          <w:iCs/>
        </w:rPr>
        <w:t>California Management Review</w:t>
      </w:r>
      <w:r w:rsidRPr="004107F2">
        <w:t>,</w:t>
      </w:r>
      <w:r>
        <w:t xml:space="preserve"> 1965. </w:t>
      </w:r>
      <w:r w:rsidRPr="004107F2">
        <w:t xml:space="preserve"> </w:t>
      </w:r>
      <w:r>
        <w:t xml:space="preserve">P </w:t>
      </w:r>
      <w:r w:rsidRPr="004107F2">
        <w:t>69–76</w:t>
      </w:r>
    </w:p>
    <w:bookmarkEnd w:id="100"/>
  </w:footnote>
  <w:footnote w:id="75">
    <w:p w:rsidR="007D7120" w:rsidRPr="00FE04F2" w:rsidRDefault="007D7120" w:rsidP="004107F2">
      <w:pPr>
        <w:pStyle w:val="Notedebasdepage"/>
      </w:pPr>
      <w:r>
        <w:rPr>
          <w:rStyle w:val="Appelnotedebasdep"/>
        </w:rPr>
        <w:footnoteRef/>
      </w:r>
      <w:r>
        <w:t xml:space="preserve"> </w:t>
      </w:r>
      <w:bookmarkStart w:id="101" w:name="_Hlk201517358"/>
      <w:r w:rsidR="004107F2" w:rsidRPr="004107F2">
        <w:t xml:space="preserve">Lim, K., &amp; O’Cass, A.  Consumer brand classifications: An assessment of culture-of-origin versus country-of-origin. </w:t>
      </w:r>
      <w:r w:rsidR="004107F2" w:rsidRPr="004107F2">
        <w:rPr>
          <w:i/>
          <w:iCs/>
        </w:rPr>
        <w:t>Journal of Product &amp; Brand Management</w:t>
      </w:r>
      <w:r w:rsidR="004107F2" w:rsidRPr="004107F2">
        <w:t xml:space="preserve">, </w:t>
      </w:r>
      <w:r w:rsidR="004107F2">
        <w:t>2001. P</w:t>
      </w:r>
      <w:r w:rsidR="004107F2" w:rsidRPr="004107F2">
        <w:t xml:space="preserve"> 120–136.</w:t>
      </w:r>
    </w:p>
    <w:bookmarkEnd w:id="101"/>
  </w:footnote>
  <w:footnote w:id="76">
    <w:p w:rsidR="004107F2" w:rsidRPr="004107F2" w:rsidRDefault="004107F2" w:rsidP="004107F2">
      <w:pPr>
        <w:pStyle w:val="Notedebasdepage"/>
      </w:pPr>
      <w:r>
        <w:rPr>
          <w:rStyle w:val="Appelnotedebasdep"/>
        </w:rPr>
        <w:footnoteRef/>
      </w:r>
      <w:r>
        <w:t xml:space="preserve"> </w:t>
      </w:r>
      <w:r w:rsidRPr="004107F2">
        <w:t xml:space="preserve">Palmer, A. Resident perceptions of destination branding: A gap between theory and practice. </w:t>
      </w:r>
      <w:r w:rsidRPr="004107F2">
        <w:rPr>
          <w:i/>
          <w:iCs/>
        </w:rPr>
        <w:t>International Journal of Culture, Tourism and Hospitality Research</w:t>
      </w:r>
      <w:r w:rsidRPr="004107F2">
        <w:t>,</w:t>
      </w:r>
      <w:r>
        <w:t xml:space="preserve"> 2010. </w:t>
      </w:r>
      <w:r w:rsidRPr="004107F2">
        <w:t xml:space="preserve"> </w:t>
      </w:r>
      <w:r>
        <w:t xml:space="preserve">P </w:t>
      </w:r>
      <w:r w:rsidRPr="004107F2">
        <w:t>254–265.</w:t>
      </w:r>
    </w:p>
  </w:footnote>
  <w:footnote w:id="77">
    <w:p w:rsidR="004107F2" w:rsidRPr="004107F2" w:rsidRDefault="004107F2" w:rsidP="004107F2">
      <w:pPr>
        <w:pStyle w:val="Notedebasdepage"/>
      </w:pPr>
      <w:r>
        <w:rPr>
          <w:rStyle w:val="Appelnotedebasdep"/>
        </w:rPr>
        <w:footnoteRef/>
      </w:r>
      <w:r>
        <w:t xml:space="preserve"> </w:t>
      </w:r>
      <w:r w:rsidRPr="004107F2">
        <w:t>Braun, E., Eshuis, J., &amp; Klijn, E.-H</w:t>
      </w:r>
      <w:r w:rsidRPr="004107F2">
        <w:rPr>
          <w:b/>
          <w:bCs/>
        </w:rPr>
        <w:t>.</w:t>
      </w:r>
      <w:r w:rsidRPr="004107F2">
        <w:t xml:space="preserve"> The effectiveness of place brand communication. </w:t>
      </w:r>
      <w:r w:rsidRPr="004107F2">
        <w:rPr>
          <w:i/>
          <w:iCs/>
        </w:rPr>
        <w:t>Cities</w:t>
      </w:r>
      <w:r w:rsidRPr="004107F2">
        <w:t xml:space="preserve">, </w:t>
      </w:r>
      <w:r>
        <w:t xml:space="preserve">2014. P </w:t>
      </w:r>
      <w:r w:rsidRPr="004107F2">
        <w:t>64–70.</w:t>
      </w:r>
    </w:p>
  </w:footnote>
  <w:footnote w:id="78">
    <w:p w:rsidR="004107F2" w:rsidRPr="004107F2" w:rsidRDefault="004107F2" w:rsidP="004107F2">
      <w:pPr>
        <w:pStyle w:val="Notedebasdepage"/>
      </w:pPr>
      <w:r>
        <w:rPr>
          <w:rStyle w:val="Appelnotedebasdep"/>
        </w:rPr>
        <w:footnoteRef/>
      </w:r>
      <w:r>
        <w:t xml:space="preserve"> </w:t>
      </w:r>
      <w:r w:rsidRPr="004107F2">
        <w:t xml:space="preserve">Zenker, S., &amp; Rütter, N.  Is satisfaction the key? The role of citizen satisfaction, place attachment and place brand attitude on positive citizenship behavior. </w:t>
      </w:r>
      <w:r w:rsidRPr="004107F2">
        <w:rPr>
          <w:i/>
          <w:iCs/>
        </w:rPr>
        <w:t>Cities</w:t>
      </w:r>
      <w:r w:rsidRPr="004107F2">
        <w:t xml:space="preserve">, </w:t>
      </w:r>
      <w:r>
        <w:t xml:space="preserve">2014. P </w:t>
      </w:r>
      <w:r w:rsidRPr="004107F2">
        <w:t>11–17.</w:t>
      </w:r>
    </w:p>
  </w:footnote>
  <w:footnote w:id="79">
    <w:p w:rsidR="004107F2" w:rsidRPr="004107F2" w:rsidRDefault="004107F2" w:rsidP="004107F2">
      <w:pPr>
        <w:pStyle w:val="Notedebasdepage"/>
      </w:pPr>
      <w:r>
        <w:rPr>
          <w:rStyle w:val="Appelnotedebasdep"/>
        </w:rPr>
        <w:footnoteRef/>
      </w:r>
      <w:r>
        <w:t xml:space="preserve"> </w:t>
      </w:r>
      <w:r w:rsidRPr="004107F2">
        <w:t xml:space="preserve">Hanna, S., &amp; Rowley, J. Towards a strategic place brand-management model. </w:t>
      </w:r>
      <w:r w:rsidRPr="004107F2">
        <w:rPr>
          <w:i/>
          <w:iCs/>
        </w:rPr>
        <w:t>Journal of Marketing Management</w:t>
      </w:r>
      <w:r w:rsidRPr="004107F2">
        <w:t xml:space="preserve">, </w:t>
      </w:r>
      <w:r>
        <w:t>2011. P</w:t>
      </w:r>
      <w:r w:rsidRPr="004107F2">
        <w:t xml:space="preserve"> 458–476.</w:t>
      </w:r>
    </w:p>
  </w:footnote>
  <w:footnote w:id="80">
    <w:p w:rsidR="007D7120" w:rsidRPr="00AA7428" w:rsidRDefault="007D7120" w:rsidP="00111174">
      <w:pPr>
        <w:pStyle w:val="Notedebasdepage"/>
        <w:rPr>
          <w:lang w:val="en-US"/>
        </w:rPr>
      </w:pPr>
      <w:r>
        <w:rPr>
          <w:rStyle w:val="Appelnotedebasdep"/>
        </w:rPr>
        <w:footnoteRef/>
      </w:r>
      <w:r>
        <w:t xml:space="preserve"> </w:t>
      </w:r>
      <w:r w:rsidRPr="00111174">
        <w:t>Sebastian Zenker , Erik Braun , Sibylle Petersen</w:t>
      </w:r>
      <w:r>
        <w:t>,</w:t>
      </w:r>
      <w:r w:rsidRPr="00111174">
        <w:t xml:space="preserve"> Branding the destination versus the place: The effects of brand complexity and identification for residents and visitors</w:t>
      </w:r>
      <w:r>
        <w:t xml:space="preserve">, </w:t>
      </w:r>
      <w:r w:rsidRPr="00111174">
        <w:t>Tourism Management</w:t>
      </w:r>
      <w:r>
        <w:t xml:space="preserve"> journal,</w:t>
      </w:r>
      <w:r w:rsidR="000C6F4D">
        <w:t xml:space="preserve"> 2017. </w:t>
      </w:r>
      <w:r>
        <w:t xml:space="preserve"> </w:t>
      </w:r>
      <w:r w:rsidR="000C6F4D">
        <w:t>P</w:t>
      </w:r>
      <w:r>
        <w:t xml:space="preserve"> 16</w:t>
      </w:r>
    </w:p>
  </w:footnote>
  <w:footnote w:id="81">
    <w:p w:rsidR="004107F2" w:rsidRPr="004107F2" w:rsidRDefault="004107F2" w:rsidP="004107F2">
      <w:pPr>
        <w:pStyle w:val="Notedebasdepage"/>
      </w:pPr>
      <w:r>
        <w:rPr>
          <w:rStyle w:val="Appelnotedebasdep"/>
        </w:rPr>
        <w:footnoteRef/>
      </w:r>
      <w:r>
        <w:t xml:space="preserve"> </w:t>
      </w:r>
      <w:r w:rsidRPr="004107F2">
        <w:t xml:space="preserve">Anholt, S. </w:t>
      </w:r>
      <w:r w:rsidRPr="004107F2">
        <w:rPr>
          <w:i/>
          <w:iCs/>
        </w:rPr>
        <w:t>Competitive identity: The new brand management for nations, cities and regions</w:t>
      </w:r>
      <w:r w:rsidRPr="004107F2">
        <w:t>. Basingstoke: Palgrave Macmillan.</w:t>
      </w:r>
      <w:r>
        <w:t xml:space="preserve"> 2007. P 17-18</w:t>
      </w:r>
    </w:p>
  </w:footnote>
  <w:footnote w:id="82">
    <w:p w:rsidR="007D7120" w:rsidRPr="005E65BE" w:rsidRDefault="007D7120" w:rsidP="004107F2">
      <w:pPr>
        <w:pStyle w:val="Notedebasdepage"/>
      </w:pPr>
      <w:r>
        <w:rPr>
          <w:rStyle w:val="Appelnotedebasdep"/>
        </w:rPr>
        <w:footnoteRef/>
      </w:r>
      <w:r>
        <w:t xml:space="preserve"> </w:t>
      </w:r>
      <w:r w:rsidR="004107F2" w:rsidRPr="004107F2">
        <w:t>Keller, K. L</w:t>
      </w:r>
      <w:r w:rsidR="004107F2">
        <w:t>.</w:t>
      </w:r>
      <w:r w:rsidR="004107F2" w:rsidRPr="004107F2">
        <w:t xml:space="preserve"> Conceptualizing, measuring, and managing customer-based brand equity. </w:t>
      </w:r>
      <w:r w:rsidR="004107F2" w:rsidRPr="004107F2">
        <w:rPr>
          <w:i/>
          <w:iCs/>
        </w:rPr>
        <w:t>Journal of Marketing</w:t>
      </w:r>
      <w:r w:rsidR="004107F2" w:rsidRPr="004107F2">
        <w:t xml:space="preserve">, </w:t>
      </w:r>
      <w:r w:rsidR="004107F2">
        <w:t xml:space="preserve">1993. P </w:t>
      </w:r>
      <w:r w:rsidR="004107F2" w:rsidRPr="004107F2">
        <w:t>1–22.</w:t>
      </w:r>
    </w:p>
  </w:footnote>
  <w:footnote w:id="83">
    <w:p w:rsidR="007D7120" w:rsidRPr="00F46E05" w:rsidRDefault="007D7120" w:rsidP="00BF0E99">
      <w:pPr>
        <w:pStyle w:val="Notedebasdepage"/>
      </w:pPr>
      <w:bookmarkStart w:id="114" w:name="_Hlk200907153"/>
      <w:bookmarkStart w:id="115" w:name="_Hlk201414601"/>
      <w:r>
        <w:rPr>
          <w:rStyle w:val="Appelnotedebasdep"/>
        </w:rPr>
        <w:footnoteRef/>
      </w:r>
      <w:r>
        <w:t xml:space="preserve"> </w:t>
      </w:r>
      <w:bookmarkStart w:id="116" w:name="_Hlk201517402"/>
      <w:r w:rsidRPr="00F46E05">
        <w:t>Hicham EL BAYED , Dounia SEDRA</w:t>
      </w:r>
      <w:r>
        <w:t>,</w:t>
      </w:r>
      <w:r w:rsidRPr="00F46E05">
        <w:rPr>
          <w:rFonts w:ascii="Arial" w:hAnsi="Arial" w:cs="Arial"/>
          <w:sz w:val="44"/>
          <w:szCs w:val="44"/>
          <w:bdr w:val="single" w:sz="2" w:space="0" w:color="D1D1D2" w:frame="1"/>
          <w:shd w:val="clear" w:color="auto" w:fill="FFFFFF"/>
        </w:rPr>
        <w:t xml:space="preserve"> </w:t>
      </w:r>
      <w:r w:rsidRPr="00F46E05">
        <w:t>Digitalisation &amp; Destination Branding : un Mariage de</w:t>
      </w:r>
      <w:r>
        <w:t xml:space="preserve"> </w:t>
      </w:r>
      <w:r w:rsidRPr="00F46E05">
        <w:t>Raison</w:t>
      </w:r>
      <w:r>
        <w:t xml:space="preserve">, </w:t>
      </w:r>
      <w:r w:rsidRPr="00BF0E99">
        <w:t>Journal of Performance Management,</w:t>
      </w:r>
      <w:r w:rsidR="000C6F4D">
        <w:t>2023. P</w:t>
      </w:r>
      <w:r>
        <w:t xml:space="preserve"> 86-88</w:t>
      </w:r>
      <w:bookmarkEnd w:id="114"/>
      <w:bookmarkEnd w:id="115"/>
    </w:p>
    <w:bookmarkStart w:id="117" w:name="_Hlk200907164"/>
    <w:bookmarkStart w:id="118" w:name="_Hlk201414616"/>
    <w:bookmarkEnd w:id="116"/>
  </w:footnote>
  <w:footnote w:id="84">
    <w:p w:rsidR="007D7120" w:rsidRPr="007E2490" w:rsidRDefault="007D7120" w:rsidP="007E2490">
      <w:pPr>
        <w:pStyle w:val="Notedebasdepage"/>
      </w:pPr>
      <w:bookmarkStart w:id="122" w:name="_Hlk200907164"/>
      <w:bookmarkStart w:id="123" w:name="_Hlk201414616"/>
      <w:r>
        <w:rPr>
          <w:rStyle w:val="Appelnotedebasdep"/>
        </w:rPr>
        <w:footnoteRef/>
      </w:r>
      <w:r>
        <w:t xml:space="preserve"> </w:t>
      </w:r>
      <w:bookmarkStart w:id="124" w:name="_Hlk201517413"/>
      <w:r w:rsidRPr="007E2490">
        <w:t xml:space="preserve">Almeyda-Ibáñez, Marta; George, Babu P. Place branding in tourism: a review of theoretical approaches and management practices Tourism &amp; Management Studies, </w:t>
      </w:r>
      <w:r w:rsidR="000C6F4D">
        <w:t>2017. P</w:t>
      </w:r>
      <w:r w:rsidRPr="007E2490">
        <w:t xml:space="preserve"> 1</w:t>
      </w:r>
      <w:r>
        <w:t>6</w:t>
      </w:r>
      <w:r w:rsidRPr="007E2490">
        <w:t>-1</w:t>
      </w:r>
      <w:r>
        <w:t>7</w:t>
      </w:r>
      <w:bookmarkEnd w:id="122"/>
    </w:p>
    <w:bookmarkStart w:id="125" w:name="_Hlk201414474"/>
    <w:bookmarkEnd w:id="123"/>
    <w:bookmarkEnd w:id="124"/>
  </w:footnote>
  <w:footnote w:id="85">
    <w:p w:rsidR="00153630" w:rsidRPr="00C721CA" w:rsidRDefault="00153630" w:rsidP="00153630">
      <w:pPr>
        <w:pStyle w:val="Notedebasdepage"/>
      </w:pPr>
      <w:bookmarkStart w:id="128" w:name="_Hlk201414474"/>
      <w:r>
        <w:rPr>
          <w:rStyle w:val="Appelnotedebasdep"/>
        </w:rPr>
        <w:footnoteRef/>
      </w:r>
      <w:r>
        <w:t xml:space="preserve"> </w:t>
      </w:r>
      <w:bookmarkStart w:id="129" w:name="_Hlk201517434"/>
      <w:r w:rsidRPr="00C721CA">
        <w:t>Pike,.Destination marketing essentials.2nd</w:t>
      </w:r>
      <w:r>
        <w:t xml:space="preserve"> </w:t>
      </w:r>
      <w:r w:rsidRPr="00C721CA">
        <w:t>Edition. Abingdon: Routledge</w:t>
      </w:r>
      <w:r>
        <w:t>,2016. P 2</w:t>
      </w:r>
    </w:p>
    <w:bookmarkEnd w:id="128"/>
    <w:bookmarkEnd w:id="129"/>
    <w:p w:rsidR="00153630" w:rsidRPr="00AA7428" w:rsidRDefault="00153630" w:rsidP="00153630">
      <w:pPr>
        <w:pStyle w:val="Notedebasdepage"/>
        <w:rPr>
          <w:lang w:val="en-US"/>
        </w:rPr>
      </w:pPr>
    </w:p>
  </w:footnote>
  <w:footnote w:id="86">
    <w:p w:rsidR="005E2A57" w:rsidRPr="005E2A57" w:rsidRDefault="005E2A57" w:rsidP="005E2A57">
      <w:pPr>
        <w:pStyle w:val="Notedebasdepage"/>
      </w:pPr>
      <w:r>
        <w:rPr>
          <w:rStyle w:val="Appelnotedebasdep"/>
        </w:rPr>
        <w:footnoteRef/>
      </w:r>
      <w:r>
        <w:t xml:space="preserve"> </w:t>
      </w:r>
      <w:bookmarkStart w:id="130" w:name="_Hlk201517443"/>
      <w:r w:rsidRPr="005E2A57">
        <w:t xml:space="preserve">Djafarova, E., &amp; Rushworth, C. Exploring the credibility of online celebrities’ Instagram profiles in influencing the purchase decisions of young female users. </w:t>
      </w:r>
      <w:r w:rsidRPr="005E2A57">
        <w:rPr>
          <w:i/>
          <w:iCs/>
        </w:rPr>
        <w:t>Computers in Human Behavior</w:t>
      </w:r>
      <w:r w:rsidRPr="005E2A57">
        <w:t>,</w:t>
      </w:r>
      <w:r>
        <w:t xml:space="preserve"> 2017.</w:t>
      </w:r>
      <w:r w:rsidRPr="005E2A57">
        <w:t xml:space="preserve"> </w:t>
      </w:r>
      <w:r>
        <w:t xml:space="preserve">P </w:t>
      </w:r>
      <w:r w:rsidRPr="005E2A57">
        <w:t>1–7.</w:t>
      </w:r>
    </w:p>
    <w:bookmarkEnd w:id="130"/>
    <w:p w:rsidR="005E2A57" w:rsidRPr="005E2A57" w:rsidRDefault="005E2A57">
      <w:pPr>
        <w:pStyle w:val="Notedebasdepage"/>
      </w:pPr>
    </w:p>
  </w:footnote>
  <w:footnote w:id="87">
    <w:p w:rsidR="005E2A57" w:rsidRDefault="005E2A57" w:rsidP="00325615">
      <w:pPr>
        <w:pStyle w:val="Notedebasdepage"/>
      </w:pPr>
      <w:r>
        <w:rPr>
          <w:rStyle w:val="Appelnotedebasdep"/>
        </w:rPr>
        <w:footnoteRef/>
      </w:r>
      <w:r>
        <w:t xml:space="preserve"> </w:t>
      </w:r>
      <w:r w:rsidRPr="005E2A57">
        <w:t xml:space="preserve">Echtner, C. M., &amp; Ritchie, J. R. B. </w:t>
      </w:r>
      <w:r w:rsidR="00960A65">
        <w:t xml:space="preserve">Op.Cit </w:t>
      </w:r>
      <w:r>
        <w:t>P</w:t>
      </w:r>
      <w:r w:rsidRPr="005E2A57">
        <w:t xml:space="preserve"> </w:t>
      </w:r>
      <w:r w:rsidR="00960A65">
        <w:t>27-38</w:t>
      </w:r>
    </w:p>
    <w:p w:rsidR="00325615" w:rsidRPr="005E2A57" w:rsidRDefault="00325615" w:rsidP="00325615">
      <w:pPr>
        <w:pStyle w:val="Notedebasdepage"/>
      </w:pPr>
    </w:p>
  </w:footnote>
  <w:footnote w:id="88">
    <w:p w:rsidR="00153630" w:rsidRPr="00E52836" w:rsidRDefault="00153630" w:rsidP="00153630">
      <w:pPr>
        <w:pStyle w:val="Notedebasdepage"/>
      </w:pPr>
      <w:r>
        <w:rPr>
          <w:rStyle w:val="Appelnotedebasdep"/>
        </w:rPr>
        <w:footnoteRef/>
      </w:r>
      <w:r>
        <w:t xml:space="preserve"> </w:t>
      </w:r>
      <w:r w:rsidRPr="00E52836">
        <w:t>ROSARIA L. G. PEREIRA, ANTONIA L. CORREIA,</w:t>
      </w:r>
      <w:r>
        <w:t xml:space="preserve"> </w:t>
      </w:r>
      <w:r w:rsidRPr="00E52836">
        <w:t>and RONALDO L. A. SCHUTZ</w:t>
      </w:r>
      <w:r>
        <w:t>,</w:t>
      </w:r>
      <w:r w:rsidRPr="00E52836">
        <w:rPr>
          <w:sz w:val="46"/>
          <w:szCs w:val="46"/>
          <w:shd w:val="clear" w:color="auto" w:fill="FFFFFF"/>
        </w:rPr>
        <w:t xml:space="preserve"> </w:t>
      </w:r>
      <w:r w:rsidRPr="00E52836">
        <w:t>Destination Branding: A Critical Overview</w:t>
      </w:r>
      <w:r>
        <w:t>,</w:t>
      </w:r>
      <w:r w:rsidRPr="00E52836">
        <w:rPr>
          <w:bdr w:val="single" w:sz="2" w:space="0" w:color="D1D1D2" w:frame="1"/>
          <w:shd w:val="clear" w:color="auto" w:fill="FFFFFF"/>
        </w:rPr>
        <w:t xml:space="preserve"> </w:t>
      </w:r>
      <w:r w:rsidRPr="00E52836">
        <w:t xml:space="preserve">Journal of Quality Assurance in Hospitality &amp; Tourism, </w:t>
      </w:r>
      <w:r>
        <w:t>2012. P 83-84</w:t>
      </w:r>
    </w:p>
  </w:footnote>
  <w:footnote w:id="89">
    <w:p w:rsidR="005E2A57" w:rsidRPr="005E2A57" w:rsidRDefault="005E2A57" w:rsidP="005E2A57">
      <w:pPr>
        <w:pStyle w:val="Notedebasdepage"/>
      </w:pPr>
      <w:r>
        <w:rPr>
          <w:rStyle w:val="Appelnotedebasdep"/>
        </w:rPr>
        <w:footnoteRef/>
      </w:r>
      <w:r>
        <w:t xml:space="preserve"> </w:t>
      </w:r>
      <w:r w:rsidRPr="005E2A57">
        <w:t xml:space="preserve">Hosany, S., Ekinci, Y., &amp; Uysal, M. Destination image and destination personality: An application of branding theories to tourism places. </w:t>
      </w:r>
      <w:r w:rsidRPr="005E2A57">
        <w:rPr>
          <w:i/>
          <w:iCs/>
        </w:rPr>
        <w:t>Journal of Business Research</w:t>
      </w:r>
      <w:r w:rsidRPr="005E2A57">
        <w:t xml:space="preserve">, </w:t>
      </w:r>
      <w:r>
        <w:t xml:space="preserve">2006. P </w:t>
      </w:r>
      <w:r w:rsidRPr="005E2A57">
        <w:t>638–642.</w:t>
      </w:r>
    </w:p>
    <w:p w:rsidR="005E2A57" w:rsidRPr="005E2A57" w:rsidRDefault="005E2A57">
      <w:pPr>
        <w:pStyle w:val="Notedebasdepage"/>
      </w:pPr>
    </w:p>
  </w:footnote>
  <w:footnote w:id="90">
    <w:p w:rsidR="005E2A57" w:rsidRPr="005E2A57" w:rsidRDefault="005E2A57" w:rsidP="005E2A57">
      <w:pPr>
        <w:pStyle w:val="Notedebasdepage"/>
      </w:pPr>
      <w:r>
        <w:rPr>
          <w:rStyle w:val="Appelnotedebasdep"/>
        </w:rPr>
        <w:footnoteRef/>
      </w:r>
      <w:r>
        <w:t xml:space="preserve"> </w:t>
      </w:r>
      <w:r w:rsidR="00BE0E5A">
        <w:t>R</w:t>
      </w:r>
      <w:r w:rsidRPr="005E2A57">
        <w:t xml:space="preserve">ayag, G., &amp; Ryan, C. Antecedents of tourists’ loyalty to Mauritius: The role and influence of destination image, place attachment, personal involvement, and satisfaction. </w:t>
      </w:r>
      <w:r w:rsidRPr="005E2A57">
        <w:rPr>
          <w:i/>
          <w:iCs/>
        </w:rPr>
        <w:t>Journal of Travel Research</w:t>
      </w:r>
      <w:r w:rsidRPr="005E2A57">
        <w:t xml:space="preserve">, </w:t>
      </w:r>
      <w:r>
        <w:t xml:space="preserve">2012. </w:t>
      </w:r>
      <w:r w:rsidRPr="005E2A57">
        <w:t xml:space="preserve"> </w:t>
      </w:r>
      <w:r>
        <w:t xml:space="preserve">P </w:t>
      </w:r>
      <w:r w:rsidRPr="005E2A57">
        <w:t>342–356.</w:t>
      </w:r>
    </w:p>
    <w:p w:rsidR="005E2A57" w:rsidRPr="005E2A57" w:rsidRDefault="005E2A57">
      <w:pPr>
        <w:pStyle w:val="Notedebasdepage"/>
      </w:pPr>
    </w:p>
  </w:footnote>
  <w:footnote w:id="91">
    <w:p w:rsidR="00153630" w:rsidRPr="00AA7428" w:rsidRDefault="00153630" w:rsidP="00153630">
      <w:pPr>
        <w:pStyle w:val="Notedebasdepage"/>
        <w:rPr>
          <w:lang w:val="en-US"/>
        </w:rPr>
      </w:pPr>
      <w:r>
        <w:rPr>
          <w:rStyle w:val="Appelnotedebasdep"/>
        </w:rPr>
        <w:footnoteRef/>
      </w:r>
      <w:r>
        <w:t xml:space="preserve"> </w:t>
      </w:r>
      <w:r w:rsidRPr="00F701B3">
        <w:t>Kolb,M.</w:t>
      </w:r>
      <w:r>
        <w:t>,</w:t>
      </w:r>
      <w:r w:rsidRPr="00F701B3">
        <w:t xml:space="preserve"> Tourism marketing for cities and towns. Using branding and events to attract tourists. United states of America: Butterworth -Heinemann Publications</w:t>
      </w:r>
      <w:r>
        <w:t>, 2006. P 66-67</w:t>
      </w:r>
    </w:p>
  </w:footnote>
  <w:footnote w:id="92">
    <w:p w:rsidR="005E2A57" w:rsidRPr="005E2A57" w:rsidRDefault="005E2A57" w:rsidP="005E2A57">
      <w:pPr>
        <w:pStyle w:val="Notedebasdepage"/>
      </w:pPr>
      <w:r>
        <w:rPr>
          <w:rStyle w:val="Appelnotedebasdep"/>
        </w:rPr>
        <w:footnoteRef/>
      </w:r>
      <w:r>
        <w:t xml:space="preserve"> </w:t>
      </w:r>
      <w:r w:rsidRPr="005E2A57">
        <w:t xml:space="preserve">Hajli, N. A study of the impact of social media on consumers. </w:t>
      </w:r>
      <w:r w:rsidRPr="005E2A57">
        <w:rPr>
          <w:i/>
          <w:iCs/>
        </w:rPr>
        <w:t>International Journal of Market Research</w:t>
      </w:r>
      <w:r w:rsidRPr="005E2A57">
        <w:t>,</w:t>
      </w:r>
      <w:r>
        <w:t xml:space="preserve"> 2014.</w:t>
      </w:r>
      <w:r w:rsidRPr="005E2A57">
        <w:t xml:space="preserve"> </w:t>
      </w:r>
      <w:r>
        <w:t xml:space="preserve">P </w:t>
      </w:r>
      <w:r w:rsidRPr="005E2A57">
        <w:t>387–404</w:t>
      </w:r>
    </w:p>
    <w:p w:rsidR="005E2A57" w:rsidRPr="005E2A57" w:rsidRDefault="005E2A57">
      <w:pPr>
        <w:pStyle w:val="Notedebasdepage"/>
      </w:pPr>
    </w:p>
  </w:footnote>
  <w:footnote w:id="93">
    <w:p w:rsidR="005E2A57" w:rsidRPr="005E2A57" w:rsidRDefault="005E2A57" w:rsidP="00BE0E5A">
      <w:pPr>
        <w:pStyle w:val="Notedebasdepage"/>
      </w:pPr>
      <w:r>
        <w:rPr>
          <w:rStyle w:val="Appelnotedebasdep"/>
        </w:rPr>
        <w:footnoteRef/>
      </w:r>
      <w:r>
        <w:t xml:space="preserve"> </w:t>
      </w:r>
      <w:bookmarkStart w:id="136" w:name="_Hlk201517475"/>
      <w:r w:rsidRPr="005E2A57">
        <w:t xml:space="preserve">Schouten, A. P., Janssen, L., &amp; Verspaget, M. </w:t>
      </w:r>
      <w:r w:rsidR="00BE0E5A">
        <w:t>Op.Cit P 232-247</w:t>
      </w:r>
    </w:p>
    <w:bookmarkEnd w:id="136"/>
    <w:p w:rsidR="005E2A57" w:rsidRPr="005E2A57" w:rsidRDefault="005E2A57">
      <w:pPr>
        <w:pStyle w:val="Notedebasdepage"/>
      </w:pPr>
    </w:p>
  </w:footnote>
  <w:footnote w:id="94">
    <w:p w:rsidR="00153630" w:rsidRPr="00E52836" w:rsidRDefault="00153630" w:rsidP="00153630">
      <w:pPr>
        <w:pStyle w:val="Notedebasdepage"/>
      </w:pPr>
      <w:r>
        <w:rPr>
          <w:rStyle w:val="Appelnotedebasdep"/>
        </w:rPr>
        <w:footnoteRef/>
      </w:r>
      <w:r>
        <w:t xml:space="preserve"> </w:t>
      </w:r>
      <w:bookmarkStart w:id="137" w:name="_Hlk201517485"/>
      <w:r w:rsidRPr="00E52836">
        <w:t>ROSARIA L. G. PEREIRA, ANTONIA L. CORREIA,</w:t>
      </w:r>
      <w:r>
        <w:t xml:space="preserve"> </w:t>
      </w:r>
      <w:r w:rsidRPr="00E52836">
        <w:t>and RONALDO L. A. SCHUTZ</w:t>
      </w:r>
      <w:r>
        <w:t>,</w:t>
      </w:r>
      <w:r w:rsidR="00BE0E5A">
        <w:t xml:space="preserve"> Op.Cit </w:t>
      </w:r>
      <w:r>
        <w:t xml:space="preserve"> P  85-</w:t>
      </w:r>
      <w:r w:rsidR="00BE0E5A">
        <w:t>96</w:t>
      </w:r>
    </w:p>
    <w:bookmarkEnd w:id="137"/>
  </w:footnote>
  <w:footnote w:id="95">
    <w:p w:rsidR="00A6647C" w:rsidRDefault="00A6647C" w:rsidP="00A6647C">
      <w:pPr>
        <w:pStyle w:val="Notedebasdepage"/>
      </w:pPr>
      <w:r>
        <w:rPr>
          <w:rStyle w:val="Appelnotedebasdep"/>
        </w:rPr>
        <w:footnoteRef/>
      </w:r>
      <w:r>
        <w:t xml:space="preserve"> </w:t>
      </w:r>
      <w:bookmarkStart w:id="141" w:name="_Hlk201517519"/>
      <w:r>
        <w:t>La rédaction de Algérie Focus, Khoubaib Kouas : L'Explorateur Virtuel Algérien Qui Fait</w:t>
      </w:r>
    </w:p>
    <w:p w:rsidR="00A6647C" w:rsidRPr="00F96F21" w:rsidRDefault="00A6647C" w:rsidP="00F96F21">
      <w:pPr>
        <w:pStyle w:val="Notedebasdepage"/>
      </w:pPr>
      <w:r>
        <w:t>Vibrer le Monde,</w:t>
      </w:r>
      <w:r w:rsidR="00F96F21" w:rsidRPr="00F96F21">
        <w:rPr>
          <w:rFonts w:ascii="Open Sans" w:hAnsi="Open Sans" w:cs="Open Sans"/>
          <w:color w:val="767676"/>
          <w:sz w:val="17"/>
          <w:szCs w:val="17"/>
          <w:shd w:val="clear" w:color="auto" w:fill="FFFFFF"/>
        </w:rPr>
        <w:t xml:space="preserve"> </w:t>
      </w:r>
      <w:r w:rsidR="00F96F21" w:rsidRPr="00F96F21">
        <w:t>9 août 2024</w:t>
      </w:r>
      <w:r w:rsidR="00F96F21">
        <w:t>,</w:t>
      </w:r>
      <w:r>
        <w:t xml:space="preserve"> available on :https://www.algerie-focus.com/khoubaib-kouas-lexplorateur-virtuel-algerien-qui-fait-vibrer-le-monde/ , c</w:t>
      </w:r>
      <w:r w:rsidRPr="00A6647C">
        <w:t>onsult on</w:t>
      </w:r>
      <w:r>
        <w:t>15 april 2025</w:t>
      </w:r>
      <w:bookmarkEnd w:id="141"/>
    </w:p>
  </w:footnote>
  <w:footnote w:id="96">
    <w:p w:rsidR="00F96F21" w:rsidRPr="00A6647C" w:rsidRDefault="00BC77A6" w:rsidP="00F96F21">
      <w:pPr>
        <w:pStyle w:val="Notedebasdepage"/>
        <w:rPr>
          <w:lang w:val="fr-FR"/>
        </w:rPr>
      </w:pPr>
      <w:bookmarkStart w:id="145" w:name="_Hlk201414647"/>
      <w:r>
        <w:rPr>
          <w:rStyle w:val="Appelnotedebasdep"/>
        </w:rPr>
        <w:footnoteRef/>
      </w:r>
      <w:r>
        <w:t xml:space="preserve"> </w:t>
      </w:r>
      <w:bookmarkStart w:id="146" w:name="_Hlk201517538"/>
      <w:r>
        <w:rPr>
          <w:lang w:val="fr-FR"/>
        </w:rPr>
        <w:t xml:space="preserve">Najm, </w:t>
      </w:r>
      <w:r w:rsidRPr="00BC77A6">
        <w:t>"Who is Khabib Kowas? Wikipedia biography."</w:t>
      </w:r>
      <w:r>
        <w:t>, 05 January 2024</w:t>
      </w:r>
      <w:r w:rsidR="00F96F21">
        <w:t xml:space="preserve">, available on </w:t>
      </w:r>
      <w:hyperlink r:id="rId5" w:history="1">
        <w:r w:rsidR="00F96F21" w:rsidRPr="00C948E6">
          <w:rPr>
            <w:rStyle w:val="Lienhypertexte"/>
          </w:rPr>
          <w:t>https://njmilms.com/</w:t>
        </w:r>
      </w:hyperlink>
      <w:r w:rsidR="00F96F21">
        <w:t>, c</w:t>
      </w:r>
      <w:r w:rsidR="00F96F21" w:rsidRPr="00A6647C">
        <w:t>onsult on</w:t>
      </w:r>
      <w:r w:rsidR="00F96F21">
        <w:t>15 april 2025</w:t>
      </w:r>
    </w:p>
    <w:bookmarkEnd w:id="145"/>
    <w:bookmarkEnd w:id="146"/>
    <w:p w:rsidR="00BC77A6" w:rsidRPr="00BC77A6" w:rsidRDefault="00BC77A6" w:rsidP="00BC77A6">
      <w:pPr>
        <w:pStyle w:val="Notedebasdepage"/>
        <w:rPr>
          <w:lang w:val="fr-FR"/>
        </w:rPr>
      </w:pPr>
    </w:p>
  </w:footnote>
  <w:footnote w:id="97">
    <w:p w:rsidR="000F15DA" w:rsidRPr="000F15DA" w:rsidRDefault="000F15DA" w:rsidP="000F15DA">
      <w:pPr>
        <w:pStyle w:val="Notedebasdepage"/>
        <w:rPr>
          <w:lang w:val="fr-FR"/>
        </w:rPr>
      </w:pPr>
      <w:r>
        <w:rPr>
          <w:rStyle w:val="Appelnotedebasdep"/>
        </w:rPr>
        <w:footnoteRef/>
      </w:r>
      <w:r>
        <w:t xml:space="preserve"> </w:t>
      </w:r>
      <w:r w:rsidRPr="000F15DA">
        <w:t>Wiedmann, K. P., &amp; von Mettenheim, W</w:t>
      </w:r>
      <w:r w:rsidR="00532F54">
        <w:t>, Op.Cit P 717-723</w:t>
      </w:r>
    </w:p>
  </w:footnote>
  <w:footnote w:id="98">
    <w:p w:rsidR="000F15DA" w:rsidRPr="000F15DA" w:rsidRDefault="000F15DA" w:rsidP="000F15DA">
      <w:pPr>
        <w:pStyle w:val="Notedebasdepage"/>
        <w:rPr>
          <w:lang w:val="fr-FR"/>
        </w:rPr>
      </w:pPr>
      <w:r>
        <w:rPr>
          <w:rStyle w:val="Appelnotedebasdep"/>
        </w:rPr>
        <w:footnoteRef/>
      </w:r>
      <w:r>
        <w:t xml:space="preserve"> </w:t>
      </w:r>
      <w:r w:rsidRPr="000F15DA">
        <w:t>Hudders, L., De Jans, S.,</w:t>
      </w:r>
      <w:r>
        <w:rPr>
          <w:b/>
          <w:bCs/>
        </w:rPr>
        <w:t xml:space="preserve"> </w:t>
      </w:r>
      <w:r w:rsidRPr="000F15DA">
        <w:rPr>
          <w:i/>
          <w:iCs/>
        </w:rPr>
        <w:t>The commercialization of social media stars: A literature review and conceptual framework on the strategic use of social media influencers.</w:t>
      </w:r>
      <w:r w:rsidRPr="000F15DA">
        <w:t xml:space="preserve"> International Journal of Advertising,</w:t>
      </w:r>
      <w:r>
        <w:t>2020.</w:t>
      </w:r>
      <w:r w:rsidRPr="000F15DA">
        <w:t xml:space="preserve"> </w:t>
      </w:r>
      <w:r>
        <w:t xml:space="preserve">P </w:t>
      </w:r>
      <w:r w:rsidRPr="000F15DA">
        <w:t>40</w:t>
      </w:r>
    </w:p>
  </w:footnote>
  <w:footnote w:id="99">
    <w:p w:rsidR="003C2EF4" w:rsidRPr="003C2EF4" w:rsidRDefault="003C2EF4" w:rsidP="003C2EF4">
      <w:pPr>
        <w:pStyle w:val="Notedebasdepage"/>
        <w:rPr>
          <w:lang w:val="fr-FR"/>
        </w:rPr>
      </w:pPr>
      <w:bookmarkStart w:id="161" w:name="_Hlk201414677"/>
      <w:r>
        <w:rPr>
          <w:rStyle w:val="Appelnotedebasdep"/>
        </w:rPr>
        <w:footnoteRef/>
      </w:r>
      <w:r>
        <w:t xml:space="preserve"> </w:t>
      </w:r>
      <w:r w:rsidRPr="003C2EF4">
        <w:t xml:space="preserve">Kotler, P., &amp; Gertner, D. Country as brand, product and beyond: A place marketing and brand management perspective. In N. Morgan, A. Pritchard, &amp; R. Pride (Eds.), </w:t>
      </w:r>
      <w:r w:rsidRPr="003C2EF4">
        <w:rPr>
          <w:i/>
          <w:iCs/>
        </w:rPr>
        <w:t>Destination Branding: Creating the Unique Destination Proposition</w:t>
      </w:r>
      <w:r>
        <w:t>, 2004.</w:t>
      </w:r>
      <w:r w:rsidRPr="003C2EF4">
        <w:t xml:space="preserve"> </w:t>
      </w:r>
      <w:r>
        <w:t>P</w:t>
      </w:r>
      <w:r w:rsidRPr="003C2EF4">
        <w:t xml:space="preserve"> 40–56). </w:t>
      </w:r>
      <w:bookmarkEnd w:id="161"/>
    </w:p>
  </w:footnote>
  <w:footnote w:id="100">
    <w:p w:rsidR="003C2EF4" w:rsidRPr="003C2EF4" w:rsidRDefault="003C2EF4" w:rsidP="003C2EF4">
      <w:pPr>
        <w:pStyle w:val="Notedebasdepage"/>
        <w:rPr>
          <w:lang w:val="fr-FR"/>
        </w:rPr>
      </w:pPr>
      <w:r>
        <w:rPr>
          <w:rStyle w:val="Appelnotedebasdep"/>
        </w:rPr>
        <w:footnoteRef/>
      </w:r>
      <w:r>
        <w:t xml:space="preserve"> </w:t>
      </w:r>
      <w:bookmarkStart w:id="170" w:name="_Hlk201517602"/>
      <w:r w:rsidRPr="00441428">
        <w:t>Kim, A. J., &amp; Ko, E.</w:t>
      </w:r>
      <w:r w:rsidRPr="003C2EF4">
        <w:t xml:space="preserve"> Do social media marketing activities enhance customer equity</w:t>
      </w:r>
      <w:r>
        <w:t>,</w:t>
      </w:r>
      <w:r w:rsidRPr="003C2EF4">
        <w:t xml:space="preserve">An empirical study of luxury fashion brand. </w:t>
      </w:r>
      <w:r w:rsidRPr="003C2EF4">
        <w:rPr>
          <w:i/>
          <w:iCs/>
        </w:rPr>
        <w:t>Journal of Business Research,</w:t>
      </w:r>
      <w:r>
        <w:t>2012. P</w:t>
      </w:r>
      <w:r w:rsidRPr="003C2EF4">
        <w:t xml:space="preserve"> 1480–1486.</w:t>
      </w:r>
    </w:p>
    <w:bookmarkEnd w:id="170"/>
  </w:footnote>
  <w:footnote w:id="101">
    <w:p w:rsidR="003C2EF4" w:rsidRPr="003C2EF4" w:rsidRDefault="003C2EF4" w:rsidP="003C2EF4">
      <w:pPr>
        <w:pStyle w:val="Notedebasdepage"/>
        <w:rPr>
          <w:lang w:val="fr-FR"/>
        </w:rPr>
      </w:pPr>
      <w:r>
        <w:rPr>
          <w:rStyle w:val="Appelnotedebasdep"/>
        </w:rPr>
        <w:footnoteRef/>
      </w:r>
      <w:r>
        <w:t xml:space="preserve"> </w:t>
      </w:r>
      <w:r w:rsidRPr="00441428">
        <w:t>McAllister, D. J.</w:t>
      </w:r>
      <w:r w:rsidRPr="003C2EF4">
        <w:t xml:space="preserve"> Affect</w:t>
      </w:r>
      <w:r w:rsidRPr="003C2EF4">
        <w:noBreakHyphen/>
        <w:t xml:space="preserve"> and cognition</w:t>
      </w:r>
      <w:r w:rsidRPr="003C2EF4">
        <w:noBreakHyphen/>
        <w:t xml:space="preserve">based trust as foundations for interpersonal cooperation in organizations. </w:t>
      </w:r>
      <w:r w:rsidRPr="003C2EF4">
        <w:rPr>
          <w:i/>
          <w:iCs/>
        </w:rPr>
        <w:t xml:space="preserve">Academy of Management Journal, </w:t>
      </w:r>
      <w:r>
        <w:rPr>
          <w:i/>
          <w:iCs/>
        </w:rPr>
        <w:t>1995.</w:t>
      </w:r>
      <w:r>
        <w:t xml:space="preserve"> P</w:t>
      </w:r>
      <w:r w:rsidRPr="003C2EF4">
        <w:t xml:space="preserve"> 24–59</w:t>
      </w:r>
    </w:p>
  </w:footnote>
  <w:footnote w:id="102">
    <w:p w:rsidR="003C2EF4" w:rsidRPr="003C2EF4" w:rsidRDefault="003C2EF4" w:rsidP="003C2EF4">
      <w:pPr>
        <w:pStyle w:val="Notedebasdepage"/>
        <w:rPr>
          <w:lang w:val="fr-FR"/>
        </w:rPr>
      </w:pPr>
      <w:r>
        <w:rPr>
          <w:rStyle w:val="Appelnotedebasdep"/>
        </w:rPr>
        <w:footnoteRef/>
      </w:r>
      <w:r>
        <w:t xml:space="preserve"> </w:t>
      </w:r>
      <w:r w:rsidRPr="003C2EF4">
        <w:t xml:space="preserve">Kerstetter, D. L., &amp; Cho, M.-H. Prior knowledge, credibility and information search. </w:t>
      </w:r>
      <w:r w:rsidRPr="003C2EF4">
        <w:rPr>
          <w:i/>
          <w:iCs/>
        </w:rPr>
        <w:t xml:space="preserve">Annals of Tourism Research, </w:t>
      </w:r>
      <w:r>
        <w:rPr>
          <w:i/>
          <w:iCs/>
        </w:rPr>
        <w:t>2004</w:t>
      </w:r>
      <w:r>
        <w:t>. P</w:t>
      </w:r>
      <w:r w:rsidRPr="003C2EF4">
        <w:t xml:space="preserve"> 961–985.</w:t>
      </w:r>
    </w:p>
  </w:footnote>
  <w:footnote w:id="103">
    <w:p w:rsidR="003C2EF4" w:rsidRPr="003C2EF4" w:rsidRDefault="003C2EF4" w:rsidP="003C2EF4">
      <w:pPr>
        <w:pStyle w:val="Notedebasdepage"/>
        <w:rPr>
          <w:lang w:val="fr-FR"/>
        </w:rPr>
      </w:pPr>
      <w:r>
        <w:rPr>
          <w:rStyle w:val="Appelnotedebasdep"/>
        </w:rPr>
        <w:footnoteRef/>
      </w:r>
      <w:r>
        <w:t xml:space="preserve"> </w:t>
      </w:r>
      <w:r w:rsidRPr="003C2EF4">
        <w:t xml:space="preserve">Lee, C. K., Lee, Y. K., &amp; Lee, B. K. Korea’s destination image formed by the 2002 World Cup. </w:t>
      </w:r>
      <w:r w:rsidRPr="003C2EF4">
        <w:rPr>
          <w:i/>
          <w:iCs/>
        </w:rPr>
        <w:t>Annals of Tourism Research,</w:t>
      </w:r>
      <w:r>
        <w:rPr>
          <w:i/>
          <w:iCs/>
        </w:rPr>
        <w:t xml:space="preserve"> 2005.</w:t>
      </w:r>
      <w:r w:rsidRPr="003C2EF4">
        <w:t xml:space="preserve"> </w:t>
      </w:r>
      <w:r>
        <w:t xml:space="preserve">P </w:t>
      </w:r>
      <w:r w:rsidRPr="003C2EF4">
        <w:t>839–858.</w:t>
      </w:r>
    </w:p>
  </w:footnote>
  <w:footnote w:id="104">
    <w:p w:rsidR="003C2EF4" w:rsidRPr="003C2EF4" w:rsidRDefault="003C2EF4" w:rsidP="003C2EF4">
      <w:pPr>
        <w:pStyle w:val="Notedebasdepage"/>
        <w:rPr>
          <w:lang w:val="fr-FR"/>
        </w:rPr>
      </w:pPr>
      <w:r>
        <w:rPr>
          <w:rStyle w:val="Appelnotedebasdep"/>
        </w:rPr>
        <w:footnoteRef/>
      </w:r>
      <w:r>
        <w:t xml:space="preserve"> Q</w:t>
      </w:r>
      <w:r w:rsidRPr="003C2EF4">
        <w:t xml:space="preserve">u, H., Kim, L. H., &amp; Im, H. H. A model of destination branding: Integrating the concepts of the branding and destination image. </w:t>
      </w:r>
      <w:r w:rsidRPr="003C2EF4">
        <w:rPr>
          <w:i/>
          <w:iCs/>
        </w:rPr>
        <w:t>Tourism Management</w:t>
      </w:r>
      <w:r w:rsidRPr="003C2EF4">
        <w:t>,</w:t>
      </w:r>
      <w:r>
        <w:t xml:space="preserve"> 2011. P</w:t>
      </w:r>
      <w:r w:rsidRPr="003C2EF4">
        <w:t xml:space="preserve"> 465–476.</w:t>
      </w:r>
    </w:p>
  </w:footnote>
  <w:footnote w:id="105">
    <w:p w:rsidR="003C2EF4" w:rsidRPr="003C2EF4" w:rsidRDefault="003C2EF4" w:rsidP="003C2EF4">
      <w:pPr>
        <w:pStyle w:val="Notedebasdepage"/>
        <w:rPr>
          <w:lang w:val="fr-FR"/>
        </w:rPr>
      </w:pPr>
      <w:r>
        <w:rPr>
          <w:rStyle w:val="Appelnotedebasdep"/>
        </w:rPr>
        <w:footnoteRef/>
      </w:r>
      <w:r>
        <w:t xml:space="preserve"> D</w:t>
      </w:r>
      <w:r w:rsidRPr="003C2EF4">
        <w:t xml:space="preserve">avis, D. F., Golicic, S. L., &amp; Marquardt, A. J. Measuring brand equity for logistics services. </w:t>
      </w:r>
      <w:r w:rsidRPr="003C2EF4">
        <w:rPr>
          <w:i/>
          <w:iCs/>
        </w:rPr>
        <w:t>The International Journal of Logistics Management,</w:t>
      </w:r>
      <w:r>
        <w:rPr>
          <w:i/>
          <w:iCs/>
        </w:rPr>
        <w:t>2009. P</w:t>
      </w:r>
      <w:r w:rsidRPr="003C2EF4">
        <w:t xml:space="preserve"> 201–212</w:t>
      </w:r>
    </w:p>
  </w:footnote>
  <w:footnote w:id="106">
    <w:p w:rsidR="003C2EF4" w:rsidRPr="003C2EF4" w:rsidRDefault="003C2EF4" w:rsidP="003C2EF4">
      <w:pPr>
        <w:pStyle w:val="Notedebasdepage"/>
        <w:rPr>
          <w:lang w:val="fr-FR"/>
        </w:rPr>
      </w:pPr>
      <w:r>
        <w:rPr>
          <w:rStyle w:val="Appelnotedebasdep"/>
        </w:rPr>
        <w:footnoteRef/>
      </w:r>
      <w:r>
        <w:t xml:space="preserve"> </w:t>
      </w:r>
      <w:r w:rsidRPr="003C2EF4">
        <w:t>Shukla, P</w:t>
      </w:r>
      <w:r w:rsidRPr="003C2EF4">
        <w:rPr>
          <w:b/>
          <w:bCs/>
        </w:rPr>
        <w:t>.</w:t>
      </w:r>
      <w:r w:rsidRPr="003C2EF4">
        <w:t xml:space="preserve"> Status consumption in cross</w:t>
      </w:r>
      <w:r w:rsidRPr="003C2EF4">
        <w:noBreakHyphen/>
        <w:t>national context: Socio</w:t>
      </w:r>
      <w:r w:rsidRPr="003C2EF4">
        <w:noBreakHyphen/>
        <w:t xml:space="preserve">psychological, brand and situational antecedents. </w:t>
      </w:r>
      <w:r w:rsidRPr="003C2EF4">
        <w:rPr>
          <w:i/>
          <w:iCs/>
        </w:rPr>
        <w:t>International Marketing Review,</w:t>
      </w:r>
      <w:r>
        <w:t>2010. P</w:t>
      </w:r>
      <w:r w:rsidRPr="003C2EF4">
        <w:t xml:space="preserve"> 108–129.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799A" w:rsidRPr="00F2799A" w:rsidRDefault="00F2799A" w:rsidP="00F2799A">
    <w:pPr>
      <w:pStyle w:val="En-tte"/>
      <w:rPr>
        <w:sz w:val="72"/>
        <w:szCs w:val="96"/>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478D" w:rsidRPr="004E1E2A" w:rsidRDefault="009A3C78" w:rsidP="00F7478D">
    <w:pPr>
      <w:pStyle w:val="Titre1"/>
      <w:numPr>
        <w:ilvl w:val="0"/>
        <w:numId w:val="0"/>
      </w:numPr>
      <w:pBdr>
        <w:bottom w:val="thickThinSmallGap" w:sz="24" w:space="1" w:color="002060"/>
      </w:pBdr>
      <w:rPr>
        <w:sz w:val="36"/>
        <w:szCs w:val="36"/>
        <w:lang w:val="en-US"/>
      </w:rPr>
    </w:pPr>
    <w:r>
      <w:rPr>
        <w:sz w:val="36"/>
        <w:szCs w:val="36"/>
        <w:lang w:val="en-US"/>
      </w:rPr>
      <w:t xml:space="preserve">General Introduction </w:t>
    </w:r>
    <w:r w:rsidR="007C1E27" w:rsidRPr="004E1E2A">
      <w:rPr>
        <w:sz w:val="36"/>
        <w:szCs w:val="36"/>
        <w:lang w:val="en-US"/>
      </w:rPr>
      <w:t xml:space="preserve"> </w:t>
    </w:r>
  </w:p>
  <w:p w:rsidR="007D7120" w:rsidRPr="00F7478D" w:rsidRDefault="007D7120">
    <w:pPr>
      <w:pStyle w:val="Corpsdetexte"/>
      <w:spacing w:line="14" w:lineRule="auto"/>
      <w:rPr>
        <w:sz w:val="2"/>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5E57" w:rsidRPr="005B598F" w:rsidRDefault="00A95E57" w:rsidP="00A95E57">
    <w:pPr>
      <w:pStyle w:val="Titre1"/>
      <w:numPr>
        <w:ilvl w:val="0"/>
        <w:numId w:val="0"/>
      </w:numPr>
      <w:pBdr>
        <w:bottom w:val="thickThinSmallGap" w:sz="24" w:space="1" w:color="002060"/>
      </w:pBdr>
      <w:rPr>
        <w:sz w:val="36"/>
        <w:szCs w:val="36"/>
        <w:lang w:val="en-US"/>
      </w:rPr>
    </w:pPr>
    <w:r w:rsidRPr="005B598F">
      <w:rPr>
        <w:sz w:val="36"/>
        <w:szCs w:val="36"/>
        <w:lang w:val="en-US"/>
      </w:rPr>
      <w:t xml:space="preserve">Chapter </w:t>
    </w:r>
    <w:r w:rsidR="005B598F" w:rsidRPr="005B598F">
      <w:rPr>
        <w:sz w:val="36"/>
        <w:szCs w:val="36"/>
        <w:lang w:val="en-US"/>
      </w:rPr>
      <w:t>1</w:t>
    </w:r>
    <w:r w:rsidRPr="005B598F">
      <w:rPr>
        <w:sz w:val="36"/>
        <w:szCs w:val="36"/>
        <w:lang w:val="en-US"/>
      </w:rPr>
      <w:t xml:space="preserve"> T</w:t>
    </w:r>
    <w:r w:rsidR="005B598F" w:rsidRPr="005B598F">
      <w:rPr>
        <w:sz w:val="36"/>
        <w:szCs w:val="36"/>
        <w:lang w:val="en-US"/>
      </w:rPr>
      <w:t>ravel</w:t>
    </w:r>
    <w:r w:rsidRPr="005B598F">
      <w:rPr>
        <w:sz w:val="36"/>
        <w:szCs w:val="36"/>
        <w:lang w:val="en-US"/>
      </w:rPr>
      <w:t xml:space="preserve"> </w:t>
    </w:r>
    <w:r w:rsidR="005B598F" w:rsidRPr="005B598F">
      <w:rPr>
        <w:sz w:val="36"/>
        <w:szCs w:val="36"/>
        <w:lang w:val="en-US"/>
      </w:rPr>
      <w:t>Influencers</w:t>
    </w:r>
    <w:r w:rsidRPr="005B598F">
      <w:rPr>
        <w:sz w:val="36"/>
        <w:szCs w:val="36"/>
        <w:lang w:val="en-US"/>
      </w:rPr>
      <w:t xml:space="preserve">  </w:t>
    </w:r>
  </w:p>
  <w:p w:rsidR="00A95E57" w:rsidRPr="00F7478D" w:rsidRDefault="00A95E57">
    <w:pPr>
      <w:pStyle w:val="Corpsdetexte"/>
      <w:spacing w:line="14" w:lineRule="auto"/>
      <w:rPr>
        <w:sz w:val="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598F" w:rsidRPr="005B598F" w:rsidRDefault="005B598F" w:rsidP="00A95E57">
    <w:pPr>
      <w:pStyle w:val="Titre1"/>
      <w:numPr>
        <w:ilvl w:val="0"/>
        <w:numId w:val="0"/>
      </w:numPr>
      <w:pBdr>
        <w:bottom w:val="thickThinSmallGap" w:sz="24" w:space="1" w:color="002060"/>
      </w:pBdr>
      <w:rPr>
        <w:sz w:val="36"/>
        <w:szCs w:val="36"/>
        <w:lang w:val="en-US"/>
      </w:rPr>
    </w:pPr>
    <w:r w:rsidRPr="005B598F">
      <w:rPr>
        <w:sz w:val="36"/>
        <w:szCs w:val="36"/>
        <w:lang w:val="en-US"/>
      </w:rPr>
      <w:t xml:space="preserve">Chapter </w:t>
    </w:r>
    <w:r>
      <w:rPr>
        <w:sz w:val="36"/>
        <w:szCs w:val="36"/>
        <w:lang w:val="en-US"/>
      </w:rPr>
      <w:t>2</w:t>
    </w:r>
    <w:r w:rsidRPr="005B598F">
      <w:rPr>
        <w:sz w:val="36"/>
        <w:szCs w:val="36"/>
        <w:lang w:val="en-US"/>
      </w:rPr>
      <w:t xml:space="preserve"> T</w:t>
    </w:r>
    <w:r>
      <w:rPr>
        <w:sz w:val="36"/>
        <w:szCs w:val="36"/>
        <w:lang w:val="en-US"/>
      </w:rPr>
      <w:t xml:space="preserve">ourist Destination </w:t>
    </w:r>
  </w:p>
  <w:p w:rsidR="005B598F" w:rsidRPr="00F7478D" w:rsidRDefault="005B598F">
    <w:pPr>
      <w:pStyle w:val="Corpsdetexte"/>
      <w:spacing w:line="14" w:lineRule="auto"/>
      <w:rPr>
        <w:sz w:val="2"/>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598F" w:rsidRPr="005B598F" w:rsidRDefault="005B598F" w:rsidP="00A95E57">
    <w:pPr>
      <w:pStyle w:val="Titre1"/>
      <w:numPr>
        <w:ilvl w:val="0"/>
        <w:numId w:val="0"/>
      </w:numPr>
      <w:pBdr>
        <w:bottom w:val="thickThinSmallGap" w:sz="24" w:space="1" w:color="002060"/>
      </w:pBdr>
      <w:rPr>
        <w:sz w:val="36"/>
        <w:szCs w:val="36"/>
        <w:lang w:val="en-US"/>
      </w:rPr>
    </w:pPr>
    <w:r w:rsidRPr="005B598F">
      <w:rPr>
        <w:sz w:val="36"/>
        <w:szCs w:val="36"/>
        <w:lang w:val="en-US"/>
      </w:rPr>
      <w:t xml:space="preserve">Chapter </w:t>
    </w:r>
    <w:r>
      <w:rPr>
        <w:sz w:val="36"/>
        <w:szCs w:val="36"/>
        <w:lang w:val="en-US"/>
      </w:rPr>
      <w:t xml:space="preserve">3 Empirical Study ( The Case of Khoybaib ) </w:t>
    </w:r>
  </w:p>
  <w:p w:rsidR="005B598F" w:rsidRPr="00F7478D" w:rsidRDefault="005B598F">
    <w:pPr>
      <w:pStyle w:val="Corpsdetexte"/>
      <w:spacing w:line="14" w:lineRule="auto"/>
      <w:rPr>
        <w:sz w:val="2"/>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391A" w:rsidRPr="00F7478D" w:rsidRDefault="000B391A" w:rsidP="00F7478D">
    <w:pPr>
      <w:pStyle w:val="Titre1"/>
      <w:numPr>
        <w:ilvl w:val="0"/>
        <w:numId w:val="0"/>
      </w:numPr>
      <w:pBdr>
        <w:bottom w:val="thickThinSmallGap" w:sz="24" w:space="1" w:color="002060"/>
      </w:pBdr>
      <w:rPr>
        <w:sz w:val="40"/>
        <w:szCs w:val="40"/>
        <w:lang w:val="en-US"/>
      </w:rPr>
    </w:pPr>
    <w:r>
      <w:rPr>
        <w:sz w:val="40"/>
        <w:szCs w:val="40"/>
        <w:lang w:val="en-US"/>
      </w:rPr>
      <w:t>General Conclusion</w:t>
    </w:r>
  </w:p>
  <w:p w:rsidR="000B391A" w:rsidRPr="00F7478D" w:rsidRDefault="000B391A">
    <w:pPr>
      <w:pStyle w:val="Corpsdetexte"/>
      <w:spacing w:line="14" w:lineRule="auto"/>
      <w:rPr>
        <w:sz w:val="2"/>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5E57" w:rsidRPr="00F7478D" w:rsidRDefault="00A95E57" w:rsidP="00F7478D">
    <w:pPr>
      <w:pStyle w:val="Titre1"/>
      <w:numPr>
        <w:ilvl w:val="0"/>
        <w:numId w:val="0"/>
      </w:numPr>
      <w:pBdr>
        <w:bottom w:val="thickThinSmallGap" w:sz="24" w:space="1" w:color="002060"/>
      </w:pBdr>
      <w:rPr>
        <w:sz w:val="40"/>
        <w:szCs w:val="40"/>
        <w:lang w:val="en-US"/>
      </w:rPr>
    </w:pPr>
    <w:r>
      <w:rPr>
        <w:sz w:val="40"/>
        <w:szCs w:val="40"/>
        <w:lang w:val="en-US"/>
      </w:rPr>
      <w:t>General Conclusion</w:t>
    </w:r>
  </w:p>
  <w:p w:rsidR="00A95E57" w:rsidRPr="00F7478D" w:rsidRDefault="00A95E57">
    <w:pPr>
      <w:pStyle w:val="Corpsdetexte"/>
      <w:spacing w:line="14" w:lineRule="auto"/>
      <w:rPr>
        <w:sz w:val="2"/>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C08" w:rsidRPr="00F7478D" w:rsidRDefault="00AF6C08" w:rsidP="00AF6C08">
    <w:pPr>
      <w:pStyle w:val="Titre1"/>
      <w:numPr>
        <w:ilvl w:val="0"/>
        <w:numId w:val="0"/>
      </w:numPr>
      <w:rPr>
        <w:sz w:val="40"/>
        <w:szCs w:val="40"/>
        <w:lang w:val="en-US"/>
      </w:rPr>
    </w:pPr>
  </w:p>
  <w:p w:rsidR="00AF6C08" w:rsidRPr="00F7478D" w:rsidRDefault="00AF6C08">
    <w:pPr>
      <w:pStyle w:val="Corpsdetexte"/>
      <w:spacing w:line="14" w:lineRule="auto"/>
      <w:rPr>
        <w:sz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CFD"/>
    <w:multiLevelType w:val="hybridMultilevel"/>
    <w:tmpl w:val="5BA08E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0B7CAE"/>
    <w:multiLevelType w:val="multilevel"/>
    <w:tmpl w:val="0620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A1628"/>
    <w:multiLevelType w:val="hybridMultilevel"/>
    <w:tmpl w:val="8196D6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360C31"/>
    <w:multiLevelType w:val="multilevel"/>
    <w:tmpl w:val="CE5E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11D8F"/>
    <w:multiLevelType w:val="hybridMultilevel"/>
    <w:tmpl w:val="61C898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BE63A6E"/>
    <w:multiLevelType w:val="multilevel"/>
    <w:tmpl w:val="9A2E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0B71E4"/>
    <w:multiLevelType w:val="multilevel"/>
    <w:tmpl w:val="EC88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192F5B"/>
    <w:multiLevelType w:val="multilevel"/>
    <w:tmpl w:val="035E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E4387"/>
    <w:multiLevelType w:val="hybridMultilevel"/>
    <w:tmpl w:val="BE2C20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C42423C"/>
    <w:multiLevelType w:val="multilevel"/>
    <w:tmpl w:val="8A90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43E48"/>
    <w:multiLevelType w:val="multilevel"/>
    <w:tmpl w:val="482C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318BA"/>
    <w:multiLevelType w:val="multilevel"/>
    <w:tmpl w:val="B45A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A6F09"/>
    <w:multiLevelType w:val="hybridMultilevel"/>
    <w:tmpl w:val="C422EC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7EF4618"/>
    <w:multiLevelType w:val="multilevel"/>
    <w:tmpl w:val="B9B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501609"/>
    <w:multiLevelType w:val="multilevel"/>
    <w:tmpl w:val="1F1A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7835DA"/>
    <w:multiLevelType w:val="multilevel"/>
    <w:tmpl w:val="7806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9D49AE"/>
    <w:multiLevelType w:val="multilevel"/>
    <w:tmpl w:val="98E64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C47AF3"/>
    <w:multiLevelType w:val="multilevel"/>
    <w:tmpl w:val="4098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4669CD"/>
    <w:multiLevelType w:val="multilevel"/>
    <w:tmpl w:val="711A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02795"/>
    <w:multiLevelType w:val="hybridMultilevel"/>
    <w:tmpl w:val="81C4D88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9551F70"/>
    <w:multiLevelType w:val="multilevel"/>
    <w:tmpl w:val="A502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5F3020"/>
    <w:multiLevelType w:val="multilevel"/>
    <w:tmpl w:val="F0467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B94BAF"/>
    <w:multiLevelType w:val="multilevel"/>
    <w:tmpl w:val="57A2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D067F8"/>
    <w:multiLevelType w:val="hybridMultilevel"/>
    <w:tmpl w:val="20F609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E8D4E42"/>
    <w:multiLevelType w:val="multilevel"/>
    <w:tmpl w:val="DAB629DC"/>
    <w:lvl w:ilvl="0">
      <w:start w:val="1"/>
      <w:numFmt w:val="decimal"/>
      <w:pStyle w:val="Titre1"/>
      <w:suff w:val="space"/>
      <w:lvlText w:val="Chapter %1"/>
      <w:lvlJc w:val="left"/>
      <w:pPr>
        <w:ind w:left="170" w:firstLine="0"/>
      </w:pPr>
      <w:rPr>
        <w:rFonts w:ascii="Times New Roman" w:hAnsi="Times New Roman" w:cs="Times New Roman" w:hint="default"/>
        <w:b/>
        <w:i w:val="0"/>
        <w:color w:val="000000" w:themeColor="text1"/>
        <w:sz w:val="32"/>
        <w:szCs w:val="32"/>
      </w:rPr>
    </w:lvl>
    <w:lvl w:ilvl="1">
      <w:start w:val="1"/>
      <w:numFmt w:val="decimal"/>
      <w:pStyle w:val="Titre2"/>
      <w:suff w:val="space"/>
      <w:lvlText w:val="%1.%2"/>
      <w:lvlJc w:val="left"/>
      <w:pPr>
        <w:ind w:left="4678" w:firstLine="0"/>
      </w:pPr>
      <w:rPr>
        <w:rFonts w:hint="default"/>
      </w:rPr>
    </w:lvl>
    <w:lvl w:ilvl="2">
      <w:start w:val="1"/>
      <w:numFmt w:val="decimal"/>
      <w:pStyle w:val="Titre3"/>
      <w:suff w:val="space"/>
      <w:lvlText w:val="%1.%2.%3"/>
      <w:lvlJc w:val="left"/>
      <w:pPr>
        <w:ind w:left="7372" w:firstLine="0"/>
      </w:pPr>
      <w:rPr>
        <w:rFonts w:hint="default"/>
      </w:rPr>
    </w:lvl>
    <w:lvl w:ilvl="3">
      <w:start w:val="1"/>
      <w:numFmt w:val="decimal"/>
      <w:lvlText w:val="(%4)"/>
      <w:lvlJc w:val="left"/>
      <w:pPr>
        <w:ind w:left="4678" w:firstLine="0"/>
      </w:pPr>
      <w:rPr>
        <w:rFonts w:hint="default"/>
      </w:rPr>
    </w:lvl>
    <w:lvl w:ilvl="4">
      <w:start w:val="1"/>
      <w:numFmt w:val="lowerLetter"/>
      <w:lvlText w:val="(%5)"/>
      <w:lvlJc w:val="left"/>
      <w:pPr>
        <w:ind w:left="4678" w:firstLine="0"/>
      </w:pPr>
      <w:rPr>
        <w:rFonts w:hint="default"/>
      </w:rPr>
    </w:lvl>
    <w:lvl w:ilvl="5">
      <w:start w:val="1"/>
      <w:numFmt w:val="lowerRoman"/>
      <w:lvlText w:val="(%6)"/>
      <w:lvlJc w:val="left"/>
      <w:pPr>
        <w:ind w:left="4678" w:firstLine="0"/>
      </w:pPr>
      <w:rPr>
        <w:rFonts w:hint="default"/>
      </w:rPr>
    </w:lvl>
    <w:lvl w:ilvl="6">
      <w:start w:val="1"/>
      <w:numFmt w:val="decimal"/>
      <w:lvlText w:val="%7."/>
      <w:lvlJc w:val="left"/>
      <w:pPr>
        <w:ind w:left="4678" w:firstLine="0"/>
      </w:pPr>
      <w:rPr>
        <w:rFonts w:hint="default"/>
      </w:rPr>
    </w:lvl>
    <w:lvl w:ilvl="7">
      <w:start w:val="1"/>
      <w:numFmt w:val="lowerLetter"/>
      <w:lvlText w:val="%8."/>
      <w:lvlJc w:val="left"/>
      <w:pPr>
        <w:ind w:left="4678" w:firstLine="0"/>
      </w:pPr>
      <w:rPr>
        <w:rFonts w:hint="default"/>
      </w:rPr>
    </w:lvl>
    <w:lvl w:ilvl="8">
      <w:start w:val="1"/>
      <w:numFmt w:val="lowerRoman"/>
      <w:lvlText w:val="%9."/>
      <w:lvlJc w:val="left"/>
      <w:pPr>
        <w:ind w:left="4678" w:firstLine="0"/>
      </w:pPr>
      <w:rPr>
        <w:rFonts w:hint="default"/>
      </w:rPr>
    </w:lvl>
  </w:abstractNum>
  <w:abstractNum w:abstractNumId="25" w15:restartNumberingAfterBreak="0">
    <w:nsid w:val="55D10A3D"/>
    <w:multiLevelType w:val="multilevel"/>
    <w:tmpl w:val="07D6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6E751A"/>
    <w:multiLevelType w:val="multilevel"/>
    <w:tmpl w:val="93A6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8B4EFF"/>
    <w:multiLevelType w:val="hybridMultilevel"/>
    <w:tmpl w:val="C3541B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93F052F"/>
    <w:multiLevelType w:val="multilevel"/>
    <w:tmpl w:val="395E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93CEC"/>
    <w:multiLevelType w:val="multilevel"/>
    <w:tmpl w:val="EAB0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345229"/>
    <w:multiLevelType w:val="hybridMultilevel"/>
    <w:tmpl w:val="4C360F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7241DB6"/>
    <w:multiLevelType w:val="multilevel"/>
    <w:tmpl w:val="17EC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1774D6"/>
    <w:multiLevelType w:val="multilevel"/>
    <w:tmpl w:val="04DE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6342A6"/>
    <w:multiLevelType w:val="multilevel"/>
    <w:tmpl w:val="3D6A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377B84"/>
    <w:multiLevelType w:val="multilevel"/>
    <w:tmpl w:val="8F1A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B258D8"/>
    <w:multiLevelType w:val="hybridMultilevel"/>
    <w:tmpl w:val="4F1A2D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F40F57"/>
    <w:multiLevelType w:val="multilevel"/>
    <w:tmpl w:val="4350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5C2B91"/>
    <w:multiLevelType w:val="multilevel"/>
    <w:tmpl w:val="07D00CE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579A0"/>
    <w:multiLevelType w:val="hybridMultilevel"/>
    <w:tmpl w:val="9894EF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6FF6CEF"/>
    <w:multiLevelType w:val="multilevel"/>
    <w:tmpl w:val="AEBA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884471"/>
    <w:multiLevelType w:val="multilevel"/>
    <w:tmpl w:val="C4D2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8529D0"/>
    <w:multiLevelType w:val="multilevel"/>
    <w:tmpl w:val="83503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4023783">
    <w:abstractNumId w:val="24"/>
  </w:num>
  <w:num w:numId="2" w16cid:durableId="1399867536">
    <w:abstractNumId w:val="31"/>
  </w:num>
  <w:num w:numId="3" w16cid:durableId="561058086">
    <w:abstractNumId w:val="6"/>
  </w:num>
  <w:num w:numId="4" w16cid:durableId="2136479764">
    <w:abstractNumId w:val="13"/>
  </w:num>
  <w:num w:numId="5" w16cid:durableId="1563978917">
    <w:abstractNumId w:val="27"/>
  </w:num>
  <w:num w:numId="6" w16cid:durableId="97063505">
    <w:abstractNumId w:val="35"/>
  </w:num>
  <w:num w:numId="7" w16cid:durableId="183373391">
    <w:abstractNumId w:val="8"/>
  </w:num>
  <w:num w:numId="8" w16cid:durableId="1526598031">
    <w:abstractNumId w:val="30"/>
  </w:num>
  <w:num w:numId="9" w16cid:durableId="1798837092">
    <w:abstractNumId w:val="4"/>
  </w:num>
  <w:num w:numId="10" w16cid:durableId="1853300230">
    <w:abstractNumId w:val="0"/>
  </w:num>
  <w:num w:numId="11" w16cid:durableId="666592282">
    <w:abstractNumId w:val="18"/>
  </w:num>
  <w:num w:numId="12" w16cid:durableId="1750695241">
    <w:abstractNumId w:val="7"/>
  </w:num>
  <w:num w:numId="13" w16cid:durableId="728377940">
    <w:abstractNumId w:val="12"/>
  </w:num>
  <w:num w:numId="14" w16cid:durableId="1407873698">
    <w:abstractNumId w:val="34"/>
  </w:num>
  <w:num w:numId="15" w16cid:durableId="159396351">
    <w:abstractNumId w:val="17"/>
  </w:num>
  <w:num w:numId="16" w16cid:durableId="577832492">
    <w:abstractNumId w:val="20"/>
  </w:num>
  <w:num w:numId="17" w16cid:durableId="1253122387">
    <w:abstractNumId w:val="16"/>
  </w:num>
  <w:num w:numId="18" w16cid:durableId="1913197893">
    <w:abstractNumId w:val="40"/>
  </w:num>
  <w:num w:numId="19" w16cid:durableId="845095325">
    <w:abstractNumId w:val="5"/>
  </w:num>
  <w:num w:numId="20" w16cid:durableId="979461752">
    <w:abstractNumId w:val="1"/>
  </w:num>
  <w:num w:numId="21" w16cid:durableId="981227743">
    <w:abstractNumId w:val="28"/>
  </w:num>
  <w:num w:numId="22" w16cid:durableId="1821119394">
    <w:abstractNumId w:val="26"/>
  </w:num>
  <w:num w:numId="23" w16cid:durableId="20221975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5574973">
    <w:abstractNumId w:val="3"/>
  </w:num>
  <w:num w:numId="25" w16cid:durableId="613486418">
    <w:abstractNumId w:val="10"/>
  </w:num>
  <w:num w:numId="26" w16cid:durableId="1946040295">
    <w:abstractNumId w:val="29"/>
  </w:num>
  <w:num w:numId="27" w16cid:durableId="1965889420">
    <w:abstractNumId w:val="11"/>
  </w:num>
  <w:num w:numId="28" w16cid:durableId="134107842">
    <w:abstractNumId w:val="21"/>
  </w:num>
  <w:num w:numId="29" w16cid:durableId="1124277212">
    <w:abstractNumId w:val="38"/>
  </w:num>
  <w:num w:numId="30" w16cid:durableId="1754862283">
    <w:abstractNumId w:val="19"/>
  </w:num>
  <w:num w:numId="31" w16cid:durableId="1200430895">
    <w:abstractNumId w:val="2"/>
  </w:num>
  <w:num w:numId="32" w16cid:durableId="1105925349">
    <w:abstractNumId w:val="23"/>
  </w:num>
  <w:num w:numId="33" w16cid:durableId="180092970">
    <w:abstractNumId w:val="9"/>
  </w:num>
  <w:num w:numId="34" w16cid:durableId="801461613">
    <w:abstractNumId w:val="33"/>
  </w:num>
  <w:num w:numId="35" w16cid:durableId="1002856155">
    <w:abstractNumId w:val="39"/>
  </w:num>
  <w:num w:numId="36" w16cid:durableId="985745650">
    <w:abstractNumId w:val="22"/>
  </w:num>
  <w:num w:numId="37" w16cid:durableId="1365710409">
    <w:abstractNumId w:val="25"/>
  </w:num>
  <w:num w:numId="38" w16cid:durableId="672992410">
    <w:abstractNumId w:val="37"/>
  </w:num>
  <w:num w:numId="39" w16cid:durableId="1507667027">
    <w:abstractNumId w:val="14"/>
  </w:num>
  <w:num w:numId="40" w16cid:durableId="975524555">
    <w:abstractNumId w:val="36"/>
  </w:num>
  <w:num w:numId="41" w16cid:durableId="1224947857">
    <w:abstractNumId w:val="32"/>
  </w:num>
  <w:num w:numId="42" w16cid:durableId="452788572">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2B"/>
    <w:rsid w:val="00007396"/>
    <w:rsid w:val="00013756"/>
    <w:rsid w:val="0001438B"/>
    <w:rsid w:val="00024482"/>
    <w:rsid w:val="00025E04"/>
    <w:rsid w:val="00031A00"/>
    <w:rsid w:val="00032172"/>
    <w:rsid w:val="0003678D"/>
    <w:rsid w:val="00040C16"/>
    <w:rsid w:val="00041652"/>
    <w:rsid w:val="00050219"/>
    <w:rsid w:val="00056F24"/>
    <w:rsid w:val="000616B4"/>
    <w:rsid w:val="00061C47"/>
    <w:rsid w:val="00064387"/>
    <w:rsid w:val="00066D7B"/>
    <w:rsid w:val="00066E91"/>
    <w:rsid w:val="000827A2"/>
    <w:rsid w:val="000870C9"/>
    <w:rsid w:val="000874BB"/>
    <w:rsid w:val="0009015E"/>
    <w:rsid w:val="00090467"/>
    <w:rsid w:val="000924B9"/>
    <w:rsid w:val="00092932"/>
    <w:rsid w:val="000973EB"/>
    <w:rsid w:val="000A766C"/>
    <w:rsid w:val="000A7E1B"/>
    <w:rsid w:val="000B1918"/>
    <w:rsid w:val="000B391A"/>
    <w:rsid w:val="000C370E"/>
    <w:rsid w:val="000C6F4D"/>
    <w:rsid w:val="000C7CC6"/>
    <w:rsid w:val="000D0302"/>
    <w:rsid w:val="000D3944"/>
    <w:rsid w:val="000D5569"/>
    <w:rsid w:val="000E419A"/>
    <w:rsid w:val="000E47AE"/>
    <w:rsid w:val="000E55F3"/>
    <w:rsid w:val="000E5A15"/>
    <w:rsid w:val="000E661A"/>
    <w:rsid w:val="000E6871"/>
    <w:rsid w:val="000F15DA"/>
    <w:rsid w:val="00102AE9"/>
    <w:rsid w:val="00104CD7"/>
    <w:rsid w:val="00107442"/>
    <w:rsid w:val="0011267E"/>
    <w:rsid w:val="00112FA1"/>
    <w:rsid w:val="00115FAD"/>
    <w:rsid w:val="00122015"/>
    <w:rsid w:val="00142806"/>
    <w:rsid w:val="00142C5C"/>
    <w:rsid w:val="00150B07"/>
    <w:rsid w:val="0015358D"/>
    <w:rsid w:val="001535E4"/>
    <w:rsid w:val="00153630"/>
    <w:rsid w:val="00155287"/>
    <w:rsid w:val="00156DED"/>
    <w:rsid w:val="00161F14"/>
    <w:rsid w:val="00163BE0"/>
    <w:rsid w:val="00166072"/>
    <w:rsid w:val="0017142A"/>
    <w:rsid w:val="00183E84"/>
    <w:rsid w:val="001843F0"/>
    <w:rsid w:val="00186FB7"/>
    <w:rsid w:val="00191FC1"/>
    <w:rsid w:val="001967F5"/>
    <w:rsid w:val="00196937"/>
    <w:rsid w:val="00197B01"/>
    <w:rsid w:val="00197C88"/>
    <w:rsid w:val="001A665E"/>
    <w:rsid w:val="001A67F0"/>
    <w:rsid w:val="001B5516"/>
    <w:rsid w:val="001B5ED8"/>
    <w:rsid w:val="001C0F07"/>
    <w:rsid w:val="001C1276"/>
    <w:rsid w:val="001C5FD5"/>
    <w:rsid w:val="001C711F"/>
    <w:rsid w:val="001C7E4C"/>
    <w:rsid w:val="001D3174"/>
    <w:rsid w:val="001D37A9"/>
    <w:rsid w:val="001D601A"/>
    <w:rsid w:val="001E00F8"/>
    <w:rsid w:val="001E1E08"/>
    <w:rsid w:val="001E263D"/>
    <w:rsid w:val="001F1904"/>
    <w:rsid w:val="001F389B"/>
    <w:rsid w:val="001F5D1D"/>
    <w:rsid w:val="00200A93"/>
    <w:rsid w:val="00204D0A"/>
    <w:rsid w:val="00205B77"/>
    <w:rsid w:val="00205DAA"/>
    <w:rsid w:val="00207C6F"/>
    <w:rsid w:val="002104E1"/>
    <w:rsid w:val="0021286E"/>
    <w:rsid w:val="00213B9E"/>
    <w:rsid w:val="002142B0"/>
    <w:rsid w:val="00214F8F"/>
    <w:rsid w:val="002174FB"/>
    <w:rsid w:val="002175CA"/>
    <w:rsid w:val="00217680"/>
    <w:rsid w:val="00233381"/>
    <w:rsid w:val="00234091"/>
    <w:rsid w:val="002358DD"/>
    <w:rsid w:val="0023739E"/>
    <w:rsid w:val="00242945"/>
    <w:rsid w:val="00244EB9"/>
    <w:rsid w:val="00251C5A"/>
    <w:rsid w:val="00255A2A"/>
    <w:rsid w:val="002605DD"/>
    <w:rsid w:val="002609E5"/>
    <w:rsid w:val="00264EE2"/>
    <w:rsid w:val="0026623C"/>
    <w:rsid w:val="0027102E"/>
    <w:rsid w:val="00271048"/>
    <w:rsid w:val="00271B36"/>
    <w:rsid w:val="00281D5E"/>
    <w:rsid w:val="00283E82"/>
    <w:rsid w:val="00284BFB"/>
    <w:rsid w:val="00287D57"/>
    <w:rsid w:val="00292E65"/>
    <w:rsid w:val="002953F2"/>
    <w:rsid w:val="00296DCD"/>
    <w:rsid w:val="002A3059"/>
    <w:rsid w:val="002A3F5A"/>
    <w:rsid w:val="002A5598"/>
    <w:rsid w:val="002A628E"/>
    <w:rsid w:val="002B2225"/>
    <w:rsid w:val="002B4E75"/>
    <w:rsid w:val="002B52DD"/>
    <w:rsid w:val="002C0C91"/>
    <w:rsid w:val="002C1188"/>
    <w:rsid w:val="002C371F"/>
    <w:rsid w:val="002C4BB8"/>
    <w:rsid w:val="002C6936"/>
    <w:rsid w:val="002D3B62"/>
    <w:rsid w:val="002D75B2"/>
    <w:rsid w:val="002D78C5"/>
    <w:rsid w:val="002E284D"/>
    <w:rsid w:val="002E2A0C"/>
    <w:rsid w:val="002E65E5"/>
    <w:rsid w:val="002E6622"/>
    <w:rsid w:val="002F1DBE"/>
    <w:rsid w:val="002F2060"/>
    <w:rsid w:val="002F7B8F"/>
    <w:rsid w:val="00300339"/>
    <w:rsid w:val="00310344"/>
    <w:rsid w:val="0031038A"/>
    <w:rsid w:val="00310DE3"/>
    <w:rsid w:val="00311C31"/>
    <w:rsid w:val="003140C6"/>
    <w:rsid w:val="00316750"/>
    <w:rsid w:val="00322BDA"/>
    <w:rsid w:val="00324A00"/>
    <w:rsid w:val="0032552E"/>
    <w:rsid w:val="00325615"/>
    <w:rsid w:val="00326AA2"/>
    <w:rsid w:val="003329CF"/>
    <w:rsid w:val="003374A3"/>
    <w:rsid w:val="00342E5D"/>
    <w:rsid w:val="0034343E"/>
    <w:rsid w:val="00345F34"/>
    <w:rsid w:val="0035251D"/>
    <w:rsid w:val="00353242"/>
    <w:rsid w:val="0035541D"/>
    <w:rsid w:val="00363FC0"/>
    <w:rsid w:val="00366FEA"/>
    <w:rsid w:val="00373506"/>
    <w:rsid w:val="00375C08"/>
    <w:rsid w:val="00387680"/>
    <w:rsid w:val="00387A01"/>
    <w:rsid w:val="00387A4F"/>
    <w:rsid w:val="00391B6E"/>
    <w:rsid w:val="00391E28"/>
    <w:rsid w:val="003930F0"/>
    <w:rsid w:val="0039626A"/>
    <w:rsid w:val="003A3076"/>
    <w:rsid w:val="003A7DCF"/>
    <w:rsid w:val="003B1E68"/>
    <w:rsid w:val="003B26E6"/>
    <w:rsid w:val="003B447F"/>
    <w:rsid w:val="003C0B8E"/>
    <w:rsid w:val="003C2EF4"/>
    <w:rsid w:val="003C62BE"/>
    <w:rsid w:val="003C7BCD"/>
    <w:rsid w:val="003C7F70"/>
    <w:rsid w:val="003E085C"/>
    <w:rsid w:val="003E1445"/>
    <w:rsid w:val="003F2874"/>
    <w:rsid w:val="003F3B77"/>
    <w:rsid w:val="003F6686"/>
    <w:rsid w:val="0040123F"/>
    <w:rsid w:val="00401F9E"/>
    <w:rsid w:val="004071DD"/>
    <w:rsid w:val="004107F2"/>
    <w:rsid w:val="00413AC9"/>
    <w:rsid w:val="00415B04"/>
    <w:rsid w:val="0042075F"/>
    <w:rsid w:val="00427FA6"/>
    <w:rsid w:val="00435E95"/>
    <w:rsid w:val="00441428"/>
    <w:rsid w:val="0044558A"/>
    <w:rsid w:val="00447472"/>
    <w:rsid w:val="00450A3A"/>
    <w:rsid w:val="00476373"/>
    <w:rsid w:val="00477DE1"/>
    <w:rsid w:val="00497C42"/>
    <w:rsid w:val="004A14E9"/>
    <w:rsid w:val="004B21D2"/>
    <w:rsid w:val="004B256C"/>
    <w:rsid w:val="004B48D1"/>
    <w:rsid w:val="004C1B2A"/>
    <w:rsid w:val="004C365D"/>
    <w:rsid w:val="004C436D"/>
    <w:rsid w:val="004C4764"/>
    <w:rsid w:val="004C4B1F"/>
    <w:rsid w:val="004C59DE"/>
    <w:rsid w:val="004D014C"/>
    <w:rsid w:val="004D5A30"/>
    <w:rsid w:val="004D5EF6"/>
    <w:rsid w:val="004E1E2A"/>
    <w:rsid w:val="004E5737"/>
    <w:rsid w:val="004E7B7F"/>
    <w:rsid w:val="004F34BA"/>
    <w:rsid w:val="004F49D9"/>
    <w:rsid w:val="005049BE"/>
    <w:rsid w:val="00505BB3"/>
    <w:rsid w:val="005124C8"/>
    <w:rsid w:val="00513DCC"/>
    <w:rsid w:val="005264E8"/>
    <w:rsid w:val="00532F54"/>
    <w:rsid w:val="005370B7"/>
    <w:rsid w:val="0054036D"/>
    <w:rsid w:val="005457C8"/>
    <w:rsid w:val="005653F9"/>
    <w:rsid w:val="00567399"/>
    <w:rsid w:val="00573F6E"/>
    <w:rsid w:val="00574470"/>
    <w:rsid w:val="005769D1"/>
    <w:rsid w:val="00581F44"/>
    <w:rsid w:val="0058706A"/>
    <w:rsid w:val="00590BB2"/>
    <w:rsid w:val="005945CE"/>
    <w:rsid w:val="0059591D"/>
    <w:rsid w:val="005A0A10"/>
    <w:rsid w:val="005A2F19"/>
    <w:rsid w:val="005A357D"/>
    <w:rsid w:val="005B097A"/>
    <w:rsid w:val="005B180A"/>
    <w:rsid w:val="005B238E"/>
    <w:rsid w:val="005B598F"/>
    <w:rsid w:val="005C3F4D"/>
    <w:rsid w:val="005C4CCD"/>
    <w:rsid w:val="005D2D9C"/>
    <w:rsid w:val="005D6665"/>
    <w:rsid w:val="005E126A"/>
    <w:rsid w:val="005E2598"/>
    <w:rsid w:val="005E2A57"/>
    <w:rsid w:val="005F0FA1"/>
    <w:rsid w:val="005F23E0"/>
    <w:rsid w:val="005F601F"/>
    <w:rsid w:val="00600D5A"/>
    <w:rsid w:val="00605F45"/>
    <w:rsid w:val="00606BE4"/>
    <w:rsid w:val="00610F9E"/>
    <w:rsid w:val="006134D0"/>
    <w:rsid w:val="0061617A"/>
    <w:rsid w:val="00616581"/>
    <w:rsid w:val="00622F15"/>
    <w:rsid w:val="006313B7"/>
    <w:rsid w:val="00632910"/>
    <w:rsid w:val="00633E6D"/>
    <w:rsid w:val="00633EA4"/>
    <w:rsid w:val="0063597C"/>
    <w:rsid w:val="006541BF"/>
    <w:rsid w:val="006554D7"/>
    <w:rsid w:val="00657C2B"/>
    <w:rsid w:val="00662FC0"/>
    <w:rsid w:val="0066359F"/>
    <w:rsid w:val="006664D1"/>
    <w:rsid w:val="0066756C"/>
    <w:rsid w:val="0067397B"/>
    <w:rsid w:val="00680961"/>
    <w:rsid w:val="00682649"/>
    <w:rsid w:val="0068306C"/>
    <w:rsid w:val="00684B01"/>
    <w:rsid w:val="006933D6"/>
    <w:rsid w:val="0069675C"/>
    <w:rsid w:val="006A3795"/>
    <w:rsid w:val="006A458A"/>
    <w:rsid w:val="006B43E5"/>
    <w:rsid w:val="006B5208"/>
    <w:rsid w:val="006B5840"/>
    <w:rsid w:val="006B6572"/>
    <w:rsid w:val="006C1909"/>
    <w:rsid w:val="006C470C"/>
    <w:rsid w:val="006C496C"/>
    <w:rsid w:val="006D6078"/>
    <w:rsid w:val="006E3EBC"/>
    <w:rsid w:val="006F0F4D"/>
    <w:rsid w:val="006F27A2"/>
    <w:rsid w:val="006F7CDD"/>
    <w:rsid w:val="0070032F"/>
    <w:rsid w:val="0070305A"/>
    <w:rsid w:val="00703B39"/>
    <w:rsid w:val="007042BB"/>
    <w:rsid w:val="00704B30"/>
    <w:rsid w:val="007141C8"/>
    <w:rsid w:val="00714FEB"/>
    <w:rsid w:val="00721E38"/>
    <w:rsid w:val="00726614"/>
    <w:rsid w:val="00730AA7"/>
    <w:rsid w:val="007452CA"/>
    <w:rsid w:val="00745AE8"/>
    <w:rsid w:val="00752E48"/>
    <w:rsid w:val="0075606A"/>
    <w:rsid w:val="00761066"/>
    <w:rsid w:val="007656CA"/>
    <w:rsid w:val="00770CDF"/>
    <w:rsid w:val="00771C52"/>
    <w:rsid w:val="007746C9"/>
    <w:rsid w:val="00774AE9"/>
    <w:rsid w:val="00784F31"/>
    <w:rsid w:val="00785581"/>
    <w:rsid w:val="00792876"/>
    <w:rsid w:val="00795723"/>
    <w:rsid w:val="007A5A49"/>
    <w:rsid w:val="007A79D5"/>
    <w:rsid w:val="007B0DBC"/>
    <w:rsid w:val="007C1E27"/>
    <w:rsid w:val="007D1119"/>
    <w:rsid w:val="007D63F7"/>
    <w:rsid w:val="007D7120"/>
    <w:rsid w:val="007D72D2"/>
    <w:rsid w:val="007E3CB9"/>
    <w:rsid w:val="007F067F"/>
    <w:rsid w:val="007F0F67"/>
    <w:rsid w:val="007F22D1"/>
    <w:rsid w:val="007F26AA"/>
    <w:rsid w:val="007F394D"/>
    <w:rsid w:val="007F3B3E"/>
    <w:rsid w:val="007F3FCB"/>
    <w:rsid w:val="00801C7D"/>
    <w:rsid w:val="00810DD2"/>
    <w:rsid w:val="00813196"/>
    <w:rsid w:val="00815255"/>
    <w:rsid w:val="0082281E"/>
    <w:rsid w:val="008230ED"/>
    <w:rsid w:val="00826C34"/>
    <w:rsid w:val="0082718B"/>
    <w:rsid w:val="0083306C"/>
    <w:rsid w:val="0084353D"/>
    <w:rsid w:val="008506BF"/>
    <w:rsid w:val="00853054"/>
    <w:rsid w:val="0085494F"/>
    <w:rsid w:val="00857B86"/>
    <w:rsid w:val="0086288A"/>
    <w:rsid w:val="00865232"/>
    <w:rsid w:val="00865D46"/>
    <w:rsid w:val="0086731E"/>
    <w:rsid w:val="008720BA"/>
    <w:rsid w:val="00872CDE"/>
    <w:rsid w:val="00873AE9"/>
    <w:rsid w:val="00873F44"/>
    <w:rsid w:val="00874E50"/>
    <w:rsid w:val="00887FCD"/>
    <w:rsid w:val="00891DD3"/>
    <w:rsid w:val="008926E5"/>
    <w:rsid w:val="008A2720"/>
    <w:rsid w:val="008A545D"/>
    <w:rsid w:val="008B210E"/>
    <w:rsid w:val="008B5528"/>
    <w:rsid w:val="008B6B5D"/>
    <w:rsid w:val="008B74F1"/>
    <w:rsid w:val="008C4A6B"/>
    <w:rsid w:val="008C66C9"/>
    <w:rsid w:val="008D31F2"/>
    <w:rsid w:val="008E39D2"/>
    <w:rsid w:val="008E43E6"/>
    <w:rsid w:val="008F0D9E"/>
    <w:rsid w:val="008F1194"/>
    <w:rsid w:val="008F1BF9"/>
    <w:rsid w:val="008F4231"/>
    <w:rsid w:val="00903955"/>
    <w:rsid w:val="00905AE4"/>
    <w:rsid w:val="00907973"/>
    <w:rsid w:val="0091396D"/>
    <w:rsid w:val="00915409"/>
    <w:rsid w:val="00916BB0"/>
    <w:rsid w:val="00920671"/>
    <w:rsid w:val="00926BF7"/>
    <w:rsid w:val="0093261E"/>
    <w:rsid w:val="0093417A"/>
    <w:rsid w:val="00934D2C"/>
    <w:rsid w:val="0093510C"/>
    <w:rsid w:val="00945C6D"/>
    <w:rsid w:val="00951FAB"/>
    <w:rsid w:val="009520B0"/>
    <w:rsid w:val="009536DA"/>
    <w:rsid w:val="009539CA"/>
    <w:rsid w:val="00955387"/>
    <w:rsid w:val="009556EF"/>
    <w:rsid w:val="00955B1A"/>
    <w:rsid w:val="00955FDE"/>
    <w:rsid w:val="00957ABF"/>
    <w:rsid w:val="00960A65"/>
    <w:rsid w:val="00961A60"/>
    <w:rsid w:val="00961C13"/>
    <w:rsid w:val="009651BB"/>
    <w:rsid w:val="00966D1A"/>
    <w:rsid w:val="009713C6"/>
    <w:rsid w:val="009736B3"/>
    <w:rsid w:val="00974D1E"/>
    <w:rsid w:val="009802A0"/>
    <w:rsid w:val="00985A5E"/>
    <w:rsid w:val="00990E1C"/>
    <w:rsid w:val="009925C1"/>
    <w:rsid w:val="00994157"/>
    <w:rsid w:val="009A37CB"/>
    <w:rsid w:val="009A3C78"/>
    <w:rsid w:val="009A7B20"/>
    <w:rsid w:val="009B3039"/>
    <w:rsid w:val="009C09A0"/>
    <w:rsid w:val="009C504F"/>
    <w:rsid w:val="009C6BBE"/>
    <w:rsid w:val="009D0BC5"/>
    <w:rsid w:val="009D111F"/>
    <w:rsid w:val="009D2594"/>
    <w:rsid w:val="009D5727"/>
    <w:rsid w:val="009D77FE"/>
    <w:rsid w:val="009E6E02"/>
    <w:rsid w:val="009F0274"/>
    <w:rsid w:val="009F498F"/>
    <w:rsid w:val="009F4C42"/>
    <w:rsid w:val="009F72EB"/>
    <w:rsid w:val="009F780D"/>
    <w:rsid w:val="00A00E65"/>
    <w:rsid w:val="00A0261B"/>
    <w:rsid w:val="00A11E2C"/>
    <w:rsid w:val="00A125C7"/>
    <w:rsid w:val="00A14277"/>
    <w:rsid w:val="00A175F2"/>
    <w:rsid w:val="00A21230"/>
    <w:rsid w:val="00A2190D"/>
    <w:rsid w:val="00A21950"/>
    <w:rsid w:val="00A2230A"/>
    <w:rsid w:val="00A2356C"/>
    <w:rsid w:val="00A23C4F"/>
    <w:rsid w:val="00A25760"/>
    <w:rsid w:val="00A25962"/>
    <w:rsid w:val="00A36076"/>
    <w:rsid w:val="00A42527"/>
    <w:rsid w:val="00A42F26"/>
    <w:rsid w:val="00A44CC7"/>
    <w:rsid w:val="00A46B16"/>
    <w:rsid w:val="00A52D7C"/>
    <w:rsid w:val="00A54436"/>
    <w:rsid w:val="00A55F1B"/>
    <w:rsid w:val="00A60102"/>
    <w:rsid w:val="00A6647C"/>
    <w:rsid w:val="00A700D3"/>
    <w:rsid w:val="00A700E8"/>
    <w:rsid w:val="00A818A9"/>
    <w:rsid w:val="00A819BC"/>
    <w:rsid w:val="00A82D6C"/>
    <w:rsid w:val="00A923DD"/>
    <w:rsid w:val="00A94F54"/>
    <w:rsid w:val="00A95E57"/>
    <w:rsid w:val="00AB0209"/>
    <w:rsid w:val="00AB41E6"/>
    <w:rsid w:val="00AB64B5"/>
    <w:rsid w:val="00AC1905"/>
    <w:rsid w:val="00AC2A41"/>
    <w:rsid w:val="00AC4762"/>
    <w:rsid w:val="00AC5D79"/>
    <w:rsid w:val="00AD289D"/>
    <w:rsid w:val="00AD2DA0"/>
    <w:rsid w:val="00AE0E20"/>
    <w:rsid w:val="00AE4C60"/>
    <w:rsid w:val="00AE6168"/>
    <w:rsid w:val="00AF1668"/>
    <w:rsid w:val="00AF345C"/>
    <w:rsid w:val="00AF6C08"/>
    <w:rsid w:val="00AF7A63"/>
    <w:rsid w:val="00B02B3F"/>
    <w:rsid w:val="00B04A4B"/>
    <w:rsid w:val="00B06547"/>
    <w:rsid w:val="00B076D0"/>
    <w:rsid w:val="00B07DA9"/>
    <w:rsid w:val="00B10076"/>
    <w:rsid w:val="00B10F15"/>
    <w:rsid w:val="00B11BDB"/>
    <w:rsid w:val="00B328C3"/>
    <w:rsid w:val="00B34B58"/>
    <w:rsid w:val="00B35EB7"/>
    <w:rsid w:val="00B37EBE"/>
    <w:rsid w:val="00B45A3C"/>
    <w:rsid w:val="00B45E55"/>
    <w:rsid w:val="00B46D2F"/>
    <w:rsid w:val="00B555A0"/>
    <w:rsid w:val="00B566EC"/>
    <w:rsid w:val="00B62A2F"/>
    <w:rsid w:val="00B62E3A"/>
    <w:rsid w:val="00B64D45"/>
    <w:rsid w:val="00B655AF"/>
    <w:rsid w:val="00B746EE"/>
    <w:rsid w:val="00B826E9"/>
    <w:rsid w:val="00B84160"/>
    <w:rsid w:val="00B90223"/>
    <w:rsid w:val="00B96112"/>
    <w:rsid w:val="00BA4381"/>
    <w:rsid w:val="00BB32D1"/>
    <w:rsid w:val="00BB683B"/>
    <w:rsid w:val="00BB7578"/>
    <w:rsid w:val="00BC393C"/>
    <w:rsid w:val="00BC77A6"/>
    <w:rsid w:val="00BD0321"/>
    <w:rsid w:val="00BD1C77"/>
    <w:rsid w:val="00BD5B99"/>
    <w:rsid w:val="00BD7694"/>
    <w:rsid w:val="00BE0E5A"/>
    <w:rsid w:val="00BE1BB5"/>
    <w:rsid w:val="00BE2381"/>
    <w:rsid w:val="00BE24B6"/>
    <w:rsid w:val="00BF0380"/>
    <w:rsid w:val="00BF33B7"/>
    <w:rsid w:val="00BF34B8"/>
    <w:rsid w:val="00BF707A"/>
    <w:rsid w:val="00C065EB"/>
    <w:rsid w:val="00C17384"/>
    <w:rsid w:val="00C203ED"/>
    <w:rsid w:val="00C2401E"/>
    <w:rsid w:val="00C249EB"/>
    <w:rsid w:val="00C33FBC"/>
    <w:rsid w:val="00C359AF"/>
    <w:rsid w:val="00C37505"/>
    <w:rsid w:val="00C37F13"/>
    <w:rsid w:val="00C4002A"/>
    <w:rsid w:val="00C40A29"/>
    <w:rsid w:val="00C40AC6"/>
    <w:rsid w:val="00C45244"/>
    <w:rsid w:val="00C475E4"/>
    <w:rsid w:val="00C5612D"/>
    <w:rsid w:val="00C57964"/>
    <w:rsid w:val="00C6036E"/>
    <w:rsid w:val="00C603D9"/>
    <w:rsid w:val="00C624E5"/>
    <w:rsid w:val="00C6758F"/>
    <w:rsid w:val="00C702DD"/>
    <w:rsid w:val="00C71CB3"/>
    <w:rsid w:val="00C71E61"/>
    <w:rsid w:val="00C721CA"/>
    <w:rsid w:val="00C76E20"/>
    <w:rsid w:val="00C9037F"/>
    <w:rsid w:val="00C9774D"/>
    <w:rsid w:val="00CA05D4"/>
    <w:rsid w:val="00CA3798"/>
    <w:rsid w:val="00CA3EDB"/>
    <w:rsid w:val="00CA7214"/>
    <w:rsid w:val="00CA7D8A"/>
    <w:rsid w:val="00CB6286"/>
    <w:rsid w:val="00CC3A80"/>
    <w:rsid w:val="00CD07CD"/>
    <w:rsid w:val="00CD1D44"/>
    <w:rsid w:val="00CD4D99"/>
    <w:rsid w:val="00CD5493"/>
    <w:rsid w:val="00CD697D"/>
    <w:rsid w:val="00CE2284"/>
    <w:rsid w:val="00CE2BC7"/>
    <w:rsid w:val="00CE4EEC"/>
    <w:rsid w:val="00CF3434"/>
    <w:rsid w:val="00CF53A5"/>
    <w:rsid w:val="00CF7AB7"/>
    <w:rsid w:val="00D00795"/>
    <w:rsid w:val="00D05350"/>
    <w:rsid w:val="00D05CF7"/>
    <w:rsid w:val="00D16E08"/>
    <w:rsid w:val="00D23F04"/>
    <w:rsid w:val="00D255A3"/>
    <w:rsid w:val="00D26616"/>
    <w:rsid w:val="00D37113"/>
    <w:rsid w:val="00D4099D"/>
    <w:rsid w:val="00D42C3E"/>
    <w:rsid w:val="00D50B53"/>
    <w:rsid w:val="00D5267E"/>
    <w:rsid w:val="00D5310B"/>
    <w:rsid w:val="00D5766D"/>
    <w:rsid w:val="00D7508A"/>
    <w:rsid w:val="00D7526F"/>
    <w:rsid w:val="00D768E0"/>
    <w:rsid w:val="00D81090"/>
    <w:rsid w:val="00D825AC"/>
    <w:rsid w:val="00D90226"/>
    <w:rsid w:val="00D933AE"/>
    <w:rsid w:val="00DA56B7"/>
    <w:rsid w:val="00DB27EE"/>
    <w:rsid w:val="00DB50DD"/>
    <w:rsid w:val="00DC3A8E"/>
    <w:rsid w:val="00DC5362"/>
    <w:rsid w:val="00DD0616"/>
    <w:rsid w:val="00DD0933"/>
    <w:rsid w:val="00DD2604"/>
    <w:rsid w:val="00DD35A5"/>
    <w:rsid w:val="00DE400D"/>
    <w:rsid w:val="00DE5EBA"/>
    <w:rsid w:val="00DF5920"/>
    <w:rsid w:val="00E01DF7"/>
    <w:rsid w:val="00E02BC9"/>
    <w:rsid w:val="00E02FF7"/>
    <w:rsid w:val="00E03E5C"/>
    <w:rsid w:val="00E046D1"/>
    <w:rsid w:val="00E122B9"/>
    <w:rsid w:val="00E17EA9"/>
    <w:rsid w:val="00E24806"/>
    <w:rsid w:val="00E401F6"/>
    <w:rsid w:val="00E40B2C"/>
    <w:rsid w:val="00E40E4A"/>
    <w:rsid w:val="00E42B65"/>
    <w:rsid w:val="00E42E76"/>
    <w:rsid w:val="00E4680A"/>
    <w:rsid w:val="00E46F87"/>
    <w:rsid w:val="00E5211E"/>
    <w:rsid w:val="00E5472E"/>
    <w:rsid w:val="00E55015"/>
    <w:rsid w:val="00E57DE5"/>
    <w:rsid w:val="00E649EA"/>
    <w:rsid w:val="00E64D9C"/>
    <w:rsid w:val="00E656C2"/>
    <w:rsid w:val="00E666AB"/>
    <w:rsid w:val="00E70A31"/>
    <w:rsid w:val="00E715C2"/>
    <w:rsid w:val="00E72CA0"/>
    <w:rsid w:val="00E82D0A"/>
    <w:rsid w:val="00E84A76"/>
    <w:rsid w:val="00E934D6"/>
    <w:rsid w:val="00E963D6"/>
    <w:rsid w:val="00E974D5"/>
    <w:rsid w:val="00E97D8A"/>
    <w:rsid w:val="00EA4F26"/>
    <w:rsid w:val="00EA5CB1"/>
    <w:rsid w:val="00EB0153"/>
    <w:rsid w:val="00EB0AA2"/>
    <w:rsid w:val="00EB0EE9"/>
    <w:rsid w:val="00EB2A67"/>
    <w:rsid w:val="00EB2C3A"/>
    <w:rsid w:val="00EC1199"/>
    <w:rsid w:val="00EC1B07"/>
    <w:rsid w:val="00EC1C16"/>
    <w:rsid w:val="00EC4003"/>
    <w:rsid w:val="00EC7EA5"/>
    <w:rsid w:val="00ED012B"/>
    <w:rsid w:val="00ED444F"/>
    <w:rsid w:val="00ED5176"/>
    <w:rsid w:val="00ED7EA6"/>
    <w:rsid w:val="00EE380E"/>
    <w:rsid w:val="00EF022B"/>
    <w:rsid w:val="00EF0547"/>
    <w:rsid w:val="00EF3C64"/>
    <w:rsid w:val="00EF557E"/>
    <w:rsid w:val="00F01821"/>
    <w:rsid w:val="00F03962"/>
    <w:rsid w:val="00F0575C"/>
    <w:rsid w:val="00F06FDB"/>
    <w:rsid w:val="00F141BE"/>
    <w:rsid w:val="00F20A86"/>
    <w:rsid w:val="00F24351"/>
    <w:rsid w:val="00F25E87"/>
    <w:rsid w:val="00F26EA0"/>
    <w:rsid w:val="00F2799A"/>
    <w:rsid w:val="00F3085A"/>
    <w:rsid w:val="00F34BBB"/>
    <w:rsid w:val="00F41B85"/>
    <w:rsid w:val="00F43AE4"/>
    <w:rsid w:val="00F4573A"/>
    <w:rsid w:val="00F52BD4"/>
    <w:rsid w:val="00F55355"/>
    <w:rsid w:val="00F62A95"/>
    <w:rsid w:val="00F631B9"/>
    <w:rsid w:val="00F667EC"/>
    <w:rsid w:val="00F669C1"/>
    <w:rsid w:val="00F701B3"/>
    <w:rsid w:val="00F7478D"/>
    <w:rsid w:val="00F777C3"/>
    <w:rsid w:val="00F77F8B"/>
    <w:rsid w:val="00F81672"/>
    <w:rsid w:val="00F82FFF"/>
    <w:rsid w:val="00F83A4E"/>
    <w:rsid w:val="00F861C4"/>
    <w:rsid w:val="00F92499"/>
    <w:rsid w:val="00F96F21"/>
    <w:rsid w:val="00F976FF"/>
    <w:rsid w:val="00FA3522"/>
    <w:rsid w:val="00FA3ED8"/>
    <w:rsid w:val="00FB2097"/>
    <w:rsid w:val="00FB4A35"/>
    <w:rsid w:val="00FC0F7E"/>
    <w:rsid w:val="00FC1F9A"/>
    <w:rsid w:val="00FC4002"/>
    <w:rsid w:val="00FC62DB"/>
    <w:rsid w:val="00FC77A4"/>
    <w:rsid w:val="00FD206D"/>
    <w:rsid w:val="00FD27EC"/>
    <w:rsid w:val="00FD7237"/>
    <w:rsid w:val="00FE1B45"/>
    <w:rsid w:val="00FE1D6B"/>
    <w:rsid w:val="00FE6551"/>
    <w:rsid w:val="00FE7E7A"/>
    <w:rsid w:val="00FF4073"/>
    <w:rsid w:val="00FF7D9C"/>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C4DD3"/>
  <w15:chartTrackingRefBased/>
  <w15:docId w15:val="{9B8FD4B1-5D79-479D-8263-C6F0D0AE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D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505"/>
    <w:pPr>
      <w:spacing w:line="360" w:lineRule="auto"/>
    </w:pPr>
    <w:rPr>
      <w:rFonts w:asciiTheme="majorBidi" w:hAnsiTheme="majorBidi" w:cstheme="majorBidi"/>
      <w:szCs w:val="28"/>
    </w:rPr>
  </w:style>
  <w:style w:type="paragraph" w:styleId="Titre1">
    <w:name w:val="heading 1"/>
    <w:basedOn w:val="Normal"/>
    <w:next w:val="Normal"/>
    <w:link w:val="Titre1Car"/>
    <w:uiPriority w:val="9"/>
    <w:qFormat/>
    <w:rsid w:val="00B07DA9"/>
    <w:pPr>
      <w:keepNext/>
      <w:keepLines/>
      <w:numPr>
        <w:numId w:val="1"/>
      </w:numPr>
      <w:spacing w:before="360" w:after="80"/>
      <w:outlineLvl w:val="0"/>
    </w:pPr>
    <w:rPr>
      <w:rFonts w:eastAsiaTheme="majorEastAsia"/>
      <w:b/>
      <w:bCs/>
      <w:color w:val="000000" w:themeColor="text1"/>
      <w:sz w:val="32"/>
      <w:szCs w:val="32"/>
      <w:lang w:val="fr-FR"/>
    </w:rPr>
  </w:style>
  <w:style w:type="paragraph" w:styleId="Titre2">
    <w:name w:val="heading 2"/>
    <w:basedOn w:val="Normal"/>
    <w:next w:val="Normal"/>
    <w:link w:val="Titre2Car"/>
    <w:uiPriority w:val="9"/>
    <w:qFormat/>
    <w:rsid w:val="00D42C3E"/>
    <w:pPr>
      <w:keepNext/>
      <w:keepLines/>
      <w:numPr>
        <w:ilvl w:val="1"/>
        <w:numId w:val="1"/>
      </w:numPr>
      <w:spacing w:before="160" w:after="80"/>
      <w:ind w:left="170"/>
      <w:outlineLvl w:val="1"/>
    </w:pPr>
    <w:rPr>
      <w:rFonts w:eastAsiaTheme="majorEastAsia"/>
      <w:b/>
      <w:bCs/>
      <w:color w:val="000000" w:themeColor="text1"/>
      <w:sz w:val="28"/>
    </w:rPr>
  </w:style>
  <w:style w:type="paragraph" w:styleId="Titre3">
    <w:name w:val="heading 3"/>
    <w:basedOn w:val="Normal"/>
    <w:next w:val="Normal"/>
    <w:link w:val="Titre3Car"/>
    <w:uiPriority w:val="9"/>
    <w:qFormat/>
    <w:rsid w:val="00FE1D6B"/>
    <w:pPr>
      <w:keepNext/>
      <w:keepLines/>
      <w:numPr>
        <w:ilvl w:val="2"/>
        <w:numId w:val="1"/>
      </w:numPr>
      <w:spacing w:before="160" w:after="80"/>
      <w:ind w:left="170"/>
      <w:outlineLvl w:val="2"/>
    </w:pPr>
    <w:rPr>
      <w:rFonts w:eastAsiaTheme="majorEastAsia"/>
      <w:b/>
      <w:bCs/>
      <w:lang w:val="fr-FR"/>
    </w:rPr>
  </w:style>
  <w:style w:type="paragraph" w:styleId="Titre4">
    <w:name w:val="heading 4"/>
    <w:basedOn w:val="Normal"/>
    <w:next w:val="Normal"/>
    <w:link w:val="Titre4Car"/>
    <w:uiPriority w:val="9"/>
    <w:unhideWhenUsed/>
    <w:qFormat/>
    <w:rsid w:val="00234091"/>
    <w:pPr>
      <w:keepNext/>
      <w:keepLines/>
      <w:spacing w:before="80" w:after="120"/>
      <w:jc w:val="both"/>
      <w:outlineLvl w:val="3"/>
    </w:pPr>
    <w:rPr>
      <w:rFonts w:eastAsiaTheme="majorEastAsia"/>
      <w:iCs/>
      <w:color w:val="000000" w:themeColor="text1"/>
      <w:sz w:val="32"/>
    </w:rPr>
  </w:style>
  <w:style w:type="paragraph" w:styleId="Titre5">
    <w:name w:val="heading 5"/>
    <w:basedOn w:val="Normal"/>
    <w:next w:val="Normal"/>
    <w:link w:val="Titre5Car"/>
    <w:uiPriority w:val="9"/>
    <w:unhideWhenUsed/>
    <w:qFormat/>
    <w:rsid w:val="00657C2B"/>
    <w:pPr>
      <w:keepNext/>
      <w:keepLines/>
      <w:spacing w:before="80" w:after="40"/>
      <w:outlineLvl w:val="4"/>
    </w:pPr>
    <w:rPr>
      <w:rFonts w:eastAsiaTheme="majorEastAsia"/>
      <w:color w:val="2F5496" w:themeColor="accent1" w:themeShade="BF"/>
    </w:rPr>
  </w:style>
  <w:style w:type="paragraph" w:styleId="Titre6">
    <w:name w:val="heading 6"/>
    <w:basedOn w:val="Normal"/>
    <w:next w:val="Normal"/>
    <w:link w:val="Titre6Car"/>
    <w:uiPriority w:val="9"/>
    <w:semiHidden/>
    <w:unhideWhenUsed/>
    <w:qFormat/>
    <w:rsid w:val="00657C2B"/>
    <w:pPr>
      <w:keepNext/>
      <w:keepLines/>
      <w:spacing w:before="40" w:after="0"/>
      <w:outlineLvl w:val="5"/>
    </w:pPr>
    <w:rPr>
      <w:rFonts w:eastAsiaTheme="majorEastAsia"/>
      <w:i/>
      <w:iCs/>
      <w:color w:val="595959" w:themeColor="text1" w:themeTint="A6"/>
    </w:rPr>
  </w:style>
  <w:style w:type="paragraph" w:styleId="Titre7">
    <w:name w:val="heading 7"/>
    <w:basedOn w:val="Normal"/>
    <w:next w:val="Normal"/>
    <w:link w:val="Titre7Car"/>
    <w:uiPriority w:val="9"/>
    <w:semiHidden/>
    <w:unhideWhenUsed/>
    <w:qFormat/>
    <w:rsid w:val="00657C2B"/>
    <w:pPr>
      <w:keepNext/>
      <w:keepLines/>
      <w:spacing w:before="40" w:after="0"/>
      <w:outlineLvl w:val="6"/>
    </w:pPr>
    <w:rPr>
      <w:rFonts w:eastAsiaTheme="majorEastAsia"/>
      <w:color w:val="595959" w:themeColor="text1" w:themeTint="A6"/>
    </w:rPr>
  </w:style>
  <w:style w:type="paragraph" w:styleId="Titre8">
    <w:name w:val="heading 8"/>
    <w:basedOn w:val="Normal"/>
    <w:next w:val="Normal"/>
    <w:link w:val="Titre8Car"/>
    <w:uiPriority w:val="9"/>
    <w:semiHidden/>
    <w:unhideWhenUsed/>
    <w:qFormat/>
    <w:rsid w:val="00657C2B"/>
    <w:pPr>
      <w:keepNext/>
      <w:keepLines/>
      <w:spacing w:after="0"/>
      <w:outlineLvl w:val="7"/>
    </w:pPr>
    <w:rPr>
      <w:rFonts w:eastAsiaTheme="majorEastAsia"/>
      <w:i/>
      <w:iCs/>
      <w:color w:val="272727" w:themeColor="text1" w:themeTint="D8"/>
    </w:rPr>
  </w:style>
  <w:style w:type="paragraph" w:styleId="Titre9">
    <w:name w:val="heading 9"/>
    <w:basedOn w:val="Normal"/>
    <w:next w:val="Normal"/>
    <w:link w:val="Titre9Car"/>
    <w:uiPriority w:val="9"/>
    <w:semiHidden/>
    <w:unhideWhenUsed/>
    <w:qFormat/>
    <w:rsid w:val="00657C2B"/>
    <w:pPr>
      <w:keepNext/>
      <w:keepLines/>
      <w:spacing w:after="0"/>
      <w:outlineLvl w:val="8"/>
    </w:pPr>
    <w:rPr>
      <w:rFonts w:eastAsiaTheme="majorEastAsia"/>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7DA9"/>
    <w:rPr>
      <w:rFonts w:asciiTheme="majorBidi" w:eastAsiaTheme="majorEastAsia" w:hAnsiTheme="majorBidi" w:cstheme="majorBidi"/>
      <w:b/>
      <w:bCs/>
      <w:color w:val="000000" w:themeColor="text1"/>
      <w:sz w:val="32"/>
      <w:szCs w:val="32"/>
      <w:lang w:val="fr-FR"/>
    </w:rPr>
  </w:style>
  <w:style w:type="character" w:customStyle="1" w:styleId="Titre2Car">
    <w:name w:val="Titre 2 Car"/>
    <w:basedOn w:val="Policepardfaut"/>
    <w:link w:val="Titre2"/>
    <w:uiPriority w:val="9"/>
    <w:rsid w:val="00D42C3E"/>
    <w:rPr>
      <w:rFonts w:asciiTheme="majorBidi" w:eastAsiaTheme="majorEastAsia" w:hAnsiTheme="majorBidi" w:cstheme="majorBidi"/>
      <w:b/>
      <w:bCs/>
      <w:color w:val="000000" w:themeColor="text1"/>
      <w:sz w:val="28"/>
      <w:szCs w:val="28"/>
    </w:rPr>
  </w:style>
  <w:style w:type="character" w:customStyle="1" w:styleId="Titre3Car">
    <w:name w:val="Titre 3 Car"/>
    <w:basedOn w:val="Policepardfaut"/>
    <w:link w:val="Titre3"/>
    <w:uiPriority w:val="9"/>
    <w:rsid w:val="00FE1D6B"/>
    <w:rPr>
      <w:rFonts w:asciiTheme="majorBidi" w:eastAsiaTheme="majorEastAsia" w:hAnsiTheme="majorBidi" w:cstheme="majorBidi"/>
      <w:b/>
      <w:bCs/>
      <w:szCs w:val="28"/>
      <w:lang w:val="fr-FR"/>
    </w:rPr>
  </w:style>
  <w:style w:type="character" w:customStyle="1" w:styleId="Titre4Car">
    <w:name w:val="Titre 4 Car"/>
    <w:basedOn w:val="Policepardfaut"/>
    <w:link w:val="Titre4"/>
    <w:uiPriority w:val="9"/>
    <w:rsid w:val="00234091"/>
    <w:rPr>
      <w:rFonts w:asciiTheme="majorBidi" w:eastAsiaTheme="majorEastAsia" w:hAnsiTheme="majorBidi" w:cstheme="majorBidi"/>
      <w:iCs/>
      <w:color w:val="000000" w:themeColor="text1"/>
      <w:sz w:val="32"/>
      <w:szCs w:val="28"/>
    </w:rPr>
  </w:style>
  <w:style w:type="character" w:customStyle="1" w:styleId="Titre5Car">
    <w:name w:val="Titre 5 Car"/>
    <w:basedOn w:val="Policepardfaut"/>
    <w:link w:val="Titre5"/>
    <w:uiPriority w:val="9"/>
    <w:semiHidden/>
    <w:rsid w:val="00657C2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57C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57C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57C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57C2B"/>
    <w:rPr>
      <w:rFonts w:eastAsiaTheme="majorEastAsia" w:cstheme="majorBidi"/>
      <w:color w:val="272727" w:themeColor="text1" w:themeTint="D8"/>
    </w:rPr>
  </w:style>
  <w:style w:type="paragraph" w:styleId="Titre">
    <w:name w:val="Title"/>
    <w:basedOn w:val="Normal"/>
    <w:next w:val="Normal"/>
    <w:link w:val="TitreCar"/>
    <w:uiPriority w:val="10"/>
    <w:qFormat/>
    <w:rsid w:val="003B26E6"/>
    <w:rPr>
      <w:rFonts w:cs="Times New Roman"/>
      <w:b/>
      <w:bCs/>
      <w:caps/>
      <w:sz w:val="28"/>
      <w:lang w:val="fr-FR"/>
    </w:rPr>
  </w:style>
  <w:style w:type="character" w:customStyle="1" w:styleId="TitreCar">
    <w:name w:val="Titre Car"/>
    <w:basedOn w:val="Policepardfaut"/>
    <w:link w:val="Titre"/>
    <w:uiPriority w:val="10"/>
    <w:rsid w:val="003B26E6"/>
    <w:rPr>
      <w:rFonts w:asciiTheme="majorBidi" w:hAnsiTheme="majorBidi" w:cs="Times New Roman"/>
      <w:b/>
      <w:bCs/>
      <w:caps/>
      <w:sz w:val="28"/>
      <w:szCs w:val="28"/>
      <w:lang w:val="fr-FR"/>
    </w:rPr>
  </w:style>
  <w:style w:type="paragraph" w:styleId="Sous-titre">
    <w:name w:val="Subtitle"/>
    <w:basedOn w:val="Normal"/>
    <w:next w:val="Normal"/>
    <w:link w:val="Sous-titreCar"/>
    <w:uiPriority w:val="11"/>
    <w:qFormat/>
    <w:rsid w:val="00657C2B"/>
    <w:pPr>
      <w:numPr>
        <w:ilvl w:val="1"/>
      </w:numPr>
    </w:pPr>
    <w:rPr>
      <w:rFonts w:eastAsiaTheme="majorEastAsia"/>
      <w:color w:val="595959" w:themeColor="text1" w:themeTint="A6"/>
      <w:spacing w:val="15"/>
    </w:rPr>
  </w:style>
  <w:style w:type="character" w:customStyle="1" w:styleId="Sous-titreCar">
    <w:name w:val="Sous-titre Car"/>
    <w:basedOn w:val="Policepardfaut"/>
    <w:link w:val="Sous-titre"/>
    <w:uiPriority w:val="11"/>
    <w:rsid w:val="00657C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57C2B"/>
    <w:pPr>
      <w:spacing w:before="160"/>
      <w:jc w:val="center"/>
    </w:pPr>
    <w:rPr>
      <w:i/>
      <w:iCs/>
      <w:color w:val="404040" w:themeColor="text1" w:themeTint="BF"/>
    </w:rPr>
  </w:style>
  <w:style w:type="character" w:customStyle="1" w:styleId="CitationCar">
    <w:name w:val="Citation Car"/>
    <w:basedOn w:val="Policepardfaut"/>
    <w:link w:val="Citation"/>
    <w:uiPriority w:val="29"/>
    <w:rsid w:val="00657C2B"/>
    <w:rPr>
      <w:i/>
      <w:iCs/>
      <w:color w:val="404040" w:themeColor="text1" w:themeTint="BF"/>
    </w:rPr>
  </w:style>
  <w:style w:type="paragraph" w:styleId="Paragraphedeliste">
    <w:name w:val="List Paragraph"/>
    <w:basedOn w:val="Normal"/>
    <w:uiPriority w:val="1"/>
    <w:qFormat/>
    <w:rsid w:val="00657C2B"/>
    <w:pPr>
      <w:ind w:left="720"/>
      <w:contextualSpacing/>
    </w:pPr>
  </w:style>
  <w:style w:type="character" w:styleId="Accentuationintense">
    <w:name w:val="Intense Emphasis"/>
    <w:basedOn w:val="Policepardfaut"/>
    <w:uiPriority w:val="21"/>
    <w:qFormat/>
    <w:rsid w:val="00657C2B"/>
    <w:rPr>
      <w:i/>
      <w:iCs/>
      <w:color w:val="2F5496" w:themeColor="accent1" w:themeShade="BF"/>
    </w:rPr>
  </w:style>
  <w:style w:type="paragraph" w:styleId="Citationintense">
    <w:name w:val="Intense Quote"/>
    <w:basedOn w:val="Normal"/>
    <w:next w:val="Normal"/>
    <w:link w:val="CitationintenseCar"/>
    <w:uiPriority w:val="30"/>
    <w:qFormat/>
    <w:rsid w:val="00657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57C2B"/>
    <w:rPr>
      <w:i/>
      <w:iCs/>
      <w:color w:val="2F5496" w:themeColor="accent1" w:themeShade="BF"/>
    </w:rPr>
  </w:style>
  <w:style w:type="character" w:styleId="Rfrenceintense">
    <w:name w:val="Intense Reference"/>
    <w:basedOn w:val="Policepardfaut"/>
    <w:uiPriority w:val="32"/>
    <w:qFormat/>
    <w:rsid w:val="00657C2B"/>
    <w:rPr>
      <w:b/>
      <w:bCs/>
      <w:smallCaps/>
      <w:color w:val="2F5496" w:themeColor="accent1" w:themeShade="BF"/>
      <w:spacing w:val="5"/>
    </w:rPr>
  </w:style>
  <w:style w:type="paragraph" w:styleId="En-ttedetabledesmatires">
    <w:name w:val="TOC Heading"/>
    <w:basedOn w:val="Titre1"/>
    <w:next w:val="Normal"/>
    <w:uiPriority w:val="39"/>
    <w:unhideWhenUsed/>
    <w:qFormat/>
    <w:rsid w:val="0091396D"/>
    <w:pPr>
      <w:numPr>
        <w:numId w:val="0"/>
      </w:numPr>
      <w:spacing w:before="240" w:after="0" w:line="259" w:lineRule="auto"/>
      <w:outlineLvl w:val="9"/>
    </w:pPr>
    <w:rPr>
      <w:rFonts w:asciiTheme="majorHAnsi" w:hAnsiTheme="majorHAnsi"/>
      <w:b w:val="0"/>
      <w:bCs w:val="0"/>
      <w:color w:val="2F5496" w:themeColor="accent1" w:themeShade="BF"/>
      <w:kern w:val="0"/>
      <w:lang w:val="fr-DZ" w:eastAsia="fr-DZ"/>
      <w14:ligatures w14:val="none"/>
    </w:rPr>
  </w:style>
  <w:style w:type="paragraph" w:styleId="TM1">
    <w:name w:val="toc 1"/>
    <w:basedOn w:val="Normal"/>
    <w:next w:val="Normal"/>
    <w:autoRedefine/>
    <w:uiPriority w:val="39"/>
    <w:unhideWhenUsed/>
    <w:qFormat/>
    <w:rsid w:val="0091396D"/>
    <w:pPr>
      <w:spacing w:after="100"/>
    </w:pPr>
  </w:style>
  <w:style w:type="paragraph" w:styleId="TM2">
    <w:name w:val="toc 2"/>
    <w:basedOn w:val="Normal"/>
    <w:next w:val="Normal"/>
    <w:autoRedefine/>
    <w:uiPriority w:val="39"/>
    <w:unhideWhenUsed/>
    <w:qFormat/>
    <w:rsid w:val="0091396D"/>
    <w:pPr>
      <w:spacing w:after="100"/>
      <w:ind w:left="200"/>
    </w:pPr>
  </w:style>
  <w:style w:type="paragraph" w:styleId="TM3">
    <w:name w:val="toc 3"/>
    <w:basedOn w:val="Normal"/>
    <w:next w:val="Normal"/>
    <w:autoRedefine/>
    <w:uiPriority w:val="39"/>
    <w:unhideWhenUsed/>
    <w:qFormat/>
    <w:rsid w:val="0091396D"/>
    <w:pPr>
      <w:spacing w:after="100"/>
      <w:ind w:left="400"/>
    </w:pPr>
  </w:style>
  <w:style w:type="character" w:styleId="Lienhypertexte">
    <w:name w:val="Hyperlink"/>
    <w:basedOn w:val="Policepardfaut"/>
    <w:uiPriority w:val="99"/>
    <w:unhideWhenUsed/>
    <w:rsid w:val="0091396D"/>
    <w:rPr>
      <w:color w:val="0563C1" w:themeColor="hyperlink"/>
      <w:u w:val="single"/>
    </w:rPr>
  </w:style>
  <w:style w:type="table" w:styleId="Grilledutableau">
    <w:name w:val="Table Grid"/>
    <w:basedOn w:val="TableauNormal"/>
    <w:uiPriority w:val="39"/>
    <w:rsid w:val="004C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auNormal"/>
    <w:uiPriority w:val="99"/>
    <w:rsid w:val="004C1B2A"/>
    <w:pPr>
      <w:spacing w:after="0" w:line="240" w:lineRule="auto"/>
    </w:pPr>
    <w:rPr>
      <w:sz w:val="36"/>
    </w:rPr>
    <w:tblPr/>
  </w:style>
  <w:style w:type="paragraph" w:styleId="Notedefin">
    <w:name w:val="endnote text"/>
    <w:basedOn w:val="Normal"/>
    <w:link w:val="NotedefinCar"/>
    <w:uiPriority w:val="99"/>
    <w:semiHidden/>
    <w:unhideWhenUsed/>
    <w:rsid w:val="008C4A6B"/>
    <w:pPr>
      <w:spacing w:after="0" w:line="240" w:lineRule="auto"/>
    </w:pPr>
  </w:style>
  <w:style w:type="character" w:customStyle="1" w:styleId="NotedefinCar">
    <w:name w:val="Note de fin Car"/>
    <w:basedOn w:val="Policepardfaut"/>
    <w:link w:val="Notedefin"/>
    <w:uiPriority w:val="99"/>
    <w:semiHidden/>
    <w:rsid w:val="008C4A6B"/>
    <w:rPr>
      <w:rFonts w:asciiTheme="majorBidi" w:hAnsiTheme="majorBidi" w:cstheme="majorBidi"/>
      <w:sz w:val="20"/>
      <w:szCs w:val="20"/>
    </w:rPr>
  </w:style>
  <w:style w:type="character" w:styleId="Appeldenotedefin">
    <w:name w:val="endnote reference"/>
    <w:basedOn w:val="Policepardfaut"/>
    <w:uiPriority w:val="99"/>
    <w:semiHidden/>
    <w:unhideWhenUsed/>
    <w:rsid w:val="008C4A6B"/>
    <w:rPr>
      <w:vertAlign w:val="superscript"/>
    </w:rPr>
  </w:style>
  <w:style w:type="paragraph" w:styleId="Notedebasdepage">
    <w:name w:val="footnote text"/>
    <w:basedOn w:val="Normal"/>
    <w:link w:val="NotedebasdepageCar"/>
    <w:uiPriority w:val="99"/>
    <w:unhideWhenUsed/>
    <w:rsid w:val="008C4A6B"/>
    <w:pPr>
      <w:spacing w:after="0" w:line="240" w:lineRule="auto"/>
    </w:pPr>
  </w:style>
  <w:style w:type="character" w:customStyle="1" w:styleId="NotedebasdepageCar">
    <w:name w:val="Note de bas de page Car"/>
    <w:basedOn w:val="Policepardfaut"/>
    <w:link w:val="Notedebasdepage"/>
    <w:uiPriority w:val="99"/>
    <w:rsid w:val="008C4A6B"/>
    <w:rPr>
      <w:rFonts w:asciiTheme="majorBidi" w:hAnsiTheme="majorBidi" w:cstheme="majorBidi"/>
      <w:sz w:val="20"/>
      <w:szCs w:val="20"/>
    </w:rPr>
  </w:style>
  <w:style w:type="character" w:styleId="Appelnotedebasdep">
    <w:name w:val="footnote reference"/>
    <w:basedOn w:val="Policepardfaut"/>
    <w:uiPriority w:val="99"/>
    <w:semiHidden/>
    <w:unhideWhenUsed/>
    <w:rsid w:val="008C4A6B"/>
    <w:rPr>
      <w:vertAlign w:val="superscript"/>
    </w:rPr>
  </w:style>
  <w:style w:type="paragraph" w:styleId="Sansinterligne">
    <w:name w:val="No Spacing"/>
    <w:basedOn w:val="Normal"/>
    <w:uiPriority w:val="1"/>
    <w:qFormat/>
    <w:rsid w:val="003C0B8E"/>
    <w:pPr>
      <w:jc w:val="center"/>
    </w:pPr>
    <w:rPr>
      <w:b/>
      <w:bCs/>
      <w:sz w:val="32"/>
      <w:szCs w:val="32"/>
      <w:lang w:val="fr-FR"/>
    </w:rPr>
  </w:style>
  <w:style w:type="table" w:customStyle="1" w:styleId="TableNormal">
    <w:name w:val="Table Normal"/>
    <w:uiPriority w:val="2"/>
    <w:semiHidden/>
    <w:unhideWhenUsed/>
    <w:qFormat/>
    <w:rsid w:val="00387A0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387A01"/>
    <w:pPr>
      <w:widowControl w:val="0"/>
      <w:autoSpaceDE w:val="0"/>
      <w:autoSpaceDN w:val="0"/>
      <w:spacing w:after="0" w:line="240" w:lineRule="auto"/>
    </w:pPr>
    <w:rPr>
      <w:rFonts w:ascii="Times New Roman" w:eastAsia="Times New Roman" w:hAnsi="Times New Roman" w:cs="Times New Roman"/>
      <w:kern w:val="0"/>
      <w:szCs w:val="24"/>
      <w:lang w:val="en-US"/>
      <w14:ligatures w14:val="none"/>
    </w:rPr>
  </w:style>
  <w:style w:type="character" w:customStyle="1" w:styleId="CorpsdetexteCar">
    <w:name w:val="Corps de texte Car"/>
    <w:basedOn w:val="Policepardfaut"/>
    <w:link w:val="Corpsdetexte"/>
    <w:uiPriority w:val="1"/>
    <w:rsid w:val="00387A01"/>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387A01"/>
    <w:pPr>
      <w:widowControl w:val="0"/>
      <w:autoSpaceDE w:val="0"/>
      <w:autoSpaceDN w:val="0"/>
      <w:spacing w:before="1" w:after="0" w:line="240" w:lineRule="auto"/>
      <w:ind w:left="10"/>
      <w:jc w:val="center"/>
    </w:pPr>
    <w:rPr>
      <w:rFonts w:ascii="Times New Roman" w:eastAsia="Times New Roman" w:hAnsi="Times New Roman" w:cs="Times New Roman"/>
      <w:kern w:val="0"/>
      <w:sz w:val="22"/>
      <w:szCs w:val="22"/>
      <w:lang w:val="en-US"/>
      <w14:ligatures w14:val="none"/>
    </w:rPr>
  </w:style>
  <w:style w:type="character" w:styleId="Textedelespacerserv">
    <w:name w:val="Placeholder Text"/>
    <w:basedOn w:val="Policepardfaut"/>
    <w:uiPriority w:val="99"/>
    <w:semiHidden/>
    <w:rsid w:val="00EC1199"/>
    <w:rPr>
      <w:color w:val="666666"/>
    </w:rPr>
  </w:style>
  <w:style w:type="character" w:customStyle="1" w:styleId="markedcontent">
    <w:name w:val="markedcontent"/>
    <w:basedOn w:val="Policepardfaut"/>
    <w:rsid w:val="007D7120"/>
  </w:style>
  <w:style w:type="paragraph" w:styleId="NormalWeb">
    <w:name w:val="Normal (Web)"/>
    <w:basedOn w:val="Normal"/>
    <w:uiPriority w:val="99"/>
    <w:unhideWhenUsed/>
    <w:rsid w:val="007D7120"/>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lev">
    <w:name w:val="Strong"/>
    <w:basedOn w:val="Policepardfaut"/>
    <w:uiPriority w:val="22"/>
    <w:qFormat/>
    <w:rsid w:val="007D7120"/>
    <w:rPr>
      <w:b/>
      <w:bCs/>
    </w:rPr>
  </w:style>
  <w:style w:type="character" w:styleId="Accentuation">
    <w:name w:val="Emphasis"/>
    <w:basedOn w:val="Policepardfaut"/>
    <w:uiPriority w:val="20"/>
    <w:qFormat/>
    <w:rsid w:val="007D7120"/>
    <w:rPr>
      <w:i/>
      <w:iCs/>
    </w:rPr>
  </w:style>
  <w:style w:type="paragraph" w:styleId="TM4">
    <w:name w:val="toc 4"/>
    <w:basedOn w:val="Normal"/>
    <w:uiPriority w:val="1"/>
    <w:qFormat/>
    <w:rsid w:val="007D7120"/>
    <w:pPr>
      <w:widowControl w:val="0"/>
      <w:autoSpaceDE w:val="0"/>
      <w:autoSpaceDN w:val="0"/>
      <w:spacing w:before="233" w:after="0" w:line="240" w:lineRule="auto"/>
      <w:ind w:left="476"/>
    </w:pPr>
    <w:rPr>
      <w:rFonts w:ascii="Times New Roman" w:eastAsia="Times New Roman" w:hAnsi="Times New Roman" w:cs="Times New Roman"/>
      <w:kern w:val="0"/>
      <w:szCs w:val="24"/>
      <w:lang w:val="fr-FR"/>
      <w14:ligatures w14:val="none"/>
    </w:rPr>
  </w:style>
  <w:style w:type="paragraph" w:styleId="TM5">
    <w:name w:val="toc 5"/>
    <w:basedOn w:val="Normal"/>
    <w:uiPriority w:val="1"/>
    <w:qFormat/>
    <w:rsid w:val="007D7120"/>
    <w:pPr>
      <w:widowControl w:val="0"/>
      <w:autoSpaceDE w:val="0"/>
      <w:autoSpaceDN w:val="0"/>
      <w:spacing w:before="238" w:after="0" w:line="240" w:lineRule="auto"/>
      <w:ind w:left="1329" w:hanging="660"/>
    </w:pPr>
    <w:rPr>
      <w:rFonts w:ascii="Times New Roman" w:eastAsia="Times New Roman" w:hAnsi="Times New Roman" w:cs="Times New Roman"/>
      <w:kern w:val="0"/>
      <w:szCs w:val="24"/>
      <w:lang w:val="fr-FR"/>
      <w14:ligatures w14:val="none"/>
    </w:rPr>
  </w:style>
  <w:style w:type="paragraph" w:styleId="En-tte">
    <w:name w:val="header"/>
    <w:basedOn w:val="Normal"/>
    <w:link w:val="En-tteCar"/>
    <w:uiPriority w:val="99"/>
    <w:unhideWhenUsed/>
    <w:rsid w:val="007D7120"/>
    <w:pPr>
      <w:tabs>
        <w:tab w:val="center" w:pos="4536"/>
        <w:tab w:val="right" w:pos="9072"/>
      </w:tabs>
      <w:spacing w:after="0" w:line="240" w:lineRule="auto"/>
    </w:pPr>
  </w:style>
  <w:style w:type="character" w:customStyle="1" w:styleId="En-tteCar">
    <w:name w:val="En-tête Car"/>
    <w:basedOn w:val="Policepardfaut"/>
    <w:link w:val="En-tte"/>
    <w:uiPriority w:val="99"/>
    <w:rsid w:val="007D7120"/>
    <w:rPr>
      <w:rFonts w:asciiTheme="majorBidi" w:hAnsiTheme="majorBidi" w:cstheme="majorBidi"/>
      <w:sz w:val="28"/>
      <w:szCs w:val="28"/>
      <w:lang w:val="fr-DZ"/>
    </w:rPr>
  </w:style>
  <w:style w:type="paragraph" w:styleId="Pieddepage">
    <w:name w:val="footer"/>
    <w:basedOn w:val="Normal"/>
    <w:link w:val="PieddepageCar"/>
    <w:uiPriority w:val="99"/>
    <w:unhideWhenUsed/>
    <w:rsid w:val="007D71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7120"/>
    <w:rPr>
      <w:rFonts w:asciiTheme="majorBidi" w:hAnsiTheme="majorBidi" w:cstheme="majorBidi"/>
      <w:sz w:val="28"/>
      <w:szCs w:val="28"/>
      <w:lang w:val="fr-DZ"/>
    </w:rPr>
  </w:style>
  <w:style w:type="character" w:styleId="Mentionnonrsolue">
    <w:name w:val="Unresolved Mention"/>
    <w:basedOn w:val="Policepardfaut"/>
    <w:uiPriority w:val="99"/>
    <w:semiHidden/>
    <w:unhideWhenUsed/>
    <w:rsid w:val="007D7120"/>
    <w:rPr>
      <w:color w:val="605E5C"/>
      <w:shd w:val="clear" w:color="auto" w:fill="E1DFDD"/>
    </w:rPr>
  </w:style>
  <w:style w:type="paragraph" w:styleId="Lgende">
    <w:name w:val="caption"/>
    <w:basedOn w:val="Normal"/>
    <w:next w:val="Normal"/>
    <w:uiPriority w:val="35"/>
    <w:unhideWhenUsed/>
    <w:qFormat/>
    <w:rsid w:val="002609E5"/>
    <w:pPr>
      <w:spacing w:after="120" w:line="240" w:lineRule="auto"/>
      <w:jc w:val="both"/>
    </w:pPr>
    <w:rPr>
      <w:iCs/>
      <w:sz w:val="20"/>
      <w:szCs w:val="18"/>
    </w:rPr>
  </w:style>
  <w:style w:type="paragraph" w:styleId="Tabledesillustrations">
    <w:name w:val="table of figures"/>
    <w:basedOn w:val="Normal"/>
    <w:next w:val="Normal"/>
    <w:uiPriority w:val="99"/>
    <w:unhideWhenUsed/>
    <w:rsid w:val="002609E5"/>
    <w:pPr>
      <w:spacing w:after="120"/>
      <w:jc w:val="both"/>
    </w:pPr>
    <w:rPr>
      <w:sz w:val="20"/>
    </w:rPr>
  </w:style>
  <w:style w:type="table" w:styleId="TableauGrille1Clair">
    <w:name w:val="Grid Table 1 Light"/>
    <w:basedOn w:val="TableauNormal"/>
    <w:uiPriority w:val="46"/>
    <w:rsid w:val="00966D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
    <w:name w:val="_"/>
    <w:basedOn w:val="Policepardfaut"/>
    <w:rsid w:val="00024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160">
      <w:bodyDiv w:val="1"/>
      <w:marLeft w:val="0"/>
      <w:marRight w:val="0"/>
      <w:marTop w:val="0"/>
      <w:marBottom w:val="0"/>
      <w:divBdr>
        <w:top w:val="none" w:sz="0" w:space="0" w:color="auto"/>
        <w:left w:val="none" w:sz="0" w:space="0" w:color="auto"/>
        <w:bottom w:val="none" w:sz="0" w:space="0" w:color="auto"/>
        <w:right w:val="none" w:sz="0" w:space="0" w:color="auto"/>
      </w:divBdr>
    </w:div>
    <w:div w:id="52895550">
      <w:bodyDiv w:val="1"/>
      <w:marLeft w:val="0"/>
      <w:marRight w:val="0"/>
      <w:marTop w:val="0"/>
      <w:marBottom w:val="0"/>
      <w:divBdr>
        <w:top w:val="none" w:sz="0" w:space="0" w:color="auto"/>
        <w:left w:val="none" w:sz="0" w:space="0" w:color="auto"/>
        <w:bottom w:val="none" w:sz="0" w:space="0" w:color="auto"/>
        <w:right w:val="none" w:sz="0" w:space="0" w:color="auto"/>
      </w:divBdr>
    </w:div>
    <w:div w:id="91511250">
      <w:bodyDiv w:val="1"/>
      <w:marLeft w:val="0"/>
      <w:marRight w:val="0"/>
      <w:marTop w:val="0"/>
      <w:marBottom w:val="0"/>
      <w:divBdr>
        <w:top w:val="none" w:sz="0" w:space="0" w:color="auto"/>
        <w:left w:val="none" w:sz="0" w:space="0" w:color="auto"/>
        <w:bottom w:val="none" w:sz="0" w:space="0" w:color="auto"/>
        <w:right w:val="none" w:sz="0" w:space="0" w:color="auto"/>
      </w:divBdr>
    </w:div>
    <w:div w:id="111871942">
      <w:bodyDiv w:val="1"/>
      <w:marLeft w:val="0"/>
      <w:marRight w:val="0"/>
      <w:marTop w:val="0"/>
      <w:marBottom w:val="0"/>
      <w:divBdr>
        <w:top w:val="none" w:sz="0" w:space="0" w:color="auto"/>
        <w:left w:val="none" w:sz="0" w:space="0" w:color="auto"/>
        <w:bottom w:val="none" w:sz="0" w:space="0" w:color="auto"/>
        <w:right w:val="none" w:sz="0" w:space="0" w:color="auto"/>
      </w:divBdr>
    </w:div>
    <w:div w:id="121926999">
      <w:bodyDiv w:val="1"/>
      <w:marLeft w:val="0"/>
      <w:marRight w:val="0"/>
      <w:marTop w:val="0"/>
      <w:marBottom w:val="0"/>
      <w:divBdr>
        <w:top w:val="none" w:sz="0" w:space="0" w:color="auto"/>
        <w:left w:val="none" w:sz="0" w:space="0" w:color="auto"/>
        <w:bottom w:val="none" w:sz="0" w:space="0" w:color="auto"/>
        <w:right w:val="none" w:sz="0" w:space="0" w:color="auto"/>
      </w:divBdr>
      <w:divsChild>
        <w:div w:id="1153761914">
          <w:marLeft w:val="0"/>
          <w:marRight w:val="0"/>
          <w:marTop w:val="0"/>
          <w:marBottom w:val="0"/>
          <w:divBdr>
            <w:top w:val="none" w:sz="0" w:space="0" w:color="auto"/>
            <w:left w:val="none" w:sz="0" w:space="0" w:color="auto"/>
            <w:bottom w:val="none" w:sz="0" w:space="0" w:color="auto"/>
            <w:right w:val="none" w:sz="0" w:space="0" w:color="auto"/>
          </w:divBdr>
          <w:divsChild>
            <w:div w:id="892932929">
              <w:marLeft w:val="0"/>
              <w:marRight w:val="0"/>
              <w:marTop w:val="0"/>
              <w:marBottom w:val="0"/>
              <w:divBdr>
                <w:top w:val="none" w:sz="0" w:space="0" w:color="auto"/>
                <w:left w:val="none" w:sz="0" w:space="0" w:color="auto"/>
                <w:bottom w:val="none" w:sz="0" w:space="0" w:color="auto"/>
                <w:right w:val="none" w:sz="0" w:space="0" w:color="auto"/>
              </w:divBdr>
              <w:divsChild>
                <w:div w:id="2076120163">
                  <w:marLeft w:val="0"/>
                  <w:marRight w:val="0"/>
                  <w:marTop w:val="0"/>
                  <w:marBottom w:val="0"/>
                  <w:divBdr>
                    <w:top w:val="none" w:sz="0" w:space="0" w:color="auto"/>
                    <w:left w:val="none" w:sz="0" w:space="0" w:color="auto"/>
                    <w:bottom w:val="none" w:sz="0" w:space="0" w:color="auto"/>
                    <w:right w:val="none" w:sz="0" w:space="0" w:color="auto"/>
                  </w:divBdr>
                  <w:divsChild>
                    <w:div w:id="55208614">
                      <w:marLeft w:val="0"/>
                      <w:marRight w:val="0"/>
                      <w:marTop w:val="0"/>
                      <w:marBottom w:val="0"/>
                      <w:divBdr>
                        <w:top w:val="none" w:sz="0" w:space="0" w:color="auto"/>
                        <w:left w:val="none" w:sz="0" w:space="0" w:color="auto"/>
                        <w:bottom w:val="none" w:sz="0" w:space="0" w:color="auto"/>
                        <w:right w:val="none" w:sz="0" w:space="0" w:color="auto"/>
                      </w:divBdr>
                      <w:divsChild>
                        <w:div w:id="718238434">
                          <w:marLeft w:val="0"/>
                          <w:marRight w:val="0"/>
                          <w:marTop w:val="0"/>
                          <w:marBottom w:val="0"/>
                          <w:divBdr>
                            <w:top w:val="none" w:sz="0" w:space="0" w:color="auto"/>
                            <w:left w:val="none" w:sz="0" w:space="0" w:color="auto"/>
                            <w:bottom w:val="none" w:sz="0" w:space="0" w:color="auto"/>
                            <w:right w:val="none" w:sz="0" w:space="0" w:color="auto"/>
                          </w:divBdr>
                          <w:divsChild>
                            <w:div w:id="1056663500">
                              <w:marLeft w:val="0"/>
                              <w:marRight w:val="0"/>
                              <w:marTop w:val="0"/>
                              <w:marBottom w:val="0"/>
                              <w:divBdr>
                                <w:top w:val="none" w:sz="0" w:space="0" w:color="auto"/>
                                <w:left w:val="none" w:sz="0" w:space="0" w:color="auto"/>
                                <w:bottom w:val="none" w:sz="0" w:space="0" w:color="auto"/>
                                <w:right w:val="none" w:sz="0" w:space="0" w:color="auto"/>
                              </w:divBdr>
                              <w:divsChild>
                                <w:div w:id="503863030">
                                  <w:marLeft w:val="0"/>
                                  <w:marRight w:val="0"/>
                                  <w:marTop w:val="0"/>
                                  <w:marBottom w:val="0"/>
                                  <w:divBdr>
                                    <w:top w:val="none" w:sz="0" w:space="0" w:color="auto"/>
                                    <w:left w:val="none" w:sz="0" w:space="0" w:color="auto"/>
                                    <w:bottom w:val="none" w:sz="0" w:space="0" w:color="auto"/>
                                    <w:right w:val="none" w:sz="0" w:space="0" w:color="auto"/>
                                  </w:divBdr>
                                  <w:divsChild>
                                    <w:div w:id="15974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47693">
      <w:bodyDiv w:val="1"/>
      <w:marLeft w:val="0"/>
      <w:marRight w:val="0"/>
      <w:marTop w:val="0"/>
      <w:marBottom w:val="0"/>
      <w:divBdr>
        <w:top w:val="none" w:sz="0" w:space="0" w:color="auto"/>
        <w:left w:val="none" w:sz="0" w:space="0" w:color="auto"/>
        <w:bottom w:val="none" w:sz="0" w:space="0" w:color="auto"/>
        <w:right w:val="none" w:sz="0" w:space="0" w:color="auto"/>
      </w:divBdr>
    </w:div>
    <w:div w:id="173810485">
      <w:bodyDiv w:val="1"/>
      <w:marLeft w:val="0"/>
      <w:marRight w:val="0"/>
      <w:marTop w:val="0"/>
      <w:marBottom w:val="0"/>
      <w:divBdr>
        <w:top w:val="none" w:sz="0" w:space="0" w:color="auto"/>
        <w:left w:val="none" w:sz="0" w:space="0" w:color="auto"/>
        <w:bottom w:val="none" w:sz="0" w:space="0" w:color="auto"/>
        <w:right w:val="none" w:sz="0" w:space="0" w:color="auto"/>
      </w:divBdr>
    </w:div>
    <w:div w:id="174081061">
      <w:bodyDiv w:val="1"/>
      <w:marLeft w:val="0"/>
      <w:marRight w:val="0"/>
      <w:marTop w:val="0"/>
      <w:marBottom w:val="0"/>
      <w:divBdr>
        <w:top w:val="none" w:sz="0" w:space="0" w:color="auto"/>
        <w:left w:val="none" w:sz="0" w:space="0" w:color="auto"/>
        <w:bottom w:val="none" w:sz="0" w:space="0" w:color="auto"/>
        <w:right w:val="none" w:sz="0" w:space="0" w:color="auto"/>
      </w:divBdr>
      <w:divsChild>
        <w:div w:id="241451612">
          <w:marLeft w:val="0"/>
          <w:marRight w:val="0"/>
          <w:marTop w:val="0"/>
          <w:marBottom w:val="0"/>
          <w:divBdr>
            <w:top w:val="none" w:sz="0" w:space="0" w:color="auto"/>
            <w:left w:val="none" w:sz="0" w:space="0" w:color="auto"/>
            <w:bottom w:val="none" w:sz="0" w:space="0" w:color="auto"/>
            <w:right w:val="none" w:sz="0" w:space="0" w:color="auto"/>
          </w:divBdr>
        </w:div>
        <w:div w:id="1622229570">
          <w:marLeft w:val="0"/>
          <w:marRight w:val="0"/>
          <w:marTop w:val="0"/>
          <w:marBottom w:val="0"/>
          <w:divBdr>
            <w:top w:val="none" w:sz="0" w:space="0" w:color="auto"/>
            <w:left w:val="none" w:sz="0" w:space="0" w:color="auto"/>
            <w:bottom w:val="none" w:sz="0" w:space="0" w:color="auto"/>
            <w:right w:val="none" w:sz="0" w:space="0" w:color="auto"/>
          </w:divBdr>
        </w:div>
      </w:divsChild>
    </w:div>
    <w:div w:id="185876921">
      <w:bodyDiv w:val="1"/>
      <w:marLeft w:val="0"/>
      <w:marRight w:val="0"/>
      <w:marTop w:val="0"/>
      <w:marBottom w:val="0"/>
      <w:divBdr>
        <w:top w:val="none" w:sz="0" w:space="0" w:color="auto"/>
        <w:left w:val="none" w:sz="0" w:space="0" w:color="auto"/>
        <w:bottom w:val="none" w:sz="0" w:space="0" w:color="auto"/>
        <w:right w:val="none" w:sz="0" w:space="0" w:color="auto"/>
      </w:divBdr>
    </w:div>
    <w:div w:id="190579416">
      <w:bodyDiv w:val="1"/>
      <w:marLeft w:val="0"/>
      <w:marRight w:val="0"/>
      <w:marTop w:val="0"/>
      <w:marBottom w:val="0"/>
      <w:divBdr>
        <w:top w:val="none" w:sz="0" w:space="0" w:color="auto"/>
        <w:left w:val="none" w:sz="0" w:space="0" w:color="auto"/>
        <w:bottom w:val="none" w:sz="0" w:space="0" w:color="auto"/>
        <w:right w:val="none" w:sz="0" w:space="0" w:color="auto"/>
      </w:divBdr>
    </w:div>
    <w:div w:id="201597133">
      <w:bodyDiv w:val="1"/>
      <w:marLeft w:val="0"/>
      <w:marRight w:val="0"/>
      <w:marTop w:val="0"/>
      <w:marBottom w:val="0"/>
      <w:divBdr>
        <w:top w:val="none" w:sz="0" w:space="0" w:color="auto"/>
        <w:left w:val="none" w:sz="0" w:space="0" w:color="auto"/>
        <w:bottom w:val="none" w:sz="0" w:space="0" w:color="auto"/>
        <w:right w:val="none" w:sz="0" w:space="0" w:color="auto"/>
      </w:divBdr>
    </w:div>
    <w:div w:id="207688382">
      <w:bodyDiv w:val="1"/>
      <w:marLeft w:val="0"/>
      <w:marRight w:val="0"/>
      <w:marTop w:val="0"/>
      <w:marBottom w:val="0"/>
      <w:divBdr>
        <w:top w:val="none" w:sz="0" w:space="0" w:color="auto"/>
        <w:left w:val="none" w:sz="0" w:space="0" w:color="auto"/>
        <w:bottom w:val="none" w:sz="0" w:space="0" w:color="auto"/>
        <w:right w:val="none" w:sz="0" w:space="0" w:color="auto"/>
      </w:divBdr>
    </w:div>
    <w:div w:id="221332271">
      <w:bodyDiv w:val="1"/>
      <w:marLeft w:val="0"/>
      <w:marRight w:val="0"/>
      <w:marTop w:val="0"/>
      <w:marBottom w:val="0"/>
      <w:divBdr>
        <w:top w:val="none" w:sz="0" w:space="0" w:color="auto"/>
        <w:left w:val="none" w:sz="0" w:space="0" w:color="auto"/>
        <w:bottom w:val="none" w:sz="0" w:space="0" w:color="auto"/>
        <w:right w:val="none" w:sz="0" w:space="0" w:color="auto"/>
      </w:divBdr>
    </w:div>
    <w:div w:id="223029764">
      <w:bodyDiv w:val="1"/>
      <w:marLeft w:val="0"/>
      <w:marRight w:val="0"/>
      <w:marTop w:val="0"/>
      <w:marBottom w:val="0"/>
      <w:divBdr>
        <w:top w:val="none" w:sz="0" w:space="0" w:color="auto"/>
        <w:left w:val="none" w:sz="0" w:space="0" w:color="auto"/>
        <w:bottom w:val="none" w:sz="0" w:space="0" w:color="auto"/>
        <w:right w:val="none" w:sz="0" w:space="0" w:color="auto"/>
      </w:divBdr>
    </w:div>
    <w:div w:id="230506112">
      <w:bodyDiv w:val="1"/>
      <w:marLeft w:val="0"/>
      <w:marRight w:val="0"/>
      <w:marTop w:val="0"/>
      <w:marBottom w:val="0"/>
      <w:divBdr>
        <w:top w:val="none" w:sz="0" w:space="0" w:color="auto"/>
        <w:left w:val="none" w:sz="0" w:space="0" w:color="auto"/>
        <w:bottom w:val="none" w:sz="0" w:space="0" w:color="auto"/>
        <w:right w:val="none" w:sz="0" w:space="0" w:color="auto"/>
      </w:divBdr>
    </w:div>
    <w:div w:id="233663622">
      <w:bodyDiv w:val="1"/>
      <w:marLeft w:val="0"/>
      <w:marRight w:val="0"/>
      <w:marTop w:val="0"/>
      <w:marBottom w:val="0"/>
      <w:divBdr>
        <w:top w:val="none" w:sz="0" w:space="0" w:color="auto"/>
        <w:left w:val="none" w:sz="0" w:space="0" w:color="auto"/>
        <w:bottom w:val="none" w:sz="0" w:space="0" w:color="auto"/>
        <w:right w:val="none" w:sz="0" w:space="0" w:color="auto"/>
      </w:divBdr>
    </w:div>
    <w:div w:id="233782159">
      <w:bodyDiv w:val="1"/>
      <w:marLeft w:val="0"/>
      <w:marRight w:val="0"/>
      <w:marTop w:val="0"/>
      <w:marBottom w:val="0"/>
      <w:divBdr>
        <w:top w:val="none" w:sz="0" w:space="0" w:color="auto"/>
        <w:left w:val="none" w:sz="0" w:space="0" w:color="auto"/>
        <w:bottom w:val="none" w:sz="0" w:space="0" w:color="auto"/>
        <w:right w:val="none" w:sz="0" w:space="0" w:color="auto"/>
      </w:divBdr>
    </w:div>
    <w:div w:id="254629912">
      <w:bodyDiv w:val="1"/>
      <w:marLeft w:val="0"/>
      <w:marRight w:val="0"/>
      <w:marTop w:val="0"/>
      <w:marBottom w:val="0"/>
      <w:divBdr>
        <w:top w:val="none" w:sz="0" w:space="0" w:color="auto"/>
        <w:left w:val="none" w:sz="0" w:space="0" w:color="auto"/>
        <w:bottom w:val="none" w:sz="0" w:space="0" w:color="auto"/>
        <w:right w:val="none" w:sz="0" w:space="0" w:color="auto"/>
      </w:divBdr>
    </w:div>
    <w:div w:id="309479264">
      <w:bodyDiv w:val="1"/>
      <w:marLeft w:val="0"/>
      <w:marRight w:val="0"/>
      <w:marTop w:val="0"/>
      <w:marBottom w:val="0"/>
      <w:divBdr>
        <w:top w:val="none" w:sz="0" w:space="0" w:color="auto"/>
        <w:left w:val="none" w:sz="0" w:space="0" w:color="auto"/>
        <w:bottom w:val="none" w:sz="0" w:space="0" w:color="auto"/>
        <w:right w:val="none" w:sz="0" w:space="0" w:color="auto"/>
      </w:divBdr>
    </w:div>
    <w:div w:id="324624689">
      <w:bodyDiv w:val="1"/>
      <w:marLeft w:val="0"/>
      <w:marRight w:val="0"/>
      <w:marTop w:val="0"/>
      <w:marBottom w:val="0"/>
      <w:divBdr>
        <w:top w:val="none" w:sz="0" w:space="0" w:color="auto"/>
        <w:left w:val="none" w:sz="0" w:space="0" w:color="auto"/>
        <w:bottom w:val="none" w:sz="0" w:space="0" w:color="auto"/>
        <w:right w:val="none" w:sz="0" w:space="0" w:color="auto"/>
      </w:divBdr>
      <w:divsChild>
        <w:div w:id="359821654">
          <w:marLeft w:val="0"/>
          <w:marRight w:val="0"/>
          <w:marTop w:val="0"/>
          <w:marBottom w:val="0"/>
          <w:divBdr>
            <w:top w:val="none" w:sz="0" w:space="0" w:color="auto"/>
            <w:left w:val="none" w:sz="0" w:space="0" w:color="auto"/>
            <w:bottom w:val="none" w:sz="0" w:space="0" w:color="auto"/>
            <w:right w:val="none" w:sz="0" w:space="0" w:color="auto"/>
          </w:divBdr>
          <w:divsChild>
            <w:div w:id="164513587">
              <w:marLeft w:val="0"/>
              <w:marRight w:val="0"/>
              <w:marTop w:val="0"/>
              <w:marBottom w:val="0"/>
              <w:divBdr>
                <w:top w:val="none" w:sz="0" w:space="0" w:color="auto"/>
                <w:left w:val="none" w:sz="0" w:space="0" w:color="auto"/>
                <w:bottom w:val="none" w:sz="0" w:space="0" w:color="auto"/>
                <w:right w:val="none" w:sz="0" w:space="0" w:color="auto"/>
              </w:divBdr>
              <w:divsChild>
                <w:div w:id="827986655">
                  <w:marLeft w:val="0"/>
                  <w:marRight w:val="0"/>
                  <w:marTop w:val="0"/>
                  <w:marBottom w:val="0"/>
                  <w:divBdr>
                    <w:top w:val="none" w:sz="0" w:space="0" w:color="auto"/>
                    <w:left w:val="none" w:sz="0" w:space="0" w:color="auto"/>
                    <w:bottom w:val="none" w:sz="0" w:space="0" w:color="auto"/>
                    <w:right w:val="none" w:sz="0" w:space="0" w:color="auto"/>
                  </w:divBdr>
                  <w:divsChild>
                    <w:div w:id="1890146582">
                      <w:marLeft w:val="0"/>
                      <w:marRight w:val="0"/>
                      <w:marTop w:val="0"/>
                      <w:marBottom w:val="0"/>
                      <w:divBdr>
                        <w:top w:val="none" w:sz="0" w:space="0" w:color="auto"/>
                        <w:left w:val="none" w:sz="0" w:space="0" w:color="auto"/>
                        <w:bottom w:val="none" w:sz="0" w:space="0" w:color="auto"/>
                        <w:right w:val="none" w:sz="0" w:space="0" w:color="auto"/>
                      </w:divBdr>
                      <w:divsChild>
                        <w:div w:id="1338387906">
                          <w:marLeft w:val="0"/>
                          <w:marRight w:val="0"/>
                          <w:marTop w:val="0"/>
                          <w:marBottom w:val="0"/>
                          <w:divBdr>
                            <w:top w:val="none" w:sz="0" w:space="0" w:color="auto"/>
                            <w:left w:val="none" w:sz="0" w:space="0" w:color="auto"/>
                            <w:bottom w:val="none" w:sz="0" w:space="0" w:color="auto"/>
                            <w:right w:val="none" w:sz="0" w:space="0" w:color="auto"/>
                          </w:divBdr>
                          <w:divsChild>
                            <w:div w:id="188836980">
                              <w:marLeft w:val="0"/>
                              <w:marRight w:val="0"/>
                              <w:marTop w:val="0"/>
                              <w:marBottom w:val="0"/>
                              <w:divBdr>
                                <w:top w:val="none" w:sz="0" w:space="0" w:color="auto"/>
                                <w:left w:val="none" w:sz="0" w:space="0" w:color="auto"/>
                                <w:bottom w:val="none" w:sz="0" w:space="0" w:color="auto"/>
                                <w:right w:val="none" w:sz="0" w:space="0" w:color="auto"/>
                              </w:divBdr>
                              <w:divsChild>
                                <w:div w:id="1763986965">
                                  <w:marLeft w:val="0"/>
                                  <w:marRight w:val="0"/>
                                  <w:marTop w:val="0"/>
                                  <w:marBottom w:val="0"/>
                                  <w:divBdr>
                                    <w:top w:val="none" w:sz="0" w:space="0" w:color="auto"/>
                                    <w:left w:val="none" w:sz="0" w:space="0" w:color="auto"/>
                                    <w:bottom w:val="none" w:sz="0" w:space="0" w:color="auto"/>
                                    <w:right w:val="none" w:sz="0" w:space="0" w:color="auto"/>
                                  </w:divBdr>
                                  <w:divsChild>
                                    <w:div w:id="4877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6591104">
      <w:bodyDiv w:val="1"/>
      <w:marLeft w:val="0"/>
      <w:marRight w:val="0"/>
      <w:marTop w:val="0"/>
      <w:marBottom w:val="0"/>
      <w:divBdr>
        <w:top w:val="none" w:sz="0" w:space="0" w:color="auto"/>
        <w:left w:val="none" w:sz="0" w:space="0" w:color="auto"/>
        <w:bottom w:val="none" w:sz="0" w:space="0" w:color="auto"/>
        <w:right w:val="none" w:sz="0" w:space="0" w:color="auto"/>
      </w:divBdr>
    </w:div>
    <w:div w:id="335964388">
      <w:bodyDiv w:val="1"/>
      <w:marLeft w:val="0"/>
      <w:marRight w:val="0"/>
      <w:marTop w:val="0"/>
      <w:marBottom w:val="0"/>
      <w:divBdr>
        <w:top w:val="none" w:sz="0" w:space="0" w:color="auto"/>
        <w:left w:val="none" w:sz="0" w:space="0" w:color="auto"/>
        <w:bottom w:val="none" w:sz="0" w:space="0" w:color="auto"/>
        <w:right w:val="none" w:sz="0" w:space="0" w:color="auto"/>
      </w:divBdr>
    </w:div>
    <w:div w:id="337511894">
      <w:bodyDiv w:val="1"/>
      <w:marLeft w:val="0"/>
      <w:marRight w:val="0"/>
      <w:marTop w:val="0"/>
      <w:marBottom w:val="0"/>
      <w:divBdr>
        <w:top w:val="none" w:sz="0" w:space="0" w:color="auto"/>
        <w:left w:val="none" w:sz="0" w:space="0" w:color="auto"/>
        <w:bottom w:val="none" w:sz="0" w:space="0" w:color="auto"/>
        <w:right w:val="none" w:sz="0" w:space="0" w:color="auto"/>
      </w:divBdr>
    </w:div>
    <w:div w:id="346830066">
      <w:bodyDiv w:val="1"/>
      <w:marLeft w:val="0"/>
      <w:marRight w:val="0"/>
      <w:marTop w:val="0"/>
      <w:marBottom w:val="0"/>
      <w:divBdr>
        <w:top w:val="none" w:sz="0" w:space="0" w:color="auto"/>
        <w:left w:val="none" w:sz="0" w:space="0" w:color="auto"/>
        <w:bottom w:val="none" w:sz="0" w:space="0" w:color="auto"/>
        <w:right w:val="none" w:sz="0" w:space="0" w:color="auto"/>
      </w:divBdr>
    </w:div>
    <w:div w:id="353268995">
      <w:bodyDiv w:val="1"/>
      <w:marLeft w:val="0"/>
      <w:marRight w:val="0"/>
      <w:marTop w:val="0"/>
      <w:marBottom w:val="0"/>
      <w:divBdr>
        <w:top w:val="none" w:sz="0" w:space="0" w:color="auto"/>
        <w:left w:val="none" w:sz="0" w:space="0" w:color="auto"/>
        <w:bottom w:val="none" w:sz="0" w:space="0" w:color="auto"/>
        <w:right w:val="none" w:sz="0" w:space="0" w:color="auto"/>
      </w:divBdr>
    </w:div>
    <w:div w:id="353580656">
      <w:bodyDiv w:val="1"/>
      <w:marLeft w:val="0"/>
      <w:marRight w:val="0"/>
      <w:marTop w:val="0"/>
      <w:marBottom w:val="0"/>
      <w:divBdr>
        <w:top w:val="none" w:sz="0" w:space="0" w:color="auto"/>
        <w:left w:val="none" w:sz="0" w:space="0" w:color="auto"/>
        <w:bottom w:val="none" w:sz="0" w:space="0" w:color="auto"/>
        <w:right w:val="none" w:sz="0" w:space="0" w:color="auto"/>
      </w:divBdr>
    </w:div>
    <w:div w:id="356393693">
      <w:bodyDiv w:val="1"/>
      <w:marLeft w:val="0"/>
      <w:marRight w:val="0"/>
      <w:marTop w:val="0"/>
      <w:marBottom w:val="0"/>
      <w:divBdr>
        <w:top w:val="none" w:sz="0" w:space="0" w:color="auto"/>
        <w:left w:val="none" w:sz="0" w:space="0" w:color="auto"/>
        <w:bottom w:val="none" w:sz="0" w:space="0" w:color="auto"/>
        <w:right w:val="none" w:sz="0" w:space="0" w:color="auto"/>
      </w:divBdr>
    </w:div>
    <w:div w:id="357199877">
      <w:bodyDiv w:val="1"/>
      <w:marLeft w:val="0"/>
      <w:marRight w:val="0"/>
      <w:marTop w:val="0"/>
      <w:marBottom w:val="0"/>
      <w:divBdr>
        <w:top w:val="none" w:sz="0" w:space="0" w:color="auto"/>
        <w:left w:val="none" w:sz="0" w:space="0" w:color="auto"/>
        <w:bottom w:val="none" w:sz="0" w:space="0" w:color="auto"/>
        <w:right w:val="none" w:sz="0" w:space="0" w:color="auto"/>
      </w:divBdr>
    </w:div>
    <w:div w:id="363949036">
      <w:bodyDiv w:val="1"/>
      <w:marLeft w:val="0"/>
      <w:marRight w:val="0"/>
      <w:marTop w:val="0"/>
      <w:marBottom w:val="0"/>
      <w:divBdr>
        <w:top w:val="none" w:sz="0" w:space="0" w:color="auto"/>
        <w:left w:val="none" w:sz="0" w:space="0" w:color="auto"/>
        <w:bottom w:val="none" w:sz="0" w:space="0" w:color="auto"/>
        <w:right w:val="none" w:sz="0" w:space="0" w:color="auto"/>
      </w:divBdr>
    </w:div>
    <w:div w:id="373431330">
      <w:bodyDiv w:val="1"/>
      <w:marLeft w:val="0"/>
      <w:marRight w:val="0"/>
      <w:marTop w:val="0"/>
      <w:marBottom w:val="0"/>
      <w:divBdr>
        <w:top w:val="none" w:sz="0" w:space="0" w:color="auto"/>
        <w:left w:val="none" w:sz="0" w:space="0" w:color="auto"/>
        <w:bottom w:val="none" w:sz="0" w:space="0" w:color="auto"/>
        <w:right w:val="none" w:sz="0" w:space="0" w:color="auto"/>
      </w:divBdr>
    </w:div>
    <w:div w:id="375400144">
      <w:bodyDiv w:val="1"/>
      <w:marLeft w:val="0"/>
      <w:marRight w:val="0"/>
      <w:marTop w:val="0"/>
      <w:marBottom w:val="0"/>
      <w:divBdr>
        <w:top w:val="none" w:sz="0" w:space="0" w:color="auto"/>
        <w:left w:val="none" w:sz="0" w:space="0" w:color="auto"/>
        <w:bottom w:val="none" w:sz="0" w:space="0" w:color="auto"/>
        <w:right w:val="none" w:sz="0" w:space="0" w:color="auto"/>
      </w:divBdr>
    </w:div>
    <w:div w:id="406459250">
      <w:bodyDiv w:val="1"/>
      <w:marLeft w:val="0"/>
      <w:marRight w:val="0"/>
      <w:marTop w:val="0"/>
      <w:marBottom w:val="0"/>
      <w:divBdr>
        <w:top w:val="none" w:sz="0" w:space="0" w:color="auto"/>
        <w:left w:val="none" w:sz="0" w:space="0" w:color="auto"/>
        <w:bottom w:val="none" w:sz="0" w:space="0" w:color="auto"/>
        <w:right w:val="none" w:sz="0" w:space="0" w:color="auto"/>
      </w:divBdr>
    </w:div>
    <w:div w:id="413210491">
      <w:bodyDiv w:val="1"/>
      <w:marLeft w:val="0"/>
      <w:marRight w:val="0"/>
      <w:marTop w:val="0"/>
      <w:marBottom w:val="0"/>
      <w:divBdr>
        <w:top w:val="none" w:sz="0" w:space="0" w:color="auto"/>
        <w:left w:val="none" w:sz="0" w:space="0" w:color="auto"/>
        <w:bottom w:val="none" w:sz="0" w:space="0" w:color="auto"/>
        <w:right w:val="none" w:sz="0" w:space="0" w:color="auto"/>
      </w:divBdr>
    </w:div>
    <w:div w:id="431365558">
      <w:bodyDiv w:val="1"/>
      <w:marLeft w:val="0"/>
      <w:marRight w:val="0"/>
      <w:marTop w:val="0"/>
      <w:marBottom w:val="0"/>
      <w:divBdr>
        <w:top w:val="none" w:sz="0" w:space="0" w:color="auto"/>
        <w:left w:val="none" w:sz="0" w:space="0" w:color="auto"/>
        <w:bottom w:val="none" w:sz="0" w:space="0" w:color="auto"/>
        <w:right w:val="none" w:sz="0" w:space="0" w:color="auto"/>
      </w:divBdr>
    </w:div>
    <w:div w:id="446895078">
      <w:bodyDiv w:val="1"/>
      <w:marLeft w:val="0"/>
      <w:marRight w:val="0"/>
      <w:marTop w:val="0"/>
      <w:marBottom w:val="0"/>
      <w:divBdr>
        <w:top w:val="none" w:sz="0" w:space="0" w:color="auto"/>
        <w:left w:val="none" w:sz="0" w:space="0" w:color="auto"/>
        <w:bottom w:val="none" w:sz="0" w:space="0" w:color="auto"/>
        <w:right w:val="none" w:sz="0" w:space="0" w:color="auto"/>
      </w:divBdr>
    </w:div>
    <w:div w:id="451170399">
      <w:bodyDiv w:val="1"/>
      <w:marLeft w:val="0"/>
      <w:marRight w:val="0"/>
      <w:marTop w:val="0"/>
      <w:marBottom w:val="0"/>
      <w:divBdr>
        <w:top w:val="none" w:sz="0" w:space="0" w:color="auto"/>
        <w:left w:val="none" w:sz="0" w:space="0" w:color="auto"/>
        <w:bottom w:val="none" w:sz="0" w:space="0" w:color="auto"/>
        <w:right w:val="none" w:sz="0" w:space="0" w:color="auto"/>
      </w:divBdr>
    </w:div>
    <w:div w:id="487019208">
      <w:bodyDiv w:val="1"/>
      <w:marLeft w:val="0"/>
      <w:marRight w:val="0"/>
      <w:marTop w:val="0"/>
      <w:marBottom w:val="0"/>
      <w:divBdr>
        <w:top w:val="none" w:sz="0" w:space="0" w:color="auto"/>
        <w:left w:val="none" w:sz="0" w:space="0" w:color="auto"/>
        <w:bottom w:val="none" w:sz="0" w:space="0" w:color="auto"/>
        <w:right w:val="none" w:sz="0" w:space="0" w:color="auto"/>
      </w:divBdr>
    </w:div>
    <w:div w:id="496460325">
      <w:bodyDiv w:val="1"/>
      <w:marLeft w:val="0"/>
      <w:marRight w:val="0"/>
      <w:marTop w:val="0"/>
      <w:marBottom w:val="0"/>
      <w:divBdr>
        <w:top w:val="none" w:sz="0" w:space="0" w:color="auto"/>
        <w:left w:val="none" w:sz="0" w:space="0" w:color="auto"/>
        <w:bottom w:val="none" w:sz="0" w:space="0" w:color="auto"/>
        <w:right w:val="none" w:sz="0" w:space="0" w:color="auto"/>
      </w:divBdr>
      <w:divsChild>
        <w:div w:id="951285574">
          <w:marLeft w:val="0"/>
          <w:marRight w:val="0"/>
          <w:marTop w:val="0"/>
          <w:marBottom w:val="0"/>
          <w:divBdr>
            <w:top w:val="none" w:sz="0" w:space="0" w:color="auto"/>
            <w:left w:val="none" w:sz="0" w:space="0" w:color="auto"/>
            <w:bottom w:val="none" w:sz="0" w:space="0" w:color="auto"/>
            <w:right w:val="none" w:sz="0" w:space="0" w:color="auto"/>
          </w:divBdr>
        </w:div>
        <w:div w:id="1959985482">
          <w:marLeft w:val="0"/>
          <w:marRight w:val="0"/>
          <w:marTop w:val="0"/>
          <w:marBottom w:val="0"/>
          <w:divBdr>
            <w:top w:val="none" w:sz="0" w:space="0" w:color="auto"/>
            <w:left w:val="none" w:sz="0" w:space="0" w:color="auto"/>
            <w:bottom w:val="none" w:sz="0" w:space="0" w:color="auto"/>
            <w:right w:val="none" w:sz="0" w:space="0" w:color="auto"/>
          </w:divBdr>
        </w:div>
        <w:div w:id="2102867806">
          <w:marLeft w:val="0"/>
          <w:marRight w:val="0"/>
          <w:marTop w:val="0"/>
          <w:marBottom w:val="0"/>
          <w:divBdr>
            <w:top w:val="none" w:sz="0" w:space="0" w:color="auto"/>
            <w:left w:val="none" w:sz="0" w:space="0" w:color="auto"/>
            <w:bottom w:val="none" w:sz="0" w:space="0" w:color="auto"/>
            <w:right w:val="none" w:sz="0" w:space="0" w:color="auto"/>
          </w:divBdr>
        </w:div>
      </w:divsChild>
    </w:div>
    <w:div w:id="497311449">
      <w:bodyDiv w:val="1"/>
      <w:marLeft w:val="0"/>
      <w:marRight w:val="0"/>
      <w:marTop w:val="0"/>
      <w:marBottom w:val="0"/>
      <w:divBdr>
        <w:top w:val="none" w:sz="0" w:space="0" w:color="auto"/>
        <w:left w:val="none" w:sz="0" w:space="0" w:color="auto"/>
        <w:bottom w:val="none" w:sz="0" w:space="0" w:color="auto"/>
        <w:right w:val="none" w:sz="0" w:space="0" w:color="auto"/>
      </w:divBdr>
    </w:div>
    <w:div w:id="515340455">
      <w:bodyDiv w:val="1"/>
      <w:marLeft w:val="0"/>
      <w:marRight w:val="0"/>
      <w:marTop w:val="0"/>
      <w:marBottom w:val="0"/>
      <w:divBdr>
        <w:top w:val="none" w:sz="0" w:space="0" w:color="auto"/>
        <w:left w:val="none" w:sz="0" w:space="0" w:color="auto"/>
        <w:bottom w:val="none" w:sz="0" w:space="0" w:color="auto"/>
        <w:right w:val="none" w:sz="0" w:space="0" w:color="auto"/>
      </w:divBdr>
      <w:divsChild>
        <w:div w:id="244733238">
          <w:marLeft w:val="0"/>
          <w:marRight w:val="0"/>
          <w:marTop w:val="0"/>
          <w:marBottom w:val="0"/>
          <w:divBdr>
            <w:top w:val="none" w:sz="0" w:space="0" w:color="auto"/>
            <w:left w:val="none" w:sz="0" w:space="0" w:color="auto"/>
            <w:bottom w:val="none" w:sz="0" w:space="0" w:color="auto"/>
            <w:right w:val="none" w:sz="0" w:space="0" w:color="auto"/>
          </w:divBdr>
        </w:div>
        <w:div w:id="642394490">
          <w:marLeft w:val="0"/>
          <w:marRight w:val="0"/>
          <w:marTop w:val="0"/>
          <w:marBottom w:val="0"/>
          <w:divBdr>
            <w:top w:val="none" w:sz="0" w:space="0" w:color="auto"/>
            <w:left w:val="none" w:sz="0" w:space="0" w:color="auto"/>
            <w:bottom w:val="none" w:sz="0" w:space="0" w:color="auto"/>
            <w:right w:val="none" w:sz="0" w:space="0" w:color="auto"/>
          </w:divBdr>
        </w:div>
        <w:div w:id="1245796874">
          <w:marLeft w:val="0"/>
          <w:marRight w:val="0"/>
          <w:marTop w:val="0"/>
          <w:marBottom w:val="0"/>
          <w:divBdr>
            <w:top w:val="none" w:sz="0" w:space="0" w:color="auto"/>
            <w:left w:val="none" w:sz="0" w:space="0" w:color="auto"/>
            <w:bottom w:val="none" w:sz="0" w:space="0" w:color="auto"/>
            <w:right w:val="none" w:sz="0" w:space="0" w:color="auto"/>
          </w:divBdr>
        </w:div>
        <w:div w:id="1380785086">
          <w:marLeft w:val="0"/>
          <w:marRight w:val="0"/>
          <w:marTop w:val="0"/>
          <w:marBottom w:val="0"/>
          <w:divBdr>
            <w:top w:val="none" w:sz="0" w:space="0" w:color="auto"/>
            <w:left w:val="none" w:sz="0" w:space="0" w:color="auto"/>
            <w:bottom w:val="none" w:sz="0" w:space="0" w:color="auto"/>
            <w:right w:val="none" w:sz="0" w:space="0" w:color="auto"/>
          </w:divBdr>
        </w:div>
        <w:div w:id="1176043674">
          <w:marLeft w:val="0"/>
          <w:marRight w:val="0"/>
          <w:marTop w:val="0"/>
          <w:marBottom w:val="0"/>
          <w:divBdr>
            <w:top w:val="none" w:sz="0" w:space="0" w:color="auto"/>
            <w:left w:val="none" w:sz="0" w:space="0" w:color="auto"/>
            <w:bottom w:val="none" w:sz="0" w:space="0" w:color="auto"/>
            <w:right w:val="none" w:sz="0" w:space="0" w:color="auto"/>
          </w:divBdr>
        </w:div>
        <w:div w:id="711543871">
          <w:marLeft w:val="0"/>
          <w:marRight w:val="0"/>
          <w:marTop w:val="0"/>
          <w:marBottom w:val="0"/>
          <w:divBdr>
            <w:top w:val="none" w:sz="0" w:space="0" w:color="auto"/>
            <w:left w:val="none" w:sz="0" w:space="0" w:color="auto"/>
            <w:bottom w:val="none" w:sz="0" w:space="0" w:color="auto"/>
            <w:right w:val="none" w:sz="0" w:space="0" w:color="auto"/>
          </w:divBdr>
        </w:div>
      </w:divsChild>
    </w:div>
    <w:div w:id="517041850">
      <w:bodyDiv w:val="1"/>
      <w:marLeft w:val="0"/>
      <w:marRight w:val="0"/>
      <w:marTop w:val="0"/>
      <w:marBottom w:val="0"/>
      <w:divBdr>
        <w:top w:val="none" w:sz="0" w:space="0" w:color="auto"/>
        <w:left w:val="none" w:sz="0" w:space="0" w:color="auto"/>
        <w:bottom w:val="none" w:sz="0" w:space="0" w:color="auto"/>
        <w:right w:val="none" w:sz="0" w:space="0" w:color="auto"/>
      </w:divBdr>
    </w:div>
    <w:div w:id="528302355">
      <w:bodyDiv w:val="1"/>
      <w:marLeft w:val="0"/>
      <w:marRight w:val="0"/>
      <w:marTop w:val="0"/>
      <w:marBottom w:val="0"/>
      <w:divBdr>
        <w:top w:val="none" w:sz="0" w:space="0" w:color="auto"/>
        <w:left w:val="none" w:sz="0" w:space="0" w:color="auto"/>
        <w:bottom w:val="none" w:sz="0" w:space="0" w:color="auto"/>
        <w:right w:val="none" w:sz="0" w:space="0" w:color="auto"/>
      </w:divBdr>
    </w:div>
    <w:div w:id="532619898">
      <w:bodyDiv w:val="1"/>
      <w:marLeft w:val="0"/>
      <w:marRight w:val="0"/>
      <w:marTop w:val="0"/>
      <w:marBottom w:val="0"/>
      <w:divBdr>
        <w:top w:val="none" w:sz="0" w:space="0" w:color="auto"/>
        <w:left w:val="none" w:sz="0" w:space="0" w:color="auto"/>
        <w:bottom w:val="none" w:sz="0" w:space="0" w:color="auto"/>
        <w:right w:val="none" w:sz="0" w:space="0" w:color="auto"/>
      </w:divBdr>
    </w:div>
    <w:div w:id="546722789">
      <w:bodyDiv w:val="1"/>
      <w:marLeft w:val="0"/>
      <w:marRight w:val="0"/>
      <w:marTop w:val="0"/>
      <w:marBottom w:val="0"/>
      <w:divBdr>
        <w:top w:val="none" w:sz="0" w:space="0" w:color="auto"/>
        <w:left w:val="none" w:sz="0" w:space="0" w:color="auto"/>
        <w:bottom w:val="none" w:sz="0" w:space="0" w:color="auto"/>
        <w:right w:val="none" w:sz="0" w:space="0" w:color="auto"/>
      </w:divBdr>
    </w:div>
    <w:div w:id="547423380">
      <w:bodyDiv w:val="1"/>
      <w:marLeft w:val="0"/>
      <w:marRight w:val="0"/>
      <w:marTop w:val="0"/>
      <w:marBottom w:val="0"/>
      <w:divBdr>
        <w:top w:val="none" w:sz="0" w:space="0" w:color="auto"/>
        <w:left w:val="none" w:sz="0" w:space="0" w:color="auto"/>
        <w:bottom w:val="none" w:sz="0" w:space="0" w:color="auto"/>
        <w:right w:val="none" w:sz="0" w:space="0" w:color="auto"/>
      </w:divBdr>
      <w:divsChild>
        <w:div w:id="109016119">
          <w:marLeft w:val="0"/>
          <w:marRight w:val="0"/>
          <w:marTop w:val="0"/>
          <w:marBottom w:val="0"/>
          <w:divBdr>
            <w:top w:val="none" w:sz="0" w:space="0" w:color="auto"/>
            <w:left w:val="none" w:sz="0" w:space="0" w:color="auto"/>
            <w:bottom w:val="none" w:sz="0" w:space="0" w:color="auto"/>
            <w:right w:val="none" w:sz="0" w:space="0" w:color="auto"/>
          </w:divBdr>
        </w:div>
        <w:div w:id="182133105">
          <w:marLeft w:val="0"/>
          <w:marRight w:val="0"/>
          <w:marTop w:val="0"/>
          <w:marBottom w:val="0"/>
          <w:divBdr>
            <w:top w:val="none" w:sz="0" w:space="0" w:color="auto"/>
            <w:left w:val="none" w:sz="0" w:space="0" w:color="auto"/>
            <w:bottom w:val="none" w:sz="0" w:space="0" w:color="auto"/>
            <w:right w:val="none" w:sz="0" w:space="0" w:color="auto"/>
          </w:divBdr>
        </w:div>
        <w:div w:id="2005159811">
          <w:marLeft w:val="0"/>
          <w:marRight w:val="0"/>
          <w:marTop w:val="0"/>
          <w:marBottom w:val="0"/>
          <w:divBdr>
            <w:top w:val="none" w:sz="0" w:space="0" w:color="auto"/>
            <w:left w:val="none" w:sz="0" w:space="0" w:color="auto"/>
            <w:bottom w:val="none" w:sz="0" w:space="0" w:color="auto"/>
            <w:right w:val="none" w:sz="0" w:space="0" w:color="auto"/>
          </w:divBdr>
        </w:div>
        <w:div w:id="1700355656">
          <w:marLeft w:val="0"/>
          <w:marRight w:val="0"/>
          <w:marTop w:val="0"/>
          <w:marBottom w:val="0"/>
          <w:divBdr>
            <w:top w:val="none" w:sz="0" w:space="0" w:color="auto"/>
            <w:left w:val="none" w:sz="0" w:space="0" w:color="auto"/>
            <w:bottom w:val="none" w:sz="0" w:space="0" w:color="auto"/>
            <w:right w:val="none" w:sz="0" w:space="0" w:color="auto"/>
          </w:divBdr>
        </w:div>
        <w:div w:id="294605901">
          <w:marLeft w:val="0"/>
          <w:marRight w:val="0"/>
          <w:marTop w:val="0"/>
          <w:marBottom w:val="0"/>
          <w:divBdr>
            <w:top w:val="none" w:sz="0" w:space="0" w:color="auto"/>
            <w:left w:val="none" w:sz="0" w:space="0" w:color="auto"/>
            <w:bottom w:val="none" w:sz="0" w:space="0" w:color="auto"/>
            <w:right w:val="none" w:sz="0" w:space="0" w:color="auto"/>
          </w:divBdr>
        </w:div>
      </w:divsChild>
    </w:div>
    <w:div w:id="588347385">
      <w:bodyDiv w:val="1"/>
      <w:marLeft w:val="0"/>
      <w:marRight w:val="0"/>
      <w:marTop w:val="0"/>
      <w:marBottom w:val="0"/>
      <w:divBdr>
        <w:top w:val="none" w:sz="0" w:space="0" w:color="auto"/>
        <w:left w:val="none" w:sz="0" w:space="0" w:color="auto"/>
        <w:bottom w:val="none" w:sz="0" w:space="0" w:color="auto"/>
        <w:right w:val="none" w:sz="0" w:space="0" w:color="auto"/>
      </w:divBdr>
    </w:div>
    <w:div w:id="591861427">
      <w:bodyDiv w:val="1"/>
      <w:marLeft w:val="0"/>
      <w:marRight w:val="0"/>
      <w:marTop w:val="0"/>
      <w:marBottom w:val="0"/>
      <w:divBdr>
        <w:top w:val="none" w:sz="0" w:space="0" w:color="auto"/>
        <w:left w:val="none" w:sz="0" w:space="0" w:color="auto"/>
        <w:bottom w:val="none" w:sz="0" w:space="0" w:color="auto"/>
        <w:right w:val="none" w:sz="0" w:space="0" w:color="auto"/>
      </w:divBdr>
    </w:div>
    <w:div w:id="597060408">
      <w:bodyDiv w:val="1"/>
      <w:marLeft w:val="0"/>
      <w:marRight w:val="0"/>
      <w:marTop w:val="0"/>
      <w:marBottom w:val="0"/>
      <w:divBdr>
        <w:top w:val="none" w:sz="0" w:space="0" w:color="auto"/>
        <w:left w:val="none" w:sz="0" w:space="0" w:color="auto"/>
        <w:bottom w:val="none" w:sz="0" w:space="0" w:color="auto"/>
        <w:right w:val="none" w:sz="0" w:space="0" w:color="auto"/>
      </w:divBdr>
      <w:divsChild>
        <w:div w:id="1189564716">
          <w:marLeft w:val="0"/>
          <w:marRight w:val="0"/>
          <w:marTop w:val="0"/>
          <w:marBottom w:val="0"/>
          <w:divBdr>
            <w:top w:val="none" w:sz="0" w:space="0" w:color="auto"/>
            <w:left w:val="none" w:sz="0" w:space="0" w:color="auto"/>
            <w:bottom w:val="none" w:sz="0" w:space="0" w:color="auto"/>
            <w:right w:val="none" w:sz="0" w:space="0" w:color="auto"/>
          </w:divBdr>
          <w:divsChild>
            <w:div w:id="980232357">
              <w:marLeft w:val="0"/>
              <w:marRight w:val="0"/>
              <w:marTop w:val="0"/>
              <w:marBottom w:val="0"/>
              <w:divBdr>
                <w:top w:val="none" w:sz="0" w:space="0" w:color="auto"/>
                <w:left w:val="none" w:sz="0" w:space="0" w:color="auto"/>
                <w:bottom w:val="none" w:sz="0" w:space="0" w:color="auto"/>
                <w:right w:val="none" w:sz="0" w:space="0" w:color="auto"/>
              </w:divBdr>
              <w:divsChild>
                <w:div w:id="1432243831">
                  <w:marLeft w:val="0"/>
                  <w:marRight w:val="0"/>
                  <w:marTop w:val="0"/>
                  <w:marBottom w:val="0"/>
                  <w:divBdr>
                    <w:top w:val="none" w:sz="0" w:space="0" w:color="auto"/>
                    <w:left w:val="none" w:sz="0" w:space="0" w:color="auto"/>
                    <w:bottom w:val="none" w:sz="0" w:space="0" w:color="auto"/>
                    <w:right w:val="none" w:sz="0" w:space="0" w:color="auto"/>
                  </w:divBdr>
                  <w:divsChild>
                    <w:div w:id="1451314484">
                      <w:marLeft w:val="0"/>
                      <w:marRight w:val="0"/>
                      <w:marTop w:val="0"/>
                      <w:marBottom w:val="0"/>
                      <w:divBdr>
                        <w:top w:val="none" w:sz="0" w:space="0" w:color="auto"/>
                        <w:left w:val="none" w:sz="0" w:space="0" w:color="auto"/>
                        <w:bottom w:val="none" w:sz="0" w:space="0" w:color="auto"/>
                        <w:right w:val="none" w:sz="0" w:space="0" w:color="auto"/>
                      </w:divBdr>
                      <w:divsChild>
                        <w:div w:id="611203221">
                          <w:marLeft w:val="0"/>
                          <w:marRight w:val="0"/>
                          <w:marTop w:val="0"/>
                          <w:marBottom w:val="0"/>
                          <w:divBdr>
                            <w:top w:val="none" w:sz="0" w:space="0" w:color="auto"/>
                            <w:left w:val="none" w:sz="0" w:space="0" w:color="auto"/>
                            <w:bottom w:val="none" w:sz="0" w:space="0" w:color="auto"/>
                            <w:right w:val="none" w:sz="0" w:space="0" w:color="auto"/>
                          </w:divBdr>
                          <w:divsChild>
                            <w:div w:id="343166525">
                              <w:marLeft w:val="0"/>
                              <w:marRight w:val="0"/>
                              <w:marTop w:val="0"/>
                              <w:marBottom w:val="0"/>
                              <w:divBdr>
                                <w:top w:val="none" w:sz="0" w:space="0" w:color="auto"/>
                                <w:left w:val="none" w:sz="0" w:space="0" w:color="auto"/>
                                <w:bottom w:val="none" w:sz="0" w:space="0" w:color="auto"/>
                                <w:right w:val="none" w:sz="0" w:space="0" w:color="auto"/>
                              </w:divBdr>
                              <w:divsChild>
                                <w:div w:id="638268377">
                                  <w:marLeft w:val="0"/>
                                  <w:marRight w:val="0"/>
                                  <w:marTop w:val="0"/>
                                  <w:marBottom w:val="0"/>
                                  <w:divBdr>
                                    <w:top w:val="none" w:sz="0" w:space="0" w:color="auto"/>
                                    <w:left w:val="none" w:sz="0" w:space="0" w:color="auto"/>
                                    <w:bottom w:val="none" w:sz="0" w:space="0" w:color="auto"/>
                                    <w:right w:val="none" w:sz="0" w:space="0" w:color="auto"/>
                                  </w:divBdr>
                                  <w:divsChild>
                                    <w:div w:id="56737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8590064">
      <w:bodyDiv w:val="1"/>
      <w:marLeft w:val="0"/>
      <w:marRight w:val="0"/>
      <w:marTop w:val="0"/>
      <w:marBottom w:val="0"/>
      <w:divBdr>
        <w:top w:val="none" w:sz="0" w:space="0" w:color="auto"/>
        <w:left w:val="none" w:sz="0" w:space="0" w:color="auto"/>
        <w:bottom w:val="none" w:sz="0" w:space="0" w:color="auto"/>
        <w:right w:val="none" w:sz="0" w:space="0" w:color="auto"/>
      </w:divBdr>
      <w:divsChild>
        <w:div w:id="1085884956">
          <w:marLeft w:val="0"/>
          <w:marRight w:val="0"/>
          <w:marTop w:val="0"/>
          <w:marBottom w:val="0"/>
          <w:divBdr>
            <w:top w:val="none" w:sz="0" w:space="0" w:color="auto"/>
            <w:left w:val="none" w:sz="0" w:space="0" w:color="auto"/>
            <w:bottom w:val="none" w:sz="0" w:space="0" w:color="auto"/>
            <w:right w:val="none" w:sz="0" w:space="0" w:color="auto"/>
          </w:divBdr>
          <w:divsChild>
            <w:div w:id="1205949991">
              <w:marLeft w:val="0"/>
              <w:marRight w:val="0"/>
              <w:marTop w:val="0"/>
              <w:marBottom w:val="0"/>
              <w:divBdr>
                <w:top w:val="none" w:sz="0" w:space="0" w:color="auto"/>
                <w:left w:val="none" w:sz="0" w:space="0" w:color="auto"/>
                <w:bottom w:val="none" w:sz="0" w:space="0" w:color="auto"/>
                <w:right w:val="none" w:sz="0" w:space="0" w:color="auto"/>
              </w:divBdr>
              <w:divsChild>
                <w:div w:id="1966547715">
                  <w:marLeft w:val="0"/>
                  <w:marRight w:val="0"/>
                  <w:marTop w:val="0"/>
                  <w:marBottom w:val="0"/>
                  <w:divBdr>
                    <w:top w:val="none" w:sz="0" w:space="0" w:color="auto"/>
                    <w:left w:val="none" w:sz="0" w:space="0" w:color="auto"/>
                    <w:bottom w:val="none" w:sz="0" w:space="0" w:color="auto"/>
                    <w:right w:val="none" w:sz="0" w:space="0" w:color="auto"/>
                  </w:divBdr>
                  <w:divsChild>
                    <w:div w:id="656617425">
                      <w:marLeft w:val="0"/>
                      <w:marRight w:val="0"/>
                      <w:marTop w:val="0"/>
                      <w:marBottom w:val="0"/>
                      <w:divBdr>
                        <w:top w:val="none" w:sz="0" w:space="0" w:color="auto"/>
                        <w:left w:val="none" w:sz="0" w:space="0" w:color="auto"/>
                        <w:bottom w:val="none" w:sz="0" w:space="0" w:color="auto"/>
                        <w:right w:val="none" w:sz="0" w:space="0" w:color="auto"/>
                      </w:divBdr>
                      <w:divsChild>
                        <w:div w:id="962425855">
                          <w:marLeft w:val="0"/>
                          <w:marRight w:val="0"/>
                          <w:marTop w:val="0"/>
                          <w:marBottom w:val="0"/>
                          <w:divBdr>
                            <w:top w:val="none" w:sz="0" w:space="0" w:color="auto"/>
                            <w:left w:val="none" w:sz="0" w:space="0" w:color="auto"/>
                            <w:bottom w:val="none" w:sz="0" w:space="0" w:color="auto"/>
                            <w:right w:val="none" w:sz="0" w:space="0" w:color="auto"/>
                          </w:divBdr>
                          <w:divsChild>
                            <w:div w:id="1971010485">
                              <w:marLeft w:val="0"/>
                              <w:marRight w:val="0"/>
                              <w:marTop w:val="0"/>
                              <w:marBottom w:val="0"/>
                              <w:divBdr>
                                <w:top w:val="none" w:sz="0" w:space="0" w:color="auto"/>
                                <w:left w:val="none" w:sz="0" w:space="0" w:color="auto"/>
                                <w:bottom w:val="none" w:sz="0" w:space="0" w:color="auto"/>
                                <w:right w:val="none" w:sz="0" w:space="0" w:color="auto"/>
                              </w:divBdr>
                              <w:divsChild>
                                <w:div w:id="544411952">
                                  <w:marLeft w:val="0"/>
                                  <w:marRight w:val="0"/>
                                  <w:marTop w:val="0"/>
                                  <w:marBottom w:val="0"/>
                                  <w:divBdr>
                                    <w:top w:val="none" w:sz="0" w:space="0" w:color="auto"/>
                                    <w:left w:val="none" w:sz="0" w:space="0" w:color="auto"/>
                                    <w:bottom w:val="none" w:sz="0" w:space="0" w:color="auto"/>
                                    <w:right w:val="none" w:sz="0" w:space="0" w:color="auto"/>
                                  </w:divBdr>
                                  <w:divsChild>
                                    <w:div w:id="4539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443440">
      <w:bodyDiv w:val="1"/>
      <w:marLeft w:val="0"/>
      <w:marRight w:val="0"/>
      <w:marTop w:val="0"/>
      <w:marBottom w:val="0"/>
      <w:divBdr>
        <w:top w:val="none" w:sz="0" w:space="0" w:color="auto"/>
        <w:left w:val="none" w:sz="0" w:space="0" w:color="auto"/>
        <w:bottom w:val="none" w:sz="0" w:space="0" w:color="auto"/>
        <w:right w:val="none" w:sz="0" w:space="0" w:color="auto"/>
      </w:divBdr>
      <w:divsChild>
        <w:div w:id="1902592798">
          <w:marLeft w:val="0"/>
          <w:marRight w:val="0"/>
          <w:marTop w:val="0"/>
          <w:marBottom w:val="0"/>
          <w:divBdr>
            <w:top w:val="none" w:sz="0" w:space="0" w:color="auto"/>
            <w:left w:val="none" w:sz="0" w:space="0" w:color="auto"/>
            <w:bottom w:val="none" w:sz="0" w:space="0" w:color="auto"/>
            <w:right w:val="none" w:sz="0" w:space="0" w:color="auto"/>
          </w:divBdr>
        </w:div>
        <w:div w:id="2024234977">
          <w:marLeft w:val="0"/>
          <w:marRight w:val="0"/>
          <w:marTop w:val="0"/>
          <w:marBottom w:val="0"/>
          <w:divBdr>
            <w:top w:val="none" w:sz="0" w:space="0" w:color="auto"/>
            <w:left w:val="none" w:sz="0" w:space="0" w:color="auto"/>
            <w:bottom w:val="none" w:sz="0" w:space="0" w:color="auto"/>
            <w:right w:val="none" w:sz="0" w:space="0" w:color="auto"/>
          </w:divBdr>
        </w:div>
        <w:div w:id="1911112111">
          <w:marLeft w:val="0"/>
          <w:marRight w:val="0"/>
          <w:marTop w:val="0"/>
          <w:marBottom w:val="0"/>
          <w:divBdr>
            <w:top w:val="none" w:sz="0" w:space="0" w:color="auto"/>
            <w:left w:val="none" w:sz="0" w:space="0" w:color="auto"/>
            <w:bottom w:val="none" w:sz="0" w:space="0" w:color="auto"/>
            <w:right w:val="none" w:sz="0" w:space="0" w:color="auto"/>
          </w:divBdr>
        </w:div>
        <w:div w:id="1943949932">
          <w:marLeft w:val="0"/>
          <w:marRight w:val="0"/>
          <w:marTop w:val="0"/>
          <w:marBottom w:val="0"/>
          <w:divBdr>
            <w:top w:val="none" w:sz="0" w:space="0" w:color="auto"/>
            <w:left w:val="none" w:sz="0" w:space="0" w:color="auto"/>
            <w:bottom w:val="none" w:sz="0" w:space="0" w:color="auto"/>
            <w:right w:val="none" w:sz="0" w:space="0" w:color="auto"/>
          </w:divBdr>
        </w:div>
      </w:divsChild>
    </w:div>
    <w:div w:id="619344022">
      <w:bodyDiv w:val="1"/>
      <w:marLeft w:val="0"/>
      <w:marRight w:val="0"/>
      <w:marTop w:val="0"/>
      <w:marBottom w:val="0"/>
      <w:divBdr>
        <w:top w:val="none" w:sz="0" w:space="0" w:color="auto"/>
        <w:left w:val="none" w:sz="0" w:space="0" w:color="auto"/>
        <w:bottom w:val="none" w:sz="0" w:space="0" w:color="auto"/>
        <w:right w:val="none" w:sz="0" w:space="0" w:color="auto"/>
      </w:divBdr>
    </w:div>
    <w:div w:id="620765326">
      <w:bodyDiv w:val="1"/>
      <w:marLeft w:val="0"/>
      <w:marRight w:val="0"/>
      <w:marTop w:val="0"/>
      <w:marBottom w:val="0"/>
      <w:divBdr>
        <w:top w:val="none" w:sz="0" w:space="0" w:color="auto"/>
        <w:left w:val="none" w:sz="0" w:space="0" w:color="auto"/>
        <w:bottom w:val="none" w:sz="0" w:space="0" w:color="auto"/>
        <w:right w:val="none" w:sz="0" w:space="0" w:color="auto"/>
      </w:divBdr>
    </w:div>
    <w:div w:id="627129936">
      <w:bodyDiv w:val="1"/>
      <w:marLeft w:val="0"/>
      <w:marRight w:val="0"/>
      <w:marTop w:val="0"/>
      <w:marBottom w:val="0"/>
      <w:divBdr>
        <w:top w:val="none" w:sz="0" w:space="0" w:color="auto"/>
        <w:left w:val="none" w:sz="0" w:space="0" w:color="auto"/>
        <w:bottom w:val="none" w:sz="0" w:space="0" w:color="auto"/>
        <w:right w:val="none" w:sz="0" w:space="0" w:color="auto"/>
      </w:divBdr>
    </w:div>
    <w:div w:id="635067084">
      <w:bodyDiv w:val="1"/>
      <w:marLeft w:val="0"/>
      <w:marRight w:val="0"/>
      <w:marTop w:val="0"/>
      <w:marBottom w:val="0"/>
      <w:divBdr>
        <w:top w:val="none" w:sz="0" w:space="0" w:color="auto"/>
        <w:left w:val="none" w:sz="0" w:space="0" w:color="auto"/>
        <w:bottom w:val="none" w:sz="0" w:space="0" w:color="auto"/>
        <w:right w:val="none" w:sz="0" w:space="0" w:color="auto"/>
      </w:divBdr>
    </w:div>
    <w:div w:id="644894273">
      <w:bodyDiv w:val="1"/>
      <w:marLeft w:val="0"/>
      <w:marRight w:val="0"/>
      <w:marTop w:val="0"/>
      <w:marBottom w:val="0"/>
      <w:divBdr>
        <w:top w:val="none" w:sz="0" w:space="0" w:color="auto"/>
        <w:left w:val="none" w:sz="0" w:space="0" w:color="auto"/>
        <w:bottom w:val="none" w:sz="0" w:space="0" w:color="auto"/>
        <w:right w:val="none" w:sz="0" w:space="0" w:color="auto"/>
      </w:divBdr>
      <w:divsChild>
        <w:div w:id="1289237659">
          <w:marLeft w:val="0"/>
          <w:marRight w:val="0"/>
          <w:marTop w:val="0"/>
          <w:marBottom w:val="0"/>
          <w:divBdr>
            <w:top w:val="none" w:sz="0" w:space="0" w:color="auto"/>
            <w:left w:val="none" w:sz="0" w:space="0" w:color="auto"/>
            <w:bottom w:val="none" w:sz="0" w:space="0" w:color="auto"/>
            <w:right w:val="none" w:sz="0" w:space="0" w:color="auto"/>
          </w:divBdr>
          <w:divsChild>
            <w:div w:id="578951522">
              <w:marLeft w:val="0"/>
              <w:marRight w:val="0"/>
              <w:marTop w:val="0"/>
              <w:marBottom w:val="0"/>
              <w:divBdr>
                <w:top w:val="none" w:sz="0" w:space="0" w:color="auto"/>
                <w:left w:val="none" w:sz="0" w:space="0" w:color="auto"/>
                <w:bottom w:val="none" w:sz="0" w:space="0" w:color="auto"/>
                <w:right w:val="none" w:sz="0" w:space="0" w:color="auto"/>
              </w:divBdr>
              <w:divsChild>
                <w:div w:id="1089886936">
                  <w:marLeft w:val="0"/>
                  <w:marRight w:val="0"/>
                  <w:marTop w:val="0"/>
                  <w:marBottom w:val="0"/>
                  <w:divBdr>
                    <w:top w:val="none" w:sz="0" w:space="0" w:color="auto"/>
                    <w:left w:val="none" w:sz="0" w:space="0" w:color="auto"/>
                    <w:bottom w:val="none" w:sz="0" w:space="0" w:color="auto"/>
                    <w:right w:val="none" w:sz="0" w:space="0" w:color="auto"/>
                  </w:divBdr>
                  <w:divsChild>
                    <w:div w:id="363675497">
                      <w:marLeft w:val="0"/>
                      <w:marRight w:val="0"/>
                      <w:marTop w:val="0"/>
                      <w:marBottom w:val="0"/>
                      <w:divBdr>
                        <w:top w:val="none" w:sz="0" w:space="0" w:color="auto"/>
                        <w:left w:val="none" w:sz="0" w:space="0" w:color="auto"/>
                        <w:bottom w:val="none" w:sz="0" w:space="0" w:color="auto"/>
                        <w:right w:val="none" w:sz="0" w:space="0" w:color="auto"/>
                      </w:divBdr>
                      <w:divsChild>
                        <w:div w:id="1527674956">
                          <w:marLeft w:val="0"/>
                          <w:marRight w:val="0"/>
                          <w:marTop w:val="0"/>
                          <w:marBottom w:val="0"/>
                          <w:divBdr>
                            <w:top w:val="none" w:sz="0" w:space="0" w:color="auto"/>
                            <w:left w:val="none" w:sz="0" w:space="0" w:color="auto"/>
                            <w:bottom w:val="none" w:sz="0" w:space="0" w:color="auto"/>
                            <w:right w:val="none" w:sz="0" w:space="0" w:color="auto"/>
                          </w:divBdr>
                          <w:divsChild>
                            <w:div w:id="358052017">
                              <w:marLeft w:val="0"/>
                              <w:marRight w:val="0"/>
                              <w:marTop w:val="0"/>
                              <w:marBottom w:val="0"/>
                              <w:divBdr>
                                <w:top w:val="none" w:sz="0" w:space="0" w:color="auto"/>
                                <w:left w:val="none" w:sz="0" w:space="0" w:color="auto"/>
                                <w:bottom w:val="none" w:sz="0" w:space="0" w:color="auto"/>
                                <w:right w:val="none" w:sz="0" w:space="0" w:color="auto"/>
                              </w:divBdr>
                              <w:divsChild>
                                <w:div w:id="1645506388">
                                  <w:marLeft w:val="0"/>
                                  <w:marRight w:val="0"/>
                                  <w:marTop w:val="0"/>
                                  <w:marBottom w:val="0"/>
                                  <w:divBdr>
                                    <w:top w:val="none" w:sz="0" w:space="0" w:color="auto"/>
                                    <w:left w:val="none" w:sz="0" w:space="0" w:color="auto"/>
                                    <w:bottom w:val="none" w:sz="0" w:space="0" w:color="auto"/>
                                    <w:right w:val="none" w:sz="0" w:space="0" w:color="auto"/>
                                  </w:divBdr>
                                  <w:divsChild>
                                    <w:div w:id="9926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982702">
      <w:bodyDiv w:val="1"/>
      <w:marLeft w:val="0"/>
      <w:marRight w:val="0"/>
      <w:marTop w:val="0"/>
      <w:marBottom w:val="0"/>
      <w:divBdr>
        <w:top w:val="none" w:sz="0" w:space="0" w:color="auto"/>
        <w:left w:val="none" w:sz="0" w:space="0" w:color="auto"/>
        <w:bottom w:val="none" w:sz="0" w:space="0" w:color="auto"/>
        <w:right w:val="none" w:sz="0" w:space="0" w:color="auto"/>
      </w:divBdr>
    </w:div>
    <w:div w:id="652836227">
      <w:bodyDiv w:val="1"/>
      <w:marLeft w:val="0"/>
      <w:marRight w:val="0"/>
      <w:marTop w:val="0"/>
      <w:marBottom w:val="0"/>
      <w:divBdr>
        <w:top w:val="none" w:sz="0" w:space="0" w:color="auto"/>
        <w:left w:val="none" w:sz="0" w:space="0" w:color="auto"/>
        <w:bottom w:val="none" w:sz="0" w:space="0" w:color="auto"/>
        <w:right w:val="none" w:sz="0" w:space="0" w:color="auto"/>
      </w:divBdr>
    </w:div>
    <w:div w:id="656884086">
      <w:bodyDiv w:val="1"/>
      <w:marLeft w:val="0"/>
      <w:marRight w:val="0"/>
      <w:marTop w:val="0"/>
      <w:marBottom w:val="0"/>
      <w:divBdr>
        <w:top w:val="none" w:sz="0" w:space="0" w:color="auto"/>
        <w:left w:val="none" w:sz="0" w:space="0" w:color="auto"/>
        <w:bottom w:val="none" w:sz="0" w:space="0" w:color="auto"/>
        <w:right w:val="none" w:sz="0" w:space="0" w:color="auto"/>
      </w:divBdr>
    </w:div>
    <w:div w:id="683483620">
      <w:bodyDiv w:val="1"/>
      <w:marLeft w:val="0"/>
      <w:marRight w:val="0"/>
      <w:marTop w:val="0"/>
      <w:marBottom w:val="0"/>
      <w:divBdr>
        <w:top w:val="none" w:sz="0" w:space="0" w:color="auto"/>
        <w:left w:val="none" w:sz="0" w:space="0" w:color="auto"/>
        <w:bottom w:val="none" w:sz="0" w:space="0" w:color="auto"/>
        <w:right w:val="none" w:sz="0" w:space="0" w:color="auto"/>
      </w:divBdr>
    </w:div>
    <w:div w:id="684092407">
      <w:bodyDiv w:val="1"/>
      <w:marLeft w:val="0"/>
      <w:marRight w:val="0"/>
      <w:marTop w:val="0"/>
      <w:marBottom w:val="0"/>
      <w:divBdr>
        <w:top w:val="none" w:sz="0" w:space="0" w:color="auto"/>
        <w:left w:val="none" w:sz="0" w:space="0" w:color="auto"/>
        <w:bottom w:val="none" w:sz="0" w:space="0" w:color="auto"/>
        <w:right w:val="none" w:sz="0" w:space="0" w:color="auto"/>
      </w:divBdr>
    </w:div>
    <w:div w:id="685444239">
      <w:bodyDiv w:val="1"/>
      <w:marLeft w:val="0"/>
      <w:marRight w:val="0"/>
      <w:marTop w:val="0"/>
      <w:marBottom w:val="0"/>
      <w:divBdr>
        <w:top w:val="none" w:sz="0" w:space="0" w:color="auto"/>
        <w:left w:val="none" w:sz="0" w:space="0" w:color="auto"/>
        <w:bottom w:val="none" w:sz="0" w:space="0" w:color="auto"/>
        <w:right w:val="none" w:sz="0" w:space="0" w:color="auto"/>
      </w:divBdr>
    </w:div>
    <w:div w:id="741684991">
      <w:bodyDiv w:val="1"/>
      <w:marLeft w:val="0"/>
      <w:marRight w:val="0"/>
      <w:marTop w:val="0"/>
      <w:marBottom w:val="0"/>
      <w:divBdr>
        <w:top w:val="none" w:sz="0" w:space="0" w:color="auto"/>
        <w:left w:val="none" w:sz="0" w:space="0" w:color="auto"/>
        <w:bottom w:val="none" w:sz="0" w:space="0" w:color="auto"/>
        <w:right w:val="none" w:sz="0" w:space="0" w:color="auto"/>
      </w:divBdr>
      <w:divsChild>
        <w:div w:id="717970473">
          <w:marLeft w:val="0"/>
          <w:marRight w:val="0"/>
          <w:marTop w:val="0"/>
          <w:marBottom w:val="0"/>
          <w:divBdr>
            <w:top w:val="none" w:sz="0" w:space="0" w:color="auto"/>
            <w:left w:val="none" w:sz="0" w:space="0" w:color="auto"/>
            <w:bottom w:val="none" w:sz="0" w:space="0" w:color="auto"/>
            <w:right w:val="none" w:sz="0" w:space="0" w:color="auto"/>
          </w:divBdr>
          <w:divsChild>
            <w:div w:id="56369032">
              <w:marLeft w:val="0"/>
              <w:marRight w:val="0"/>
              <w:marTop w:val="0"/>
              <w:marBottom w:val="0"/>
              <w:divBdr>
                <w:top w:val="none" w:sz="0" w:space="0" w:color="auto"/>
                <w:left w:val="none" w:sz="0" w:space="0" w:color="auto"/>
                <w:bottom w:val="none" w:sz="0" w:space="0" w:color="auto"/>
                <w:right w:val="none" w:sz="0" w:space="0" w:color="auto"/>
              </w:divBdr>
              <w:divsChild>
                <w:div w:id="252517812">
                  <w:marLeft w:val="0"/>
                  <w:marRight w:val="0"/>
                  <w:marTop w:val="0"/>
                  <w:marBottom w:val="0"/>
                  <w:divBdr>
                    <w:top w:val="none" w:sz="0" w:space="0" w:color="auto"/>
                    <w:left w:val="none" w:sz="0" w:space="0" w:color="auto"/>
                    <w:bottom w:val="none" w:sz="0" w:space="0" w:color="auto"/>
                    <w:right w:val="none" w:sz="0" w:space="0" w:color="auto"/>
                  </w:divBdr>
                  <w:divsChild>
                    <w:div w:id="1981685082">
                      <w:marLeft w:val="0"/>
                      <w:marRight w:val="0"/>
                      <w:marTop w:val="0"/>
                      <w:marBottom w:val="0"/>
                      <w:divBdr>
                        <w:top w:val="none" w:sz="0" w:space="0" w:color="auto"/>
                        <w:left w:val="none" w:sz="0" w:space="0" w:color="auto"/>
                        <w:bottom w:val="none" w:sz="0" w:space="0" w:color="auto"/>
                        <w:right w:val="none" w:sz="0" w:space="0" w:color="auto"/>
                      </w:divBdr>
                      <w:divsChild>
                        <w:div w:id="254436832">
                          <w:marLeft w:val="0"/>
                          <w:marRight w:val="0"/>
                          <w:marTop w:val="0"/>
                          <w:marBottom w:val="0"/>
                          <w:divBdr>
                            <w:top w:val="none" w:sz="0" w:space="0" w:color="auto"/>
                            <w:left w:val="none" w:sz="0" w:space="0" w:color="auto"/>
                            <w:bottom w:val="none" w:sz="0" w:space="0" w:color="auto"/>
                            <w:right w:val="none" w:sz="0" w:space="0" w:color="auto"/>
                          </w:divBdr>
                          <w:divsChild>
                            <w:div w:id="1203128565">
                              <w:marLeft w:val="0"/>
                              <w:marRight w:val="0"/>
                              <w:marTop w:val="0"/>
                              <w:marBottom w:val="0"/>
                              <w:divBdr>
                                <w:top w:val="none" w:sz="0" w:space="0" w:color="auto"/>
                                <w:left w:val="none" w:sz="0" w:space="0" w:color="auto"/>
                                <w:bottom w:val="none" w:sz="0" w:space="0" w:color="auto"/>
                                <w:right w:val="none" w:sz="0" w:space="0" w:color="auto"/>
                              </w:divBdr>
                              <w:divsChild>
                                <w:div w:id="813446296">
                                  <w:marLeft w:val="0"/>
                                  <w:marRight w:val="0"/>
                                  <w:marTop w:val="0"/>
                                  <w:marBottom w:val="0"/>
                                  <w:divBdr>
                                    <w:top w:val="none" w:sz="0" w:space="0" w:color="auto"/>
                                    <w:left w:val="none" w:sz="0" w:space="0" w:color="auto"/>
                                    <w:bottom w:val="none" w:sz="0" w:space="0" w:color="auto"/>
                                    <w:right w:val="none" w:sz="0" w:space="0" w:color="auto"/>
                                  </w:divBdr>
                                  <w:divsChild>
                                    <w:div w:id="1240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382088">
      <w:bodyDiv w:val="1"/>
      <w:marLeft w:val="0"/>
      <w:marRight w:val="0"/>
      <w:marTop w:val="0"/>
      <w:marBottom w:val="0"/>
      <w:divBdr>
        <w:top w:val="none" w:sz="0" w:space="0" w:color="auto"/>
        <w:left w:val="none" w:sz="0" w:space="0" w:color="auto"/>
        <w:bottom w:val="none" w:sz="0" w:space="0" w:color="auto"/>
        <w:right w:val="none" w:sz="0" w:space="0" w:color="auto"/>
      </w:divBdr>
      <w:divsChild>
        <w:div w:id="1509250265">
          <w:marLeft w:val="0"/>
          <w:marRight w:val="0"/>
          <w:marTop w:val="0"/>
          <w:marBottom w:val="0"/>
          <w:divBdr>
            <w:top w:val="none" w:sz="0" w:space="0" w:color="auto"/>
            <w:left w:val="none" w:sz="0" w:space="0" w:color="auto"/>
            <w:bottom w:val="none" w:sz="0" w:space="0" w:color="auto"/>
            <w:right w:val="none" w:sz="0" w:space="0" w:color="auto"/>
          </w:divBdr>
          <w:divsChild>
            <w:div w:id="1954551135">
              <w:marLeft w:val="0"/>
              <w:marRight w:val="0"/>
              <w:marTop w:val="0"/>
              <w:marBottom w:val="0"/>
              <w:divBdr>
                <w:top w:val="none" w:sz="0" w:space="0" w:color="auto"/>
                <w:left w:val="none" w:sz="0" w:space="0" w:color="auto"/>
                <w:bottom w:val="none" w:sz="0" w:space="0" w:color="auto"/>
                <w:right w:val="none" w:sz="0" w:space="0" w:color="auto"/>
              </w:divBdr>
              <w:divsChild>
                <w:div w:id="1333995239">
                  <w:marLeft w:val="0"/>
                  <w:marRight w:val="0"/>
                  <w:marTop w:val="0"/>
                  <w:marBottom w:val="0"/>
                  <w:divBdr>
                    <w:top w:val="none" w:sz="0" w:space="0" w:color="auto"/>
                    <w:left w:val="none" w:sz="0" w:space="0" w:color="auto"/>
                    <w:bottom w:val="none" w:sz="0" w:space="0" w:color="auto"/>
                    <w:right w:val="none" w:sz="0" w:space="0" w:color="auto"/>
                  </w:divBdr>
                  <w:divsChild>
                    <w:div w:id="1056079239">
                      <w:marLeft w:val="0"/>
                      <w:marRight w:val="0"/>
                      <w:marTop w:val="0"/>
                      <w:marBottom w:val="0"/>
                      <w:divBdr>
                        <w:top w:val="none" w:sz="0" w:space="0" w:color="auto"/>
                        <w:left w:val="none" w:sz="0" w:space="0" w:color="auto"/>
                        <w:bottom w:val="none" w:sz="0" w:space="0" w:color="auto"/>
                        <w:right w:val="none" w:sz="0" w:space="0" w:color="auto"/>
                      </w:divBdr>
                      <w:divsChild>
                        <w:div w:id="2076005774">
                          <w:marLeft w:val="0"/>
                          <w:marRight w:val="0"/>
                          <w:marTop w:val="0"/>
                          <w:marBottom w:val="0"/>
                          <w:divBdr>
                            <w:top w:val="none" w:sz="0" w:space="0" w:color="auto"/>
                            <w:left w:val="none" w:sz="0" w:space="0" w:color="auto"/>
                            <w:bottom w:val="none" w:sz="0" w:space="0" w:color="auto"/>
                            <w:right w:val="none" w:sz="0" w:space="0" w:color="auto"/>
                          </w:divBdr>
                          <w:divsChild>
                            <w:div w:id="374963242">
                              <w:marLeft w:val="0"/>
                              <w:marRight w:val="0"/>
                              <w:marTop w:val="0"/>
                              <w:marBottom w:val="0"/>
                              <w:divBdr>
                                <w:top w:val="none" w:sz="0" w:space="0" w:color="auto"/>
                                <w:left w:val="none" w:sz="0" w:space="0" w:color="auto"/>
                                <w:bottom w:val="none" w:sz="0" w:space="0" w:color="auto"/>
                                <w:right w:val="none" w:sz="0" w:space="0" w:color="auto"/>
                              </w:divBdr>
                              <w:divsChild>
                                <w:div w:id="1401556370">
                                  <w:marLeft w:val="0"/>
                                  <w:marRight w:val="0"/>
                                  <w:marTop w:val="0"/>
                                  <w:marBottom w:val="0"/>
                                  <w:divBdr>
                                    <w:top w:val="none" w:sz="0" w:space="0" w:color="auto"/>
                                    <w:left w:val="none" w:sz="0" w:space="0" w:color="auto"/>
                                    <w:bottom w:val="none" w:sz="0" w:space="0" w:color="auto"/>
                                    <w:right w:val="none" w:sz="0" w:space="0" w:color="auto"/>
                                  </w:divBdr>
                                  <w:divsChild>
                                    <w:div w:id="8986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591270">
      <w:bodyDiv w:val="1"/>
      <w:marLeft w:val="0"/>
      <w:marRight w:val="0"/>
      <w:marTop w:val="0"/>
      <w:marBottom w:val="0"/>
      <w:divBdr>
        <w:top w:val="none" w:sz="0" w:space="0" w:color="auto"/>
        <w:left w:val="none" w:sz="0" w:space="0" w:color="auto"/>
        <w:bottom w:val="none" w:sz="0" w:space="0" w:color="auto"/>
        <w:right w:val="none" w:sz="0" w:space="0" w:color="auto"/>
      </w:divBdr>
    </w:div>
    <w:div w:id="756632717">
      <w:bodyDiv w:val="1"/>
      <w:marLeft w:val="0"/>
      <w:marRight w:val="0"/>
      <w:marTop w:val="0"/>
      <w:marBottom w:val="0"/>
      <w:divBdr>
        <w:top w:val="none" w:sz="0" w:space="0" w:color="auto"/>
        <w:left w:val="none" w:sz="0" w:space="0" w:color="auto"/>
        <w:bottom w:val="none" w:sz="0" w:space="0" w:color="auto"/>
        <w:right w:val="none" w:sz="0" w:space="0" w:color="auto"/>
      </w:divBdr>
    </w:div>
    <w:div w:id="761223737">
      <w:bodyDiv w:val="1"/>
      <w:marLeft w:val="0"/>
      <w:marRight w:val="0"/>
      <w:marTop w:val="0"/>
      <w:marBottom w:val="0"/>
      <w:divBdr>
        <w:top w:val="none" w:sz="0" w:space="0" w:color="auto"/>
        <w:left w:val="none" w:sz="0" w:space="0" w:color="auto"/>
        <w:bottom w:val="none" w:sz="0" w:space="0" w:color="auto"/>
        <w:right w:val="none" w:sz="0" w:space="0" w:color="auto"/>
      </w:divBdr>
    </w:div>
    <w:div w:id="779253392">
      <w:bodyDiv w:val="1"/>
      <w:marLeft w:val="0"/>
      <w:marRight w:val="0"/>
      <w:marTop w:val="0"/>
      <w:marBottom w:val="0"/>
      <w:divBdr>
        <w:top w:val="none" w:sz="0" w:space="0" w:color="auto"/>
        <w:left w:val="none" w:sz="0" w:space="0" w:color="auto"/>
        <w:bottom w:val="none" w:sz="0" w:space="0" w:color="auto"/>
        <w:right w:val="none" w:sz="0" w:space="0" w:color="auto"/>
      </w:divBdr>
    </w:div>
    <w:div w:id="783965810">
      <w:bodyDiv w:val="1"/>
      <w:marLeft w:val="0"/>
      <w:marRight w:val="0"/>
      <w:marTop w:val="0"/>
      <w:marBottom w:val="0"/>
      <w:divBdr>
        <w:top w:val="none" w:sz="0" w:space="0" w:color="auto"/>
        <w:left w:val="none" w:sz="0" w:space="0" w:color="auto"/>
        <w:bottom w:val="none" w:sz="0" w:space="0" w:color="auto"/>
        <w:right w:val="none" w:sz="0" w:space="0" w:color="auto"/>
      </w:divBdr>
    </w:div>
    <w:div w:id="785539257">
      <w:bodyDiv w:val="1"/>
      <w:marLeft w:val="0"/>
      <w:marRight w:val="0"/>
      <w:marTop w:val="0"/>
      <w:marBottom w:val="0"/>
      <w:divBdr>
        <w:top w:val="none" w:sz="0" w:space="0" w:color="auto"/>
        <w:left w:val="none" w:sz="0" w:space="0" w:color="auto"/>
        <w:bottom w:val="none" w:sz="0" w:space="0" w:color="auto"/>
        <w:right w:val="none" w:sz="0" w:space="0" w:color="auto"/>
      </w:divBdr>
    </w:div>
    <w:div w:id="786505396">
      <w:bodyDiv w:val="1"/>
      <w:marLeft w:val="0"/>
      <w:marRight w:val="0"/>
      <w:marTop w:val="0"/>
      <w:marBottom w:val="0"/>
      <w:divBdr>
        <w:top w:val="none" w:sz="0" w:space="0" w:color="auto"/>
        <w:left w:val="none" w:sz="0" w:space="0" w:color="auto"/>
        <w:bottom w:val="none" w:sz="0" w:space="0" w:color="auto"/>
        <w:right w:val="none" w:sz="0" w:space="0" w:color="auto"/>
      </w:divBdr>
    </w:div>
    <w:div w:id="798496758">
      <w:bodyDiv w:val="1"/>
      <w:marLeft w:val="0"/>
      <w:marRight w:val="0"/>
      <w:marTop w:val="0"/>
      <w:marBottom w:val="0"/>
      <w:divBdr>
        <w:top w:val="none" w:sz="0" w:space="0" w:color="auto"/>
        <w:left w:val="none" w:sz="0" w:space="0" w:color="auto"/>
        <w:bottom w:val="none" w:sz="0" w:space="0" w:color="auto"/>
        <w:right w:val="none" w:sz="0" w:space="0" w:color="auto"/>
      </w:divBdr>
    </w:div>
    <w:div w:id="831261100">
      <w:bodyDiv w:val="1"/>
      <w:marLeft w:val="0"/>
      <w:marRight w:val="0"/>
      <w:marTop w:val="0"/>
      <w:marBottom w:val="0"/>
      <w:divBdr>
        <w:top w:val="none" w:sz="0" w:space="0" w:color="auto"/>
        <w:left w:val="none" w:sz="0" w:space="0" w:color="auto"/>
        <w:bottom w:val="none" w:sz="0" w:space="0" w:color="auto"/>
        <w:right w:val="none" w:sz="0" w:space="0" w:color="auto"/>
      </w:divBdr>
    </w:div>
    <w:div w:id="846796834">
      <w:bodyDiv w:val="1"/>
      <w:marLeft w:val="0"/>
      <w:marRight w:val="0"/>
      <w:marTop w:val="0"/>
      <w:marBottom w:val="0"/>
      <w:divBdr>
        <w:top w:val="none" w:sz="0" w:space="0" w:color="auto"/>
        <w:left w:val="none" w:sz="0" w:space="0" w:color="auto"/>
        <w:bottom w:val="none" w:sz="0" w:space="0" w:color="auto"/>
        <w:right w:val="none" w:sz="0" w:space="0" w:color="auto"/>
      </w:divBdr>
    </w:div>
    <w:div w:id="867718619">
      <w:bodyDiv w:val="1"/>
      <w:marLeft w:val="0"/>
      <w:marRight w:val="0"/>
      <w:marTop w:val="0"/>
      <w:marBottom w:val="0"/>
      <w:divBdr>
        <w:top w:val="none" w:sz="0" w:space="0" w:color="auto"/>
        <w:left w:val="none" w:sz="0" w:space="0" w:color="auto"/>
        <w:bottom w:val="none" w:sz="0" w:space="0" w:color="auto"/>
        <w:right w:val="none" w:sz="0" w:space="0" w:color="auto"/>
      </w:divBdr>
    </w:div>
    <w:div w:id="869294965">
      <w:bodyDiv w:val="1"/>
      <w:marLeft w:val="0"/>
      <w:marRight w:val="0"/>
      <w:marTop w:val="0"/>
      <w:marBottom w:val="0"/>
      <w:divBdr>
        <w:top w:val="none" w:sz="0" w:space="0" w:color="auto"/>
        <w:left w:val="none" w:sz="0" w:space="0" w:color="auto"/>
        <w:bottom w:val="none" w:sz="0" w:space="0" w:color="auto"/>
        <w:right w:val="none" w:sz="0" w:space="0" w:color="auto"/>
      </w:divBdr>
    </w:div>
    <w:div w:id="873083601">
      <w:bodyDiv w:val="1"/>
      <w:marLeft w:val="0"/>
      <w:marRight w:val="0"/>
      <w:marTop w:val="0"/>
      <w:marBottom w:val="0"/>
      <w:divBdr>
        <w:top w:val="none" w:sz="0" w:space="0" w:color="auto"/>
        <w:left w:val="none" w:sz="0" w:space="0" w:color="auto"/>
        <w:bottom w:val="none" w:sz="0" w:space="0" w:color="auto"/>
        <w:right w:val="none" w:sz="0" w:space="0" w:color="auto"/>
      </w:divBdr>
      <w:divsChild>
        <w:div w:id="60445977">
          <w:marLeft w:val="0"/>
          <w:marRight w:val="0"/>
          <w:marTop w:val="0"/>
          <w:marBottom w:val="0"/>
          <w:divBdr>
            <w:top w:val="none" w:sz="0" w:space="0" w:color="auto"/>
            <w:left w:val="none" w:sz="0" w:space="0" w:color="auto"/>
            <w:bottom w:val="none" w:sz="0" w:space="0" w:color="auto"/>
            <w:right w:val="none" w:sz="0" w:space="0" w:color="auto"/>
          </w:divBdr>
          <w:divsChild>
            <w:div w:id="2048799614">
              <w:marLeft w:val="0"/>
              <w:marRight w:val="0"/>
              <w:marTop w:val="0"/>
              <w:marBottom w:val="0"/>
              <w:divBdr>
                <w:top w:val="none" w:sz="0" w:space="0" w:color="auto"/>
                <w:left w:val="none" w:sz="0" w:space="0" w:color="auto"/>
                <w:bottom w:val="none" w:sz="0" w:space="0" w:color="auto"/>
                <w:right w:val="none" w:sz="0" w:space="0" w:color="auto"/>
              </w:divBdr>
              <w:divsChild>
                <w:div w:id="582954350">
                  <w:marLeft w:val="0"/>
                  <w:marRight w:val="0"/>
                  <w:marTop w:val="0"/>
                  <w:marBottom w:val="0"/>
                  <w:divBdr>
                    <w:top w:val="none" w:sz="0" w:space="0" w:color="auto"/>
                    <w:left w:val="none" w:sz="0" w:space="0" w:color="auto"/>
                    <w:bottom w:val="none" w:sz="0" w:space="0" w:color="auto"/>
                    <w:right w:val="none" w:sz="0" w:space="0" w:color="auto"/>
                  </w:divBdr>
                  <w:divsChild>
                    <w:div w:id="1383209530">
                      <w:marLeft w:val="0"/>
                      <w:marRight w:val="0"/>
                      <w:marTop w:val="0"/>
                      <w:marBottom w:val="0"/>
                      <w:divBdr>
                        <w:top w:val="none" w:sz="0" w:space="0" w:color="auto"/>
                        <w:left w:val="none" w:sz="0" w:space="0" w:color="auto"/>
                        <w:bottom w:val="none" w:sz="0" w:space="0" w:color="auto"/>
                        <w:right w:val="none" w:sz="0" w:space="0" w:color="auto"/>
                      </w:divBdr>
                      <w:divsChild>
                        <w:div w:id="1643273795">
                          <w:marLeft w:val="0"/>
                          <w:marRight w:val="0"/>
                          <w:marTop w:val="0"/>
                          <w:marBottom w:val="0"/>
                          <w:divBdr>
                            <w:top w:val="none" w:sz="0" w:space="0" w:color="auto"/>
                            <w:left w:val="none" w:sz="0" w:space="0" w:color="auto"/>
                            <w:bottom w:val="none" w:sz="0" w:space="0" w:color="auto"/>
                            <w:right w:val="none" w:sz="0" w:space="0" w:color="auto"/>
                          </w:divBdr>
                          <w:divsChild>
                            <w:div w:id="1759012497">
                              <w:marLeft w:val="0"/>
                              <w:marRight w:val="0"/>
                              <w:marTop w:val="0"/>
                              <w:marBottom w:val="0"/>
                              <w:divBdr>
                                <w:top w:val="none" w:sz="0" w:space="0" w:color="auto"/>
                                <w:left w:val="none" w:sz="0" w:space="0" w:color="auto"/>
                                <w:bottom w:val="none" w:sz="0" w:space="0" w:color="auto"/>
                                <w:right w:val="none" w:sz="0" w:space="0" w:color="auto"/>
                              </w:divBdr>
                              <w:divsChild>
                                <w:div w:id="642200535">
                                  <w:marLeft w:val="0"/>
                                  <w:marRight w:val="0"/>
                                  <w:marTop w:val="0"/>
                                  <w:marBottom w:val="0"/>
                                  <w:divBdr>
                                    <w:top w:val="none" w:sz="0" w:space="0" w:color="auto"/>
                                    <w:left w:val="none" w:sz="0" w:space="0" w:color="auto"/>
                                    <w:bottom w:val="none" w:sz="0" w:space="0" w:color="auto"/>
                                    <w:right w:val="none" w:sz="0" w:space="0" w:color="auto"/>
                                  </w:divBdr>
                                  <w:divsChild>
                                    <w:div w:id="155191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447641">
      <w:bodyDiv w:val="1"/>
      <w:marLeft w:val="0"/>
      <w:marRight w:val="0"/>
      <w:marTop w:val="0"/>
      <w:marBottom w:val="0"/>
      <w:divBdr>
        <w:top w:val="none" w:sz="0" w:space="0" w:color="auto"/>
        <w:left w:val="none" w:sz="0" w:space="0" w:color="auto"/>
        <w:bottom w:val="none" w:sz="0" w:space="0" w:color="auto"/>
        <w:right w:val="none" w:sz="0" w:space="0" w:color="auto"/>
      </w:divBdr>
    </w:div>
    <w:div w:id="894197200">
      <w:bodyDiv w:val="1"/>
      <w:marLeft w:val="0"/>
      <w:marRight w:val="0"/>
      <w:marTop w:val="0"/>
      <w:marBottom w:val="0"/>
      <w:divBdr>
        <w:top w:val="none" w:sz="0" w:space="0" w:color="auto"/>
        <w:left w:val="none" w:sz="0" w:space="0" w:color="auto"/>
        <w:bottom w:val="none" w:sz="0" w:space="0" w:color="auto"/>
        <w:right w:val="none" w:sz="0" w:space="0" w:color="auto"/>
      </w:divBdr>
    </w:div>
    <w:div w:id="899629103">
      <w:bodyDiv w:val="1"/>
      <w:marLeft w:val="0"/>
      <w:marRight w:val="0"/>
      <w:marTop w:val="0"/>
      <w:marBottom w:val="0"/>
      <w:divBdr>
        <w:top w:val="none" w:sz="0" w:space="0" w:color="auto"/>
        <w:left w:val="none" w:sz="0" w:space="0" w:color="auto"/>
        <w:bottom w:val="none" w:sz="0" w:space="0" w:color="auto"/>
        <w:right w:val="none" w:sz="0" w:space="0" w:color="auto"/>
      </w:divBdr>
    </w:div>
    <w:div w:id="913125058">
      <w:bodyDiv w:val="1"/>
      <w:marLeft w:val="0"/>
      <w:marRight w:val="0"/>
      <w:marTop w:val="0"/>
      <w:marBottom w:val="0"/>
      <w:divBdr>
        <w:top w:val="none" w:sz="0" w:space="0" w:color="auto"/>
        <w:left w:val="none" w:sz="0" w:space="0" w:color="auto"/>
        <w:bottom w:val="none" w:sz="0" w:space="0" w:color="auto"/>
        <w:right w:val="none" w:sz="0" w:space="0" w:color="auto"/>
      </w:divBdr>
    </w:div>
    <w:div w:id="913592008">
      <w:bodyDiv w:val="1"/>
      <w:marLeft w:val="0"/>
      <w:marRight w:val="0"/>
      <w:marTop w:val="0"/>
      <w:marBottom w:val="0"/>
      <w:divBdr>
        <w:top w:val="none" w:sz="0" w:space="0" w:color="auto"/>
        <w:left w:val="none" w:sz="0" w:space="0" w:color="auto"/>
        <w:bottom w:val="none" w:sz="0" w:space="0" w:color="auto"/>
        <w:right w:val="none" w:sz="0" w:space="0" w:color="auto"/>
      </w:divBdr>
    </w:div>
    <w:div w:id="941572816">
      <w:bodyDiv w:val="1"/>
      <w:marLeft w:val="0"/>
      <w:marRight w:val="0"/>
      <w:marTop w:val="0"/>
      <w:marBottom w:val="0"/>
      <w:divBdr>
        <w:top w:val="none" w:sz="0" w:space="0" w:color="auto"/>
        <w:left w:val="none" w:sz="0" w:space="0" w:color="auto"/>
        <w:bottom w:val="none" w:sz="0" w:space="0" w:color="auto"/>
        <w:right w:val="none" w:sz="0" w:space="0" w:color="auto"/>
      </w:divBdr>
    </w:div>
    <w:div w:id="959342221">
      <w:bodyDiv w:val="1"/>
      <w:marLeft w:val="0"/>
      <w:marRight w:val="0"/>
      <w:marTop w:val="0"/>
      <w:marBottom w:val="0"/>
      <w:divBdr>
        <w:top w:val="none" w:sz="0" w:space="0" w:color="auto"/>
        <w:left w:val="none" w:sz="0" w:space="0" w:color="auto"/>
        <w:bottom w:val="none" w:sz="0" w:space="0" w:color="auto"/>
        <w:right w:val="none" w:sz="0" w:space="0" w:color="auto"/>
      </w:divBdr>
      <w:divsChild>
        <w:div w:id="378213969">
          <w:marLeft w:val="0"/>
          <w:marRight w:val="0"/>
          <w:marTop w:val="0"/>
          <w:marBottom w:val="0"/>
          <w:divBdr>
            <w:top w:val="none" w:sz="0" w:space="0" w:color="auto"/>
            <w:left w:val="none" w:sz="0" w:space="0" w:color="auto"/>
            <w:bottom w:val="none" w:sz="0" w:space="0" w:color="auto"/>
            <w:right w:val="none" w:sz="0" w:space="0" w:color="auto"/>
          </w:divBdr>
          <w:divsChild>
            <w:div w:id="1469786692">
              <w:marLeft w:val="0"/>
              <w:marRight w:val="0"/>
              <w:marTop w:val="0"/>
              <w:marBottom w:val="0"/>
              <w:divBdr>
                <w:top w:val="none" w:sz="0" w:space="0" w:color="auto"/>
                <w:left w:val="none" w:sz="0" w:space="0" w:color="auto"/>
                <w:bottom w:val="none" w:sz="0" w:space="0" w:color="auto"/>
                <w:right w:val="none" w:sz="0" w:space="0" w:color="auto"/>
              </w:divBdr>
              <w:divsChild>
                <w:div w:id="181406333">
                  <w:marLeft w:val="0"/>
                  <w:marRight w:val="0"/>
                  <w:marTop w:val="0"/>
                  <w:marBottom w:val="0"/>
                  <w:divBdr>
                    <w:top w:val="none" w:sz="0" w:space="0" w:color="auto"/>
                    <w:left w:val="none" w:sz="0" w:space="0" w:color="auto"/>
                    <w:bottom w:val="none" w:sz="0" w:space="0" w:color="auto"/>
                    <w:right w:val="none" w:sz="0" w:space="0" w:color="auto"/>
                  </w:divBdr>
                  <w:divsChild>
                    <w:div w:id="838807128">
                      <w:marLeft w:val="0"/>
                      <w:marRight w:val="0"/>
                      <w:marTop w:val="0"/>
                      <w:marBottom w:val="0"/>
                      <w:divBdr>
                        <w:top w:val="none" w:sz="0" w:space="0" w:color="auto"/>
                        <w:left w:val="none" w:sz="0" w:space="0" w:color="auto"/>
                        <w:bottom w:val="none" w:sz="0" w:space="0" w:color="auto"/>
                        <w:right w:val="none" w:sz="0" w:space="0" w:color="auto"/>
                      </w:divBdr>
                      <w:divsChild>
                        <w:div w:id="1061514519">
                          <w:marLeft w:val="0"/>
                          <w:marRight w:val="0"/>
                          <w:marTop w:val="0"/>
                          <w:marBottom w:val="0"/>
                          <w:divBdr>
                            <w:top w:val="none" w:sz="0" w:space="0" w:color="auto"/>
                            <w:left w:val="none" w:sz="0" w:space="0" w:color="auto"/>
                            <w:bottom w:val="none" w:sz="0" w:space="0" w:color="auto"/>
                            <w:right w:val="none" w:sz="0" w:space="0" w:color="auto"/>
                          </w:divBdr>
                          <w:divsChild>
                            <w:div w:id="1516726311">
                              <w:marLeft w:val="0"/>
                              <w:marRight w:val="0"/>
                              <w:marTop w:val="0"/>
                              <w:marBottom w:val="0"/>
                              <w:divBdr>
                                <w:top w:val="none" w:sz="0" w:space="0" w:color="auto"/>
                                <w:left w:val="none" w:sz="0" w:space="0" w:color="auto"/>
                                <w:bottom w:val="none" w:sz="0" w:space="0" w:color="auto"/>
                                <w:right w:val="none" w:sz="0" w:space="0" w:color="auto"/>
                              </w:divBdr>
                              <w:divsChild>
                                <w:div w:id="1159729889">
                                  <w:marLeft w:val="0"/>
                                  <w:marRight w:val="0"/>
                                  <w:marTop w:val="0"/>
                                  <w:marBottom w:val="0"/>
                                  <w:divBdr>
                                    <w:top w:val="none" w:sz="0" w:space="0" w:color="auto"/>
                                    <w:left w:val="none" w:sz="0" w:space="0" w:color="auto"/>
                                    <w:bottom w:val="none" w:sz="0" w:space="0" w:color="auto"/>
                                    <w:right w:val="none" w:sz="0" w:space="0" w:color="auto"/>
                                  </w:divBdr>
                                  <w:divsChild>
                                    <w:div w:id="11815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0771468">
      <w:bodyDiv w:val="1"/>
      <w:marLeft w:val="0"/>
      <w:marRight w:val="0"/>
      <w:marTop w:val="0"/>
      <w:marBottom w:val="0"/>
      <w:divBdr>
        <w:top w:val="none" w:sz="0" w:space="0" w:color="auto"/>
        <w:left w:val="none" w:sz="0" w:space="0" w:color="auto"/>
        <w:bottom w:val="none" w:sz="0" w:space="0" w:color="auto"/>
        <w:right w:val="none" w:sz="0" w:space="0" w:color="auto"/>
      </w:divBdr>
    </w:div>
    <w:div w:id="968585239">
      <w:bodyDiv w:val="1"/>
      <w:marLeft w:val="0"/>
      <w:marRight w:val="0"/>
      <w:marTop w:val="0"/>
      <w:marBottom w:val="0"/>
      <w:divBdr>
        <w:top w:val="none" w:sz="0" w:space="0" w:color="auto"/>
        <w:left w:val="none" w:sz="0" w:space="0" w:color="auto"/>
        <w:bottom w:val="none" w:sz="0" w:space="0" w:color="auto"/>
        <w:right w:val="none" w:sz="0" w:space="0" w:color="auto"/>
      </w:divBdr>
    </w:div>
    <w:div w:id="969088944">
      <w:bodyDiv w:val="1"/>
      <w:marLeft w:val="0"/>
      <w:marRight w:val="0"/>
      <w:marTop w:val="0"/>
      <w:marBottom w:val="0"/>
      <w:divBdr>
        <w:top w:val="none" w:sz="0" w:space="0" w:color="auto"/>
        <w:left w:val="none" w:sz="0" w:space="0" w:color="auto"/>
        <w:bottom w:val="none" w:sz="0" w:space="0" w:color="auto"/>
        <w:right w:val="none" w:sz="0" w:space="0" w:color="auto"/>
      </w:divBdr>
    </w:div>
    <w:div w:id="976253138">
      <w:bodyDiv w:val="1"/>
      <w:marLeft w:val="0"/>
      <w:marRight w:val="0"/>
      <w:marTop w:val="0"/>
      <w:marBottom w:val="0"/>
      <w:divBdr>
        <w:top w:val="none" w:sz="0" w:space="0" w:color="auto"/>
        <w:left w:val="none" w:sz="0" w:space="0" w:color="auto"/>
        <w:bottom w:val="none" w:sz="0" w:space="0" w:color="auto"/>
        <w:right w:val="none" w:sz="0" w:space="0" w:color="auto"/>
      </w:divBdr>
    </w:div>
    <w:div w:id="996225089">
      <w:bodyDiv w:val="1"/>
      <w:marLeft w:val="0"/>
      <w:marRight w:val="0"/>
      <w:marTop w:val="0"/>
      <w:marBottom w:val="0"/>
      <w:divBdr>
        <w:top w:val="none" w:sz="0" w:space="0" w:color="auto"/>
        <w:left w:val="none" w:sz="0" w:space="0" w:color="auto"/>
        <w:bottom w:val="none" w:sz="0" w:space="0" w:color="auto"/>
        <w:right w:val="none" w:sz="0" w:space="0" w:color="auto"/>
      </w:divBdr>
    </w:div>
    <w:div w:id="1002045503">
      <w:bodyDiv w:val="1"/>
      <w:marLeft w:val="0"/>
      <w:marRight w:val="0"/>
      <w:marTop w:val="0"/>
      <w:marBottom w:val="0"/>
      <w:divBdr>
        <w:top w:val="none" w:sz="0" w:space="0" w:color="auto"/>
        <w:left w:val="none" w:sz="0" w:space="0" w:color="auto"/>
        <w:bottom w:val="none" w:sz="0" w:space="0" w:color="auto"/>
        <w:right w:val="none" w:sz="0" w:space="0" w:color="auto"/>
      </w:divBdr>
      <w:divsChild>
        <w:div w:id="1740708399">
          <w:marLeft w:val="0"/>
          <w:marRight w:val="0"/>
          <w:marTop w:val="0"/>
          <w:marBottom w:val="0"/>
          <w:divBdr>
            <w:top w:val="none" w:sz="0" w:space="0" w:color="auto"/>
            <w:left w:val="none" w:sz="0" w:space="0" w:color="auto"/>
            <w:bottom w:val="none" w:sz="0" w:space="0" w:color="auto"/>
            <w:right w:val="none" w:sz="0" w:space="0" w:color="auto"/>
          </w:divBdr>
        </w:div>
        <w:div w:id="57942390">
          <w:marLeft w:val="0"/>
          <w:marRight w:val="0"/>
          <w:marTop w:val="0"/>
          <w:marBottom w:val="0"/>
          <w:divBdr>
            <w:top w:val="none" w:sz="0" w:space="0" w:color="auto"/>
            <w:left w:val="none" w:sz="0" w:space="0" w:color="auto"/>
            <w:bottom w:val="none" w:sz="0" w:space="0" w:color="auto"/>
            <w:right w:val="none" w:sz="0" w:space="0" w:color="auto"/>
          </w:divBdr>
        </w:div>
        <w:div w:id="1017971600">
          <w:marLeft w:val="0"/>
          <w:marRight w:val="0"/>
          <w:marTop w:val="0"/>
          <w:marBottom w:val="0"/>
          <w:divBdr>
            <w:top w:val="none" w:sz="0" w:space="0" w:color="auto"/>
            <w:left w:val="none" w:sz="0" w:space="0" w:color="auto"/>
            <w:bottom w:val="none" w:sz="0" w:space="0" w:color="auto"/>
            <w:right w:val="none" w:sz="0" w:space="0" w:color="auto"/>
          </w:divBdr>
        </w:div>
        <w:div w:id="876817950">
          <w:marLeft w:val="0"/>
          <w:marRight w:val="0"/>
          <w:marTop w:val="0"/>
          <w:marBottom w:val="0"/>
          <w:divBdr>
            <w:top w:val="none" w:sz="0" w:space="0" w:color="auto"/>
            <w:left w:val="none" w:sz="0" w:space="0" w:color="auto"/>
            <w:bottom w:val="none" w:sz="0" w:space="0" w:color="auto"/>
            <w:right w:val="none" w:sz="0" w:space="0" w:color="auto"/>
          </w:divBdr>
        </w:div>
      </w:divsChild>
    </w:div>
    <w:div w:id="1004283548">
      <w:bodyDiv w:val="1"/>
      <w:marLeft w:val="0"/>
      <w:marRight w:val="0"/>
      <w:marTop w:val="0"/>
      <w:marBottom w:val="0"/>
      <w:divBdr>
        <w:top w:val="none" w:sz="0" w:space="0" w:color="auto"/>
        <w:left w:val="none" w:sz="0" w:space="0" w:color="auto"/>
        <w:bottom w:val="none" w:sz="0" w:space="0" w:color="auto"/>
        <w:right w:val="none" w:sz="0" w:space="0" w:color="auto"/>
      </w:divBdr>
    </w:div>
    <w:div w:id="1009523379">
      <w:bodyDiv w:val="1"/>
      <w:marLeft w:val="0"/>
      <w:marRight w:val="0"/>
      <w:marTop w:val="0"/>
      <w:marBottom w:val="0"/>
      <w:divBdr>
        <w:top w:val="none" w:sz="0" w:space="0" w:color="auto"/>
        <w:left w:val="none" w:sz="0" w:space="0" w:color="auto"/>
        <w:bottom w:val="none" w:sz="0" w:space="0" w:color="auto"/>
        <w:right w:val="none" w:sz="0" w:space="0" w:color="auto"/>
      </w:divBdr>
      <w:divsChild>
        <w:div w:id="1472481492">
          <w:marLeft w:val="0"/>
          <w:marRight w:val="0"/>
          <w:marTop w:val="0"/>
          <w:marBottom w:val="0"/>
          <w:divBdr>
            <w:top w:val="none" w:sz="0" w:space="0" w:color="auto"/>
            <w:left w:val="none" w:sz="0" w:space="0" w:color="auto"/>
            <w:bottom w:val="none" w:sz="0" w:space="0" w:color="auto"/>
            <w:right w:val="none" w:sz="0" w:space="0" w:color="auto"/>
          </w:divBdr>
        </w:div>
        <w:div w:id="107699034">
          <w:marLeft w:val="0"/>
          <w:marRight w:val="0"/>
          <w:marTop w:val="0"/>
          <w:marBottom w:val="0"/>
          <w:divBdr>
            <w:top w:val="none" w:sz="0" w:space="0" w:color="auto"/>
            <w:left w:val="none" w:sz="0" w:space="0" w:color="auto"/>
            <w:bottom w:val="none" w:sz="0" w:space="0" w:color="auto"/>
            <w:right w:val="none" w:sz="0" w:space="0" w:color="auto"/>
          </w:divBdr>
        </w:div>
      </w:divsChild>
    </w:div>
    <w:div w:id="1010528745">
      <w:bodyDiv w:val="1"/>
      <w:marLeft w:val="0"/>
      <w:marRight w:val="0"/>
      <w:marTop w:val="0"/>
      <w:marBottom w:val="0"/>
      <w:divBdr>
        <w:top w:val="none" w:sz="0" w:space="0" w:color="auto"/>
        <w:left w:val="none" w:sz="0" w:space="0" w:color="auto"/>
        <w:bottom w:val="none" w:sz="0" w:space="0" w:color="auto"/>
        <w:right w:val="none" w:sz="0" w:space="0" w:color="auto"/>
      </w:divBdr>
    </w:div>
    <w:div w:id="1018627709">
      <w:bodyDiv w:val="1"/>
      <w:marLeft w:val="0"/>
      <w:marRight w:val="0"/>
      <w:marTop w:val="0"/>
      <w:marBottom w:val="0"/>
      <w:divBdr>
        <w:top w:val="none" w:sz="0" w:space="0" w:color="auto"/>
        <w:left w:val="none" w:sz="0" w:space="0" w:color="auto"/>
        <w:bottom w:val="none" w:sz="0" w:space="0" w:color="auto"/>
        <w:right w:val="none" w:sz="0" w:space="0" w:color="auto"/>
      </w:divBdr>
    </w:div>
    <w:div w:id="1072238928">
      <w:bodyDiv w:val="1"/>
      <w:marLeft w:val="0"/>
      <w:marRight w:val="0"/>
      <w:marTop w:val="0"/>
      <w:marBottom w:val="0"/>
      <w:divBdr>
        <w:top w:val="none" w:sz="0" w:space="0" w:color="auto"/>
        <w:left w:val="none" w:sz="0" w:space="0" w:color="auto"/>
        <w:bottom w:val="none" w:sz="0" w:space="0" w:color="auto"/>
        <w:right w:val="none" w:sz="0" w:space="0" w:color="auto"/>
      </w:divBdr>
    </w:div>
    <w:div w:id="1088575347">
      <w:bodyDiv w:val="1"/>
      <w:marLeft w:val="0"/>
      <w:marRight w:val="0"/>
      <w:marTop w:val="0"/>
      <w:marBottom w:val="0"/>
      <w:divBdr>
        <w:top w:val="none" w:sz="0" w:space="0" w:color="auto"/>
        <w:left w:val="none" w:sz="0" w:space="0" w:color="auto"/>
        <w:bottom w:val="none" w:sz="0" w:space="0" w:color="auto"/>
        <w:right w:val="none" w:sz="0" w:space="0" w:color="auto"/>
      </w:divBdr>
      <w:divsChild>
        <w:div w:id="1458986723">
          <w:marLeft w:val="0"/>
          <w:marRight w:val="0"/>
          <w:marTop w:val="0"/>
          <w:marBottom w:val="0"/>
          <w:divBdr>
            <w:top w:val="none" w:sz="0" w:space="0" w:color="auto"/>
            <w:left w:val="none" w:sz="0" w:space="0" w:color="auto"/>
            <w:bottom w:val="none" w:sz="0" w:space="0" w:color="auto"/>
            <w:right w:val="none" w:sz="0" w:space="0" w:color="auto"/>
          </w:divBdr>
        </w:div>
        <w:div w:id="1221088464">
          <w:marLeft w:val="0"/>
          <w:marRight w:val="0"/>
          <w:marTop w:val="0"/>
          <w:marBottom w:val="0"/>
          <w:divBdr>
            <w:top w:val="none" w:sz="0" w:space="0" w:color="auto"/>
            <w:left w:val="none" w:sz="0" w:space="0" w:color="auto"/>
            <w:bottom w:val="none" w:sz="0" w:space="0" w:color="auto"/>
            <w:right w:val="none" w:sz="0" w:space="0" w:color="auto"/>
          </w:divBdr>
        </w:div>
        <w:div w:id="1043411063">
          <w:marLeft w:val="0"/>
          <w:marRight w:val="0"/>
          <w:marTop w:val="0"/>
          <w:marBottom w:val="0"/>
          <w:divBdr>
            <w:top w:val="none" w:sz="0" w:space="0" w:color="auto"/>
            <w:left w:val="none" w:sz="0" w:space="0" w:color="auto"/>
            <w:bottom w:val="none" w:sz="0" w:space="0" w:color="auto"/>
            <w:right w:val="none" w:sz="0" w:space="0" w:color="auto"/>
          </w:divBdr>
        </w:div>
        <w:div w:id="1390614610">
          <w:marLeft w:val="0"/>
          <w:marRight w:val="0"/>
          <w:marTop w:val="0"/>
          <w:marBottom w:val="0"/>
          <w:divBdr>
            <w:top w:val="none" w:sz="0" w:space="0" w:color="auto"/>
            <w:left w:val="none" w:sz="0" w:space="0" w:color="auto"/>
            <w:bottom w:val="none" w:sz="0" w:space="0" w:color="auto"/>
            <w:right w:val="none" w:sz="0" w:space="0" w:color="auto"/>
          </w:divBdr>
        </w:div>
        <w:div w:id="207181355">
          <w:marLeft w:val="0"/>
          <w:marRight w:val="0"/>
          <w:marTop w:val="0"/>
          <w:marBottom w:val="0"/>
          <w:divBdr>
            <w:top w:val="none" w:sz="0" w:space="0" w:color="auto"/>
            <w:left w:val="none" w:sz="0" w:space="0" w:color="auto"/>
            <w:bottom w:val="none" w:sz="0" w:space="0" w:color="auto"/>
            <w:right w:val="none" w:sz="0" w:space="0" w:color="auto"/>
          </w:divBdr>
        </w:div>
      </w:divsChild>
    </w:div>
    <w:div w:id="1092507132">
      <w:bodyDiv w:val="1"/>
      <w:marLeft w:val="0"/>
      <w:marRight w:val="0"/>
      <w:marTop w:val="0"/>
      <w:marBottom w:val="0"/>
      <w:divBdr>
        <w:top w:val="none" w:sz="0" w:space="0" w:color="auto"/>
        <w:left w:val="none" w:sz="0" w:space="0" w:color="auto"/>
        <w:bottom w:val="none" w:sz="0" w:space="0" w:color="auto"/>
        <w:right w:val="none" w:sz="0" w:space="0" w:color="auto"/>
      </w:divBdr>
      <w:divsChild>
        <w:div w:id="946237119">
          <w:marLeft w:val="0"/>
          <w:marRight w:val="0"/>
          <w:marTop w:val="0"/>
          <w:marBottom w:val="0"/>
          <w:divBdr>
            <w:top w:val="none" w:sz="0" w:space="0" w:color="auto"/>
            <w:left w:val="none" w:sz="0" w:space="0" w:color="auto"/>
            <w:bottom w:val="none" w:sz="0" w:space="0" w:color="auto"/>
            <w:right w:val="none" w:sz="0" w:space="0" w:color="auto"/>
          </w:divBdr>
          <w:divsChild>
            <w:div w:id="1288778980">
              <w:marLeft w:val="0"/>
              <w:marRight w:val="0"/>
              <w:marTop w:val="0"/>
              <w:marBottom w:val="0"/>
              <w:divBdr>
                <w:top w:val="none" w:sz="0" w:space="0" w:color="auto"/>
                <w:left w:val="none" w:sz="0" w:space="0" w:color="auto"/>
                <w:bottom w:val="none" w:sz="0" w:space="0" w:color="auto"/>
                <w:right w:val="none" w:sz="0" w:space="0" w:color="auto"/>
              </w:divBdr>
              <w:divsChild>
                <w:div w:id="831217252">
                  <w:marLeft w:val="0"/>
                  <w:marRight w:val="0"/>
                  <w:marTop w:val="0"/>
                  <w:marBottom w:val="0"/>
                  <w:divBdr>
                    <w:top w:val="none" w:sz="0" w:space="0" w:color="auto"/>
                    <w:left w:val="none" w:sz="0" w:space="0" w:color="auto"/>
                    <w:bottom w:val="none" w:sz="0" w:space="0" w:color="auto"/>
                    <w:right w:val="none" w:sz="0" w:space="0" w:color="auto"/>
                  </w:divBdr>
                  <w:divsChild>
                    <w:div w:id="667027691">
                      <w:marLeft w:val="0"/>
                      <w:marRight w:val="0"/>
                      <w:marTop w:val="0"/>
                      <w:marBottom w:val="0"/>
                      <w:divBdr>
                        <w:top w:val="none" w:sz="0" w:space="0" w:color="auto"/>
                        <w:left w:val="none" w:sz="0" w:space="0" w:color="auto"/>
                        <w:bottom w:val="none" w:sz="0" w:space="0" w:color="auto"/>
                        <w:right w:val="none" w:sz="0" w:space="0" w:color="auto"/>
                      </w:divBdr>
                      <w:divsChild>
                        <w:div w:id="176116920">
                          <w:marLeft w:val="0"/>
                          <w:marRight w:val="0"/>
                          <w:marTop w:val="0"/>
                          <w:marBottom w:val="0"/>
                          <w:divBdr>
                            <w:top w:val="none" w:sz="0" w:space="0" w:color="auto"/>
                            <w:left w:val="none" w:sz="0" w:space="0" w:color="auto"/>
                            <w:bottom w:val="none" w:sz="0" w:space="0" w:color="auto"/>
                            <w:right w:val="none" w:sz="0" w:space="0" w:color="auto"/>
                          </w:divBdr>
                          <w:divsChild>
                            <w:div w:id="489373390">
                              <w:marLeft w:val="0"/>
                              <w:marRight w:val="0"/>
                              <w:marTop w:val="0"/>
                              <w:marBottom w:val="0"/>
                              <w:divBdr>
                                <w:top w:val="none" w:sz="0" w:space="0" w:color="auto"/>
                                <w:left w:val="none" w:sz="0" w:space="0" w:color="auto"/>
                                <w:bottom w:val="none" w:sz="0" w:space="0" w:color="auto"/>
                                <w:right w:val="none" w:sz="0" w:space="0" w:color="auto"/>
                              </w:divBdr>
                              <w:divsChild>
                                <w:div w:id="2108847073">
                                  <w:marLeft w:val="0"/>
                                  <w:marRight w:val="0"/>
                                  <w:marTop w:val="0"/>
                                  <w:marBottom w:val="0"/>
                                  <w:divBdr>
                                    <w:top w:val="none" w:sz="0" w:space="0" w:color="auto"/>
                                    <w:left w:val="none" w:sz="0" w:space="0" w:color="auto"/>
                                    <w:bottom w:val="none" w:sz="0" w:space="0" w:color="auto"/>
                                    <w:right w:val="none" w:sz="0" w:space="0" w:color="auto"/>
                                  </w:divBdr>
                                  <w:divsChild>
                                    <w:div w:id="842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537472">
      <w:bodyDiv w:val="1"/>
      <w:marLeft w:val="0"/>
      <w:marRight w:val="0"/>
      <w:marTop w:val="0"/>
      <w:marBottom w:val="0"/>
      <w:divBdr>
        <w:top w:val="none" w:sz="0" w:space="0" w:color="auto"/>
        <w:left w:val="none" w:sz="0" w:space="0" w:color="auto"/>
        <w:bottom w:val="none" w:sz="0" w:space="0" w:color="auto"/>
        <w:right w:val="none" w:sz="0" w:space="0" w:color="auto"/>
      </w:divBdr>
    </w:div>
    <w:div w:id="1110666029">
      <w:bodyDiv w:val="1"/>
      <w:marLeft w:val="0"/>
      <w:marRight w:val="0"/>
      <w:marTop w:val="0"/>
      <w:marBottom w:val="0"/>
      <w:divBdr>
        <w:top w:val="none" w:sz="0" w:space="0" w:color="auto"/>
        <w:left w:val="none" w:sz="0" w:space="0" w:color="auto"/>
        <w:bottom w:val="none" w:sz="0" w:space="0" w:color="auto"/>
        <w:right w:val="none" w:sz="0" w:space="0" w:color="auto"/>
      </w:divBdr>
    </w:div>
    <w:div w:id="1144928881">
      <w:bodyDiv w:val="1"/>
      <w:marLeft w:val="0"/>
      <w:marRight w:val="0"/>
      <w:marTop w:val="0"/>
      <w:marBottom w:val="0"/>
      <w:divBdr>
        <w:top w:val="none" w:sz="0" w:space="0" w:color="auto"/>
        <w:left w:val="none" w:sz="0" w:space="0" w:color="auto"/>
        <w:bottom w:val="none" w:sz="0" w:space="0" w:color="auto"/>
        <w:right w:val="none" w:sz="0" w:space="0" w:color="auto"/>
      </w:divBdr>
      <w:divsChild>
        <w:div w:id="846333867">
          <w:marLeft w:val="0"/>
          <w:marRight w:val="0"/>
          <w:marTop w:val="0"/>
          <w:marBottom w:val="0"/>
          <w:divBdr>
            <w:top w:val="none" w:sz="0" w:space="0" w:color="auto"/>
            <w:left w:val="none" w:sz="0" w:space="0" w:color="auto"/>
            <w:bottom w:val="none" w:sz="0" w:space="0" w:color="auto"/>
            <w:right w:val="none" w:sz="0" w:space="0" w:color="auto"/>
          </w:divBdr>
          <w:divsChild>
            <w:div w:id="1468355357">
              <w:marLeft w:val="0"/>
              <w:marRight w:val="0"/>
              <w:marTop w:val="0"/>
              <w:marBottom w:val="0"/>
              <w:divBdr>
                <w:top w:val="none" w:sz="0" w:space="0" w:color="auto"/>
                <w:left w:val="none" w:sz="0" w:space="0" w:color="auto"/>
                <w:bottom w:val="none" w:sz="0" w:space="0" w:color="auto"/>
                <w:right w:val="none" w:sz="0" w:space="0" w:color="auto"/>
              </w:divBdr>
              <w:divsChild>
                <w:div w:id="1954358544">
                  <w:marLeft w:val="0"/>
                  <w:marRight w:val="0"/>
                  <w:marTop w:val="0"/>
                  <w:marBottom w:val="0"/>
                  <w:divBdr>
                    <w:top w:val="none" w:sz="0" w:space="0" w:color="auto"/>
                    <w:left w:val="none" w:sz="0" w:space="0" w:color="auto"/>
                    <w:bottom w:val="none" w:sz="0" w:space="0" w:color="auto"/>
                    <w:right w:val="none" w:sz="0" w:space="0" w:color="auto"/>
                  </w:divBdr>
                  <w:divsChild>
                    <w:div w:id="203828887">
                      <w:marLeft w:val="0"/>
                      <w:marRight w:val="0"/>
                      <w:marTop w:val="0"/>
                      <w:marBottom w:val="0"/>
                      <w:divBdr>
                        <w:top w:val="none" w:sz="0" w:space="0" w:color="auto"/>
                        <w:left w:val="none" w:sz="0" w:space="0" w:color="auto"/>
                        <w:bottom w:val="none" w:sz="0" w:space="0" w:color="auto"/>
                        <w:right w:val="none" w:sz="0" w:space="0" w:color="auto"/>
                      </w:divBdr>
                      <w:divsChild>
                        <w:div w:id="1973291743">
                          <w:marLeft w:val="0"/>
                          <w:marRight w:val="0"/>
                          <w:marTop w:val="0"/>
                          <w:marBottom w:val="0"/>
                          <w:divBdr>
                            <w:top w:val="none" w:sz="0" w:space="0" w:color="auto"/>
                            <w:left w:val="none" w:sz="0" w:space="0" w:color="auto"/>
                            <w:bottom w:val="none" w:sz="0" w:space="0" w:color="auto"/>
                            <w:right w:val="none" w:sz="0" w:space="0" w:color="auto"/>
                          </w:divBdr>
                          <w:divsChild>
                            <w:div w:id="1660959948">
                              <w:marLeft w:val="0"/>
                              <w:marRight w:val="0"/>
                              <w:marTop w:val="0"/>
                              <w:marBottom w:val="0"/>
                              <w:divBdr>
                                <w:top w:val="none" w:sz="0" w:space="0" w:color="auto"/>
                                <w:left w:val="none" w:sz="0" w:space="0" w:color="auto"/>
                                <w:bottom w:val="none" w:sz="0" w:space="0" w:color="auto"/>
                                <w:right w:val="none" w:sz="0" w:space="0" w:color="auto"/>
                              </w:divBdr>
                              <w:divsChild>
                                <w:div w:id="1634210673">
                                  <w:marLeft w:val="0"/>
                                  <w:marRight w:val="0"/>
                                  <w:marTop w:val="0"/>
                                  <w:marBottom w:val="0"/>
                                  <w:divBdr>
                                    <w:top w:val="none" w:sz="0" w:space="0" w:color="auto"/>
                                    <w:left w:val="none" w:sz="0" w:space="0" w:color="auto"/>
                                    <w:bottom w:val="none" w:sz="0" w:space="0" w:color="auto"/>
                                    <w:right w:val="none" w:sz="0" w:space="0" w:color="auto"/>
                                  </w:divBdr>
                                  <w:divsChild>
                                    <w:div w:id="126630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71124">
      <w:bodyDiv w:val="1"/>
      <w:marLeft w:val="0"/>
      <w:marRight w:val="0"/>
      <w:marTop w:val="0"/>
      <w:marBottom w:val="0"/>
      <w:divBdr>
        <w:top w:val="none" w:sz="0" w:space="0" w:color="auto"/>
        <w:left w:val="none" w:sz="0" w:space="0" w:color="auto"/>
        <w:bottom w:val="none" w:sz="0" w:space="0" w:color="auto"/>
        <w:right w:val="none" w:sz="0" w:space="0" w:color="auto"/>
      </w:divBdr>
    </w:div>
    <w:div w:id="1174340160">
      <w:bodyDiv w:val="1"/>
      <w:marLeft w:val="0"/>
      <w:marRight w:val="0"/>
      <w:marTop w:val="0"/>
      <w:marBottom w:val="0"/>
      <w:divBdr>
        <w:top w:val="none" w:sz="0" w:space="0" w:color="auto"/>
        <w:left w:val="none" w:sz="0" w:space="0" w:color="auto"/>
        <w:bottom w:val="none" w:sz="0" w:space="0" w:color="auto"/>
        <w:right w:val="none" w:sz="0" w:space="0" w:color="auto"/>
      </w:divBdr>
      <w:divsChild>
        <w:div w:id="31077068">
          <w:marLeft w:val="0"/>
          <w:marRight w:val="0"/>
          <w:marTop w:val="0"/>
          <w:marBottom w:val="0"/>
          <w:divBdr>
            <w:top w:val="none" w:sz="0" w:space="0" w:color="auto"/>
            <w:left w:val="none" w:sz="0" w:space="0" w:color="auto"/>
            <w:bottom w:val="none" w:sz="0" w:space="0" w:color="auto"/>
            <w:right w:val="none" w:sz="0" w:space="0" w:color="auto"/>
          </w:divBdr>
          <w:divsChild>
            <w:div w:id="2090535703">
              <w:marLeft w:val="0"/>
              <w:marRight w:val="0"/>
              <w:marTop w:val="0"/>
              <w:marBottom w:val="0"/>
              <w:divBdr>
                <w:top w:val="none" w:sz="0" w:space="0" w:color="auto"/>
                <w:left w:val="none" w:sz="0" w:space="0" w:color="auto"/>
                <w:bottom w:val="none" w:sz="0" w:space="0" w:color="auto"/>
                <w:right w:val="none" w:sz="0" w:space="0" w:color="auto"/>
              </w:divBdr>
              <w:divsChild>
                <w:div w:id="1320425283">
                  <w:marLeft w:val="0"/>
                  <w:marRight w:val="0"/>
                  <w:marTop w:val="0"/>
                  <w:marBottom w:val="0"/>
                  <w:divBdr>
                    <w:top w:val="none" w:sz="0" w:space="0" w:color="auto"/>
                    <w:left w:val="none" w:sz="0" w:space="0" w:color="auto"/>
                    <w:bottom w:val="none" w:sz="0" w:space="0" w:color="auto"/>
                    <w:right w:val="none" w:sz="0" w:space="0" w:color="auto"/>
                  </w:divBdr>
                  <w:divsChild>
                    <w:div w:id="737166763">
                      <w:marLeft w:val="0"/>
                      <w:marRight w:val="0"/>
                      <w:marTop w:val="0"/>
                      <w:marBottom w:val="0"/>
                      <w:divBdr>
                        <w:top w:val="none" w:sz="0" w:space="0" w:color="auto"/>
                        <w:left w:val="none" w:sz="0" w:space="0" w:color="auto"/>
                        <w:bottom w:val="none" w:sz="0" w:space="0" w:color="auto"/>
                        <w:right w:val="none" w:sz="0" w:space="0" w:color="auto"/>
                      </w:divBdr>
                      <w:divsChild>
                        <w:div w:id="1722828786">
                          <w:marLeft w:val="0"/>
                          <w:marRight w:val="0"/>
                          <w:marTop w:val="0"/>
                          <w:marBottom w:val="0"/>
                          <w:divBdr>
                            <w:top w:val="none" w:sz="0" w:space="0" w:color="auto"/>
                            <w:left w:val="none" w:sz="0" w:space="0" w:color="auto"/>
                            <w:bottom w:val="none" w:sz="0" w:space="0" w:color="auto"/>
                            <w:right w:val="none" w:sz="0" w:space="0" w:color="auto"/>
                          </w:divBdr>
                          <w:divsChild>
                            <w:div w:id="1558275976">
                              <w:marLeft w:val="0"/>
                              <w:marRight w:val="0"/>
                              <w:marTop w:val="0"/>
                              <w:marBottom w:val="0"/>
                              <w:divBdr>
                                <w:top w:val="none" w:sz="0" w:space="0" w:color="auto"/>
                                <w:left w:val="none" w:sz="0" w:space="0" w:color="auto"/>
                                <w:bottom w:val="none" w:sz="0" w:space="0" w:color="auto"/>
                                <w:right w:val="none" w:sz="0" w:space="0" w:color="auto"/>
                              </w:divBdr>
                              <w:divsChild>
                                <w:div w:id="1499270711">
                                  <w:marLeft w:val="0"/>
                                  <w:marRight w:val="0"/>
                                  <w:marTop w:val="0"/>
                                  <w:marBottom w:val="0"/>
                                  <w:divBdr>
                                    <w:top w:val="none" w:sz="0" w:space="0" w:color="auto"/>
                                    <w:left w:val="none" w:sz="0" w:space="0" w:color="auto"/>
                                    <w:bottom w:val="none" w:sz="0" w:space="0" w:color="auto"/>
                                    <w:right w:val="none" w:sz="0" w:space="0" w:color="auto"/>
                                  </w:divBdr>
                                  <w:divsChild>
                                    <w:div w:id="51847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731168">
      <w:bodyDiv w:val="1"/>
      <w:marLeft w:val="0"/>
      <w:marRight w:val="0"/>
      <w:marTop w:val="0"/>
      <w:marBottom w:val="0"/>
      <w:divBdr>
        <w:top w:val="none" w:sz="0" w:space="0" w:color="auto"/>
        <w:left w:val="none" w:sz="0" w:space="0" w:color="auto"/>
        <w:bottom w:val="none" w:sz="0" w:space="0" w:color="auto"/>
        <w:right w:val="none" w:sz="0" w:space="0" w:color="auto"/>
      </w:divBdr>
    </w:div>
    <w:div w:id="1195272758">
      <w:bodyDiv w:val="1"/>
      <w:marLeft w:val="0"/>
      <w:marRight w:val="0"/>
      <w:marTop w:val="0"/>
      <w:marBottom w:val="0"/>
      <w:divBdr>
        <w:top w:val="none" w:sz="0" w:space="0" w:color="auto"/>
        <w:left w:val="none" w:sz="0" w:space="0" w:color="auto"/>
        <w:bottom w:val="none" w:sz="0" w:space="0" w:color="auto"/>
        <w:right w:val="none" w:sz="0" w:space="0" w:color="auto"/>
      </w:divBdr>
    </w:div>
    <w:div w:id="1196650600">
      <w:bodyDiv w:val="1"/>
      <w:marLeft w:val="0"/>
      <w:marRight w:val="0"/>
      <w:marTop w:val="0"/>
      <w:marBottom w:val="0"/>
      <w:divBdr>
        <w:top w:val="none" w:sz="0" w:space="0" w:color="auto"/>
        <w:left w:val="none" w:sz="0" w:space="0" w:color="auto"/>
        <w:bottom w:val="none" w:sz="0" w:space="0" w:color="auto"/>
        <w:right w:val="none" w:sz="0" w:space="0" w:color="auto"/>
      </w:divBdr>
    </w:div>
    <w:div w:id="1199928089">
      <w:bodyDiv w:val="1"/>
      <w:marLeft w:val="0"/>
      <w:marRight w:val="0"/>
      <w:marTop w:val="0"/>
      <w:marBottom w:val="0"/>
      <w:divBdr>
        <w:top w:val="none" w:sz="0" w:space="0" w:color="auto"/>
        <w:left w:val="none" w:sz="0" w:space="0" w:color="auto"/>
        <w:bottom w:val="none" w:sz="0" w:space="0" w:color="auto"/>
        <w:right w:val="none" w:sz="0" w:space="0" w:color="auto"/>
      </w:divBdr>
    </w:div>
    <w:div w:id="1201699108">
      <w:bodyDiv w:val="1"/>
      <w:marLeft w:val="0"/>
      <w:marRight w:val="0"/>
      <w:marTop w:val="0"/>
      <w:marBottom w:val="0"/>
      <w:divBdr>
        <w:top w:val="none" w:sz="0" w:space="0" w:color="auto"/>
        <w:left w:val="none" w:sz="0" w:space="0" w:color="auto"/>
        <w:bottom w:val="none" w:sz="0" w:space="0" w:color="auto"/>
        <w:right w:val="none" w:sz="0" w:space="0" w:color="auto"/>
      </w:divBdr>
    </w:div>
    <w:div w:id="1205630445">
      <w:bodyDiv w:val="1"/>
      <w:marLeft w:val="0"/>
      <w:marRight w:val="0"/>
      <w:marTop w:val="0"/>
      <w:marBottom w:val="0"/>
      <w:divBdr>
        <w:top w:val="none" w:sz="0" w:space="0" w:color="auto"/>
        <w:left w:val="none" w:sz="0" w:space="0" w:color="auto"/>
        <w:bottom w:val="none" w:sz="0" w:space="0" w:color="auto"/>
        <w:right w:val="none" w:sz="0" w:space="0" w:color="auto"/>
      </w:divBdr>
    </w:div>
    <w:div w:id="1206286171">
      <w:bodyDiv w:val="1"/>
      <w:marLeft w:val="0"/>
      <w:marRight w:val="0"/>
      <w:marTop w:val="0"/>
      <w:marBottom w:val="0"/>
      <w:divBdr>
        <w:top w:val="none" w:sz="0" w:space="0" w:color="auto"/>
        <w:left w:val="none" w:sz="0" w:space="0" w:color="auto"/>
        <w:bottom w:val="none" w:sz="0" w:space="0" w:color="auto"/>
        <w:right w:val="none" w:sz="0" w:space="0" w:color="auto"/>
      </w:divBdr>
    </w:div>
    <w:div w:id="1209223555">
      <w:bodyDiv w:val="1"/>
      <w:marLeft w:val="0"/>
      <w:marRight w:val="0"/>
      <w:marTop w:val="0"/>
      <w:marBottom w:val="0"/>
      <w:divBdr>
        <w:top w:val="none" w:sz="0" w:space="0" w:color="auto"/>
        <w:left w:val="none" w:sz="0" w:space="0" w:color="auto"/>
        <w:bottom w:val="none" w:sz="0" w:space="0" w:color="auto"/>
        <w:right w:val="none" w:sz="0" w:space="0" w:color="auto"/>
      </w:divBdr>
    </w:div>
    <w:div w:id="1216620659">
      <w:bodyDiv w:val="1"/>
      <w:marLeft w:val="0"/>
      <w:marRight w:val="0"/>
      <w:marTop w:val="0"/>
      <w:marBottom w:val="0"/>
      <w:divBdr>
        <w:top w:val="none" w:sz="0" w:space="0" w:color="auto"/>
        <w:left w:val="none" w:sz="0" w:space="0" w:color="auto"/>
        <w:bottom w:val="none" w:sz="0" w:space="0" w:color="auto"/>
        <w:right w:val="none" w:sz="0" w:space="0" w:color="auto"/>
      </w:divBdr>
    </w:div>
    <w:div w:id="1239435723">
      <w:bodyDiv w:val="1"/>
      <w:marLeft w:val="0"/>
      <w:marRight w:val="0"/>
      <w:marTop w:val="0"/>
      <w:marBottom w:val="0"/>
      <w:divBdr>
        <w:top w:val="none" w:sz="0" w:space="0" w:color="auto"/>
        <w:left w:val="none" w:sz="0" w:space="0" w:color="auto"/>
        <w:bottom w:val="none" w:sz="0" w:space="0" w:color="auto"/>
        <w:right w:val="none" w:sz="0" w:space="0" w:color="auto"/>
      </w:divBdr>
    </w:div>
    <w:div w:id="1246065866">
      <w:bodyDiv w:val="1"/>
      <w:marLeft w:val="0"/>
      <w:marRight w:val="0"/>
      <w:marTop w:val="0"/>
      <w:marBottom w:val="0"/>
      <w:divBdr>
        <w:top w:val="none" w:sz="0" w:space="0" w:color="auto"/>
        <w:left w:val="none" w:sz="0" w:space="0" w:color="auto"/>
        <w:bottom w:val="none" w:sz="0" w:space="0" w:color="auto"/>
        <w:right w:val="none" w:sz="0" w:space="0" w:color="auto"/>
      </w:divBdr>
    </w:div>
    <w:div w:id="1251357550">
      <w:bodyDiv w:val="1"/>
      <w:marLeft w:val="0"/>
      <w:marRight w:val="0"/>
      <w:marTop w:val="0"/>
      <w:marBottom w:val="0"/>
      <w:divBdr>
        <w:top w:val="none" w:sz="0" w:space="0" w:color="auto"/>
        <w:left w:val="none" w:sz="0" w:space="0" w:color="auto"/>
        <w:bottom w:val="none" w:sz="0" w:space="0" w:color="auto"/>
        <w:right w:val="none" w:sz="0" w:space="0" w:color="auto"/>
      </w:divBdr>
      <w:divsChild>
        <w:div w:id="1439713747">
          <w:marLeft w:val="0"/>
          <w:marRight w:val="0"/>
          <w:marTop w:val="0"/>
          <w:marBottom w:val="0"/>
          <w:divBdr>
            <w:top w:val="none" w:sz="0" w:space="0" w:color="auto"/>
            <w:left w:val="none" w:sz="0" w:space="0" w:color="auto"/>
            <w:bottom w:val="none" w:sz="0" w:space="0" w:color="auto"/>
            <w:right w:val="none" w:sz="0" w:space="0" w:color="auto"/>
          </w:divBdr>
          <w:divsChild>
            <w:div w:id="1766918313">
              <w:marLeft w:val="0"/>
              <w:marRight w:val="0"/>
              <w:marTop w:val="0"/>
              <w:marBottom w:val="0"/>
              <w:divBdr>
                <w:top w:val="none" w:sz="0" w:space="0" w:color="auto"/>
                <w:left w:val="none" w:sz="0" w:space="0" w:color="auto"/>
                <w:bottom w:val="none" w:sz="0" w:space="0" w:color="auto"/>
                <w:right w:val="none" w:sz="0" w:space="0" w:color="auto"/>
              </w:divBdr>
              <w:divsChild>
                <w:div w:id="1762949748">
                  <w:marLeft w:val="0"/>
                  <w:marRight w:val="0"/>
                  <w:marTop w:val="0"/>
                  <w:marBottom w:val="0"/>
                  <w:divBdr>
                    <w:top w:val="none" w:sz="0" w:space="0" w:color="auto"/>
                    <w:left w:val="none" w:sz="0" w:space="0" w:color="auto"/>
                    <w:bottom w:val="none" w:sz="0" w:space="0" w:color="auto"/>
                    <w:right w:val="none" w:sz="0" w:space="0" w:color="auto"/>
                  </w:divBdr>
                  <w:divsChild>
                    <w:div w:id="51319385">
                      <w:marLeft w:val="0"/>
                      <w:marRight w:val="0"/>
                      <w:marTop w:val="0"/>
                      <w:marBottom w:val="0"/>
                      <w:divBdr>
                        <w:top w:val="none" w:sz="0" w:space="0" w:color="auto"/>
                        <w:left w:val="none" w:sz="0" w:space="0" w:color="auto"/>
                        <w:bottom w:val="none" w:sz="0" w:space="0" w:color="auto"/>
                        <w:right w:val="none" w:sz="0" w:space="0" w:color="auto"/>
                      </w:divBdr>
                      <w:divsChild>
                        <w:div w:id="198855055">
                          <w:marLeft w:val="0"/>
                          <w:marRight w:val="0"/>
                          <w:marTop w:val="0"/>
                          <w:marBottom w:val="0"/>
                          <w:divBdr>
                            <w:top w:val="none" w:sz="0" w:space="0" w:color="auto"/>
                            <w:left w:val="none" w:sz="0" w:space="0" w:color="auto"/>
                            <w:bottom w:val="none" w:sz="0" w:space="0" w:color="auto"/>
                            <w:right w:val="none" w:sz="0" w:space="0" w:color="auto"/>
                          </w:divBdr>
                          <w:divsChild>
                            <w:div w:id="1740663666">
                              <w:marLeft w:val="0"/>
                              <w:marRight w:val="0"/>
                              <w:marTop w:val="0"/>
                              <w:marBottom w:val="0"/>
                              <w:divBdr>
                                <w:top w:val="none" w:sz="0" w:space="0" w:color="auto"/>
                                <w:left w:val="none" w:sz="0" w:space="0" w:color="auto"/>
                                <w:bottom w:val="none" w:sz="0" w:space="0" w:color="auto"/>
                                <w:right w:val="none" w:sz="0" w:space="0" w:color="auto"/>
                              </w:divBdr>
                              <w:divsChild>
                                <w:div w:id="260653073">
                                  <w:marLeft w:val="0"/>
                                  <w:marRight w:val="0"/>
                                  <w:marTop w:val="0"/>
                                  <w:marBottom w:val="0"/>
                                  <w:divBdr>
                                    <w:top w:val="none" w:sz="0" w:space="0" w:color="auto"/>
                                    <w:left w:val="none" w:sz="0" w:space="0" w:color="auto"/>
                                    <w:bottom w:val="none" w:sz="0" w:space="0" w:color="auto"/>
                                    <w:right w:val="none" w:sz="0" w:space="0" w:color="auto"/>
                                  </w:divBdr>
                                  <w:divsChild>
                                    <w:div w:id="7579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766332">
      <w:bodyDiv w:val="1"/>
      <w:marLeft w:val="0"/>
      <w:marRight w:val="0"/>
      <w:marTop w:val="0"/>
      <w:marBottom w:val="0"/>
      <w:divBdr>
        <w:top w:val="none" w:sz="0" w:space="0" w:color="auto"/>
        <w:left w:val="none" w:sz="0" w:space="0" w:color="auto"/>
        <w:bottom w:val="none" w:sz="0" w:space="0" w:color="auto"/>
        <w:right w:val="none" w:sz="0" w:space="0" w:color="auto"/>
      </w:divBdr>
    </w:div>
    <w:div w:id="1326781862">
      <w:bodyDiv w:val="1"/>
      <w:marLeft w:val="0"/>
      <w:marRight w:val="0"/>
      <w:marTop w:val="0"/>
      <w:marBottom w:val="0"/>
      <w:divBdr>
        <w:top w:val="none" w:sz="0" w:space="0" w:color="auto"/>
        <w:left w:val="none" w:sz="0" w:space="0" w:color="auto"/>
        <w:bottom w:val="none" w:sz="0" w:space="0" w:color="auto"/>
        <w:right w:val="none" w:sz="0" w:space="0" w:color="auto"/>
      </w:divBdr>
    </w:div>
    <w:div w:id="1361320755">
      <w:bodyDiv w:val="1"/>
      <w:marLeft w:val="0"/>
      <w:marRight w:val="0"/>
      <w:marTop w:val="0"/>
      <w:marBottom w:val="0"/>
      <w:divBdr>
        <w:top w:val="none" w:sz="0" w:space="0" w:color="auto"/>
        <w:left w:val="none" w:sz="0" w:space="0" w:color="auto"/>
        <w:bottom w:val="none" w:sz="0" w:space="0" w:color="auto"/>
        <w:right w:val="none" w:sz="0" w:space="0" w:color="auto"/>
      </w:divBdr>
    </w:div>
    <w:div w:id="1368211915">
      <w:bodyDiv w:val="1"/>
      <w:marLeft w:val="0"/>
      <w:marRight w:val="0"/>
      <w:marTop w:val="0"/>
      <w:marBottom w:val="0"/>
      <w:divBdr>
        <w:top w:val="none" w:sz="0" w:space="0" w:color="auto"/>
        <w:left w:val="none" w:sz="0" w:space="0" w:color="auto"/>
        <w:bottom w:val="none" w:sz="0" w:space="0" w:color="auto"/>
        <w:right w:val="none" w:sz="0" w:space="0" w:color="auto"/>
      </w:divBdr>
    </w:div>
    <w:div w:id="1382167751">
      <w:bodyDiv w:val="1"/>
      <w:marLeft w:val="0"/>
      <w:marRight w:val="0"/>
      <w:marTop w:val="0"/>
      <w:marBottom w:val="0"/>
      <w:divBdr>
        <w:top w:val="none" w:sz="0" w:space="0" w:color="auto"/>
        <w:left w:val="none" w:sz="0" w:space="0" w:color="auto"/>
        <w:bottom w:val="none" w:sz="0" w:space="0" w:color="auto"/>
        <w:right w:val="none" w:sz="0" w:space="0" w:color="auto"/>
      </w:divBdr>
    </w:div>
    <w:div w:id="1384868550">
      <w:bodyDiv w:val="1"/>
      <w:marLeft w:val="0"/>
      <w:marRight w:val="0"/>
      <w:marTop w:val="0"/>
      <w:marBottom w:val="0"/>
      <w:divBdr>
        <w:top w:val="none" w:sz="0" w:space="0" w:color="auto"/>
        <w:left w:val="none" w:sz="0" w:space="0" w:color="auto"/>
        <w:bottom w:val="none" w:sz="0" w:space="0" w:color="auto"/>
        <w:right w:val="none" w:sz="0" w:space="0" w:color="auto"/>
      </w:divBdr>
    </w:div>
    <w:div w:id="1406221404">
      <w:bodyDiv w:val="1"/>
      <w:marLeft w:val="0"/>
      <w:marRight w:val="0"/>
      <w:marTop w:val="0"/>
      <w:marBottom w:val="0"/>
      <w:divBdr>
        <w:top w:val="none" w:sz="0" w:space="0" w:color="auto"/>
        <w:left w:val="none" w:sz="0" w:space="0" w:color="auto"/>
        <w:bottom w:val="none" w:sz="0" w:space="0" w:color="auto"/>
        <w:right w:val="none" w:sz="0" w:space="0" w:color="auto"/>
      </w:divBdr>
    </w:div>
    <w:div w:id="1418670523">
      <w:bodyDiv w:val="1"/>
      <w:marLeft w:val="0"/>
      <w:marRight w:val="0"/>
      <w:marTop w:val="0"/>
      <w:marBottom w:val="0"/>
      <w:divBdr>
        <w:top w:val="none" w:sz="0" w:space="0" w:color="auto"/>
        <w:left w:val="none" w:sz="0" w:space="0" w:color="auto"/>
        <w:bottom w:val="none" w:sz="0" w:space="0" w:color="auto"/>
        <w:right w:val="none" w:sz="0" w:space="0" w:color="auto"/>
      </w:divBdr>
      <w:divsChild>
        <w:div w:id="1410542422">
          <w:marLeft w:val="0"/>
          <w:marRight w:val="0"/>
          <w:marTop w:val="0"/>
          <w:marBottom w:val="0"/>
          <w:divBdr>
            <w:top w:val="none" w:sz="0" w:space="0" w:color="auto"/>
            <w:left w:val="none" w:sz="0" w:space="0" w:color="auto"/>
            <w:bottom w:val="none" w:sz="0" w:space="0" w:color="auto"/>
            <w:right w:val="none" w:sz="0" w:space="0" w:color="auto"/>
          </w:divBdr>
        </w:div>
        <w:div w:id="453136242">
          <w:marLeft w:val="0"/>
          <w:marRight w:val="0"/>
          <w:marTop w:val="0"/>
          <w:marBottom w:val="0"/>
          <w:divBdr>
            <w:top w:val="none" w:sz="0" w:space="0" w:color="auto"/>
            <w:left w:val="none" w:sz="0" w:space="0" w:color="auto"/>
            <w:bottom w:val="none" w:sz="0" w:space="0" w:color="auto"/>
            <w:right w:val="none" w:sz="0" w:space="0" w:color="auto"/>
          </w:divBdr>
        </w:div>
        <w:div w:id="1562711384">
          <w:marLeft w:val="0"/>
          <w:marRight w:val="0"/>
          <w:marTop w:val="0"/>
          <w:marBottom w:val="0"/>
          <w:divBdr>
            <w:top w:val="none" w:sz="0" w:space="0" w:color="auto"/>
            <w:left w:val="none" w:sz="0" w:space="0" w:color="auto"/>
            <w:bottom w:val="none" w:sz="0" w:space="0" w:color="auto"/>
            <w:right w:val="none" w:sz="0" w:space="0" w:color="auto"/>
          </w:divBdr>
        </w:div>
        <w:div w:id="1777019335">
          <w:marLeft w:val="0"/>
          <w:marRight w:val="0"/>
          <w:marTop w:val="0"/>
          <w:marBottom w:val="0"/>
          <w:divBdr>
            <w:top w:val="none" w:sz="0" w:space="0" w:color="auto"/>
            <w:left w:val="none" w:sz="0" w:space="0" w:color="auto"/>
            <w:bottom w:val="none" w:sz="0" w:space="0" w:color="auto"/>
            <w:right w:val="none" w:sz="0" w:space="0" w:color="auto"/>
          </w:divBdr>
        </w:div>
      </w:divsChild>
    </w:div>
    <w:div w:id="1420911754">
      <w:bodyDiv w:val="1"/>
      <w:marLeft w:val="0"/>
      <w:marRight w:val="0"/>
      <w:marTop w:val="0"/>
      <w:marBottom w:val="0"/>
      <w:divBdr>
        <w:top w:val="none" w:sz="0" w:space="0" w:color="auto"/>
        <w:left w:val="none" w:sz="0" w:space="0" w:color="auto"/>
        <w:bottom w:val="none" w:sz="0" w:space="0" w:color="auto"/>
        <w:right w:val="none" w:sz="0" w:space="0" w:color="auto"/>
      </w:divBdr>
    </w:div>
    <w:div w:id="1446387294">
      <w:bodyDiv w:val="1"/>
      <w:marLeft w:val="0"/>
      <w:marRight w:val="0"/>
      <w:marTop w:val="0"/>
      <w:marBottom w:val="0"/>
      <w:divBdr>
        <w:top w:val="none" w:sz="0" w:space="0" w:color="auto"/>
        <w:left w:val="none" w:sz="0" w:space="0" w:color="auto"/>
        <w:bottom w:val="none" w:sz="0" w:space="0" w:color="auto"/>
        <w:right w:val="none" w:sz="0" w:space="0" w:color="auto"/>
      </w:divBdr>
    </w:div>
    <w:div w:id="1457871032">
      <w:bodyDiv w:val="1"/>
      <w:marLeft w:val="0"/>
      <w:marRight w:val="0"/>
      <w:marTop w:val="0"/>
      <w:marBottom w:val="0"/>
      <w:divBdr>
        <w:top w:val="none" w:sz="0" w:space="0" w:color="auto"/>
        <w:left w:val="none" w:sz="0" w:space="0" w:color="auto"/>
        <w:bottom w:val="none" w:sz="0" w:space="0" w:color="auto"/>
        <w:right w:val="none" w:sz="0" w:space="0" w:color="auto"/>
      </w:divBdr>
      <w:divsChild>
        <w:div w:id="731003570">
          <w:marLeft w:val="0"/>
          <w:marRight w:val="0"/>
          <w:marTop w:val="0"/>
          <w:marBottom w:val="0"/>
          <w:divBdr>
            <w:top w:val="none" w:sz="0" w:space="0" w:color="auto"/>
            <w:left w:val="none" w:sz="0" w:space="0" w:color="auto"/>
            <w:bottom w:val="none" w:sz="0" w:space="0" w:color="auto"/>
            <w:right w:val="none" w:sz="0" w:space="0" w:color="auto"/>
          </w:divBdr>
          <w:divsChild>
            <w:div w:id="1379822807">
              <w:marLeft w:val="0"/>
              <w:marRight w:val="0"/>
              <w:marTop w:val="0"/>
              <w:marBottom w:val="0"/>
              <w:divBdr>
                <w:top w:val="none" w:sz="0" w:space="0" w:color="auto"/>
                <w:left w:val="none" w:sz="0" w:space="0" w:color="auto"/>
                <w:bottom w:val="none" w:sz="0" w:space="0" w:color="auto"/>
                <w:right w:val="none" w:sz="0" w:space="0" w:color="auto"/>
              </w:divBdr>
              <w:divsChild>
                <w:div w:id="2047175706">
                  <w:marLeft w:val="0"/>
                  <w:marRight w:val="0"/>
                  <w:marTop w:val="0"/>
                  <w:marBottom w:val="0"/>
                  <w:divBdr>
                    <w:top w:val="none" w:sz="0" w:space="0" w:color="auto"/>
                    <w:left w:val="none" w:sz="0" w:space="0" w:color="auto"/>
                    <w:bottom w:val="none" w:sz="0" w:space="0" w:color="auto"/>
                    <w:right w:val="none" w:sz="0" w:space="0" w:color="auto"/>
                  </w:divBdr>
                  <w:divsChild>
                    <w:div w:id="1716782013">
                      <w:marLeft w:val="0"/>
                      <w:marRight w:val="0"/>
                      <w:marTop w:val="0"/>
                      <w:marBottom w:val="0"/>
                      <w:divBdr>
                        <w:top w:val="none" w:sz="0" w:space="0" w:color="auto"/>
                        <w:left w:val="none" w:sz="0" w:space="0" w:color="auto"/>
                        <w:bottom w:val="none" w:sz="0" w:space="0" w:color="auto"/>
                        <w:right w:val="none" w:sz="0" w:space="0" w:color="auto"/>
                      </w:divBdr>
                      <w:divsChild>
                        <w:div w:id="2131432378">
                          <w:marLeft w:val="0"/>
                          <w:marRight w:val="0"/>
                          <w:marTop w:val="0"/>
                          <w:marBottom w:val="0"/>
                          <w:divBdr>
                            <w:top w:val="none" w:sz="0" w:space="0" w:color="auto"/>
                            <w:left w:val="none" w:sz="0" w:space="0" w:color="auto"/>
                            <w:bottom w:val="none" w:sz="0" w:space="0" w:color="auto"/>
                            <w:right w:val="none" w:sz="0" w:space="0" w:color="auto"/>
                          </w:divBdr>
                          <w:divsChild>
                            <w:div w:id="1867517252">
                              <w:marLeft w:val="0"/>
                              <w:marRight w:val="0"/>
                              <w:marTop w:val="0"/>
                              <w:marBottom w:val="0"/>
                              <w:divBdr>
                                <w:top w:val="none" w:sz="0" w:space="0" w:color="auto"/>
                                <w:left w:val="none" w:sz="0" w:space="0" w:color="auto"/>
                                <w:bottom w:val="none" w:sz="0" w:space="0" w:color="auto"/>
                                <w:right w:val="none" w:sz="0" w:space="0" w:color="auto"/>
                              </w:divBdr>
                              <w:divsChild>
                                <w:div w:id="1004548909">
                                  <w:marLeft w:val="0"/>
                                  <w:marRight w:val="0"/>
                                  <w:marTop w:val="0"/>
                                  <w:marBottom w:val="0"/>
                                  <w:divBdr>
                                    <w:top w:val="none" w:sz="0" w:space="0" w:color="auto"/>
                                    <w:left w:val="none" w:sz="0" w:space="0" w:color="auto"/>
                                    <w:bottom w:val="none" w:sz="0" w:space="0" w:color="auto"/>
                                    <w:right w:val="none" w:sz="0" w:space="0" w:color="auto"/>
                                  </w:divBdr>
                                  <w:divsChild>
                                    <w:div w:id="30998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771120">
      <w:bodyDiv w:val="1"/>
      <w:marLeft w:val="0"/>
      <w:marRight w:val="0"/>
      <w:marTop w:val="0"/>
      <w:marBottom w:val="0"/>
      <w:divBdr>
        <w:top w:val="none" w:sz="0" w:space="0" w:color="auto"/>
        <w:left w:val="none" w:sz="0" w:space="0" w:color="auto"/>
        <w:bottom w:val="none" w:sz="0" w:space="0" w:color="auto"/>
        <w:right w:val="none" w:sz="0" w:space="0" w:color="auto"/>
      </w:divBdr>
    </w:div>
    <w:div w:id="1488354794">
      <w:bodyDiv w:val="1"/>
      <w:marLeft w:val="0"/>
      <w:marRight w:val="0"/>
      <w:marTop w:val="0"/>
      <w:marBottom w:val="0"/>
      <w:divBdr>
        <w:top w:val="none" w:sz="0" w:space="0" w:color="auto"/>
        <w:left w:val="none" w:sz="0" w:space="0" w:color="auto"/>
        <w:bottom w:val="none" w:sz="0" w:space="0" w:color="auto"/>
        <w:right w:val="none" w:sz="0" w:space="0" w:color="auto"/>
      </w:divBdr>
    </w:div>
    <w:div w:id="1494568738">
      <w:bodyDiv w:val="1"/>
      <w:marLeft w:val="0"/>
      <w:marRight w:val="0"/>
      <w:marTop w:val="0"/>
      <w:marBottom w:val="0"/>
      <w:divBdr>
        <w:top w:val="none" w:sz="0" w:space="0" w:color="auto"/>
        <w:left w:val="none" w:sz="0" w:space="0" w:color="auto"/>
        <w:bottom w:val="none" w:sz="0" w:space="0" w:color="auto"/>
        <w:right w:val="none" w:sz="0" w:space="0" w:color="auto"/>
      </w:divBdr>
    </w:div>
    <w:div w:id="1507553483">
      <w:bodyDiv w:val="1"/>
      <w:marLeft w:val="0"/>
      <w:marRight w:val="0"/>
      <w:marTop w:val="0"/>
      <w:marBottom w:val="0"/>
      <w:divBdr>
        <w:top w:val="none" w:sz="0" w:space="0" w:color="auto"/>
        <w:left w:val="none" w:sz="0" w:space="0" w:color="auto"/>
        <w:bottom w:val="none" w:sz="0" w:space="0" w:color="auto"/>
        <w:right w:val="none" w:sz="0" w:space="0" w:color="auto"/>
      </w:divBdr>
      <w:divsChild>
        <w:div w:id="404380800">
          <w:marLeft w:val="0"/>
          <w:marRight w:val="0"/>
          <w:marTop w:val="0"/>
          <w:marBottom w:val="0"/>
          <w:divBdr>
            <w:top w:val="none" w:sz="0" w:space="0" w:color="auto"/>
            <w:left w:val="none" w:sz="0" w:space="0" w:color="auto"/>
            <w:bottom w:val="none" w:sz="0" w:space="0" w:color="auto"/>
            <w:right w:val="none" w:sz="0" w:space="0" w:color="auto"/>
          </w:divBdr>
        </w:div>
        <w:div w:id="1137139741">
          <w:marLeft w:val="0"/>
          <w:marRight w:val="0"/>
          <w:marTop w:val="0"/>
          <w:marBottom w:val="0"/>
          <w:divBdr>
            <w:top w:val="none" w:sz="0" w:space="0" w:color="auto"/>
            <w:left w:val="none" w:sz="0" w:space="0" w:color="auto"/>
            <w:bottom w:val="none" w:sz="0" w:space="0" w:color="auto"/>
            <w:right w:val="none" w:sz="0" w:space="0" w:color="auto"/>
          </w:divBdr>
        </w:div>
      </w:divsChild>
    </w:div>
    <w:div w:id="1509322265">
      <w:bodyDiv w:val="1"/>
      <w:marLeft w:val="0"/>
      <w:marRight w:val="0"/>
      <w:marTop w:val="0"/>
      <w:marBottom w:val="0"/>
      <w:divBdr>
        <w:top w:val="none" w:sz="0" w:space="0" w:color="auto"/>
        <w:left w:val="none" w:sz="0" w:space="0" w:color="auto"/>
        <w:bottom w:val="none" w:sz="0" w:space="0" w:color="auto"/>
        <w:right w:val="none" w:sz="0" w:space="0" w:color="auto"/>
      </w:divBdr>
    </w:div>
    <w:div w:id="1509369091">
      <w:bodyDiv w:val="1"/>
      <w:marLeft w:val="0"/>
      <w:marRight w:val="0"/>
      <w:marTop w:val="0"/>
      <w:marBottom w:val="0"/>
      <w:divBdr>
        <w:top w:val="none" w:sz="0" w:space="0" w:color="auto"/>
        <w:left w:val="none" w:sz="0" w:space="0" w:color="auto"/>
        <w:bottom w:val="none" w:sz="0" w:space="0" w:color="auto"/>
        <w:right w:val="none" w:sz="0" w:space="0" w:color="auto"/>
      </w:divBdr>
      <w:divsChild>
        <w:div w:id="2065980358">
          <w:marLeft w:val="0"/>
          <w:marRight w:val="0"/>
          <w:marTop w:val="0"/>
          <w:marBottom w:val="0"/>
          <w:divBdr>
            <w:top w:val="none" w:sz="0" w:space="0" w:color="auto"/>
            <w:left w:val="none" w:sz="0" w:space="0" w:color="auto"/>
            <w:bottom w:val="none" w:sz="0" w:space="0" w:color="auto"/>
            <w:right w:val="none" w:sz="0" w:space="0" w:color="auto"/>
          </w:divBdr>
          <w:divsChild>
            <w:div w:id="88280181">
              <w:marLeft w:val="0"/>
              <w:marRight w:val="0"/>
              <w:marTop w:val="0"/>
              <w:marBottom w:val="0"/>
              <w:divBdr>
                <w:top w:val="none" w:sz="0" w:space="0" w:color="auto"/>
                <w:left w:val="none" w:sz="0" w:space="0" w:color="auto"/>
                <w:bottom w:val="none" w:sz="0" w:space="0" w:color="auto"/>
                <w:right w:val="none" w:sz="0" w:space="0" w:color="auto"/>
              </w:divBdr>
              <w:divsChild>
                <w:div w:id="225342809">
                  <w:marLeft w:val="0"/>
                  <w:marRight w:val="0"/>
                  <w:marTop w:val="0"/>
                  <w:marBottom w:val="0"/>
                  <w:divBdr>
                    <w:top w:val="none" w:sz="0" w:space="0" w:color="auto"/>
                    <w:left w:val="none" w:sz="0" w:space="0" w:color="auto"/>
                    <w:bottom w:val="none" w:sz="0" w:space="0" w:color="auto"/>
                    <w:right w:val="none" w:sz="0" w:space="0" w:color="auto"/>
                  </w:divBdr>
                  <w:divsChild>
                    <w:div w:id="868684882">
                      <w:marLeft w:val="0"/>
                      <w:marRight w:val="0"/>
                      <w:marTop w:val="0"/>
                      <w:marBottom w:val="0"/>
                      <w:divBdr>
                        <w:top w:val="none" w:sz="0" w:space="0" w:color="auto"/>
                        <w:left w:val="none" w:sz="0" w:space="0" w:color="auto"/>
                        <w:bottom w:val="none" w:sz="0" w:space="0" w:color="auto"/>
                        <w:right w:val="none" w:sz="0" w:space="0" w:color="auto"/>
                      </w:divBdr>
                      <w:divsChild>
                        <w:div w:id="28069401">
                          <w:marLeft w:val="0"/>
                          <w:marRight w:val="0"/>
                          <w:marTop w:val="0"/>
                          <w:marBottom w:val="0"/>
                          <w:divBdr>
                            <w:top w:val="none" w:sz="0" w:space="0" w:color="auto"/>
                            <w:left w:val="none" w:sz="0" w:space="0" w:color="auto"/>
                            <w:bottom w:val="none" w:sz="0" w:space="0" w:color="auto"/>
                            <w:right w:val="none" w:sz="0" w:space="0" w:color="auto"/>
                          </w:divBdr>
                          <w:divsChild>
                            <w:div w:id="1338383599">
                              <w:marLeft w:val="0"/>
                              <w:marRight w:val="0"/>
                              <w:marTop w:val="0"/>
                              <w:marBottom w:val="0"/>
                              <w:divBdr>
                                <w:top w:val="none" w:sz="0" w:space="0" w:color="auto"/>
                                <w:left w:val="none" w:sz="0" w:space="0" w:color="auto"/>
                                <w:bottom w:val="none" w:sz="0" w:space="0" w:color="auto"/>
                                <w:right w:val="none" w:sz="0" w:space="0" w:color="auto"/>
                              </w:divBdr>
                              <w:divsChild>
                                <w:div w:id="1664356425">
                                  <w:marLeft w:val="0"/>
                                  <w:marRight w:val="0"/>
                                  <w:marTop w:val="0"/>
                                  <w:marBottom w:val="0"/>
                                  <w:divBdr>
                                    <w:top w:val="none" w:sz="0" w:space="0" w:color="auto"/>
                                    <w:left w:val="none" w:sz="0" w:space="0" w:color="auto"/>
                                    <w:bottom w:val="none" w:sz="0" w:space="0" w:color="auto"/>
                                    <w:right w:val="none" w:sz="0" w:space="0" w:color="auto"/>
                                  </w:divBdr>
                                  <w:divsChild>
                                    <w:div w:id="6854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62937">
      <w:bodyDiv w:val="1"/>
      <w:marLeft w:val="0"/>
      <w:marRight w:val="0"/>
      <w:marTop w:val="0"/>
      <w:marBottom w:val="0"/>
      <w:divBdr>
        <w:top w:val="none" w:sz="0" w:space="0" w:color="auto"/>
        <w:left w:val="none" w:sz="0" w:space="0" w:color="auto"/>
        <w:bottom w:val="none" w:sz="0" w:space="0" w:color="auto"/>
        <w:right w:val="none" w:sz="0" w:space="0" w:color="auto"/>
      </w:divBdr>
      <w:divsChild>
        <w:div w:id="1065642971">
          <w:marLeft w:val="0"/>
          <w:marRight w:val="0"/>
          <w:marTop w:val="0"/>
          <w:marBottom w:val="0"/>
          <w:divBdr>
            <w:top w:val="none" w:sz="0" w:space="0" w:color="auto"/>
            <w:left w:val="none" w:sz="0" w:space="0" w:color="auto"/>
            <w:bottom w:val="none" w:sz="0" w:space="0" w:color="auto"/>
            <w:right w:val="none" w:sz="0" w:space="0" w:color="auto"/>
          </w:divBdr>
        </w:div>
        <w:div w:id="1777166774">
          <w:marLeft w:val="0"/>
          <w:marRight w:val="0"/>
          <w:marTop w:val="0"/>
          <w:marBottom w:val="0"/>
          <w:divBdr>
            <w:top w:val="none" w:sz="0" w:space="0" w:color="auto"/>
            <w:left w:val="none" w:sz="0" w:space="0" w:color="auto"/>
            <w:bottom w:val="none" w:sz="0" w:space="0" w:color="auto"/>
            <w:right w:val="none" w:sz="0" w:space="0" w:color="auto"/>
          </w:divBdr>
        </w:div>
        <w:div w:id="247346641">
          <w:marLeft w:val="0"/>
          <w:marRight w:val="0"/>
          <w:marTop w:val="0"/>
          <w:marBottom w:val="0"/>
          <w:divBdr>
            <w:top w:val="none" w:sz="0" w:space="0" w:color="auto"/>
            <w:left w:val="none" w:sz="0" w:space="0" w:color="auto"/>
            <w:bottom w:val="none" w:sz="0" w:space="0" w:color="auto"/>
            <w:right w:val="none" w:sz="0" w:space="0" w:color="auto"/>
          </w:divBdr>
        </w:div>
        <w:div w:id="1028675430">
          <w:marLeft w:val="0"/>
          <w:marRight w:val="0"/>
          <w:marTop w:val="0"/>
          <w:marBottom w:val="0"/>
          <w:divBdr>
            <w:top w:val="none" w:sz="0" w:space="0" w:color="auto"/>
            <w:left w:val="none" w:sz="0" w:space="0" w:color="auto"/>
            <w:bottom w:val="none" w:sz="0" w:space="0" w:color="auto"/>
            <w:right w:val="none" w:sz="0" w:space="0" w:color="auto"/>
          </w:divBdr>
        </w:div>
        <w:div w:id="2118019298">
          <w:marLeft w:val="0"/>
          <w:marRight w:val="0"/>
          <w:marTop w:val="0"/>
          <w:marBottom w:val="0"/>
          <w:divBdr>
            <w:top w:val="none" w:sz="0" w:space="0" w:color="auto"/>
            <w:left w:val="none" w:sz="0" w:space="0" w:color="auto"/>
            <w:bottom w:val="none" w:sz="0" w:space="0" w:color="auto"/>
            <w:right w:val="none" w:sz="0" w:space="0" w:color="auto"/>
          </w:divBdr>
        </w:div>
      </w:divsChild>
    </w:div>
    <w:div w:id="1527983132">
      <w:bodyDiv w:val="1"/>
      <w:marLeft w:val="0"/>
      <w:marRight w:val="0"/>
      <w:marTop w:val="0"/>
      <w:marBottom w:val="0"/>
      <w:divBdr>
        <w:top w:val="none" w:sz="0" w:space="0" w:color="auto"/>
        <w:left w:val="none" w:sz="0" w:space="0" w:color="auto"/>
        <w:bottom w:val="none" w:sz="0" w:space="0" w:color="auto"/>
        <w:right w:val="none" w:sz="0" w:space="0" w:color="auto"/>
      </w:divBdr>
      <w:divsChild>
        <w:div w:id="13045103">
          <w:marLeft w:val="0"/>
          <w:marRight w:val="0"/>
          <w:marTop w:val="0"/>
          <w:marBottom w:val="0"/>
          <w:divBdr>
            <w:top w:val="none" w:sz="0" w:space="0" w:color="auto"/>
            <w:left w:val="none" w:sz="0" w:space="0" w:color="auto"/>
            <w:bottom w:val="none" w:sz="0" w:space="0" w:color="auto"/>
            <w:right w:val="none" w:sz="0" w:space="0" w:color="auto"/>
          </w:divBdr>
        </w:div>
        <w:div w:id="1452943777">
          <w:marLeft w:val="0"/>
          <w:marRight w:val="0"/>
          <w:marTop w:val="0"/>
          <w:marBottom w:val="0"/>
          <w:divBdr>
            <w:top w:val="none" w:sz="0" w:space="0" w:color="auto"/>
            <w:left w:val="none" w:sz="0" w:space="0" w:color="auto"/>
            <w:bottom w:val="none" w:sz="0" w:space="0" w:color="auto"/>
            <w:right w:val="none" w:sz="0" w:space="0" w:color="auto"/>
          </w:divBdr>
        </w:div>
        <w:div w:id="324673254">
          <w:marLeft w:val="0"/>
          <w:marRight w:val="0"/>
          <w:marTop w:val="0"/>
          <w:marBottom w:val="0"/>
          <w:divBdr>
            <w:top w:val="none" w:sz="0" w:space="0" w:color="auto"/>
            <w:left w:val="none" w:sz="0" w:space="0" w:color="auto"/>
            <w:bottom w:val="none" w:sz="0" w:space="0" w:color="auto"/>
            <w:right w:val="none" w:sz="0" w:space="0" w:color="auto"/>
          </w:divBdr>
        </w:div>
        <w:div w:id="1943878443">
          <w:marLeft w:val="0"/>
          <w:marRight w:val="0"/>
          <w:marTop w:val="0"/>
          <w:marBottom w:val="0"/>
          <w:divBdr>
            <w:top w:val="none" w:sz="0" w:space="0" w:color="auto"/>
            <w:left w:val="none" w:sz="0" w:space="0" w:color="auto"/>
            <w:bottom w:val="none" w:sz="0" w:space="0" w:color="auto"/>
            <w:right w:val="none" w:sz="0" w:space="0" w:color="auto"/>
          </w:divBdr>
        </w:div>
        <w:div w:id="1961691446">
          <w:marLeft w:val="0"/>
          <w:marRight w:val="0"/>
          <w:marTop w:val="0"/>
          <w:marBottom w:val="0"/>
          <w:divBdr>
            <w:top w:val="none" w:sz="0" w:space="0" w:color="auto"/>
            <w:left w:val="none" w:sz="0" w:space="0" w:color="auto"/>
            <w:bottom w:val="none" w:sz="0" w:space="0" w:color="auto"/>
            <w:right w:val="none" w:sz="0" w:space="0" w:color="auto"/>
          </w:divBdr>
        </w:div>
      </w:divsChild>
    </w:div>
    <w:div w:id="1552880707">
      <w:bodyDiv w:val="1"/>
      <w:marLeft w:val="0"/>
      <w:marRight w:val="0"/>
      <w:marTop w:val="0"/>
      <w:marBottom w:val="0"/>
      <w:divBdr>
        <w:top w:val="none" w:sz="0" w:space="0" w:color="auto"/>
        <w:left w:val="none" w:sz="0" w:space="0" w:color="auto"/>
        <w:bottom w:val="none" w:sz="0" w:space="0" w:color="auto"/>
        <w:right w:val="none" w:sz="0" w:space="0" w:color="auto"/>
      </w:divBdr>
    </w:div>
    <w:div w:id="1553732246">
      <w:bodyDiv w:val="1"/>
      <w:marLeft w:val="0"/>
      <w:marRight w:val="0"/>
      <w:marTop w:val="0"/>
      <w:marBottom w:val="0"/>
      <w:divBdr>
        <w:top w:val="none" w:sz="0" w:space="0" w:color="auto"/>
        <w:left w:val="none" w:sz="0" w:space="0" w:color="auto"/>
        <w:bottom w:val="none" w:sz="0" w:space="0" w:color="auto"/>
        <w:right w:val="none" w:sz="0" w:space="0" w:color="auto"/>
      </w:divBdr>
    </w:div>
    <w:div w:id="1555433088">
      <w:bodyDiv w:val="1"/>
      <w:marLeft w:val="0"/>
      <w:marRight w:val="0"/>
      <w:marTop w:val="0"/>
      <w:marBottom w:val="0"/>
      <w:divBdr>
        <w:top w:val="none" w:sz="0" w:space="0" w:color="auto"/>
        <w:left w:val="none" w:sz="0" w:space="0" w:color="auto"/>
        <w:bottom w:val="none" w:sz="0" w:space="0" w:color="auto"/>
        <w:right w:val="none" w:sz="0" w:space="0" w:color="auto"/>
      </w:divBdr>
    </w:div>
    <w:div w:id="1583906255">
      <w:bodyDiv w:val="1"/>
      <w:marLeft w:val="0"/>
      <w:marRight w:val="0"/>
      <w:marTop w:val="0"/>
      <w:marBottom w:val="0"/>
      <w:divBdr>
        <w:top w:val="none" w:sz="0" w:space="0" w:color="auto"/>
        <w:left w:val="none" w:sz="0" w:space="0" w:color="auto"/>
        <w:bottom w:val="none" w:sz="0" w:space="0" w:color="auto"/>
        <w:right w:val="none" w:sz="0" w:space="0" w:color="auto"/>
      </w:divBdr>
    </w:div>
    <w:div w:id="1584220900">
      <w:bodyDiv w:val="1"/>
      <w:marLeft w:val="0"/>
      <w:marRight w:val="0"/>
      <w:marTop w:val="0"/>
      <w:marBottom w:val="0"/>
      <w:divBdr>
        <w:top w:val="none" w:sz="0" w:space="0" w:color="auto"/>
        <w:left w:val="none" w:sz="0" w:space="0" w:color="auto"/>
        <w:bottom w:val="none" w:sz="0" w:space="0" w:color="auto"/>
        <w:right w:val="none" w:sz="0" w:space="0" w:color="auto"/>
      </w:divBdr>
    </w:div>
    <w:div w:id="1614173064">
      <w:bodyDiv w:val="1"/>
      <w:marLeft w:val="0"/>
      <w:marRight w:val="0"/>
      <w:marTop w:val="0"/>
      <w:marBottom w:val="0"/>
      <w:divBdr>
        <w:top w:val="none" w:sz="0" w:space="0" w:color="auto"/>
        <w:left w:val="none" w:sz="0" w:space="0" w:color="auto"/>
        <w:bottom w:val="none" w:sz="0" w:space="0" w:color="auto"/>
        <w:right w:val="none" w:sz="0" w:space="0" w:color="auto"/>
      </w:divBdr>
      <w:divsChild>
        <w:div w:id="1906721529">
          <w:marLeft w:val="0"/>
          <w:marRight w:val="0"/>
          <w:marTop w:val="0"/>
          <w:marBottom w:val="0"/>
          <w:divBdr>
            <w:top w:val="none" w:sz="0" w:space="0" w:color="auto"/>
            <w:left w:val="none" w:sz="0" w:space="0" w:color="auto"/>
            <w:bottom w:val="none" w:sz="0" w:space="0" w:color="auto"/>
            <w:right w:val="none" w:sz="0" w:space="0" w:color="auto"/>
          </w:divBdr>
          <w:divsChild>
            <w:div w:id="1382826015">
              <w:marLeft w:val="0"/>
              <w:marRight w:val="0"/>
              <w:marTop w:val="0"/>
              <w:marBottom w:val="0"/>
              <w:divBdr>
                <w:top w:val="none" w:sz="0" w:space="0" w:color="auto"/>
                <w:left w:val="none" w:sz="0" w:space="0" w:color="auto"/>
                <w:bottom w:val="none" w:sz="0" w:space="0" w:color="auto"/>
                <w:right w:val="none" w:sz="0" w:space="0" w:color="auto"/>
              </w:divBdr>
              <w:divsChild>
                <w:div w:id="878316780">
                  <w:marLeft w:val="0"/>
                  <w:marRight w:val="0"/>
                  <w:marTop w:val="0"/>
                  <w:marBottom w:val="0"/>
                  <w:divBdr>
                    <w:top w:val="none" w:sz="0" w:space="0" w:color="auto"/>
                    <w:left w:val="none" w:sz="0" w:space="0" w:color="auto"/>
                    <w:bottom w:val="none" w:sz="0" w:space="0" w:color="auto"/>
                    <w:right w:val="none" w:sz="0" w:space="0" w:color="auto"/>
                  </w:divBdr>
                  <w:divsChild>
                    <w:div w:id="731393992">
                      <w:marLeft w:val="0"/>
                      <w:marRight w:val="0"/>
                      <w:marTop w:val="0"/>
                      <w:marBottom w:val="0"/>
                      <w:divBdr>
                        <w:top w:val="none" w:sz="0" w:space="0" w:color="auto"/>
                        <w:left w:val="none" w:sz="0" w:space="0" w:color="auto"/>
                        <w:bottom w:val="none" w:sz="0" w:space="0" w:color="auto"/>
                        <w:right w:val="none" w:sz="0" w:space="0" w:color="auto"/>
                      </w:divBdr>
                      <w:divsChild>
                        <w:div w:id="60950049">
                          <w:marLeft w:val="0"/>
                          <w:marRight w:val="0"/>
                          <w:marTop w:val="0"/>
                          <w:marBottom w:val="0"/>
                          <w:divBdr>
                            <w:top w:val="none" w:sz="0" w:space="0" w:color="auto"/>
                            <w:left w:val="none" w:sz="0" w:space="0" w:color="auto"/>
                            <w:bottom w:val="none" w:sz="0" w:space="0" w:color="auto"/>
                            <w:right w:val="none" w:sz="0" w:space="0" w:color="auto"/>
                          </w:divBdr>
                          <w:divsChild>
                            <w:div w:id="1246038280">
                              <w:marLeft w:val="0"/>
                              <w:marRight w:val="0"/>
                              <w:marTop w:val="0"/>
                              <w:marBottom w:val="0"/>
                              <w:divBdr>
                                <w:top w:val="none" w:sz="0" w:space="0" w:color="auto"/>
                                <w:left w:val="none" w:sz="0" w:space="0" w:color="auto"/>
                                <w:bottom w:val="none" w:sz="0" w:space="0" w:color="auto"/>
                                <w:right w:val="none" w:sz="0" w:space="0" w:color="auto"/>
                              </w:divBdr>
                              <w:divsChild>
                                <w:div w:id="440225569">
                                  <w:marLeft w:val="0"/>
                                  <w:marRight w:val="0"/>
                                  <w:marTop w:val="0"/>
                                  <w:marBottom w:val="0"/>
                                  <w:divBdr>
                                    <w:top w:val="none" w:sz="0" w:space="0" w:color="auto"/>
                                    <w:left w:val="none" w:sz="0" w:space="0" w:color="auto"/>
                                    <w:bottom w:val="none" w:sz="0" w:space="0" w:color="auto"/>
                                    <w:right w:val="none" w:sz="0" w:space="0" w:color="auto"/>
                                  </w:divBdr>
                                  <w:divsChild>
                                    <w:div w:id="131074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709564">
      <w:bodyDiv w:val="1"/>
      <w:marLeft w:val="0"/>
      <w:marRight w:val="0"/>
      <w:marTop w:val="0"/>
      <w:marBottom w:val="0"/>
      <w:divBdr>
        <w:top w:val="none" w:sz="0" w:space="0" w:color="auto"/>
        <w:left w:val="none" w:sz="0" w:space="0" w:color="auto"/>
        <w:bottom w:val="none" w:sz="0" w:space="0" w:color="auto"/>
        <w:right w:val="none" w:sz="0" w:space="0" w:color="auto"/>
      </w:divBdr>
      <w:divsChild>
        <w:div w:id="1429740992">
          <w:marLeft w:val="0"/>
          <w:marRight w:val="0"/>
          <w:marTop w:val="0"/>
          <w:marBottom w:val="0"/>
          <w:divBdr>
            <w:top w:val="none" w:sz="0" w:space="0" w:color="auto"/>
            <w:left w:val="none" w:sz="0" w:space="0" w:color="auto"/>
            <w:bottom w:val="none" w:sz="0" w:space="0" w:color="auto"/>
            <w:right w:val="none" w:sz="0" w:space="0" w:color="auto"/>
          </w:divBdr>
          <w:divsChild>
            <w:div w:id="878660956">
              <w:marLeft w:val="0"/>
              <w:marRight w:val="0"/>
              <w:marTop w:val="0"/>
              <w:marBottom w:val="0"/>
              <w:divBdr>
                <w:top w:val="none" w:sz="0" w:space="0" w:color="auto"/>
                <w:left w:val="none" w:sz="0" w:space="0" w:color="auto"/>
                <w:bottom w:val="none" w:sz="0" w:space="0" w:color="auto"/>
                <w:right w:val="none" w:sz="0" w:space="0" w:color="auto"/>
              </w:divBdr>
              <w:divsChild>
                <w:div w:id="998189307">
                  <w:marLeft w:val="0"/>
                  <w:marRight w:val="0"/>
                  <w:marTop w:val="0"/>
                  <w:marBottom w:val="0"/>
                  <w:divBdr>
                    <w:top w:val="none" w:sz="0" w:space="0" w:color="auto"/>
                    <w:left w:val="none" w:sz="0" w:space="0" w:color="auto"/>
                    <w:bottom w:val="none" w:sz="0" w:space="0" w:color="auto"/>
                    <w:right w:val="none" w:sz="0" w:space="0" w:color="auto"/>
                  </w:divBdr>
                  <w:divsChild>
                    <w:div w:id="751855822">
                      <w:marLeft w:val="0"/>
                      <w:marRight w:val="0"/>
                      <w:marTop w:val="0"/>
                      <w:marBottom w:val="0"/>
                      <w:divBdr>
                        <w:top w:val="none" w:sz="0" w:space="0" w:color="auto"/>
                        <w:left w:val="none" w:sz="0" w:space="0" w:color="auto"/>
                        <w:bottom w:val="none" w:sz="0" w:space="0" w:color="auto"/>
                        <w:right w:val="none" w:sz="0" w:space="0" w:color="auto"/>
                      </w:divBdr>
                      <w:divsChild>
                        <w:div w:id="699941573">
                          <w:marLeft w:val="0"/>
                          <w:marRight w:val="0"/>
                          <w:marTop w:val="0"/>
                          <w:marBottom w:val="0"/>
                          <w:divBdr>
                            <w:top w:val="none" w:sz="0" w:space="0" w:color="auto"/>
                            <w:left w:val="none" w:sz="0" w:space="0" w:color="auto"/>
                            <w:bottom w:val="none" w:sz="0" w:space="0" w:color="auto"/>
                            <w:right w:val="none" w:sz="0" w:space="0" w:color="auto"/>
                          </w:divBdr>
                          <w:divsChild>
                            <w:div w:id="1147890890">
                              <w:marLeft w:val="0"/>
                              <w:marRight w:val="0"/>
                              <w:marTop w:val="0"/>
                              <w:marBottom w:val="0"/>
                              <w:divBdr>
                                <w:top w:val="none" w:sz="0" w:space="0" w:color="auto"/>
                                <w:left w:val="none" w:sz="0" w:space="0" w:color="auto"/>
                                <w:bottom w:val="none" w:sz="0" w:space="0" w:color="auto"/>
                                <w:right w:val="none" w:sz="0" w:space="0" w:color="auto"/>
                              </w:divBdr>
                              <w:divsChild>
                                <w:div w:id="818153634">
                                  <w:marLeft w:val="0"/>
                                  <w:marRight w:val="0"/>
                                  <w:marTop w:val="0"/>
                                  <w:marBottom w:val="0"/>
                                  <w:divBdr>
                                    <w:top w:val="none" w:sz="0" w:space="0" w:color="auto"/>
                                    <w:left w:val="none" w:sz="0" w:space="0" w:color="auto"/>
                                    <w:bottom w:val="none" w:sz="0" w:space="0" w:color="auto"/>
                                    <w:right w:val="none" w:sz="0" w:space="0" w:color="auto"/>
                                  </w:divBdr>
                                  <w:divsChild>
                                    <w:div w:id="4510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706614">
      <w:bodyDiv w:val="1"/>
      <w:marLeft w:val="0"/>
      <w:marRight w:val="0"/>
      <w:marTop w:val="0"/>
      <w:marBottom w:val="0"/>
      <w:divBdr>
        <w:top w:val="none" w:sz="0" w:space="0" w:color="auto"/>
        <w:left w:val="none" w:sz="0" w:space="0" w:color="auto"/>
        <w:bottom w:val="none" w:sz="0" w:space="0" w:color="auto"/>
        <w:right w:val="none" w:sz="0" w:space="0" w:color="auto"/>
      </w:divBdr>
      <w:divsChild>
        <w:div w:id="148134053">
          <w:marLeft w:val="0"/>
          <w:marRight w:val="0"/>
          <w:marTop w:val="0"/>
          <w:marBottom w:val="0"/>
          <w:divBdr>
            <w:top w:val="none" w:sz="0" w:space="0" w:color="auto"/>
            <w:left w:val="none" w:sz="0" w:space="0" w:color="auto"/>
            <w:bottom w:val="none" w:sz="0" w:space="0" w:color="auto"/>
            <w:right w:val="none" w:sz="0" w:space="0" w:color="auto"/>
          </w:divBdr>
        </w:div>
        <w:div w:id="1326469637">
          <w:marLeft w:val="0"/>
          <w:marRight w:val="0"/>
          <w:marTop w:val="0"/>
          <w:marBottom w:val="0"/>
          <w:divBdr>
            <w:top w:val="none" w:sz="0" w:space="0" w:color="auto"/>
            <w:left w:val="none" w:sz="0" w:space="0" w:color="auto"/>
            <w:bottom w:val="none" w:sz="0" w:space="0" w:color="auto"/>
            <w:right w:val="none" w:sz="0" w:space="0" w:color="auto"/>
          </w:divBdr>
        </w:div>
        <w:div w:id="896356526">
          <w:marLeft w:val="0"/>
          <w:marRight w:val="0"/>
          <w:marTop w:val="0"/>
          <w:marBottom w:val="0"/>
          <w:divBdr>
            <w:top w:val="none" w:sz="0" w:space="0" w:color="auto"/>
            <w:left w:val="none" w:sz="0" w:space="0" w:color="auto"/>
            <w:bottom w:val="none" w:sz="0" w:space="0" w:color="auto"/>
            <w:right w:val="none" w:sz="0" w:space="0" w:color="auto"/>
          </w:divBdr>
        </w:div>
        <w:div w:id="1348674104">
          <w:marLeft w:val="0"/>
          <w:marRight w:val="0"/>
          <w:marTop w:val="0"/>
          <w:marBottom w:val="0"/>
          <w:divBdr>
            <w:top w:val="none" w:sz="0" w:space="0" w:color="auto"/>
            <w:left w:val="none" w:sz="0" w:space="0" w:color="auto"/>
            <w:bottom w:val="none" w:sz="0" w:space="0" w:color="auto"/>
            <w:right w:val="none" w:sz="0" w:space="0" w:color="auto"/>
          </w:divBdr>
        </w:div>
        <w:div w:id="1500265745">
          <w:marLeft w:val="0"/>
          <w:marRight w:val="0"/>
          <w:marTop w:val="0"/>
          <w:marBottom w:val="0"/>
          <w:divBdr>
            <w:top w:val="none" w:sz="0" w:space="0" w:color="auto"/>
            <w:left w:val="none" w:sz="0" w:space="0" w:color="auto"/>
            <w:bottom w:val="none" w:sz="0" w:space="0" w:color="auto"/>
            <w:right w:val="none" w:sz="0" w:space="0" w:color="auto"/>
          </w:divBdr>
        </w:div>
      </w:divsChild>
    </w:div>
    <w:div w:id="1634674217">
      <w:bodyDiv w:val="1"/>
      <w:marLeft w:val="0"/>
      <w:marRight w:val="0"/>
      <w:marTop w:val="0"/>
      <w:marBottom w:val="0"/>
      <w:divBdr>
        <w:top w:val="none" w:sz="0" w:space="0" w:color="auto"/>
        <w:left w:val="none" w:sz="0" w:space="0" w:color="auto"/>
        <w:bottom w:val="none" w:sz="0" w:space="0" w:color="auto"/>
        <w:right w:val="none" w:sz="0" w:space="0" w:color="auto"/>
      </w:divBdr>
    </w:div>
    <w:div w:id="1639526072">
      <w:bodyDiv w:val="1"/>
      <w:marLeft w:val="0"/>
      <w:marRight w:val="0"/>
      <w:marTop w:val="0"/>
      <w:marBottom w:val="0"/>
      <w:divBdr>
        <w:top w:val="none" w:sz="0" w:space="0" w:color="auto"/>
        <w:left w:val="none" w:sz="0" w:space="0" w:color="auto"/>
        <w:bottom w:val="none" w:sz="0" w:space="0" w:color="auto"/>
        <w:right w:val="none" w:sz="0" w:space="0" w:color="auto"/>
      </w:divBdr>
    </w:div>
    <w:div w:id="1639914523">
      <w:bodyDiv w:val="1"/>
      <w:marLeft w:val="0"/>
      <w:marRight w:val="0"/>
      <w:marTop w:val="0"/>
      <w:marBottom w:val="0"/>
      <w:divBdr>
        <w:top w:val="none" w:sz="0" w:space="0" w:color="auto"/>
        <w:left w:val="none" w:sz="0" w:space="0" w:color="auto"/>
        <w:bottom w:val="none" w:sz="0" w:space="0" w:color="auto"/>
        <w:right w:val="none" w:sz="0" w:space="0" w:color="auto"/>
      </w:divBdr>
    </w:div>
    <w:div w:id="1641227911">
      <w:bodyDiv w:val="1"/>
      <w:marLeft w:val="0"/>
      <w:marRight w:val="0"/>
      <w:marTop w:val="0"/>
      <w:marBottom w:val="0"/>
      <w:divBdr>
        <w:top w:val="none" w:sz="0" w:space="0" w:color="auto"/>
        <w:left w:val="none" w:sz="0" w:space="0" w:color="auto"/>
        <w:bottom w:val="none" w:sz="0" w:space="0" w:color="auto"/>
        <w:right w:val="none" w:sz="0" w:space="0" w:color="auto"/>
      </w:divBdr>
    </w:div>
    <w:div w:id="1663578872">
      <w:bodyDiv w:val="1"/>
      <w:marLeft w:val="0"/>
      <w:marRight w:val="0"/>
      <w:marTop w:val="0"/>
      <w:marBottom w:val="0"/>
      <w:divBdr>
        <w:top w:val="none" w:sz="0" w:space="0" w:color="auto"/>
        <w:left w:val="none" w:sz="0" w:space="0" w:color="auto"/>
        <w:bottom w:val="none" w:sz="0" w:space="0" w:color="auto"/>
        <w:right w:val="none" w:sz="0" w:space="0" w:color="auto"/>
      </w:divBdr>
    </w:div>
    <w:div w:id="1672101596">
      <w:bodyDiv w:val="1"/>
      <w:marLeft w:val="0"/>
      <w:marRight w:val="0"/>
      <w:marTop w:val="0"/>
      <w:marBottom w:val="0"/>
      <w:divBdr>
        <w:top w:val="none" w:sz="0" w:space="0" w:color="auto"/>
        <w:left w:val="none" w:sz="0" w:space="0" w:color="auto"/>
        <w:bottom w:val="none" w:sz="0" w:space="0" w:color="auto"/>
        <w:right w:val="none" w:sz="0" w:space="0" w:color="auto"/>
      </w:divBdr>
    </w:div>
    <w:div w:id="1680349895">
      <w:bodyDiv w:val="1"/>
      <w:marLeft w:val="0"/>
      <w:marRight w:val="0"/>
      <w:marTop w:val="0"/>
      <w:marBottom w:val="0"/>
      <w:divBdr>
        <w:top w:val="none" w:sz="0" w:space="0" w:color="auto"/>
        <w:left w:val="none" w:sz="0" w:space="0" w:color="auto"/>
        <w:bottom w:val="none" w:sz="0" w:space="0" w:color="auto"/>
        <w:right w:val="none" w:sz="0" w:space="0" w:color="auto"/>
      </w:divBdr>
    </w:div>
    <w:div w:id="1699236110">
      <w:bodyDiv w:val="1"/>
      <w:marLeft w:val="0"/>
      <w:marRight w:val="0"/>
      <w:marTop w:val="0"/>
      <w:marBottom w:val="0"/>
      <w:divBdr>
        <w:top w:val="none" w:sz="0" w:space="0" w:color="auto"/>
        <w:left w:val="none" w:sz="0" w:space="0" w:color="auto"/>
        <w:bottom w:val="none" w:sz="0" w:space="0" w:color="auto"/>
        <w:right w:val="none" w:sz="0" w:space="0" w:color="auto"/>
      </w:divBdr>
    </w:div>
    <w:div w:id="1703281513">
      <w:bodyDiv w:val="1"/>
      <w:marLeft w:val="0"/>
      <w:marRight w:val="0"/>
      <w:marTop w:val="0"/>
      <w:marBottom w:val="0"/>
      <w:divBdr>
        <w:top w:val="none" w:sz="0" w:space="0" w:color="auto"/>
        <w:left w:val="none" w:sz="0" w:space="0" w:color="auto"/>
        <w:bottom w:val="none" w:sz="0" w:space="0" w:color="auto"/>
        <w:right w:val="none" w:sz="0" w:space="0" w:color="auto"/>
      </w:divBdr>
      <w:divsChild>
        <w:div w:id="833688569">
          <w:marLeft w:val="0"/>
          <w:marRight w:val="0"/>
          <w:marTop w:val="0"/>
          <w:marBottom w:val="0"/>
          <w:divBdr>
            <w:top w:val="none" w:sz="0" w:space="0" w:color="auto"/>
            <w:left w:val="none" w:sz="0" w:space="0" w:color="auto"/>
            <w:bottom w:val="none" w:sz="0" w:space="0" w:color="auto"/>
            <w:right w:val="none" w:sz="0" w:space="0" w:color="auto"/>
          </w:divBdr>
        </w:div>
        <w:div w:id="1385640681">
          <w:marLeft w:val="0"/>
          <w:marRight w:val="0"/>
          <w:marTop w:val="0"/>
          <w:marBottom w:val="0"/>
          <w:divBdr>
            <w:top w:val="none" w:sz="0" w:space="0" w:color="auto"/>
            <w:left w:val="none" w:sz="0" w:space="0" w:color="auto"/>
            <w:bottom w:val="none" w:sz="0" w:space="0" w:color="auto"/>
            <w:right w:val="none" w:sz="0" w:space="0" w:color="auto"/>
          </w:divBdr>
        </w:div>
        <w:div w:id="859509225">
          <w:marLeft w:val="0"/>
          <w:marRight w:val="0"/>
          <w:marTop w:val="0"/>
          <w:marBottom w:val="0"/>
          <w:divBdr>
            <w:top w:val="none" w:sz="0" w:space="0" w:color="auto"/>
            <w:left w:val="none" w:sz="0" w:space="0" w:color="auto"/>
            <w:bottom w:val="none" w:sz="0" w:space="0" w:color="auto"/>
            <w:right w:val="none" w:sz="0" w:space="0" w:color="auto"/>
          </w:divBdr>
        </w:div>
        <w:div w:id="842863559">
          <w:marLeft w:val="0"/>
          <w:marRight w:val="0"/>
          <w:marTop w:val="0"/>
          <w:marBottom w:val="0"/>
          <w:divBdr>
            <w:top w:val="none" w:sz="0" w:space="0" w:color="auto"/>
            <w:left w:val="none" w:sz="0" w:space="0" w:color="auto"/>
            <w:bottom w:val="none" w:sz="0" w:space="0" w:color="auto"/>
            <w:right w:val="none" w:sz="0" w:space="0" w:color="auto"/>
          </w:divBdr>
        </w:div>
        <w:div w:id="1343706946">
          <w:marLeft w:val="0"/>
          <w:marRight w:val="0"/>
          <w:marTop w:val="0"/>
          <w:marBottom w:val="0"/>
          <w:divBdr>
            <w:top w:val="none" w:sz="0" w:space="0" w:color="auto"/>
            <w:left w:val="none" w:sz="0" w:space="0" w:color="auto"/>
            <w:bottom w:val="none" w:sz="0" w:space="0" w:color="auto"/>
            <w:right w:val="none" w:sz="0" w:space="0" w:color="auto"/>
          </w:divBdr>
        </w:div>
        <w:div w:id="834958460">
          <w:marLeft w:val="0"/>
          <w:marRight w:val="0"/>
          <w:marTop w:val="0"/>
          <w:marBottom w:val="0"/>
          <w:divBdr>
            <w:top w:val="none" w:sz="0" w:space="0" w:color="auto"/>
            <w:left w:val="none" w:sz="0" w:space="0" w:color="auto"/>
            <w:bottom w:val="none" w:sz="0" w:space="0" w:color="auto"/>
            <w:right w:val="none" w:sz="0" w:space="0" w:color="auto"/>
          </w:divBdr>
        </w:div>
      </w:divsChild>
    </w:div>
    <w:div w:id="1711757731">
      <w:bodyDiv w:val="1"/>
      <w:marLeft w:val="0"/>
      <w:marRight w:val="0"/>
      <w:marTop w:val="0"/>
      <w:marBottom w:val="0"/>
      <w:divBdr>
        <w:top w:val="none" w:sz="0" w:space="0" w:color="auto"/>
        <w:left w:val="none" w:sz="0" w:space="0" w:color="auto"/>
        <w:bottom w:val="none" w:sz="0" w:space="0" w:color="auto"/>
        <w:right w:val="none" w:sz="0" w:space="0" w:color="auto"/>
      </w:divBdr>
      <w:divsChild>
        <w:div w:id="1105342200">
          <w:marLeft w:val="0"/>
          <w:marRight w:val="0"/>
          <w:marTop w:val="0"/>
          <w:marBottom w:val="0"/>
          <w:divBdr>
            <w:top w:val="none" w:sz="0" w:space="0" w:color="auto"/>
            <w:left w:val="none" w:sz="0" w:space="0" w:color="auto"/>
            <w:bottom w:val="none" w:sz="0" w:space="0" w:color="auto"/>
            <w:right w:val="none" w:sz="0" w:space="0" w:color="auto"/>
          </w:divBdr>
          <w:divsChild>
            <w:div w:id="130949461">
              <w:marLeft w:val="0"/>
              <w:marRight w:val="0"/>
              <w:marTop w:val="0"/>
              <w:marBottom w:val="0"/>
              <w:divBdr>
                <w:top w:val="none" w:sz="0" w:space="0" w:color="auto"/>
                <w:left w:val="none" w:sz="0" w:space="0" w:color="auto"/>
                <w:bottom w:val="none" w:sz="0" w:space="0" w:color="auto"/>
                <w:right w:val="none" w:sz="0" w:space="0" w:color="auto"/>
              </w:divBdr>
              <w:divsChild>
                <w:div w:id="1022896288">
                  <w:marLeft w:val="0"/>
                  <w:marRight w:val="0"/>
                  <w:marTop w:val="0"/>
                  <w:marBottom w:val="0"/>
                  <w:divBdr>
                    <w:top w:val="none" w:sz="0" w:space="0" w:color="auto"/>
                    <w:left w:val="none" w:sz="0" w:space="0" w:color="auto"/>
                    <w:bottom w:val="none" w:sz="0" w:space="0" w:color="auto"/>
                    <w:right w:val="none" w:sz="0" w:space="0" w:color="auto"/>
                  </w:divBdr>
                  <w:divsChild>
                    <w:div w:id="1995260157">
                      <w:marLeft w:val="0"/>
                      <w:marRight w:val="0"/>
                      <w:marTop w:val="0"/>
                      <w:marBottom w:val="0"/>
                      <w:divBdr>
                        <w:top w:val="none" w:sz="0" w:space="0" w:color="auto"/>
                        <w:left w:val="none" w:sz="0" w:space="0" w:color="auto"/>
                        <w:bottom w:val="none" w:sz="0" w:space="0" w:color="auto"/>
                        <w:right w:val="none" w:sz="0" w:space="0" w:color="auto"/>
                      </w:divBdr>
                      <w:divsChild>
                        <w:div w:id="309528239">
                          <w:marLeft w:val="0"/>
                          <w:marRight w:val="0"/>
                          <w:marTop w:val="0"/>
                          <w:marBottom w:val="0"/>
                          <w:divBdr>
                            <w:top w:val="none" w:sz="0" w:space="0" w:color="auto"/>
                            <w:left w:val="none" w:sz="0" w:space="0" w:color="auto"/>
                            <w:bottom w:val="none" w:sz="0" w:space="0" w:color="auto"/>
                            <w:right w:val="none" w:sz="0" w:space="0" w:color="auto"/>
                          </w:divBdr>
                          <w:divsChild>
                            <w:div w:id="818573227">
                              <w:marLeft w:val="0"/>
                              <w:marRight w:val="0"/>
                              <w:marTop w:val="0"/>
                              <w:marBottom w:val="0"/>
                              <w:divBdr>
                                <w:top w:val="none" w:sz="0" w:space="0" w:color="auto"/>
                                <w:left w:val="none" w:sz="0" w:space="0" w:color="auto"/>
                                <w:bottom w:val="none" w:sz="0" w:space="0" w:color="auto"/>
                                <w:right w:val="none" w:sz="0" w:space="0" w:color="auto"/>
                              </w:divBdr>
                              <w:divsChild>
                                <w:div w:id="732192259">
                                  <w:marLeft w:val="0"/>
                                  <w:marRight w:val="0"/>
                                  <w:marTop w:val="0"/>
                                  <w:marBottom w:val="0"/>
                                  <w:divBdr>
                                    <w:top w:val="none" w:sz="0" w:space="0" w:color="auto"/>
                                    <w:left w:val="none" w:sz="0" w:space="0" w:color="auto"/>
                                    <w:bottom w:val="none" w:sz="0" w:space="0" w:color="auto"/>
                                    <w:right w:val="none" w:sz="0" w:space="0" w:color="auto"/>
                                  </w:divBdr>
                                  <w:divsChild>
                                    <w:div w:id="5659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7007391">
      <w:bodyDiv w:val="1"/>
      <w:marLeft w:val="0"/>
      <w:marRight w:val="0"/>
      <w:marTop w:val="0"/>
      <w:marBottom w:val="0"/>
      <w:divBdr>
        <w:top w:val="none" w:sz="0" w:space="0" w:color="auto"/>
        <w:left w:val="none" w:sz="0" w:space="0" w:color="auto"/>
        <w:bottom w:val="none" w:sz="0" w:space="0" w:color="auto"/>
        <w:right w:val="none" w:sz="0" w:space="0" w:color="auto"/>
      </w:divBdr>
    </w:div>
    <w:div w:id="1718504776">
      <w:bodyDiv w:val="1"/>
      <w:marLeft w:val="0"/>
      <w:marRight w:val="0"/>
      <w:marTop w:val="0"/>
      <w:marBottom w:val="0"/>
      <w:divBdr>
        <w:top w:val="none" w:sz="0" w:space="0" w:color="auto"/>
        <w:left w:val="none" w:sz="0" w:space="0" w:color="auto"/>
        <w:bottom w:val="none" w:sz="0" w:space="0" w:color="auto"/>
        <w:right w:val="none" w:sz="0" w:space="0" w:color="auto"/>
      </w:divBdr>
    </w:div>
    <w:div w:id="1720863078">
      <w:bodyDiv w:val="1"/>
      <w:marLeft w:val="0"/>
      <w:marRight w:val="0"/>
      <w:marTop w:val="0"/>
      <w:marBottom w:val="0"/>
      <w:divBdr>
        <w:top w:val="none" w:sz="0" w:space="0" w:color="auto"/>
        <w:left w:val="none" w:sz="0" w:space="0" w:color="auto"/>
        <w:bottom w:val="none" w:sz="0" w:space="0" w:color="auto"/>
        <w:right w:val="none" w:sz="0" w:space="0" w:color="auto"/>
      </w:divBdr>
    </w:div>
    <w:div w:id="1724326903">
      <w:bodyDiv w:val="1"/>
      <w:marLeft w:val="0"/>
      <w:marRight w:val="0"/>
      <w:marTop w:val="0"/>
      <w:marBottom w:val="0"/>
      <w:divBdr>
        <w:top w:val="none" w:sz="0" w:space="0" w:color="auto"/>
        <w:left w:val="none" w:sz="0" w:space="0" w:color="auto"/>
        <w:bottom w:val="none" w:sz="0" w:space="0" w:color="auto"/>
        <w:right w:val="none" w:sz="0" w:space="0" w:color="auto"/>
      </w:divBdr>
    </w:div>
    <w:div w:id="1725526333">
      <w:bodyDiv w:val="1"/>
      <w:marLeft w:val="0"/>
      <w:marRight w:val="0"/>
      <w:marTop w:val="0"/>
      <w:marBottom w:val="0"/>
      <w:divBdr>
        <w:top w:val="none" w:sz="0" w:space="0" w:color="auto"/>
        <w:left w:val="none" w:sz="0" w:space="0" w:color="auto"/>
        <w:bottom w:val="none" w:sz="0" w:space="0" w:color="auto"/>
        <w:right w:val="none" w:sz="0" w:space="0" w:color="auto"/>
      </w:divBdr>
      <w:divsChild>
        <w:div w:id="510991088">
          <w:marLeft w:val="0"/>
          <w:marRight w:val="0"/>
          <w:marTop w:val="0"/>
          <w:marBottom w:val="0"/>
          <w:divBdr>
            <w:top w:val="none" w:sz="0" w:space="0" w:color="auto"/>
            <w:left w:val="none" w:sz="0" w:space="0" w:color="auto"/>
            <w:bottom w:val="none" w:sz="0" w:space="0" w:color="auto"/>
            <w:right w:val="none" w:sz="0" w:space="0" w:color="auto"/>
          </w:divBdr>
          <w:divsChild>
            <w:div w:id="943347222">
              <w:marLeft w:val="0"/>
              <w:marRight w:val="0"/>
              <w:marTop w:val="0"/>
              <w:marBottom w:val="0"/>
              <w:divBdr>
                <w:top w:val="none" w:sz="0" w:space="0" w:color="auto"/>
                <w:left w:val="none" w:sz="0" w:space="0" w:color="auto"/>
                <w:bottom w:val="none" w:sz="0" w:space="0" w:color="auto"/>
                <w:right w:val="none" w:sz="0" w:space="0" w:color="auto"/>
              </w:divBdr>
              <w:divsChild>
                <w:div w:id="1265068875">
                  <w:marLeft w:val="0"/>
                  <w:marRight w:val="0"/>
                  <w:marTop w:val="0"/>
                  <w:marBottom w:val="0"/>
                  <w:divBdr>
                    <w:top w:val="none" w:sz="0" w:space="0" w:color="auto"/>
                    <w:left w:val="none" w:sz="0" w:space="0" w:color="auto"/>
                    <w:bottom w:val="none" w:sz="0" w:space="0" w:color="auto"/>
                    <w:right w:val="none" w:sz="0" w:space="0" w:color="auto"/>
                  </w:divBdr>
                  <w:divsChild>
                    <w:div w:id="2079669514">
                      <w:marLeft w:val="0"/>
                      <w:marRight w:val="0"/>
                      <w:marTop w:val="0"/>
                      <w:marBottom w:val="0"/>
                      <w:divBdr>
                        <w:top w:val="none" w:sz="0" w:space="0" w:color="auto"/>
                        <w:left w:val="none" w:sz="0" w:space="0" w:color="auto"/>
                        <w:bottom w:val="none" w:sz="0" w:space="0" w:color="auto"/>
                        <w:right w:val="none" w:sz="0" w:space="0" w:color="auto"/>
                      </w:divBdr>
                      <w:divsChild>
                        <w:div w:id="533885509">
                          <w:marLeft w:val="0"/>
                          <w:marRight w:val="0"/>
                          <w:marTop w:val="0"/>
                          <w:marBottom w:val="0"/>
                          <w:divBdr>
                            <w:top w:val="none" w:sz="0" w:space="0" w:color="auto"/>
                            <w:left w:val="none" w:sz="0" w:space="0" w:color="auto"/>
                            <w:bottom w:val="none" w:sz="0" w:space="0" w:color="auto"/>
                            <w:right w:val="none" w:sz="0" w:space="0" w:color="auto"/>
                          </w:divBdr>
                          <w:divsChild>
                            <w:div w:id="1640763113">
                              <w:marLeft w:val="0"/>
                              <w:marRight w:val="0"/>
                              <w:marTop w:val="0"/>
                              <w:marBottom w:val="0"/>
                              <w:divBdr>
                                <w:top w:val="none" w:sz="0" w:space="0" w:color="auto"/>
                                <w:left w:val="none" w:sz="0" w:space="0" w:color="auto"/>
                                <w:bottom w:val="none" w:sz="0" w:space="0" w:color="auto"/>
                                <w:right w:val="none" w:sz="0" w:space="0" w:color="auto"/>
                              </w:divBdr>
                              <w:divsChild>
                                <w:div w:id="2052457071">
                                  <w:marLeft w:val="0"/>
                                  <w:marRight w:val="0"/>
                                  <w:marTop w:val="0"/>
                                  <w:marBottom w:val="0"/>
                                  <w:divBdr>
                                    <w:top w:val="none" w:sz="0" w:space="0" w:color="auto"/>
                                    <w:left w:val="none" w:sz="0" w:space="0" w:color="auto"/>
                                    <w:bottom w:val="none" w:sz="0" w:space="0" w:color="auto"/>
                                    <w:right w:val="none" w:sz="0" w:space="0" w:color="auto"/>
                                  </w:divBdr>
                                  <w:divsChild>
                                    <w:div w:id="41255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6706126">
      <w:bodyDiv w:val="1"/>
      <w:marLeft w:val="0"/>
      <w:marRight w:val="0"/>
      <w:marTop w:val="0"/>
      <w:marBottom w:val="0"/>
      <w:divBdr>
        <w:top w:val="none" w:sz="0" w:space="0" w:color="auto"/>
        <w:left w:val="none" w:sz="0" w:space="0" w:color="auto"/>
        <w:bottom w:val="none" w:sz="0" w:space="0" w:color="auto"/>
        <w:right w:val="none" w:sz="0" w:space="0" w:color="auto"/>
      </w:divBdr>
    </w:div>
    <w:div w:id="1748502774">
      <w:bodyDiv w:val="1"/>
      <w:marLeft w:val="0"/>
      <w:marRight w:val="0"/>
      <w:marTop w:val="0"/>
      <w:marBottom w:val="0"/>
      <w:divBdr>
        <w:top w:val="none" w:sz="0" w:space="0" w:color="auto"/>
        <w:left w:val="none" w:sz="0" w:space="0" w:color="auto"/>
        <w:bottom w:val="none" w:sz="0" w:space="0" w:color="auto"/>
        <w:right w:val="none" w:sz="0" w:space="0" w:color="auto"/>
      </w:divBdr>
    </w:div>
    <w:div w:id="1749570406">
      <w:bodyDiv w:val="1"/>
      <w:marLeft w:val="0"/>
      <w:marRight w:val="0"/>
      <w:marTop w:val="0"/>
      <w:marBottom w:val="0"/>
      <w:divBdr>
        <w:top w:val="none" w:sz="0" w:space="0" w:color="auto"/>
        <w:left w:val="none" w:sz="0" w:space="0" w:color="auto"/>
        <w:bottom w:val="none" w:sz="0" w:space="0" w:color="auto"/>
        <w:right w:val="none" w:sz="0" w:space="0" w:color="auto"/>
      </w:divBdr>
    </w:div>
    <w:div w:id="1755054232">
      <w:bodyDiv w:val="1"/>
      <w:marLeft w:val="0"/>
      <w:marRight w:val="0"/>
      <w:marTop w:val="0"/>
      <w:marBottom w:val="0"/>
      <w:divBdr>
        <w:top w:val="none" w:sz="0" w:space="0" w:color="auto"/>
        <w:left w:val="none" w:sz="0" w:space="0" w:color="auto"/>
        <w:bottom w:val="none" w:sz="0" w:space="0" w:color="auto"/>
        <w:right w:val="none" w:sz="0" w:space="0" w:color="auto"/>
      </w:divBdr>
    </w:div>
    <w:div w:id="1755323857">
      <w:bodyDiv w:val="1"/>
      <w:marLeft w:val="0"/>
      <w:marRight w:val="0"/>
      <w:marTop w:val="0"/>
      <w:marBottom w:val="0"/>
      <w:divBdr>
        <w:top w:val="none" w:sz="0" w:space="0" w:color="auto"/>
        <w:left w:val="none" w:sz="0" w:space="0" w:color="auto"/>
        <w:bottom w:val="none" w:sz="0" w:space="0" w:color="auto"/>
        <w:right w:val="none" w:sz="0" w:space="0" w:color="auto"/>
      </w:divBdr>
    </w:div>
    <w:div w:id="1763530702">
      <w:bodyDiv w:val="1"/>
      <w:marLeft w:val="0"/>
      <w:marRight w:val="0"/>
      <w:marTop w:val="0"/>
      <w:marBottom w:val="0"/>
      <w:divBdr>
        <w:top w:val="none" w:sz="0" w:space="0" w:color="auto"/>
        <w:left w:val="none" w:sz="0" w:space="0" w:color="auto"/>
        <w:bottom w:val="none" w:sz="0" w:space="0" w:color="auto"/>
        <w:right w:val="none" w:sz="0" w:space="0" w:color="auto"/>
      </w:divBdr>
    </w:div>
    <w:div w:id="1773165453">
      <w:bodyDiv w:val="1"/>
      <w:marLeft w:val="0"/>
      <w:marRight w:val="0"/>
      <w:marTop w:val="0"/>
      <w:marBottom w:val="0"/>
      <w:divBdr>
        <w:top w:val="none" w:sz="0" w:space="0" w:color="auto"/>
        <w:left w:val="none" w:sz="0" w:space="0" w:color="auto"/>
        <w:bottom w:val="none" w:sz="0" w:space="0" w:color="auto"/>
        <w:right w:val="none" w:sz="0" w:space="0" w:color="auto"/>
      </w:divBdr>
    </w:div>
    <w:div w:id="1773865244">
      <w:bodyDiv w:val="1"/>
      <w:marLeft w:val="0"/>
      <w:marRight w:val="0"/>
      <w:marTop w:val="0"/>
      <w:marBottom w:val="0"/>
      <w:divBdr>
        <w:top w:val="none" w:sz="0" w:space="0" w:color="auto"/>
        <w:left w:val="none" w:sz="0" w:space="0" w:color="auto"/>
        <w:bottom w:val="none" w:sz="0" w:space="0" w:color="auto"/>
        <w:right w:val="none" w:sz="0" w:space="0" w:color="auto"/>
      </w:divBdr>
    </w:div>
    <w:div w:id="1783379892">
      <w:bodyDiv w:val="1"/>
      <w:marLeft w:val="0"/>
      <w:marRight w:val="0"/>
      <w:marTop w:val="0"/>
      <w:marBottom w:val="0"/>
      <w:divBdr>
        <w:top w:val="none" w:sz="0" w:space="0" w:color="auto"/>
        <w:left w:val="none" w:sz="0" w:space="0" w:color="auto"/>
        <w:bottom w:val="none" w:sz="0" w:space="0" w:color="auto"/>
        <w:right w:val="none" w:sz="0" w:space="0" w:color="auto"/>
      </w:divBdr>
      <w:divsChild>
        <w:div w:id="1658605506">
          <w:marLeft w:val="0"/>
          <w:marRight w:val="0"/>
          <w:marTop w:val="0"/>
          <w:marBottom w:val="0"/>
          <w:divBdr>
            <w:top w:val="none" w:sz="0" w:space="0" w:color="auto"/>
            <w:left w:val="none" w:sz="0" w:space="0" w:color="auto"/>
            <w:bottom w:val="none" w:sz="0" w:space="0" w:color="auto"/>
            <w:right w:val="none" w:sz="0" w:space="0" w:color="auto"/>
          </w:divBdr>
          <w:divsChild>
            <w:div w:id="681318818">
              <w:marLeft w:val="0"/>
              <w:marRight w:val="0"/>
              <w:marTop w:val="0"/>
              <w:marBottom w:val="0"/>
              <w:divBdr>
                <w:top w:val="none" w:sz="0" w:space="0" w:color="auto"/>
                <w:left w:val="none" w:sz="0" w:space="0" w:color="auto"/>
                <w:bottom w:val="none" w:sz="0" w:space="0" w:color="auto"/>
                <w:right w:val="none" w:sz="0" w:space="0" w:color="auto"/>
              </w:divBdr>
              <w:divsChild>
                <w:div w:id="1470590067">
                  <w:marLeft w:val="0"/>
                  <w:marRight w:val="0"/>
                  <w:marTop w:val="0"/>
                  <w:marBottom w:val="0"/>
                  <w:divBdr>
                    <w:top w:val="none" w:sz="0" w:space="0" w:color="auto"/>
                    <w:left w:val="none" w:sz="0" w:space="0" w:color="auto"/>
                    <w:bottom w:val="none" w:sz="0" w:space="0" w:color="auto"/>
                    <w:right w:val="none" w:sz="0" w:space="0" w:color="auto"/>
                  </w:divBdr>
                  <w:divsChild>
                    <w:div w:id="195968096">
                      <w:marLeft w:val="0"/>
                      <w:marRight w:val="0"/>
                      <w:marTop w:val="0"/>
                      <w:marBottom w:val="0"/>
                      <w:divBdr>
                        <w:top w:val="none" w:sz="0" w:space="0" w:color="auto"/>
                        <w:left w:val="none" w:sz="0" w:space="0" w:color="auto"/>
                        <w:bottom w:val="none" w:sz="0" w:space="0" w:color="auto"/>
                        <w:right w:val="none" w:sz="0" w:space="0" w:color="auto"/>
                      </w:divBdr>
                      <w:divsChild>
                        <w:div w:id="1586186666">
                          <w:marLeft w:val="0"/>
                          <w:marRight w:val="0"/>
                          <w:marTop w:val="0"/>
                          <w:marBottom w:val="0"/>
                          <w:divBdr>
                            <w:top w:val="none" w:sz="0" w:space="0" w:color="auto"/>
                            <w:left w:val="none" w:sz="0" w:space="0" w:color="auto"/>
                            <w:bottom w:val="none" w:sz="0" w:space="0" w:color="auto"/>
                            <w:right w:val="none" w:sz="0" w:space="0" w:color="auto"/>
                          </w:divBdr>
                          <w:divsChild>
                            <w:div w:id="512039029">
                              <w:marLeft w:val="0"/>
                              <w:marRight w:val="0"/>
                              <w:marTop w:val="0"/>
                              <w:marBottom w:val="0"/>
                              <w:divBdr>
                                <w:top w:val="none" w:sz="0" w:space="0" w:color="auto"/>
                                <w:left w:val="none" w:sz="0" w:space="0" w:color="auto"/>
                                <w:bottom w:val="none" w:sz="0" w:space="0" w:color="auto"/>
                                <w:right w:val="none" w:sz="0" w:space="0" w:color="auto"/>
                              </w:divBdr>
                              <w:divsChild>
                                <w:div w:id="2006980807">
                                  <w:marLeft w:val="0"/>
                                  <w:marRight w:val="0"/>
                                  <w:marTop w:val="0"/>
                                  <w:marBottom w:val="0"/>
                                  <w:divBdr>
                                    <w:top w:val="none" w:sz="0" w:space="0" w:color="auto"/>
                                    <w:left w:val="none" w:sz="0" w:space="0" w:color="auto"/>
                                    <w:bottom w:val="none" w:sz="0" w:space="0" w:color="auto"/>
                                    <w:right w:val="none" w:sz="0" w:space="0" w:color="auto"/>
                                  </w:divBdr>
                                  <w:divsChild>
                                    <w:div w:id="89315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876092">
      <w:bodyDiv w:val="1"/>
      <w:marLeft w:val="0"/>
      <w:marRight w:val="0"/>
      <w:marTop w:val="0"/>
      <w:marBottom w:val="0"/>
      <w:divBdr>
        <w:top w:val="none" w:sz="0" w:space="0" w:color="auto"/>
        <w:left w:val="none" w:sz="0" w:space="0" w:color="auto"/>
        <w:bottom w:val="none" w:sz="0" w:space="0" w:color="auto"/>
        <w:right w:val="none" w:sz="0" w:space="0" w:color="auto"/>
      </w:divBdr>
    </w:div>
    <w:div w:id="1823815077">
      <w:bodyDiv w:val="1"/>
      <w:marLeft w:val="0"/>
      <w:marRight w:val="0"/>
      <w:marTop w:val="0"/>
      <w:marBottom w:val="0"/>
      <w:divBdr>
        <w:top w:val="none" w:sz="0" w:space="0" w:color="auto"/>
        <w:left w:val="none" w:sz="0" w:space="0" w:color="auto"/>
        <w:bottom w:val="none" w:sz="0" w:space="0" w:color="auto"/>
        <w:right w:val="none" w:sz="0" w:space="0" w:color="auto"/>
      </w:divBdr>
    </w:div>
    <w:div w:id="1824353651">
      <w:bodyDiv w:val="1"/>
      <w:marLeft w:val="0"/>
      <w:marRight w:val="0"/>
      <w:marTop w:val="0"/>
      <w:marBottom w:val="0"/>
      <w:divBdr>
        <w:top w:val="none" w:sz="0" w:space="0" w:color="auto"/>
        <w:left w:val="none" w:sz="0" w:space="0" w:color="auto"/>
        <w:bottom w:val="none" w:sz="0" w:space="0" w:color="auto"/>
        <w:right w:val="none" w:sz="0" w:space="0" w:color="auto"/>
      </w:divBdr>
    </w:div>
    <w:div w:id="1832209589">
      <w:bodyDiv w:val="1"/>
      <w:marLeft w:val="0"/>
      <w:marRight w:val="0"/>
      <w:marTop w:val="0"/>
      <w:marBottom w:val="0"/>
      <w:divBdr>
        <w:top w:val="none" w:sz="0" w:space="0" w:color="auto"/>
        <w:left w:val="none" w:sz="0" w:space="0" w:color="auto"/>
        <w:bottom w:val="none" w:sz="0" w:space="0" w:color="auto"/>
        <w:right w:val="none" w:sz="0" w:space="0" w:color="auto"/>
      </w:divBdr>
    </w:div>
    <w:div w:id="1853378628">
      <w:bodyDiv w:val="1"/>
      <w:marLeft w:val="0"/>
      <w:marRight w:val="0"/>
      <w:marTop w:val="0"/>
      <w:marBottom w:val="0"/>
      <w:divBdr>
        <w:top w:val="none" w:sz="0" w:space="0" w:color="auto"/>
        <w:left w:val="none" w:sz="0" w:space="0" w:color="auto"/>
        <w:bottom w:val="none" w:sz="0" w:space="0" w:color="auto"/>
        <w:right w:val="none" w:sz="0" w:space="0" w:color="auto"/>
      </w:divBdr>
      <w:divsChild>
        <w:div w:id="1089815453">
          <w:marLeft w:val="0"/>
          <w:marRight w:val="0"/>
          <w:marTop w:val="0"/>
          <w:marBottom w:val="0"/>
          <w:divBdr>
            <w:top w:val="none" w:sz="0" w:space="0" w:color="auto"/>
            <w:left w:val="none" w:sz="0" w:space="0" w:color="auto"/>
            <w:bottom w:val="none" w:sz="0" w:space="0" w:color="auto"/>
            <w:right w:val="none" w:sz="0" w:space="0" w:color="auto"/>
          </w:divBdr>
          <w:divsChild>
            <w:div w:id="2134010015">
              <w:marLeft w:val="0"/>
              <w:marRight w:val="0"/>
              <w:marTop w:val="0"/>
              <w:marBottom w:val="0"/>
              <w:divBdr>
                <w:top w:val="none" w:sz="0" w:space="0" w:color="auto"/>
                <w:left w:val="none" w:sz="0" w:space="0" w:color="auto"/>
                <w:bottom w:val="none" w:sz="0" w:space="0" w:color="auto"/>
                <w:right w:val="none" w:sz="0" w:space="0" w:color="auto"/>
              </w:divBdr>
              <w:divsChild>
                <w:div w:id="1038512586">
                  <w:marLeft w:val="0"/>
                  <w:marRight w:val="0"/>
                  <w:marTop w:val="0"/>
                  <w:marBottom w:val="0"/>
                  <w:divBdr>
                    <w:top w:val="none" w:sz="0" w:space="0" w:color="auto"/>
                    <w:left w:val="none" w:sz="0" w:space="0" w:color="auto"/>
                    <w:bottom w:val="none" w:sz="0" w:space="0" w:color="auto"/>
                    <w:right w:val="none" w:sz="0" w:space="0" w:color="auto"/>
                  </w:divBdr>
                  <w:divsChild>
                    <w:div w:id="918565102">
                      <w:marLeft w:val="0"/>
                      <w:marRight w:val="0"/>
                      <w:marTop w:val="0"/>
                      <w:marBottom w:val="0"/>
                      <w:divBdr>
                        <w:top w:val="none" w:sz="0" w:space="0" w:color="auto"/>
                        <w:left w:val="none" w:sz="0" w:space="0" w:color="auto"/>
                        <w:bottom w:val="none" w:sz="0" w:space="0" w:color="auto"/>
                        <w:right w:val="none" w:sz="0" w:space="0" w:color="auto"/>
                      </w:divBdr>
                      <w:divsChild>
                        <w:div w:id="2138185661">
                          <w:marLeft w:val="0"/>
                          <w:marRight w:val="0"/>
                          <w:marTop w:val="0"/>
                          <w:marBottom w:val="0"/>
                          <w:divBdr>
                            <w:top w:val="none" w:sz="0" w:space="0" w:color="auto"/>
                            <w:left w:val="none" w:sz="0" w:space="0" w:color="auto"/>
                            <w:bottom w:val="none" w:sz="0" w:space="0" w:color="auto"/>
                            <w:right w:val="none" w:sz="0" w:space="0" w:color="auto"/>
                          </w:divBdr>
                          <w:divsChild>
                            <w:div w:id="620653559">
                              <w:marLeft w:val="0"/>
                              <w:marRight w:val="0"/>
                              <w:marTop w:val="0"/>
                              <w:marBottom w:val="0"/>
                              <w:divBdr>
                                <w:top w:val="none" w:sz="0" w:space="0" w:color="auto"/>
                                <w:left w:val="none" w:sz="0" w:space="0" w:color="auto"/>
                                <w:bottom w:val="none" w:sz="0" w:space="0" w:color="auto"/>
                                <w:right w:val="none" w:sz="0" w:space="0" w:color="auto"/>
                              </w:divBdr>
                              <w:divsChild>
                                <w:div w:id="476456326">
                                  <w:marLeft w:val="0"/>
                                  <w:marRight w:val="0"/>
                                  <w:marTop w:val="0"/>
                                  <w:marBottom w:val="0"/>
                                  <w:divBdr>
                                    <w:top w:val="none" w:sz="0" w:space="0" w:color="auto"/>
                                    <w:left w:val="none" w:sz="0" w:space="0" w:color="auto"/>
                                    <w:bottom w:val="none" w:sz="0" w:space="0" w:color="auto"/>
                                    <w:right w:val="none" w:sz="0" w:space="0" w:color="auto"/>
                                  </w:divBdr>
                                  <w:divsChild>
                                    <w:div w:id="189099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4397272">
      <w:bodyDiv w:val="1"/>
      <w:marLeft w:val="0"/>
      <w:marRight w:val="0"/>
      <w:marTop w:val="0"/>
      <w:marBottom w:val="0"/>
      <w:divBdr>
        <w:top w:val="none" w:sz="0" w:space="0" w:color="auto"/>
        <w:left w:val="none" w:sz="0" w:space="0" w:color="auto"/>
        <w:bottom w:val="none" w:sz="0" w:space="0" w:color="auto"/>
        <w:right w:val="none" w:sz="0" w:space="0" w:color="auto"/>
      </w:divBdr>
      <w:divsChild>
        <w:div w:id="1480611922">
          <w:marLeft w:val="0"/>
          <w:marRight w:val="0"/>
          <w:marTop w:val="0"/>
          <w:marBottom w:val="0"/>
          <w:divBdr>
            <w:top w:val="none" w:sz="0" w:space="0" w:color="auto"/>
            <w:left w:val="none" w:sz="0" w:space="0" w:color="auto"/>
            <w:bottom w:val="none" w:sz="0" w:space="0" w:color="auto"/>
            <w:right w:val="none" w:sz="0" w:space="0" w:color="auto"/>
          </w:divBdr>
          <w:divsChild>
            <w:div w:id="1601721372">
              <w:marLeft w:val="0"/>
              <w:marRight w:val="0"/>
              <w:marTop w:val="0"/>
              <w:marBottom w:val="0"/>
              <w:divBdr>
                <w:top w:val="none" w:sz="0" w:space="0" w:color="auto"/>
                <w:left w:val="none" w:sz="0" w:space="0" w:color="auto"/>
                <w:bottom w:val="none" w:sz="0" w:space="0" w:color="auto"/>
                <w:right w:val="none" w:sz="0" w:space="0" w:color="auto"/>
              </w:divBdr>
              <w:divsChild>
                <w:div w:id="76296094">
                  <w:marLeft w:val="0"/>
                  <w:marRight w:val="0"/>
                  <w:marTop w:val="0"/>
                  <w:marBottom w:val="0"/>
                  <w:divBdr>
                    <w:top w:val="none" w:sz="0" w:space="0" w:color="auto"/>
                    <w:left w:val="none" w:sz="0" w:space="0" w:color="auto"/>
                    <w:bottom w:val="none" w:sz="0" w:space="0" w:color="auto"/>
                    <w:right w:val="none" w:sz="0" w:space="0" w:color="auto"/>
                  </w:divBdr>
                  <w:divsChild>
                    <w:div w:id="2093235091">
                      <w:marLeft w:val="0"/>
                      <w:marRight w:val="0"/>
                      <w:marTop w:val="0"/>
                      <w:marBottom w:val="0"/>
                      <w:divBdr>
                        <w:top w:val="none" w:sz="0" w:space="0" w:color="auto"/>
                        <w:left w:val="none" w:sz="0" w:space="0" w:color="auto"/>
                        <w:bottom w:val="none" w:sz="0" w:space="0" w:color="auto"/>
                        <w:right w:val="none" w:sz="0" w:space="0" w:color="auto"/>
                      </w:divBdr>
                      <w:divsChild>
                        <w:div w:id="1814368524">
                          <w:marLeft w:val="0"/>
                          <w:marRight w:val="0"/>
                          <w:marTop w:val="0"/>
                          <w:marBottom w:val="0"/>
                          <w:divBdr>
                            <w:top w:val="none" w:sz="0" w:space="0" w:color="auto"/>
                            <w:left w:val="none" w:sz="0" w:space="0" w:color="auto"/>
                            <w:bottom w:val="none" w:sz="0" w:space="0" w:color="auto"/>
                            <w:right w:val="none" w:sz="0" w:space="0" w:color="auto"/>
                          </w:divBdr>
                          <w:divsChild>
                            <w:div w:id="2060662093">
                              <w:marLeft w:val="0"/>
                              <w:marRight w:val="0"/>
                              <w:marTop w:val="0"/>
                              <w:marBottom w:val="0"/>
                              <w:divBdr>
                                <w:top w:val="none" w:sz="0" w:space="0" w:color="auto"/>
                                <w:left w:val="none" w:sz="0" w:space="0" w:color="auto"/>
                                <w:bottom w:val="none" w:sz="0" w:space="0" w:color="auto"/>
                                <w:right w:val="none" w:sz="0" w:space="0" w:color="auto"/>
                              </w:divBdr>
                              <w:divsChild>
                                <w:div w:id="2140106376">
                                  <w:marLeft w:val="0"/>
                                  <w:marRight w:val="0"/>
                                  <w:marTop w:val="0"/>
                                  <w:marBottom w:val="0"/>
                                  <w:divBdr>
                                    <w:top w:val="none" w:sz="0" w:space="0" w:color="auto"/>
                                    <w:left w:val="none" w:sz="0" w:space="0" w:color="auto"/>
                                    <w:bottom w:val="none" w:sz="0" w:space="0" w:color="auto"/>
                                    <w:right w:val="none" w:sz="0" w:space="0" w:color="auto"/>
                                  </w:divBdr>
                                  <w:divsChild>
                                    <w:div w:id="26577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711894">
      <w:bodyDiv w:val="1"/>
      <w:marLeft w:val="0"/>
      <w:marRight w:val="0"/>
      <w:marTop w:val="0"/>
      <w:marBottom w:val="0"/>
      <w:divBdr>
        <w:top w:val="none" w:sz="0" w:space="0" w:color="auto"/>
        <w:left w:val="none" w:sz="0" w:space="0" w:color="auto"/>
        <w:bottom w:val="none" w:sz="0" w:space="0" w:color="auto"/>
        <w:right w:val="none" w:sz="0" w:space="0" w:color="auto"/>
      </w:divBdr>
    </w:div>
    <w:div w:id="1892111164">
      <w:bodyDiv w:val="1"/>
      <w:marLeft w:val="0"/>
      <w:marRight w:val="0"/>
      <w:marTop w:val="0"/>
      <w:marBottom w:val="0"/>
      <w:divBdr>
        <w:top w:val="none" w:sz="0" w:space="0" w:color="auto"/>
        <w:left w:val="none" w:sz="0" w:space="0" w:color="auto"/>
        <w:bottom w:val="none" w:sz="0" w:space="0" w:color="auto"/>
        <w:right w:val="none" w:sz="0" w:space="0" w:color="auto"/>
      </w:divBdr>
    </w:div>
    <w:div w:id="1896963560">
      <w:bodyDiv w:val="1"/>
      <w:marLeft w:val="0"/>
      <w:marRight w:val="0"/>
      <w:marTop w:val="0"/>
      <w:marBottom w:val="0"/>
      <w:divBdr>
        <w:top w:val="none" w:sz="0" w:space="0" w:color="auto"/>
        <w:left w:val="none" w:sz="0" w:space="0" w:color="auto"/>
        <w:bottom w:val="none" w:sz="0" w:space="0" w:color="auto"/>
        <w:right w:val="none" w:sz="0" w:space="0" w:color="auto"/>
      </w:divBdr>
    </w:div>
    <w:div w:id="1902984853">
      <w:bodyDiv w:val="1"/>
      <w:marLeft w:val="0"/>
      <w:marRight w:val="0"/>
      <w:marTop w:val="0"/>
      <w:marBottom w:val="0"/>
      <w:divBdr>
        <w:top w:val="none" w:sz="0" w:space="0" w:color="auto"/>
        <w:left w:val="none" w:sz="0" w:space="0" w:color="auto"/>
        <w:bottom w:val="none" w:sz="0" w:space="0" w:color="auto"/>
        <w:right w:val="none" w:sz="0" w:space="0" w:color="auto"/>
      </w:divBdr>
    </w:div>
    <w:div w:id="1904095081">
      <w:bodyDiv w:val="1"/>
      <w:marLeft w:val="0"/>
      <w:marRight w:val="0"/>
      <w:marTop w:val="0"/>
      <w:marBottom w:val="0"/>
      <w:divBdr>
        <w:top w:val="none" w:sz="0" w:space="0" w:color="auto"/>
        <w:left w:val="none" w:sz="0" w:space="0" w:color="auto"/>
        <w:bottom w:val="none" w:sz="0" w:space="0" w:color="auto"/>
        <w:right w:val="none" w:sz="0" w:space="0" w:color="auto"/>
      </w:divBdr>
    </w:div>
    <w:div w:id="1909538605">
      <w:bodyDiv w:val="1"/>
      <w:marLeft w:val="0"/>
      <w:marRight w:val="0"/>
      <w:marTop w:val="0"/>
      <w:marBottom w:val="0"/>
      <w:divBdr>
        <w:top w:val="none" w:sz="0" w:space="0" w:color="auto"/>
        <w:left w:val="none" w:sz="0" w:space="0" w:color="auto"/>
        <w:bottom w:val="none" w:sz="0" w:space="0" w:color="auto"/>
        <w:right w:val="none" w:sz="0" w:space="0" w:color="auto"/>
      </w:divBdr>
      <w:divsChild>
        <w:div w:id="531386597">
          <w:marLeft w:val="0"/>
          <w:marRight w:val="0"/>
          <w:marTop w:val="0"/>
          <w:marBottom w:val="0"/>
          <w:divBdr>
            <w:top w:val="none" w:sz="0" w:space="0" w:color="auto"/>
            <w:left w:val="none" w:sz="0" w:space="0" w:color="auto"/>
            <w:bottom w:val="none" w:sz="0" w:space="0" w:color="auto"/>
            <w:right w:val="none" w:sz="0" w:space="0" w:color="auto"/>
          </w:divBdr>
          <w:divsChild>
            <w:div w:id="804472217">
              <w:marLeft w:val="0"/>
              <w:marRight w:val="0"/>
              <w:marTop w:val="0"/>
              <w:marBottom w:val="0"/>
              <w:divBdr>
                <w:top w:val="none" w:sz="0" w:space="0" w:color="auto"/>
                <w:left w:val="none" w:sz="0" w:space="0" w:color="auto"/>
                <w:bottom w:val="none" w:sz="0" w:space="0" w:color="auto"/>
                <w:right w:val="none" w:sz="0" w:space="0" w:color="auto"/>
              </w:divBdr>
              <w:divsChild>
                <w:div w:id="610165918">
                  <w:marLeft w:val="0"/>
                  <w:marRight w:val="0"/>
                  <w:marTop w:val="0"/>
                  <w:marBottom w:val="0"/>
                  <w:divBdr>
                    <w:top w:val="none" w:sz="0" w:space="0" w:color="auto"/>
                    <w:left w:val="none" w:sz="0" w:space="0" w:color="auto"/>
                    <w:bottom w:val="none" w:sz="0" w:space="0" w:color="auto"/>
                    <w:right w:val="none" w:sz="0" w:space="0" w:color="auto"/>
                  </w:divBdr>
                  <w:divsChild>
                    <w:div w:id="970133773">
                      <w:marLeft w:val="0"/>
                      <w:marRight w:val="0"/>
                      <w:marTop w:val="0"/>
                      <w:marBottom w:val="0"/>
                      <w:divBdr>
                        <w:top w:val="none" w:sz="0" w:space="0" w:color="auto"/>
                        <w:left w:val="none" w:sz="0" w:space="0" w:color="auto"/>
                        <w:bottom w:val="none" w:sz="0" w:space="0" w:color="auto"/>
                        <w:right w:val="none" w:sz="0" w:space="0" w:color="auto"/>
                      </w:divBdr>
                      <w:divsChild>
                        <w:div w:id="1567643252">
                          <w:marLeft w:val="0"/>
                          <w:marRight w:val="0"/>
                          <w:marTop w:val="0"/>
                          <w:marBottom w:val="0"/>
                          <w:divBdr>
                            <w:top w:val="none" w:sz="0" w:space="0" w:color="auto"/>
                            <w:left w:val="none" w:sz="0" w:space="0" w:color="auto"/>
                            <w:bottom w:val="none" w:sz="0" w:space="0" w:color="auto"/>
                            <w:right w:val="none" w:sz="0" w:space="0" w:color="auto"/>
                          </w:divBdr>
                          <w:divsChild>
                            <w:div w:id="1796561712">
                              <w:marLeft w:val="0"/>
                              <w:marRight w:val="0"/>
                              <w:marTop w:val="0"/>
                              <w:marBottom w:val="0"/>
                              <w:divBdr>
                                <w:top w:val="none" w:sz="0" w:space="0" w:color="auto"/>
                                <w:left w:val="none" w:sz="0" w:space="0" w:color="auto"/>
                                <w:bottom w:val="none" w:sz="0" w:space="0" w:color="auto"/>
                                <w:right w:val="none" w:sz="0" w:space="0" w:color="auto"/>
                              </w:divBdr>
                              <w:divsChild>
                                <w:div w:id="675890474">
                                  <w:marLeft w:val="0"/>
                                  <w:marRight w:val="0"/>
                                  <w:marTop w:val="0"/>
                                  <w:marBottom w:val="0"/>
                                  <w:divBdr>
                                    <w:top w:val="none" w:sz="0" w:space="0" w:color="auto"/>
                                    <w:left w:val="none" w:sz="0" w:space="0" w:color="auto"/>
                                    <w:bottom w:val="none" w:sz="0" w:space="0" w:color="auto"/>
                                    <w:right w:val="none" w:sz="0" w:space="0" w:color="auto"/>
                                  </w:divBdr>
                                  <w:divsChild>
                                    <w:div w:id="92348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4197639">
      <w:bodyDiv w:val="1"/>
      <w:marLeft w:val="0"/>
      <w:marRight w:val="0"/>
      <w:marTop w:val="0"/>
      <w:marBottom w:val="0"/>
      <w:divBdr>
        <w:top w:val="none" w:sz="0" w:space="0" w:color="auto"/>
        <w:left w:val="none" w:sz="0" w:space="0" w:color="auto"/>
        <w:bottom w:val="none" w:sz="0" w:space="0" w:color="auto"/>
        <w:right w:val="none" w:sz="0" w:space="0" w:color="auto"/>
      </w:divBdr>
    </w:div>
    <w:div w:id="1916821869">
      <w:bodyDiv w:val="1"/>
      <w:marLeft w:val="0"/>
      <w:marRight w:val="0"/>
      <w:marTop w:val="0"/>
      <w:marBottom w:val="0"/>
      <w:divBdr>
        <w:top w:val="none" w:sz="0" w:space="0" w:color="auto"/>
        <w:left w:val="none" w:sz="0" w:space="0" w:color="auto"/>
        <w:bottom w:val="none" w:sz="0" w:space="0" w:color="auto"/>
        <w:right w:val="none" w:sz="0" w:space="0" w:color="auto"/>
      </w:divBdr>
      <w:divsChild>
        <w:div w:id="1316179826">
          <w:marLeft w:val="0"/>
          <w:marRight w:val="0"/>
          <w:marTop w:val="0"/>
          <w:marBottom w:val="0"/>
          <w:divBdr>
            <w:top w:val="none" w:sz="0" w:space="0" w:color="auto"/>
            <w:left w:val="none" w:sz="0" w:space="0" w:color="auto"/>
            <w:bottom w:val="none" w:sz="0" w:space="0" w:color="auto"/>
            <w:right w:val="none" w:sz="0" w:space="0" w:color="auto"/>
          </w:divBdr>
          <w:divsChild>
            <w:div w:id="1900701458">
              <w:marLeft w:val="0"/>
              <w:marRight w:val="0"/>
              <w:marTop w:val="0"/>
              <w:marBottom w:val="0"/>
              <w:divBdr>
                <w:top w:val="none" w:sz="0" w:space="0" w:color="auto"/>
                <w:left w:val="none" w:sz="0" w:space="0" w:color="auto"/>
                <w:bottom w:val="none" w:sz="0" w:space="0" w:color="auto"/>
                <w:right w:val="none" w:sz="0" w:space="0" w:color="auto"/>
              </w:divBdr>
              <w:divsChild>
                <w:div w:id="1470827137">
                  <w:marLeft w:val="0"/>
                  <w:marRight w:val="0"/>
                  <w:marTop w:val="0"/>
                  <w:marBottom w:val="0"/>
                  <w:divBdr>
                    <w:top w:val="none" w:sz="0" w:space="0" w:color="auto"/>
                    <w:left w:val="none" w:sz="0" w:space="0" w:color="auto"/>
                    <w:bottom w:val="none" w:sz="0" w:space="0" w:color="auto"/>
                    <w:right w:val="none" w:sz="0" w:space="0" w:color="auto"/>
                  </w:divBdr>
                  <w:divsChild>
                    <w:div w:id="1094936198">
                      <w:marLeft w:val="0"/>
                      <w:marRight w:val="0"/>
                      <w:marTop w:val="0"/>
                      <w:marBottom w:val="0"/>
                      <w:divBdr>
                        <w:top w:val="none" w:sz="0" w:space="0" w:color="auto"/>
                        <w:left w:val="none" w:sz="0" w:space="0" w:color="auto"/>
                        <w:bottom w:val="none" w:sz="0" w:space="0" w:color="auto"/>
                        <w:right w:val="none" w:sz="0" w:space="0" w:color="auto"/>
                      </w:divBdr>
                      <w:divsChild>
                        <w:div w:id="527374346">
                          <w:marLeft w:val="0"/>
                          <w:marRight w:val="0"/>
                          <w:marTop w:val="0"/>
                          <w:marBottom w:val="0"/>
                          <w:divBdr>
                            <w:top w:val="none" w:sz="0" w:space="0" w:color="auto"/>
                            <w:left w:val="none" w:sz="0" w:space="0" w:color="auto"/>
                            <w:bottom w:val="none" w:sz="0" w:space="0" w:color="auto"/>
                            <w:right w:val="none" w:sz="0" w:space="0" w:color="auto"/>
                          </w:divBdr>
                          <w:divsChild>
                            <w:div w:id="790897097">
                              <w:marLeft w:val="0"/>
                              <w:marRight w:val="0"/>
                              <w:marTop w:val="0"/>
                              <w:marBottom w:val="0"/>
                              <w:divBdr>
                                <w:top w:val="none" w:sz="0" w:space="0" w:color="auto"/>
                                <w:left w:val="none" w:sz="0" w:space="0" w:color="auto"/>
                                <w:bottom w:val="none" w:sz="0" w:space="0" w:color="auto"/>
                                <w:right w:val="none" w:sz="0" w:space="0" w:color="auto"/>
                              </w:divBdr>
                              <w:divsChild>
                                <w:div w:id="1351444885">
                                  <w:marLeft w:val="0"/>
                                  <w:marRight w:val="0"/>
                                  <w:marTop w:val="0"/>
                                  <w:marBottom w:val="0"/>
                                  <w:divBdr>
                                    <w:top w:val="none" w:sz="0" w:space="0" w:color="auto"/>
                                    <w:left w:val="none" w:sz="0" w:space="0" w:color="auto"/>
                                    <w:bottom w:val="none" w:sz="0" w:space="0" w:color="auto"/>
                                    <w:right w:val="none" w:sz="0" w:space="0" w:color="auto"/>
                                  </w:divBdr>
                                  <w:divsChild>
                                    <w:div w:id="19349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1256482">
      <w:bodyDiv w:val="1"/>
      <w:marLeft w:val="0"/>
      <w:marRight w:val="0"/>
      <w:marTop w:val="0"/>
      <w:marBottom w:val="0"/>
      <w:divBdr>
        <w:top w:val="none" w:sz="0" w:space="0" w:color="auto"/>
        <w:left w:val="none" w:sz="0" w:space="0" w:color="auto"/>
        <w:bottom w:val="none" w:sz="0" w:space="0" w:color="auto"/>
        <w:right w:val="none" w:sz="0" w:space="0" w:color="auto"/>
      </w:divBdr>
    </w:div>
    <w:div w:id="1930693673">
      <w:bodyDiv w:val="1"/>
      <w:marLeft w:val="0"/>
      <w:marRight w:val="0"/>
      <w:marTop w:val="0"/>
      <w:marBottom w:val="0"/>
      <w:divBdr>
        <w:top w:val="none" w:sz="0" w:space="0" w:color="auto"/>
        <w:left w:val="none" w:sz="0" w:space="0" w:color="auto"/>
        <w:bottom w:val="none" w:sz="0" w:space="0" w:color="auto"/>
        <w:right w:val="none" w:sz="0" w:space="0" w:color="auto"/>
      </w:divBdr>
    </w:div>
    <w:div w:id="1931809825">
      <w:bodyDiv w:val="1"/>
      <w:marLeft w:val="0"/>
      <w:marRight w:val="0"/>
      <w:marTop w:val="0"/>
      <w:marBottom w:val="0"/>
      <w:divBdr>
        <w:top w:val="none" w:sz="0" w:space="0" w:color="auto"/>
        <w:left w:val="none" w:sz="0" w:space="0" w:color="auto"/>
        <w:bottom w:val="none" w:sz="0" w:space="0" w:color="auto"/>
        <w:right w:val="none" w:sz="0" w:space="0" w:color="auto"/>
      </w:divBdr>
    </w:div>
    <w:div w:id="1969166793">
      <w:bodyDiv w:val="1"/>
      <w:marLeft w:val="0"/>
      <w:marRight w:val="0"/>
      <w:marTop w:val="0"/>
      <w:marBottom w:val="0"/>
      <w:divBdr>
        <w:top w:val="none" w:sz="0" w:space="0" w:color="auto"/>
        <w:left w:val="none" w:sz="0" w:space="0" w:color="auto"/>
        <w:bottom w:val="none" w:sz="0" w:space="0" w:color="auto"/>
        <w:right w:val="none" w:sz="0" w:space="0" w:color="auto"/>
      </w:divBdr>
    </w:div>
    <w:div w:id="1979336003">
      <w:bodyDiv w:val="1"/>
      <w:marLeft w:val="0"/>
      <w:marRight w:val="0"/>
      <w:marTop w:val="0"/>
      <w:marBottom w:val="0"/>
      <w:divBdr>
        <w:top w:val="none" w:sz="0" w:space="0" w:color="auto"/>
        <w:left w:val="none" w:sz="0" w:space="0" w:color="auto"/>
        <w:bottom w:val="none" w:sz="0" w:space="0" w:color="auto"/>
        <w:right w:val="none" w:sz="0" w:space="0" w:color="auto"/>
      </w:divBdr>
      <w:divsChild>
        <w:div w:id="1039432869">
          <w:marLeft w:val="0"/>
          <w:marRight w:val="0"/>
          <w:marTop w:val="0"/>
          <w:marBottom w:val="0"/>
          <w:divBdr>
            <w:top w:val="none" w:sz="0" w:space="0" w:color="auto"/>
            <w:left w:val="none" w:sz="0" w:space="0" w:color="auto"/>
            <w:bottom w:val="none" w:sz="0" w:space="0" w:color="auto"/>
            <w:right w:val="none" w:sz="0" w:space="0" w:color="auto"/>
          </w:divBdr>
          <w:divsChild>
            <w:div w:id="264660013">
              <w:marLeft w:val="0"/>
              <w:marRight w:val="0"/>
              <w:marTop w:val="0"/>
              <w:marBottom w:val="0"/>
              <w:divBdr>
                <w:top w:val="none" w:sz="0" w:space="0" w:color="auto"/>
                <w:left w:val="none" w:sz="0" w:space="0" w:color="auto"/>
                <w:bottom w:val="none" w:sz="0" w:space="0" w:color="auto"/>
                <w:right w:val="none" w:sz="0" w:space="0" w:color="auto"/>
              </w:divBdr>
              <w:divsChild>
                <w:div w:id="418604623">
                  <w:marLeft w:val="0"/>
                  <w:marRight w:val="0"/>
                  <w:marTop w:val="0"/>
                  <w:marBottom w:val="0"/>
                  <w:divBdr>
                    <w:top w:val="none" w:sz="0" w:space="0" w:color="auto"/>
                    <w:left w:val="none" w:sz="0" w:space="0" w:color="auto"/>
                    <w:bottom w:val="none" w:sz="0" w:space="0" w:color="auto"/>
                    <w:right w:val="none" w:sz="0" w:space="0" w:color="auto"/>
                  </w:divBdr>
                  <w:divsChild>
                    <w:div w:id="1864976183">
                      <w:marLeft w:val="0"/>
                      <w:marRight w:val="0"/>
                      <w:marTop w:val="0"/>
                      <w:marBottom w:val="0"/>
                      <w:divBdr>
                        <w:top w:val="none" w:sz="0" w:space="0" w:color="auto"/>
                        <w:left w:val="none" w:sz="0" w:space="0" w:color="auto"/>
                        <w:bottom w:val="none" w:sz="0" w:space="0" w:color="auto"/>
                        <w:right w:val="none" w:sz="0" w:space="0" w:color="auto"/>
                      </w:divBdr>
                      <w:divsChild>
                        <w:div w:id="1538614639">
                          <w:marLeft w:val="0"/>
                          <w:marRight w:val="0"/>
                          <w:marTop w:val="0"/>
                          <w:marBottom w:val="0"/>
                          <w:divBdr>
                            <w:top w:val="none" w:sz="0" w:space="0" w:color="auto"/>
                            <w:left w:val="none" w:sz="0" w:space="0" w:color="auto"/>
                            <w:bottom w:val="none" w:sz="0" w:space="0" w:color="auto"/>
                            <w:right w:val="none" w:sz="0" w:space="0" w:color="auto"/>
                          </w:divBdr>
                          <w:divsChild>
                            <w:div w:id="1790007358">
                              <w:marLeft w:val="0"/>
                              <w:marRight w:val="0"/>
                              <w:marTop w:val="0"/>
                              <w:marBottom w:val="0"/>
                              <w:divBdr>
                                <w:top w:val="none" w:sz="0" w:space="0" w:color="auto"/>
                                <w:left w:val="none" w:sz="0" w:space="0" w:color="auto"/>
                                <w:bottom w:val="none" w:sz="0" w:space="0" w:color="auto"/>
                                <w:right w:val="none" w:sz="0" w:space="0" w:color="auto"/>
                              </w:divBdr>
                              <w:divsChild>
                                <w:div w:id="865102171">
                                  <w:marLeft w:val="0"/>
                                  <w:marRight w:val="0"/>
                                  <w:marTop w:val="0"/>
                                  <w:marBottom w:val="0"/>
                                  <w:divBdr>
                                    <w:top w:val="none" w:sz="0" w:space="0" w:color="auto"/>
                                    <w:left w:val="none" w:sz="0" w:space="0" w:color="auto"/>
                                    <w:bottom w:val="none" w:sz="0" w:space="0" w:color="auto"/>
                                    <w:right w:val="none" w:sz="0" w:space="0" w:color="auto"/>
                                  </w:divBdr>
                                  <w:divsChild>
                                    <w:div w:id="56579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3608884">
      <w:bodyDiv w:val="1"/>
      <w:marLeft w:val="0"/>
      <w:marRight w:val="0"/>
      <w:marTop w:val="0"/>
      <w:marBottom w:val="0"/>
      <w:divBdr>
        <w:top w:val="none" w:sz="0" w:space="0" w:color="auto"/>
        <w:left w:val="none" w:sz="0" w:space="0" w:color="auto"/>
        <w:bottom w:val="none" w:sz="0" w:space="0" w:color="auto"/>
        <w:right w:val="none" w:sz="0" w:space="0" w:color="auto"/>
      </w:divBdr>
    </w:div>
    <w:div w:id="1985036560">
      <w:bodyDiv w:val="1"/>
      <w:marLeft w:val="0"/>
      <w:marRight w:val="0"/>
      <w:marTop w:val="0"/>
      <w:marBottom w:val="0"/>
      <w:divBdr>
        <w:top w:val="none" w:sz="0" w:space="0" w:color="auto"/>
        <w:left w:val="none" w:sz="0" w:space="0" w:color="auto"/>
        <w:bottom w:val="none" w:sz="0" w:space="0" w:color="auto"/>
        <w:right w:val="none" w:sz="0" w:space="0" w:color="auto"/>
      </w:divBdr>
    </w:div>
    <w:div w:id="2010479011">
      <w:bodyDiv w:val="1"/>
      <w:marLeft w:val="0"/>
      <w:marRight w:val="0"/>
      <w:marTop w:val="0"/>
      <w:marBottom w:val="0"/>
      <w:divBdr>
        <w:top w:val="none" w:sz="0" w:space="0" w:color="auto"/>
        <w:left w:val="none" w:sz="0" w:space="0" w:color="auto"/>
        <w:bottom w:val="none" w:sz="0" w:space="0" w:color="auto"/>
        <w:right w:val="none" w:sz="0" w:space="0" w:color="auto"/>
      </w:divBdr>
      <w:divsChild>
        <w:div w:id="164369064">
          <w:marLeft w:val="0"/>
          <w:marRight w:val="0"/>
          <w:marTop w:val="0"/>
          <w:marBottom w:val="0"/>
          <w:divBdr>
            <w:top w:val="none" w:sz="0" w:space="0" w:color="auto"/>
            <w:left w:val="none" w:sz="0" w:space="0" w:color="auto"/>
            <w:bottom w:val="none" w:sz="0" w:space="0" w:color="auto"/>
            <w:right w:val="none" w:sz="0" w:space="0" w:color="auto"/>
          </w:divBdr>
        </w:div>
        <w:div w:id="1282569517">
          <w:marLeft w:val="0"/>
          <w:marRight w:val="0"/>
          <w:marTop w:val="0"/>
          <w:marBottom w:val="0"/>
          <w:divBdr>
            <w:top w:val="none" w:sz="0" w:space="0" w:color="auto"/>
            <w:left w:val="none" w:sz="0" w:space="0" w:color="auto"/>
            <w:bottom w:val="none" w:sz="0" w:space="0" w:color="auto"/>
            <w:right w:val="none" w:sz="0" w:space="0" w:color="auto"/>
          </w:divBdr>
        </w:div>
      </w:divsChild>
    </w:div>
    <w:div w:id="2022004479">
      <w:bodyDiv w:val="1"/>
      <w:marLeft w:val="0"/>
      <w:marRight w:val="0"/>
      <w:marTop w:val="0"/>
      <w:marBottom w:val="0"/>
      <w:divBdr>
        <w:top w:val="none" w:sz="0" w:space="0" w:color="auto"/>
        <w:left w:val="none" w:sz="0" w:space="0" w:color="auto"/>
        <w:bottom w:val="none" w:sz="0" w:space="0" w:color="auto"/>
        <w:right w:val="none" w:sz="0" w:space="0" w:color="auto"/>
      </w:divBdr>
    </w:div>
    <w:div w:id="2039308458">
      <w:bodyDiv w:val="1"/>
      <w:marLeft w:val="0"/>
      <w:marRight w:val="0"/>
      <w:marTop w:val="0"/>
      <w:marBottom w:val="0"/>
      <w:divBdr>
        <w:top w:val="none" w:sz="0" w:space="0" w:color="auto"/>
        <w:left w:val="none" w:sz="0" w:space="0" w:color="auto"/>
        <w:bottom w:val="none" w:sz="0" w:space="0" w:color="auto"/>
        <w:right w:val="none" w:sz="0" w:space="0" w:color="auto"/>
      </w:divBdr>
    </w:div>
    <w:div w:id="2040813966">
      <w:bodyDiv w:val="1"/>
      <w:marLeft w:val="0"/>
      <w:marRight w:val="0"/>
      <w:marTop w:val="0"/>
      <w:marBottom w:val="0"/>
      <w:divBdr>
        <w:top w:val="none" w:sz="0" w:space="0" w:color="auto"/>
        <w:left w:val="none" w:sz="0" w:space="0" w:color="auto"/>
        <w:bottom w:val="none" w:sz="0" w:space="0" w:color="auto"/>
        <w:right w:val="none" w:sz="0" w:space="0" w:color="auto"/>
      </w:divBdr>
      <w:divsChild>
        <w:div w:id="511846543">
          <w:marLeft w:val="0"/>
          <w:marRight w:val="0"/>
          <w:marTop w:val="0"/>
          <w:marBottom w:val="0"/>
          <w:divBdr>
            <w:top w:val="none" w:sz="0" w:space="0" w:color="auto"/>
            <w:left w:val="none" w:sz="0" w:space="0" w:color="auto"/>
            <w:bottom w:val="none" w:sz="0" w:space="0" w:color="auto"/>
            <w:right w:val="none" w:sz="0" w:space="0" w:color="auto"/>
          </w:divBdr>
          <w:divsChild>
            <w:div w:id="2013604521">
              <w:marLeft w:val="0"/>
              <w:marRight w:val="0"/>
              <w:marTop w:val="0"/>
              <w:marBottom w:val="0"/>
              <w:divBdr>
                <w:top w:val="none" w:sz="0" w:space="0" w:color="auto"/>
                <w:left w:val="none" w:sz="0" w:space="0" w:color="auto"/>
                <w:bottom w:val="none" w:sz="0" w:space="0" w:color="auto"/>
                <w:right w:val="none" w:sz="0" w:space="0" w:color="auto"/>
              </w:divBdr>
              <w:divsChild>
                <w:div w:id="1442801648">
                  <w:marLeft w:val="0"/>
                  <w:marRight w:val="0"/>
                  <w:marTop w:val="0"/>
                  <w:marBottom w:val="0"/>
                  <w:divBdr>
                    <w:top w:val="none" w:sz="0" w:space="0" w:color="auto"/>
                    <w:left w:val="none" w:sz="0" w:space="0" w:color="auto"/>
                    <w:bottom w:val="none" w:sz="0" w:space="0" w:color="auto"/>
                    <w:right w:val="none" w:sz="0" w:space="0" w:color="auto"/>
                  </w:divBdr>
                  <w:divsChild>
                    <w:div w:id="305008690">
                      <w:marLeft w:val="0"/>
                      <w:marRight w:val="0"/>
                      <w:marTop w:val="0"/>
                      <w:marBottom w:val="0"/>
                      <w:divBdr>
                        <w:top w:val="none" w:sz="0" w:space="0" w:color="auto"/>
                        <w:left w:val="none" w:sz="0" w:space="0" w:color="auto"/>
                        <w:bottom w:val="none" w:sz="0" w:space="0" w:color="auto"/>
                        <w:right w:val="none" w:sz="0" w:space="0" w:color="auto"/>
                      </w:divBdr>
                      <w:divsChild>
                        <w:div w:id="1803499467">
                          <w:marLeft w:val="0"/>
                          <w:marRight w:val="0"/>
                          <w:marTop w:val="0"/>
                          <w:marBottom w:val="0"/>
                          <w:divBdr>
                            <w:top w:val="none" w:sz="0" w:space="0" w:color="auto"/>
                            <w:left w:val="none" w:sz="0" w:space="0" w:color="auto"/>
                            <w:bottom w:val="none" w:sz="0" w:space="0" w:color="auto"/>
                            <w:right w:val="none" w:sz="0" w:space="0" w:color="auto"/>
                          </w:divBdr>
                          <w:divsChild>
                            <w:div w:id="2123111962">
                              <w:marLeft w:val="0"/>
                              <w:marRight w:val="0"/>
                              <w:marTop w:val="0"/>
                              <w:marBottom w:val="0"/>
                              <w:divBdr>
                                <w:top w:val="none" w:sz="0" w:space="0" w:color="auto"/>
                                <w:left w:val="none" w:sz="0" w:space="0" w:color="auto"/>
                                <w:bottom w:val="none" w:sz="0" w:space="0" w:color="auto"/>
                                <w:right w:val="none" w:sz="0" w:space="0" w:color="auto"/>
                              </w:divBdr>
                              <w:divsChild>
                                <w:div w:id="357630909">
                                  <w:marLeft w:val="0"/>
                                  <w:marRight w:val="0"/>
                                  <w:marTop w:val="0"/>
                                  <w:marBottom w:val="0"/>
                                  <w:divBdr>
                                    <w:top w:val="none" w:sz="0" w:space="0" w:color="auto"/>
                                    <w:left w:val="none" w:sz="0" w:space="0" w:color="auto"/>
                                    <w:bottom w:val="none" w:sz="0" w:space="0" w:color="auto"/>
                                    <w:right w:val="none" w:sz="0" w:space="0" w:color="auto"/>
                                  </w:divBdr>
                                  <w:divsChild>
                                    <w:div w:id="119769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4866731">
      <w:bodyDiv w:val="1"/>
      <w:marLeft w:val="0"/>
      <w:marRight w:val="0"/>
      <w:marTop w:val="0"/>
      <w:marBottom w:val="0"/>
      <w:divBdr>
        <w:top w:val="none" w:sz="0" w:space="0" w:color="auto"/>
        <w:left w:val="none" w:sz="0" w:space="0" w:color="auto"/>
        <w:bottom w:val="none" w:sz="0" w:space="0" w:color="auto"/>
        <w:right w:val="none" w:sz="0" w:space="0" w:color="auto"/>
      </w:divBdr>
    </w:div>
    <w:div w:id="2047414495">
      <w:bodyDiv w:val="1"/>
      <w:marLeft w:val="0"/>
      <w:marRight w:val="0"/>
      <w:marTop w:val="0"/>
      <w:marBottom w:val="0"/>
      <w:divBdr>
        <w:top w:val="none" w:sz="0" w:space="0" w:color="auto"/>
        <w:left w:val="none" w:sz="0" w:space="0" w:color="auto"/>
        <w:bottom w:val="none" w:sz="0" w:space="0" w:color="auto"/>
        <w:right w:val="none" w:sz="0" w:space="0" w:color="auto"/>
      </w:divBdr>
    </w:div>
    <w:div w:id="2057316952">
      <w:bodyDiv w:val="1"/>
      <w:marLeft w:val="0"/>
      <w:marRight w:val="0"/>
      <w:marTop w:val="0"/>
      <w:marBottom w:val="0"/>
      <w:divBdr>
        <w:top w:val="none" w:sz="0" w:space="0" w:color="auto"/>
        <w:left w:val="none" w:sz="0" w:space="0" w:color="auto"/>
        <w:bottom w:val="none" w:sz="0" w:space="0" w:color="auto"/>
        <w:right w:val="none" w:sz="0" w:space="0" w:color="auto"/>
      </w:divBdr>
    </w:div>
    <w:div w:id="2058122056">
      <w:bodyDiv w:val="1"/>
      <w:marLeft w:val="0"/>
      <w:marRight w:val="0"/>
      <w:marTop w:val="0"/>
      <w:marBottom w:val="0"/>
      <w:divBdr>
        <w:top w:val="none" w:sz="0" w:space="0" w:color="auto"/>
        <w:left w:val="none" w:sz="0" w:space="0" w:color="auto"/>
        <w:bottom w:val="none" w:sz="0" w:space="0" w:color="auto"/>
        <w:right w:val="none" w:sz="0" w:space="0" w:color="auto"/>
      </w:divBdr>
    </w:div>
    <w:div w:id="2062702812">
      <w:bodyDiv w:val="1"/>
      <w:marLeft w:val="0"/>
      <w:marRight w:val="0"/>
      <w:marTop w:val="0"/>
      <w:marBottom w:val="0"/>
      <w:divBdr>
        <w:top w:val="none" w:sz="0" w:space="0" w:color="auto"/>
        <w:left w:val="none" w:sz="0" w:space="0" w:color="auto"/>
        <w:bottom w:val="none" w:sz="0" w:space="0" w:color="auto"/>
        <w:right w:val="none" w:sz="0" w:space="0" w:color="auto"/>
      </w:divBdr>
    </w:div>
    <w:div w:id="2097817912">
      <w:bodyDiv w:val="1"/>
      <w:marLeft w:val="0"/>
      <w:marRight w:val="0"/>
      <w:marTop w:val="0"/>
      <w:marBottom w:val="0"/>
      <w:divBdr>
        <w:top w:val="none" w:sz="0" w:space="0" w:color="auto"/>
        <w:left w:val="none" w:sz="0" w:space="0" w:color="auto"/>
        <w:bottom w:val="none" w:sz="0" w:space="0" w:color="auto"/>
        <w:right w:val="none" w:sz="0" w:space="0" w:color="auto"/>
      </w:divBdr>
    </w:div>
    <w:div w:id="2106656219">
      <w:bodyDiv w:val="1"/>
      <w:marLeft w:val="0"/>
      <w:marRight w:val="0"/>
      <w:marTop w:val="0"/>
      <w:marBottom w:val="0"/>
      <w:divBdr>
        <w:top w:val="none" w:sz="0" w:space="0" w:color="auto"/>
        <w:left w:val="none" w:sz="0" w:space="0" w:color="auto"/>
        <w:bottom w:val="none" w:sz="0" w:space="0" w:color="auto"/>
        <w:right w:val="none" w:sz="0" w:space="0" w:color="auto"/>
      </w:divBdr>
    </w:div>
    <w:div w:id="2135251764">
      <w:bodyDiv w:val="1"/>
      <w:marLeft w:val="0"/>
      <w:marRight w:val="0"/>
      <w:marTop w:val="0"/>
      <w:marBottom w:val="0"/>
      <w:divBdr>
        <w:top w:val="none" w:sz="0" w:space="0" w:color="auto"/>
        <w:left w:val="none" w:sz="0" w:space="0" w:color="auto"/>
        <w:bottom w:val="none" w:sz="0" w:space="0" w:color="auto"/>
        <w:right w:val="none" w:sz="0" w:space="0" w:color="auto"/>
      </w:divBdr>
    </w:div>
    <w:div w:id="2142072638">
      <w:bodyDiv w:val="1"/>
      <w:marLeft w:val="0"/>
      <w:marRight w:val="0"/>
      <w:marTop w:val="0"/>
      <w:marBottom w:val="0"/>
      <w:divBdr>
        <w:top w:val="none" w:sz="0" w:space="0" w:color="auto"/>
        <w:left w:val="none" w:sz="0" w:space="0" w:color="auto"/>
        <w:bottom w:val="none" w:sz="0" w:space="0" w:color="auto"/>
        <w:right w:val="none" w:sz="0" w:space="0" w:color="auto"/>
      </w:divBdr>
    </w:div>
    <w:div w:id="214388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yperlink" Target="mailto:khoubaii@/com.tiktok.www://https" TargetMode="Externa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hyperlink" Target="https://njmilms.com/"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0.jfif"/><Relationship Id="rId33" Type="http://schemas.openxmlformats.org/officeDocument/2006/relationships/hyperlink" Target="https://www.algerie-focus.com/khoubaib-kouas-lexplorateur-virtuel-algerien-qui-fait-vibrer-le-mond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pmc.ncbi.nlm.nih.gov/articles/PMC98151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jfif"/><Relationship Id="rId32" Type="http://schemas.openxmlformats.org/officeDocument/2006/relationships/header" Target="header7.xml"/><Relationship Id="rId37"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njmilms.com/" TargetMode="External"/><Relationship Id="rId28" Type="http://schemas.openxmlformats.org/officeDocument/2006/relationships/image" Target="media/image12.jfif"/><Relationship Id="rId36" Type="http://schemas.openxmlformats.org/officeDocument/2006/relationships/hyperlink" Target="https://www.statista.com/statistics/1179020/online-travel-agent-market-size-worldwide/"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1.jfif"/><Relationship Id="rId30" Type="http://schemas.openxmlformats.org/officeDocument/2006/relationships/hyperlink" Target="https://pmc.ncbi.nlm.nih.gov/articles/PMC9815117/" TargetMode="External"/><Relationship Id="rId35" Type="http://schemas.openxmlformats.org/officeDocument/2006/relationships/hyperlink" Target="https://www.statista.com/outlook/mmo/travel-tourism/worldwide"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statista.com/statistics/1179020/online-travel-agent-market-size-worldwide/" TargetMode="External"/><Relationship Id="rId2" Type="http://schemas.openxmlformats.org/officeDocument/2006/relationships/hyperlink" Target="https://www.statista.com/outlook/mmo/travel-tourism/worldwide" TargetMode="External"/><Relationship Id="rId1" Type="http://schemas.openxmlformats.org/officeDocument/2006/relationships/hyperlink" Target="https://www.researchgate.net/profile/Andriy-Melnyk-6?_tp=eyJjb250ZXh0Ijp7ImZpcnN0UGFnZSI6InB1YmxpY2F0aW9uIiwicGFnZSI6InB1YmxpY2F0aW9uIn19" TargetMode="External"/><Relationship Id="rId5" Type="http://schemas.openxmlformats.org/officeDocument/2006/relationships/hyperlink" Target="https://njmilms.com/" TargetMode="External"/><Relationship Id="rId4" Type="http://schemas.openxmlformats.org/officeDocument/2006/relationships/hyperlink" Target="https://www.sciencedirect.com/journal/journal-of-business-resear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0ABE56-513E-41F9-B38A-9FB915CC4AF0}">
  <we:reference id="wa104382081" version="1.55.1.0" store="en-US" storeType="OMEX"/>
  <we:alternateReferences>
    <we:reference id="WA104382081" version="1.55.1.0" store="" storeType="OMEX"/>
  </we:alternateReferences>
  <we:properties>
    <we:property name="MENDELEY_CITATIONS" value="[{&quot;citationID&quot;:&quot;MENDELEY_CITATION_a59cfb6a-60ec-487a-b6fb-fbe1e8a23b62&quot;,&quot;properties&quot;:{&quot;noteIndex&quot;:0},&quot;isEdited&quot;:false,&quot;manualOverride&quot;:{&quot;isManuallyOverridden&quot;:false,&quot;citeprocText&quot;:&quot;(Szakal, 2022)&quot;,&quot;manualOverrideText&quot;:&quot;&quot;},&quot;citationTag&quot;:&quot;MENDELEY_CITATION_v3_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&quot;,&quot;citationItems&quot;:[{&quot;id&quot;:&quot;8184cc5b-9f9a-3411-ac2d-10dc7d38df9d&quot;,&quot;itemData&quot;:{&quot;type&quot;:&quot;article-journal&quot;,&quot;id&quot;:&quot;8184cc5b-9f9a-3411-ac2d-10dc7d38df9d&quot;,&quot;title&quot;:&quot;Influencer Marketing&quot;,&quot;author&quot;:[{&quot;family&quot;:&quot;Szakal&quot;,&quot;given&quot;:&quot;Anita Cornelia&quot;,&quot;parse-names&quot;:false,&quot;dropping-particle&quot;:&quot;&quot;,&quot;non-dropping-particle&quot;:&quot;&quot;}],&quot;container-title&quot;:&quot;Bulletin of the Transilvania University of Brasov Series V Economic Sciences&quot;,&quot;DOI&quot;:&quot;10.31926/but.es.2022.15.64.2.6&quot;,&quot;ISSN&quot;:&quot;2065-2194&quot;,&quot;issued&quot;:{&quot;date-parts&quot;:[[2022,12,22]]},&quot;page&quot;:&quot;51-56&quot;,&quot;abstract&quot;:&quot;Social media started as a group of platforms where the main goal was to socialize, post pictures, and videos, and update your current thoughts, feelings, and location. Over time, social media platforms have begun to expand the type of activities they offer. Thus, social media has become a new alternative for marketing activities provided by various companies. One of the latest online marketing techniques is called Influencer Marketing. This article presents the analysis of several specialized articles, as well as the results of research conducted in this field. It further highlights the current state of knowledge about influencer marketing, the role of influencers in social media, as well as possibilities for future research studies.&quot;,&quot;publisher&quot;:&quot;Universitatea Transilvania Brasov&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F29D7-F44D-4D6D-98B7-C5B4B2B3D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246</Pages>
  <Words>37281</Words>
  <Characters>212508</Characters>
  <Application>Microsoft Office Word</Application>
  <DocSecurity>0</DocSecurity>
  <Lines>1770</Lines>
  <Paragraphs>498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ritawissam40@gmail.com</dc:creator>
  <cp:keywords/>
  <dc:description/>
  <cp:lastModifiedBy>Sa Rah</cp:lastModifiedBy>
  <cp:revision>4</cp:revision>
  <dcterms:created xsi:type="dcterms:W3CDTF">2025-06-23T01:27:00Z</dcterms:created>
  <dcterms:modified xsi:type="dcterms:W3CDTF">2025-06-23T01:46:00Z</dcterms:modified>
</cp:coreProperties>
</file>